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41510E" w14:textId="0BA58335" w:rsidR="000C2B4A" w:rsidRPr="004B7185" w:rsidRDefault="008933DB" w:rsidP="008933DB">
      <w:pPr>
        <w:pStyle w:val="Pagedecouverture"/>
        <w:rPr>
          <w:noProof/>
        </w:rPr>
      </w:pPr>
      <w:r>
        <w:rPr>
          <w:noProof/>
        </w:rPr>
        <w:pict w14:anchorId="13EF47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DDDD26A2-8BFA-4A79-B9C0-728ADA139A0A" style="width:455.25pt;height:387.75pt">
            <v:imagedata r:id="rId7" o:title=""/>
          </v:shape>
        </w:pict>
      </w:r>
    </w:p>
    <w:p w14:paraId="15CF720F" w14:textId="77777777" w:rsidR="000C2B4A" w:rsidRPr="004B7185" w:rsidRDefault="000C2B4A" w:rsidP="000C2B4A">
      <w:pPr>
        <w:rPr>
          <w:noProof/>
        </w:rPr>
        <w:sectPr w:rsidR="000C2B4A" w:rsidRPr="004B7185" w:rsidSect="008933DB">
          <w:headerReference w:type="even" r:id="rId8"/>
          <w:headerReference w:type="default" r:id="rId9"/>
          <w:footerReference w:type="even" r:id="rId10"/>
          <w:footerReference w:type="default" r:id="rId11"/>
          <w:headerReference w:type="first" r:id="rId12"/>
          <w:footerReference w:type="first" r:id="rId13"/>
          <w:pgSz w:w="11907" w:h="16839"/>
          <w:pgMar w:top="1134" w:right="1417" w:bottom="1134" w:left="1417" w:header="709" w:footer="709" w:gutter="0"/>
          <w:pgNumType w:start="0"/>
          <w:cols w:space="720"/>
          <w:docGrid w:linePitch="360"/>
        </w:sectPr>
      </w:pPr>
    </w:p>
    <w:p w14:paraId="52577979" w14:textId="38E5CF68" w:rsidR="000C2B4A" w:rsidRPr="004B7185" w:rsidRDefault="000C2B4A" w:rsidP="000C2B4A">
      <w:pPr>
        <w:pStyle w:val="Annexetitre"/>
        <w:rPr>
          <w:noProof/>
        </w:rPr>
      </w:pPr>
      <w:bookmarkStart w:id="0" w:name="_GoBack"/>
      <w:bookmarkEnd w:id="0"/>
      <w:r w:rsidRPr="004B7185">
        <w:rPr>
          <w:noProof/>
        </w:rPr>
        <w:lastRenderedPageBreak/>
        <w:t>IARSCRÍ</w:t>
      </w:r>
      <w:r w:rsidR="008A121C" w:rsidRPr="004B7185">
        <w:rPr>
          <w:noProof/>
        </w:rPr>
        <w:t>BHINN </w:t>
      </w:r>
      <w:r w:rsidRPr="004B7185">
        <w:rPr>
          <w:noProof/>
        </w:rPr>
        <w:t>1</w:t>
      </w:r>
    </w:p>
    <w:tbl>
      <w:tblPr>
        <w:tblpPr w:vertAnchor="page" w:horzAnchor="margin" w:tblpY="2229"/>
        <w:tblW w:w="5231" w:type="pct"/>
        <w:tblBorders>
          <w:bottom w:val="single" w:sz="4" w:space="0" w:color="auto"/>
        </w:tblBorders>
        <w:tblCellMar>
          <w:top w:w="113" w:type="dxa"/>
          <w:left w:w="0" w:type="dxa"/>
          <w:bottom w:w="113" w:type="dxa"/>
          <w:right w:w="0" w:type="dxa"/>
        </w:tblCellMar>
        <w:tblLook w:val="04A0" w:firstRow="1" w:lastRow="0" w:firstColumn="1" w:lastColumn="0" w:noHBand="0" w:noVBand="1"/>
      </w:tblPr>
      <w:tblGrid>
        <w:gridCol w:w="2836"/>
        <w:gridCol w:w="2409"/>
        <w:gridCol w:w="2269"/>
        <w:gridCol w:w="1978"/>
      </w:tblGrid>
      <w:tr w:rsidR="000C2B4A" w:rsidRPr="004B7185" w14:paraId="587BD7E1" w14:textId="77777777" w:rsidTr="00B62228">
        <w:trPr>
          <w:trHeight w:val="737"/>
        </w:trPr>
        <w:tc>
          <w:tcPr>
            <w:tcW w:w="1494" w:type="pct"/>
            <w:shd w:val="clear" w:color="auto" w:fill="auto"/>
            <w:vAlign w:val="center"/>
          </w:tcPr>
          <w:p w14:paraId="00DBF080" w14:textId="77777777" w:rsidR="000C2B4A" w:rsidRPr="004B7185" w:rsidRDefault="000C2B4A" w:rsidP="001A5E0A">
            <w:pPr>
              <w:widowControl w:val="0"/>
              <w:autoSpaceDE w:val="0"/>
              <w:autoSpaceDN w:val="0"/>
              <w:adjustRightInd w:val="0"/>
              <w:rPr>
                <w:rFonts w:ascii="Arial Narrow" w:hAnsi="Arial Narrow" w:cs="Calibri"/>
                <w:noProof/>
                <w:szCs w:val="20"/>
              </w:rPr>
            </w:pPr>
            <w:r w:rsidRPr="004B7185">
              <w:rPr>
                <w:rFonts w:ascii="Arial Narrow" w:hAnsi="Arial Narrow"/>
                <w:b/>
                <w:noProof/>
              </w:rPr>
              <w:t>COISTE AIRÍ CHOMHAIRLE NA hEORPA</w:t>
            </w:r>
          </w:p>
        </w:tc>
        <w:tc>
          <w:tcPr>
            <w:tcW w:w="1269" w:type="pct"/>
            <w:shd w:val="clear" w:color="auto" w:fill="auto"/>
            <w:vAlign w:val="center"/>
          </w:tcPr>
          <w:p w14:paraId="10A6144D" w14:textId="77777777" w:rsidR="000C2B4A" w:rsidRPr="004B7185" w:rsidRDefault="000C2B4A" w:rsidP="001A5E0A">
            <w:pPr>
              <w:ind w:left="-108"/>
              <w:jc w:val="center"/>
              <w:rPr>
                <w:rFonts w:ascii="Arial Narrow" w:hAnsi="Arial Narrow" w:cs="Arial"/>
                <w:noProof/>
                <w:szCs w:val="20"/>
              </w:rPr>
            </w:pPr>
            <w:r w:rsidRPr="004B7185">
              <w:rPr>
                <w:rFonts w:ascii="Arial Narrow" w:hAnsi="Arial Narrow"/>
                <w:noProof/>
              </w:rPr>
              <w:t>Doiciméid CM</w:t>
            </w:r>
          </w:p>
        </w:tc>
        <w:tc>
          <w:tcPr>
            <w:tcW w:w="1195" w:type="pct"/>
            <w:shd w:val="clear" w:color="auto" w:fill="auto"/>
            <w:vAlign w:val="center"/>
          </w:tcPr>
          <w:p w14:paraId="4E65917C" w14:textId="77777777" w:rsidR="000C2B4A" w:rsidRPr="004B7185" w:rsidRDefault="000C2B4A" w:rsidP="001A5E0A">
            <w:pPr>
              <w:ind w:left="-40"/>
              <w:jc w:val="center"/>
              <w:rPr>
                <w:rFonts w:ascii="Arial Narrow" w:hAnsi="Arial Narrow" w:cs="Arial"/>
                <w:b/>
                <w:noProof/>
                <w:szCs w:val="24"/>
              </w:rPr>
            </w:pPr>
            <w:r w:rsidRPr="004B7185">
              <w:rPr>
                <w:rFonts w:ascii="Arial Narrow" w:hAnsi="Arial Narrow"/>
                <w:b/>
                <w:noProof/>
              </w:rPr>
              <w:t>CM(2025)52 final</w:t>
            </w:r>
          </w:p>
        </w:tc>
        <w:tc>
          <w:tcPr>
            <w:tcW w:w="1042" w:type="pct"/>
            <w:shd w:val="clear" w:color="auto" w:fill="auto"/>
            <w:vAlign w:val="center"/>
          </w:tcPr>
          <w:p w14:paraId="298B1A47" w14:textId="77777777" w:rsidR="000C2B4A" w:rsidRPr="004B7185" w:rsidRDefault="000C2B4A" w:rsidP="001A5E0A">
            <w:pPr>
              <w:jc w:val="right"/>
              <w:rPr>
                <w:rFonts w:ascii="Arial Narrow" w:hAnsi="Arial Narrow" w:cs="Arial"/>
                <w:noProof/>
                <w:sz w:val="16"/>
                <w:szCs w:val="16"/>
              </w:rPr>
            </w:pPr>
            <w:r w:rsidRPr="004B7185">
              <w:rPr>
                <w:rFonts w:ascii="Arial Narrow" w:hAnsi="Arial Narrow"/>
                <w:noProof/>
                <w:sz w:val="16"/>
              </w:rPr>
              <w:t>An 14 Bealtaine 2025</w:t>
            </w:r>
          </w:p>
        </w:tc>
      </w:tr>
    </w:tbl>
    <w:p w14:paraId="2215B486" w14:textId="77777777" w:rsidR="000C2B4A" w:rsidRPr="004B7185" w:rsidRDefault="000C2B4A" w:rsidP="000C2B4A">
      <w:pPr>
        <w:framePr w:hSpace="141" w:wrap="around" w:vAnchor="text" w:hAnchor="page" w:x="1630" w:y="231"/>
        <w:rPr>
          <w:rFonts w:cs="Arial"/>
          <w:noProof/>
          <w:sz w:val="2"/>
          <w:szCs w:val="2"/>
        </w:rPr>
      </w:pPr>
    </w:p>
    <w:tbl>
      <w:tblPr>
        <w:tblW w:w="5000" w:type="pct"/>
        <w:tblBorders>
          <w:bottom w:val="single" w:sz="4" w:space="0" w:color="auto"/>
        </w:tblBorders>
        <w:tblCellMar>
          <w:left w:w="0" w:type="dxa"/>
          <w:right w:w="0" w:type="dxa"/>
        </w:tblCellMar>
        <w:tblLook w:val="04A0" w:firstRow="1" w:lastRow="0" w:firstColumn="1" w:lastColumn="0" w:noHBand="0" w:noVBand="1"/>
      </w:tblPr>
      <w:tblGrid>
        <w:gridCol w:w="9073"/>
      </w:tblGrid>
      <w:tr w:rsidR="000C2B4A" w:rsidRPr="004B7185" w14:paraId="278EECA4" w14:textId="77777777" w:rsidTr="001A5E0A">
        <w:tc>
          <w:tcPr>
            <w:tcW w:w="9399" w:type="dxa"/>
            <w:shd w:val="clear" w:color="auto" w:fill="auto"/>
            <w:tcMar>
              <w:top w:w="227" w:type="dxa"/>
              <w:bottom w:w="227" w:type="dxa"/>
            </w:tcMar>
            <w:vAlign w:val="center"/>
          </w:tcPr>
          <w:p w14:paraId="35BB2DBB" w14:textId="77777777" w:rsidR="000C2B4A" w:rsidRPr="004B7185" w:rsidRDefault="000C2B4A" w:rsidP="001A5E0A">
            <w:pPr>
              <w:widowControl w:val="0"/>
              <w:autoSpaceDE w:val="0"/>
              <w:autoSpaceDN w:val="0"/>
              <w:adjustRightInd w:val="0"/>
              <w:rPr>
                <w:rFonts w:ascii="Arial Narrow" w:hAnsi="Arial Narrow" w:cs="Calibri"/>
                <w:b/>
                <w:bCs/>
                <w:noProof/>
                <w:sz w:val="32"/>
                <w:szCs w:val="32"/>
              </w:rPr>
            </w:pPr>
            <w:bookmarkStart w:id="1" w:name="_Hlk195518552"/>
            <w:r w:rsidRPr="004B7185">
              <w:rPr>
                <w:rFonts w:ascii="Arial Narrow" w:hAnsi="Arial Narrow"/>
                <w:b/>
                <w:noProof/>
                <w:sz w:val="32"/>
              </w:rPr>
              <w:t>134ú seisiún de Choiste na nAirí</w:t>
            </w:r>
          </w:p>
          <w:p w14:paraId="68D6297C" w14:textId="06D15018" w:rsidR="000C2B4A" w:rsidRPr="004B7185" w:rsidRDefault="000C2B4A" w:rsidP="000C2B4A">
            <w:pPr>
              <w:widowControl w:val="0"/>
              <w:autoSpaceDE w:val="0"/>
              <w:autoSpaceDN w:val="0"/>
              <w:adjustRightInd w:val="0"/>
              <w:rPr>
                <w:rFonts w:ascii="Arial Narrow" w:hAnsi="Arial Narrow" w:cs="Calibri"/>
                <w:b/>
                <w:bCs/>
                <w:noProof/>
                <w:sz w:val="32"/>
                <w:szCs w:val="32"/>
              </w:rPr>
            </w:pPr>
            <w:r w:rsidRPr="004B7185">
              <w:rPr>
                <w:rFonts w:ascii="Arial Narrow" w:hAnsi="Arial Narrow"/>
                <w:b/>
                <w:noProof/>
                <w:sz w:val="32"/>
              </w:rPr>
              <w:t>(Lucsamburg, 13</w:t>
            </w:r>
            <w:r w:rsidR="008A121C" w:rsidRPr="004B7185">
              <w:rPr>
                <w:rFonts w:ascii="Arial Narrow" w:hAnsi="Arial Narrow"/>
                <w:b/>
                <w:noProof/>
                <w:sz w:val="32"/>
              </w:rPr>
              <w:noBreakHyphen/>
            </w:r>
            <w:r w:rsidRPr="004B7185">
              <w:rPr>
                <w:rFonts w:ascii="Arial Narrow" w:hAnsi="Arial Narrow"/>
                <w:b/>
                <w:noProof/>
                <w:sz w:val="32"/>
              </w:rPr>
              <w:t>14 Bealtaine 2025)</w:t>
            </w:r>
          </w:p>
          <w:p w14:paraId="7B026FFB" w14:textId="77777777" w:rsidR="000C2B4A" w:rsidRPr="004B7185" w:rsidRDefault="000C2B4A" w:rsidP="001A5E0A">
            <w:pPr>
              <w:rPr>
                <w:rFonts w:ascii="Arial Narrow" w:hAnsi="Arial Narrow" w:cs="Calibri"/>
                <w:b/>
                <w:bCs/>
                <w:noProof/>
                <w:sz w:val="28"/>
                <w:szCs w:val="28"/>
              </w:rPr>
            </w:pPr>
            <w:r w:rsidRPr="004B7185">
              <w:rPr>
                <w:rFonts w:ascii="Arial Narrow" w:hAnsi="Arial Narrow"/>
                <w:b/>
                <w:noProof/>
                <w:sz w:val="28"/>
              </w:rPr>
              <w:t>Coinbhinsiún Chomhairle na hEorpa maidir le Cosaint an Chomhshaoil tríd an Dlí Coiriúil</w:t>
            </w:r>
          </w:p>
        </w:tc>
      </w:tr>
    </w:tbl>
    <w:p w14:paraId="31191E2E" w14:textId="77777777" w:rsidR="000C2B4A" w:rsidRPr="004B7185" w:rsidRDefault="000C2B4A" w:rsidP="00F308F9">
      <w:pPr>
        <w:pStyle w:val="ManualHeading1"/>
        <w:rPr>
          <w:noProof/>
        </w:rPr>
      </w:pPr>
      <w:bookmarkStart w:id="2" w:name="_Toc135210995"/>
      <w:bookmarkStart w:id="3" w:name="_Toc187258002"/>
      <w:bookmarkEnd w:id="1"/>
      <w:r w:rsidRPr="004B7185">
        <w:rPr>
          <w:noProof/>
        </w:rPr>
        <w:t>Brollach</w:t>
      </w:r>
      <w:bookmarkEnd w:id="2"/>
      <w:bookmarkEnd w:id="3"/>
    </w:p>
    <w:p w14:paraId="2BA792F2" w14:textId="77777777" w:rsidR="000C2B4A" w:rsidRPr="004B7185" w:rsidRDefault="000C2B4A" w:rsidP="000C2B4A">
      <w:pPr>
        <w:rPr>
          <w:rFonts w:cs="Arial"/>
          <w:noProof/>
          <w:szCs w:val="20"/>
        </w:rPr>
      </w:pPr>
      <w:r w:rsidRPr="004B7185">
        <w:rPr>
          <w:noProof/>
        </w:rPr>
        <w:t>Tá Ballstáit Chomhairle na hEorpa agus na Sínitheoirí eile a ghabhann leis an gCoinbhinsiún seo,</w:t>
      </w:r>
    </w:p>
    <w:p w14:paraId="56BD0549" w14:textId="5423F7DC" w:rsidR="000C2B4A" w:rsidRPr="004B7185" w:rsidRDefault="000C2B4A" w:rsidP="000C2B4A">
      <w:pPr>
        <w:rPr>
          <w:rFonts w:cs="Arial"/>
          <w:noProof/>
          <w:szCs w:val="20"/>
        </w:rPr>
      </w:pPr>
      <w:r w:rsidRPr="004B7185">
        <w:rPr>
          <w:noProof/>
        </w:rPr>
        <w:t>Ag meabhrú dóibh Dhearbhú Réicivíce, a glacadh ag an 4ú Chruinniú Mullaigh de Chinn Stáit agus Rialtais de chuid Chomhairle na hEorpa (Réicivíc, 16</w:t>
      </w:r>
      <w:r w:rsidR="008A121C" w:rsidRPr="004B7185">
        <w:rPr>
          <w:noProof/>
        </w:rPr>
        <w:noBreakHyphen/>
      </w:r>
      <w:r w:rsidRPr="004B7185">
        <w:rPr>
          <w:noProof/>
        </w:rPr>
        <w:t xml:space="preserve">17 Bealtaine 2023), inar dhearbhaigh Cinn Stáit agus Rialtais de chuid Chomhairle na hEorpa a dtiomantas a gcuid oibre a neartú i gComhairle na hEorpa maidir le gnéithe den chomhshaol a bhaineann le cearta an duine, dúshláin a bhaineann le cearta an duine a eascraíonn as géarchéim phláinéadach thriarach an truaillithe, an athraithe aeráide agus chailliúint na bithéagsúlachta a shainaithint, agus cuidiú le freagairtí comhchoiteanna orthu a fhorbairt; </w:t>
      </w:r>
    </w:p>
    <w:p w14:paraId="2C80A447" w14:textId="77777777" w:rsidR="000C2B4A" w:rsidRPr="004B7185" w:rsidRDefault="000C2B4A" w:rsidP="000C2B4A">
      <w:pPr>
        <w:rPr>
          <w:rFonts w:cs="Arial"/>
          <w:noProof/>
          <w:szCs w:val="20"/>
        </w:rPr>
      </w:pPr>
      <w:r w:rsidRPr="004B7185">
        <w:rPr>
          <w:noProof/>
        </w:rPr>
        <w:t>Ag meabhrú dóibh an Choinbhinsiúin Eorpaigh chun Cearta an Duine agus Saoirsí Bunúsacha a Chosaint (ETS Uimh. 5, 1950) agus na Prótacail a ghabhann leis, an Coinbhinsiún maidir le Caomhnú Fhiadhúlra agus Ghnáthóga Nádúrtha na hEorpa (ETS Uimh. 104, 1979) agus Coinbhinsiún Chomhairle na hEorpa um Thírdhreach na hEorpa (ETS Uimh. 176, 2000);</w:t>
      </w:r>
    </w:p>
    <w:p w14:paraId="5E2AFAB4" w14:textId="77777777" w:rsidR="000C2B4A" w:rsidRPr="004B7185" w:rsidRDefault="000C2B4A" w:rsidP="000C2B4A">
      <w:pPr>
        <w:rPr>
          <w:rFonts w:cs="Arial"/>
          <w:noProof/>
          <w:szCs w:val="20"/>
        </w:rPr>
      </w:pPr>
      <w:r w:rsidRPr="004B7185">
        <w:rPr>
          <w:noProof/>
        </w:rPr>
        <w:t>Ag féachaint don Choinbhinsiún Eorpach um Eiseachadadh (ETS Uimh. 24, 1957) agus na Prótacail a ghabhann leis, an Coinbhinsiún Eorpach maidir le Cúnamh Frithpháirteach in Ábhair Choiriúla (ETS Uimh. 30, 1959) agus na Prótacail a ghabhann leis, an Coinbhinsiún Eorpach maidir le Bailíocht Idirnáisiúnta Breithiúnas Coiriúil (ETS Uimh. 70, 1970), agus an Coinbhinsiún Eorpach maidir le hImeachtaí in Ábhair Choiriúla a Aistriú (ETS Uimh. 73, 1972), an Coinbhinsiún Dlí Choiriúil maidir le hÉilliú (ETS Uimh. 173, 1999), an Coinbhinsiún maidir le Cibearchoireacht (ETS Uimh. 185, 2001) agus na Prótacail a ghabhann leis, agus Coinbhinsiún Chomhairle na hEorpa um Sciúradh, Cuardach, Urghabháil agus Coigistiú na bhFáltas ó Choireacht agus um Maoiniú Sceimhlitheoireachta (CETS Uimh. 198, 2005);</w:t>
      </w:r>
    </w:p>
    <w:p w14:paraId="31E0AD19" w14:textId="77777777" w:rsidR="000C2B4A" w:rsidRPr="004B7185" w:rsidRDefault="000C2B4A" w:rsidP="000C2B4A">
      <w:pPr>
        <w:rPr>
          <w:rFonts w:cs="Arial"/>
          <w:noProof/>
          <w:szCs w:val="20"/>
        </w:rPr>
      </w:pPr>
      <w:r w:rsidRPr="004B7185">
        <w:rPr>
          <w:noProof/>
        </w:rPr>
        <w:t>Ag féachaint don Choinbhinsiún chun Daoine Aonair a Chosaint maidir le Sonraí Pearsanta a Phróiseáil go hUathoibríoch (ETS Uimh 108, 1981) agus an Prótacal lena leasaítear an Coinbhinsiún chun Daoine Aonair a Chosaint maidir le Sonraí Pearsanta a Phróiseáil go hUathoibríoch (CETS Uimh 223, 2018);</w:t>
      </w:r>
    </w:p>
    <w:p w14:paraId="135D6C87" w14:textId="77777777" w:rsidR="000C2B4A" w:rsidRPr="004B7185" w:rsidRDefault="000C2B4A" w:rsidP="000C2B4A">
      <w:pPr>
        <w:rPr>
          <w:rFonts w:cs="Arial"/>
          <w:noProof/>
          <w:szCs w:val="20"/>
        </w:rPr>
      </w:pPr>
      <w:r w:rsidRPr="004B7185">
        <w:rPr>
          <w:noProof/>
        </w:rPr>
        <w:t xml:space="preserve">Ag meabhrú dóibh na moltaí seo a leanas a thug an Coiste Airí do Bhallstáit Chomhairle na hEorpa: Moladh Uimh. R (88) 18 maidir le dliteanas fiontar ag a bhfuil pearsantacht dhlítheanach i ndáil le cionta a dhéantar agus iad i mbun a gcuid gníomhaíochtaí, Moladh Uimh. R (96) 8 maidir le beartas coireachta san Eoraip i ré lán athruithe, Moladh </w:t>
      </w:r>
      <w:bookmarkStart w:id="4" w:name="_ML_000000000001_VALID"/>
      <w:r w:rsidRPr="004B7185">
        <w:rPr>
          <w:rFonts w:cs="Arial"/>
          <w:noProof/>
        </w:rPr>
        <w:fldChar w:fldCharType="begin"/>
      </w:r>
      <w:r w:rsidRPr="004B7185">
        <w:rPr>
          <w:rFonts w:cs="Arial"/>
          <w:noProof/>
        </w:rPr>
        <w:instrText>HYPERLINK "https://search.coe.int/cm/eng%23%7B%22CoEReference%22:[%22Rec(2001)11%22],%22CoELanguageId%22:[%22eng%22],%22CoECollection%22:[%22COE_DOC%22],%22po%22:%7 B%22ref%22:%22=%22%7D%7D" \o "maidir le treoirphrionsabail um chomhrac in aghaidh na coireachta eagraithe"</w:instrText>
      </w:r>
      <w:r w:rsidRPr="004B7185">
        <w:rPr>
          <w:rFonts w:cs="Arial"/>
          <w:noProof/>
        </w:rPr>
        <w:fldChar w:fldCharType="separate"/>
      </w:r>
      <w:bookmarkEnd w:id="4"/>
      <w:r w:rsidRPr="004B7185">
        <w:rPr>
          <w:rStyle w:val="Hyperlink"/>
          <w:noProof/>
        </w:rPr>
        <w:t>Rec(2001)11</w:t>
      </w:r>
      <w:r w:rsidRPr="004B7185">
        <w:rPr>
          <w:rFonts w:cs="Arial"/>
          <w:noProof/>
        </w:rPr>
        <w:fldChar w:fldCharType="end"/>
      </w:r>
      <w:r w:rsidRPr="004B7185">
        <w:rPr>
          <w:noProof/>
        </w:rPr>
        <w:t xml:space="preserve"> </w:t>
      </w:r>
      <w:r w:rsidRPr="004B7185">
        <w:rPr>
          <w:noProof/>
        </w:rPr>
        <w:lastRenderedPageBreak/>
        <w:t xml:space="preserve">maidir le treoirphrionsabail um chomhrac in aghaidh na coireachta eagraithe, Moladh </w:t>
      </w:r>
      <w:bookmarkStart w:id="5" w:name="_ML_000000000002_VALID"/>
      <w:r w:rsidRPr="004B7185">
        <w:rPr>
          <w:rFonts w:cs="Arial"/>
          <w:noProof/>
        </w:rPr>
        <w:fldChar w:fldCharType="begin"/>
      </w:r>
      <w:r w:rsidRPr="004B7185">
        <w:rPr>
          <w:rFonts w:cs="Arial"/>
          <w:noProof/>
        </w:rPr>
        <w:instrText>HYPERLINK "https://search.coe.int/cm/eng%23%7B%22CoEReference%22:[%22CM/Rec(2014)7%22],%22CoELanguageId%22:[%22eng%22],%22CoECollection%22:[%22COE_DOC%22],%22po%22:%7B%22ref%22:%22=%22%7D%7D" \o "Moladh ón gCoiste Airí do na Ballstáit maidir le sceithirí eolais a chosaint (Arna ghlacadh ag an gCoiste Airí an 30 Aibreán 2014, ag an 1198ú cruinniú d’Ionadaithe na nAirí)"</w:instrText>
      </w:r>
      <w:r w:rsidRPr="004B7185">
        <w:rPr>
          <w:rFonts w:cs="Arial"/>
          <w:noProof/>
        </w:rPr>
        <w:fldChar w:fldCharType="separate"/>
      </w:r>
      <w:bookmarkEnd w:id="5"/>
      <w:r w:rsidRPr="004B7185">
        <w:rPr>
          <w:rStyle w:val="Hyperlink"/>
          <w:noProof/>
        </w:rPr>
        <w:t>CM/Rec(2014)7</w:t>
      </w:r>
      <w:r w:rsidRPr="004B7185">
        <w:rPr>
          <w:rFonts w:cs="Arial"/>
          <w:noProof/>
        </w:rPr>
        <w:fldChar w:fldCharType="end"/>
      </w:r>
      <w:r w:rsidRPr="004B7185">
        <w:rPr>
          <w:noProof/>
        </w:rPr>
        <w:t xml:space="preserve"> maidir le sceithirí eolais a chosaint, Moladh </w:t>
      </w:r>
      <w:bookmarkStart w:id="6" w:name="_ML_000000000003_VALID"/>
      <w:r w:rsidRPr="004B7185">
        <w:rPr>
          <w:rFonts w:cs="Arial"/>
          <w:noProof/>
        </w:rPr>
        <w:fldChar w:fldCharType="begin"/>
      </w:r>
      <w:r w:rsidRPr="004B7185">
        <w:rPr>
          <w:rFonts w:cs="Arial"/>
          <w:noProof/>
        </w:rPr>
        <w:instrText>HYPERLINK "https://search.coe.int/cm/eng%23%7B%22CoEReference%22:[%22CM/Rec(2022)9%22],%22CoELanguageId%22:[%22eng%22],%22CoECollection%22:[%22COE_DOC%22],%22po%22:%7B%22ref%22:%22=%22%7D%7D" \o "Moladh ón gCoiste Airí do na Ballstáit ar chosaint finnéithe agus comhoibritheoirí leis an gcóras dlí agus cirt (Arna ghlacadh ag an gCoiste Airí an 30 Márta 2022, ag an 1430ú cruinniú d’Ionadaithe na nAirí)"</w:instrText>
      </w:r>
      <w:r w:rsidRPr="004B7185">
        <w:rPr>
          <w:rFonts w:cs="Arial"/>
          <w:noProof/>
        </w:rPr>
        <w:fldChar w:fldCharType="separate"/>
      </w:r>
      <w:bookmarkEnd w:id="6"/>
      <w:r w:rsidRPr="004B7185">
        <w:rPr>
          <w:rStyle w:val="Hyperlink"/>
          <w:noProof/>
        </w:rPr>
        <w:t>CM/Rec(2022)9</w:t>
      </w:r>
      <w:r w:rsidRPr="004B7185">
        <w:rPr>
          <w:rFonts w:cs="Arial"/>
          <w:noProof/>
        </w:rPr>
        <w:fldChar w:fldCharType="end"/>
      </w:r>
      <w:r w:rsidRPr="004B7185">
        <w:rPr>
          <w:noProof/>
        </w:rPr>
        <w:t xml:space="preserve"> maidir le cosaint finnéithe agus comhoibritheoirí leis an gcóras dlí agus cirt agus Moladh </w:t>
      </w:r>
      <w:bookmarkStart w:id="7" w:name="_ML_000000000004_VALID"/>
      <w:r w:rsidRPr="004B7185">
        <w:rPr>
          <w:rFonts w:cs="Arial"/>
          <w:noProof/>
        </w:rPr>
        <w:fldChar w:fldCharType="begin"/>
      </w:r>
      <w:r w:rsidRPr="004B7185">
        <w:rPr>
          <w:rFonts w:cs="Arial"/>
          <w:noProof/>
        </w:rPr>
        <w:instrText>HYPERLINK "https://search.coe.int/cm/eng%23%7B%22CoEReference%22:[%22CM/Rec(2022)20%22],%22CoELanguageId%22:[%22eng%22],%22CoECollection%22:[%22COE_DOC%22],%22po%22:%7B%22ref%22:%22=%22%7D%7D" \o "Moladh ón gCoiste Airí do na Ballstáit maidir le cearta an duine agus cosaint an chomhshaoil (Arna ghlacadh ag an gCoiste Airí an 27 Meán Fómhair 2022, ag an 1444ú cruinniú d’Ionadaithe na nAirí)"</w:instrText>
      </w:r>
      <w:r w:rsidRPr="004B7185">
        <w:rPr>
          <w:rFonts w:cs="Arial"/>
          <w:noProof/>
        </w:rPr>
        <w:fldChar w:fldCharType="separate"/>
      </w:r>
      <w:bookmarkEnd w:id="7"/>
      <w:r w:rsidRPr="004B7185">
        <w:rPr>
          <w:rStyle w:val="Hyperlink"/>
          <w:noProof/>
        </w:rPr>
        <w:t>CM/Rec(2022)20</w:t>
      </w:r>
      <w:r w:rsidRPr="004B7185">
        <w:rPr>
          <w:rFonts w:cs="Arial"/>
          <w:noProof/>
        </w:rPr>
        <w:fldChar w:fldCharType="end"/>
      </w:r>
      <w:r w:rsidRPr="004B7185">
        <w:rPr>
          <w:noProof/>
        </w:rPr>
        <w:t xml:space="preserve"> maidir le cearta an duine agus cosaint an chomhshaoil;</w:t>
      </w:r>
    </w:p>
    <w:p w14:paraId="021945B9" w14:textId="77777777" w:rsidR="000C2B4A" w:rsidRPr="004B7185" w:rsidRDefault="000C2B4A" w:rsidP="000C2B4A">
      <w:pPr>
        <w:autoSpaceDE w:val="0"/>
        <w:autoSpaceDN w:val="0"/>
        <w:adjustRightInd w:val="0"/>
        <w:rPr>
          <w:rFonts w:cs="Arial"/>
          <w:noProof/>
          <w:szCs w:val="20"/>
        </w:rPr>
      </w:pPr>
      <w:r w:rsidRPr="004B7185">
        <w:rPr>
          <w:noProof/>
        </w:rPr>
        <w:t>Ag meabhrú dóibh Rún (77) 28 ó Choiste Airí Chomhairle na hEorpa maidir leis an méid a chuireann an dlí coiriúil le cosaint an chomhshaoil;</w:t>
      </w:r>
    </w:p>
    <w:p w14:paraId="1E94730C" w14:textId="2247589C" w:rsidR="000C2B4A" w:rsidRPr="004B7185" w:rsidRDefault="000C2B4A" w:rsidP="003C7D5C">
      <w:pPr>
        <w:rPr>
          <w:noProof/>
        </w:rPr>
      </w:pPr>
      <w:r w:rsidRPr="004B7185">
        <w:rPr>
          <w:noProof/>
        </w:rPr>
        <w:t xml:space="preserve">Ag meabhrú dóibh Rún 2398 (2021) ó Thionól Parlaiminteach Chomhairle na hEorpa agus Moladh 2213 (2021) </w:t>
      </w:r>
      <w:r w:rsidRPr="004B7185">
        <w:rPr>
          <w:i/>
          <w:iCs/>
          <w:noProof/>
        </w:rPr>
        <w:t>Addressing issues of criminal and civil liability in the context of climate change</w:t>
      </w:r>
      <w:r w:rsidRPr="004B7185">
        <w:rPr>
          <w:noProof/>
        </w:rPr>
        <w:t xml:space="preserve"> , Rún 2477 (2023) agus Moladh 2246 (2023) </w:t>
      </w:r>
      <w:r w:rsidRPr="004B7185">
        <w:rPr>
          <w:i/>
          <w:iCs/>
          <w:noProof/>
        </w:rPr>
        <w:t>Environmental impact of armed conflicts</w:t>
      </w:r>
      <w:r w:rsidRPr="004B7185">
        <w:rPr>
          <w:noProof/>
        </w:rPr>
        <w:t xml:space="preserve"> agus Moladh 2272 (2024) </w:t>
      </w:r>
      <w:r w:rsidRPr="004B7185">
        <w:rPr>
          <w:i/>
          <w:iCs/>
          <w:noProof/>
        </w:rPr>
        <w:t>Mainstreaming the human right to a safe, clean, healthy and sustainable environment with the Reykjavik process</w:t>
      </w:r>
      <w:r w:rsidRPr="004B7185">
        <w:rPr>
          <w:noProof/>
        </w:rPr>
        <w:t xml:space="preserve"> ina n</w:t>
      </w:r>
      <w:r w:rsidR="008A121C" w:rsidRPr="004B7185">
        <w:rPr>
          <w:noProof/>
        </w:rPr>
        <w:noBreakHyphen/>
      </w:r>
      <w:r w:rsidRPr="004B7185">
        <w:rPr>
          <w:noProof/>
        </w:rPr>
        <w:t>iarrtar go n</w:t>
      </w:r>
      <w:r w:rsidR="008A121C" w:rsidRPr="004B7185">
        <w:rPr>
          <w:noProof/>
        </w:rPr>
        <w:noBreakHyphen/>
      </w:r>
      <w:r w:rsidRPr="004B7185">
        <w:rPr>
          <w:noProof/>
        </w:rPr>
        <w:t>aithneofaí éicidhíothú, rud atá cumhdaithe cheana féin ag dlí Ballstát áirithe de Chomhairle na hEorpa agus atá á phlé ar an leibhéal idirnáisiúnta;</w:t>
      </w:r>
    </w:p>
    <w:p w14:paraId="400E469D" w14:textId="77777777" w:rsidR="000C2B4A" w:rsidRPr="004B7185" w:rsidRDefault="000C2B4A" w:rsidP="000C2B4A">
      <w:pPr>
        <w:rPr>
          <w:rFonts w:cs="Arial"/>
          <w:noProof/>
          <w:szCs w:val="20"/>
        </w:rPr>
      </w:pPr>
      <w:r w:rsidRPr="004B7185">
        <w:rPr>
          <w:noProof/>
        </w:rPr>
        <w:t xml:space="preserve">Agus cásdlí na Cúirte Eorpaí um Chearta an Duine á chur san áireamh lena leagtar síos caighdeáin thábhachtacha maidir le cosaint chearta an duine agus cosaint an chomhshaoil; </w:t>
      </w:r>
    </w:p>
    <w:p w14:paraId="7EB7C8CD" w14:textId="77777777" w:rsidR="000C2B4A" w:rsidRPr="004B7185" w:rsidRDefault="000C2B4A" w:rsidP="000C2B4A">
      <w:pPr>
        <w:rPr>
          <w:rFonts w:cs="Arial"/>
          <w:noProof/>
          <w:szCs w:val="20"/>
        </w:rPr>
      </w:pPr>
      <w:r w:rsidRPr="004B7185">
        <w:rPr>
          <w:noProof/>
        </w:rPr>
        <w:t>Agus aird á tabhairt ar Threoir (AE) 2024/1203 ó Pharlaimint na hEorpa agus ón gComhairle an 11 Aibreán 2024 maidir le cosaint an chomhshaoil tríd an dlí coiriúil agus a chuirtear in ionad Threoracha 2008/99/CE agus 2009/123/CE;</w:t>
      </w:r>
    </w:p>
    <w:p w14:paraId="6B9F6385" w14:textId="0FF6C16B" w:rsidR="000C2B4A" w:rsidRPr="004B7185" w:rsidRDefault="000C2B4A" w:rsidP="000C2B4A">
      <w:pPr>
        <w:rPr>
          <w:rFonts w:cs="Arial"/>
          <w:noProof/>
          <w:szCs w:val="20"/>
        </w:rPr>
      </w:pPr>
      <w:r w:rsidRPr="004B7185">
        <w:rPr>
          <w:noProof/>
        </w:rPr>
        <w:t>Agus aird á tabhairt ar Chreat</w:t>
      </w:r>
      <w:r w:rsidR="008A121C" w:rsidRPr="004B7185">
        <w:rPr>
          <w:noProof/>
        </w:rPr>
        <w:noBreakHyphen/>
      </w:r>
      <w:r w:rsidRPr="004B7185">
        <w:rPr>
          <w:noProof/>
        </w:rPr>
        <w:t xml:space="preserve">Choinbhinsiún na Náisiún Aontaithe ar an Athrú Aeráide (1992) agus an Coinbhinsiún maidir le Rochtain ar Fhaisnéis, Rannpháirtíocht Phoiblí i gCinnteoireacht agus Rochtain ar Cheartas i gCúrsaí Comhshaoil (1998); </w:t>
      </w:r>
    </w:p>
    <w:p w14:paraId="5CB9D9AE" w14:textId="77777777" w:rsidR="000C2B4A" w:rsidRPr="004B7185" w:rsidRDefault="000C2B4A" w:rsidP="000C2B4A">
      <w:pPr>
        <w:rPr>
          <w:rFonts w:cs="Arial"/>
          <w:noProof/>
          <w:szCs w:val="20"/>
        </w:rPr>
      </w:pPr>
      <w:r w:rsidRPr="004B7185">
        <w:rPr>
          <w:noProof/>
        </w:rPr>
        <w:t>Agus aird á tabhairt ar Choinbhinsiún na Náisiún Aontaithe in aghaidh na Coireachta Eagraithe Trasnáisiúnta (2000) agus ar Choinbhinsiún na Náisiún Aontaithe in aghaidh an Éillithe (2003);</w:t>
      </w:r>
    </w:p>
    <w:p w14:paraId="60E0C57F" w14:textId="77777777" w:rsidR="000C2B4A" w:rsidRPr="004B7185" w:rsidRDefault="000C2B4A" w:rsidP="000C2B4A">
      <w:pPr>
        <w:rPr>
          <w:rFonts w:cs="Arial"/>
          <w:noProof/>
          <w:szCs w:val="20"/>
        </w:rPr>
      </w:pPr>
      <w:r w:rsidRPr="004B7185">
        <w:rPr>
          <w:noProof/>
        </w:rPr>
        <w:t xml:space="preserve">Agus aird á tabhairt ar an gCoinbhinsiún maidir le Trádáil Idirnáisiúnta i Speicis Fána agus Flóra Fiáine i mBaol (CITES) (1973) agus ar Choinbhinsiún na Náisiún Aontaithe maidir leis an mBithéagsúlacht (1992); </w:t>
      </w:r>
    </w:p>
    <w:p w14:paraId="2A057872" w14:textId="77777777" w:rsidR="000C2B4A" w:rsidRPr="004B7185" w:rsidRDefault="000C2B4A" w:rsidP="000C2B4A">
      <w:pPr>
        <w:rPr>
          <w:rFonts w:cs="Arial"/>
          <w:noProof/>
          <w:szCs w:val="20"/>
        </w:rPr>
      </w:pPr>
      <w:r w:rsidRPr="004B7185">
        <w:rPr>
          <w:noProof/>
        </w:rPr>
        <w:t>Agus aird á tabhairt ar an gCoinbhinsiún Idirnáisiúnta um Thruailliú ó Longa a Chosc (MARPOL, 1973) agus na Prótacail a ghabhann leis, an Coinbhinsiún Idirnáisiúnta um Shábháilteacht Anama ar Muir (Coinbhinsiún SOLAS, 1974), Coinbhinsiún na Náisiún Aontaithe maidir le Dlí na Farraige (UNCLOS, 1982), an Coinbhinsiún maidir le Cosaint agus Úsáid Sruthchúrsaí Trasteorann agus Lochanna Idirnáisiúnta (1992) agus Coinbhinsiún Idirnáisiúnta Hong Cong maidir le hAthchúrsáil Long ar Bhealach Sábháilte agus Neamhdhíobhálach don Chomhshaol (2009);</w:t>
      </w:r>
    </w:p>
    <w:p w14:paraId="2EEA890D" w14:textId="32EB2ED0" w:rsidR="000C2B4A" w:rsidRPr="004B7185" w:rsidRDefault="000C2B4A" w:rsidP="000C2B4A">
      <w:pPr>
        <w:rPr>
          <w:rFonts w:cs="Arial"/>
          <w:noProof/>
          <w:szCs w:val="20"/>
        </w:rPr>
      </w:pPr>
      <w:r w:rsidRPr="004B7185">
        <w:rPr>
          <w:noProof/>
        </w:rPr>
        <w:t xml:space="preserve">Agus aird á tabhairt ar an gCoinbhinsiún maidir le Cosaint Fhisiciúil Ábhair Núicléach agus ar an leasú air (1979), an Coinbhinsiún ar Thruailliú Aeir Trasteorann Fadraoin (1979), Prótacal Montréal um Shubstaintí a Ídíonn an Ciseal Ózóin (1987), Coinbhinsiún Basel maidir le Rialú Gluaiseachtaí Trasteorann Dramhaíolacha Guaiseacha agus a nDiúscairt (1989), an Coinbhinsiún maidir le Measúnacht Tionchair Timpeallachta i gComhthéacs Trasteorann (1991), an Coinbhinsiún ar Shábháilteacht Núicléach (1994), an Coinbhinsiún Comhpháirteach maidir le Sábháilteacht i mBainistiú Breosla Spíonta agus maidir le Sábháilteacht i mBainistiú Dramhaíola Radaighníomhaí (1997), Coinbhinsiún Stócólm ar Thruailleáin Orgánacha Mharthanacha (2001) agus Coinbhinsiún Minamata maidir le Mearcair (2013); </w:t>
      </w:r>
    </w:p>
    <w:p w14:paraId="7698972E" w14:textId="77777777" w:rsidR="000C2B4A" w:rsidRPr="004B7185" w:rsidRDefault="000C2B4A" w:rsidP="000C2B4A">
      <w:pPr>
        <w:rPr>
          <w:rFonts w:cs="Arial"/>
          <w:noProof/>
          <w:szCs w:val="20"/>
        </w:rPr>
      </w:pPr>
      <w:r w:rsidRPr="004B7185">
        <w:rPr>
          <w:noProof/>
        </w:rPr>
        <w:t>Ag meabhrú dóibh phrionsabail Dhearbhú Chomhdháil na Náisiún Aontaithe maidir leis an Timpeallacht Dhaonna (1972) agus Dhearbhú Rio na Náisiún Aontaithe maidir leis an gComhshaol agus leis an bhForbairt (1992);</w:t>
      </w:r>
    </w:p>
    <w:p w14:paraId="56ECA949" w14:textId="030879A8" w:rsidR="000C2B4A" w:rsidRPr="004B7185" w:rsidRDefault="000C2B4A" w:rsidP="000C2B4A">
      <w:pPr>
        <w:rPr>
          <w:rFonts w:cs="Arial"/>
          <w:noProof/>
          <w:szCs w:val="20"/>
        </w:rPr>
      </w:pPr>
      <w:r w:rsidRPr="004B7185">
        <w:rPr>
          <w:noProof/>
        </w:rPr>
        <w:t xml:space="preserve">Ag meabhrú dóibh Chomhaontú Pháras, a glacadh ag an </w:t>
      </w:r>
      <w:bookmarkStart w:id="8" w:name="_Hlk183532112"/>
      <w:r w:rsidRPr="004B7185">
        <w:rPr>
          <w:noProof/>
        </w:rPr>
        <w:t>21ú Comhdháil de Pháirtithe Chreat</w:t>
      </w:r>
      <w:r w:rsidR="008A121C" w:rsidRPr="004B7185">
        <w:rPr>
          <w:noProof/>
        </w:rPr>
        <w:noBreakHyphen/>
      </w:r>
      <w:r w:rsidRPr="004B7185">
        <w:rPr>
          <w:noProof/>
        </w:rPr>
        <w:t>Choinbhinsiún na Náisiún Aontaithe maidir leis an Athrú Aeráide</w:t>
      </w:r>
      <w:bookmarkEnd w:id="8"/>
      <w:r w:rsidRPr="004B7185">
        <w:rPr>
          <w:noProof/>
        </w:rPr>
        <w:t xml:space="preserve"> (COP 21) an 12 Nollaig 2015 agus a osclaíodh lena shíniú an 22 Aibreán 2016, Comhshocrú Aeráide Ghlaschú, a glacadh ag COP 26, toradh an chéad athbhreithnithe dhomhanda a glacadh ag COP 28 agus Creat Domhanda Bithéagsúlachta Kunming</w:t>
      </w:r>
      <w:r w:rsidR="008A121C" w:rsidRPr="004B7185">
        <w:rPr>
          <w:noProof/>
        </w:rPr>
        <w:noBreakHyphen/>
      </w:r>
      <w:r w:rsidRPr="004B7185">
        <w:rPr>
          <w:noProof/>
        </w:rPr>
        <w:t>Montréal, a ghlac na Páirtithe i gCoinbhinsiún na Náisiún Aontaithe maidir leis an mBithéagsúlacht an 18 Nollaig 2022;</w:t>
      </w:r>
    </w:p>
    <w:p w14:paraId="50272CCF" w14:textId="77777777" w:rsidR="000C2B4A" w:rsidRPr="004B7185" w:rsidRDefault="000C2B4A" w:rsidP="000C2B4A">
      <w:pPr>
        <w:rPr>
          <w:rFonts w:cs="Arial"/>
          <w:noProof/>
          <w:szCs w:val="20"/>
        </w:rPr>
      </w:pPr>
      <w:r w:rsidRPr="004B7185">
        <w:rPr>
          <w:noProof/>
        </w:rPr>
        <w:t xml:space="preserve">Ag meabhrú dóibh na rún seo a leanas ó Chomhthionól Ginearálta na Náisiún Aontaithe: A/RES/75/196 an 16 Nollaig 2020, dar teideal </w:t>
      </w:r>
      <w:r w:rsidRPr="004B7185">
        <w:rPr>
          <w:i/>
          <w:iCs/>
          <w:noProof/>
        </w:rPr>
        <w:t>Strengthening the United Nations crime prevention and criminal justice programme, in particular its technical cooperation capacity</w:t>
      </w:r>
      <w:r w:rsidRPr="004B7185">
        <w:rPr>
          <w:noProof/>
        </w:rPr>
        <w:t xml:space="preserve">; A/RES/76/185 an 16 Nollaig 2021, dar teideal </w:t>
      </w:r>
      <w:r w:rsidRPr="004B7185">
        <w:rPr>
          <w:i/>
          <w:iCs/>
          <w:noProof/>
        </w:rPr>
        <w:t>Preventing and combating crimes that affect the environment</w:t>
      </w:r>
      <w:r w:rsidRPr="004B7185">
        <w:rPr>
          <w:noProof/>
        </w:rPr>
        <w:t xml:space="preserve">; A/RES/76/300 an 28 Iúil 2022, dar teideal </w:t>
      </w:r>
      <w:r w:rsidRPr="004B7185">
        <w:rPr>
          <w:i/>
          <w:iCs/>
          <w:noProof/>
        </w:rPr>
        <w:t>The human right to a clean, healthy and sustainable environment</w:t>
      </w:r>
      <w:r w:rsidRPr="004B7185">
        <w:rPr>
          <w:noProof/>
        </w:rPr>
        <w:t xml:space="preserve">; agus A/RES/77/325 an 25 Lúnasa 2023, dar teideal </w:t>
      </w:r>
      <w:r w:rsidRPr="004B7185">
        <w:rPr>
          <w:i/>
          <w:iCs/>
          <w:noProof/>
        </w:rPr>
        <w:t>Tackling illicit trafficking in wildlife</w:t>
      </w:r>
      <w:r w:rsidRPr="004B7185">
        <w:rPr>
          <w:noProof/>
        </w:rPr>
        <w:t>;</w:t>
      </w:r>
    </w:p>
    <w:p w14:paraId="09EEF27F" w14:textId="77777777" w:rsidR="000C2B4A" w:rsidRPr="004B7185" w:rsidRDefault="000C2B4A" w:rsidP="000C2B4A">
      <w:pPr>
        <w:rPr>
          <w:rFonts w:cs="Arial"/>
          <w:noProof/>
          <w:szCs w:val="20"/>
        </w:rPr>
      </w:pPr>
      <w:r w:rsidRPr="004B7185">
        <w:rPr>
          <w:noProof/>
        </w:rPr>
        <w:t xml:space="preserve">Ag meabhrú dóibh na rún seo a leanas ó Chomhairle Eacnamaíoch agus Shóisialta na Náisiún Aontaithe: Rún 2013/40 an 25 Iúil 2013 </w:t>
      </w:r>
      <w:r w:rsidRPr="004B7185">
        <w:rPr>
          <w:i/>
          <w:iCs/>
          <w:noProof/>
        </w:rPr>
        <w:t>Crime prevention and criminal justice responses to illicit trafficking in protected species of wild fauna and flora</w:t>
      </w:r>
      <w:r w:rsidRPr="004B7185">
        <w:rPr>
          <w:noProof/>
        </w:rPr>
        <w:t xml:space="preserve">, Rún 2008/25 an 24 Iúil 2008 </w:t>
      </w:r>
      <w:r w:rsidRPr="004B7185">
        <w:rPr>
          <w:i/>
          <w:iCs/>
          <w:noProof/>
        </w:rPr>
        <w:t>’International cooperation in preventing and combating illicit international trafficking in forest products, including timber, wildlife and other forest biological resources</w:t>
      </w:r>
      <w:r w:rsidRPr="004B7185">
        <w:rPr>
          <w:noProof/>
        </w:rPr>
        <w:t xml:space="preserve"> agus Rún 1996/10 an 23 Iúil 1996 </w:t>
      </w:r>
      <w:r w:rsidRPr="004B7185">
        <w:rPr>
          <w:i/>
          <w:iCs/>
          <w:noProof/>
        </w:rPr>
        <w:t>The role of criminal law in the protection of the environment</w:t>
      </w:r>
      <w:r w:rsidRPr="004B7185">
        <w:rPr>
          <w:noProof/>
        </w:rPr>
        <w:t>;</w:t>
      </w:r>
    </w:p>
    <w:p w14:paraId="2ED997D4" w14:textId="77777777" w:rsidR="000C2B4A" w:rsidRPr="004B7185" w:rsidRDefault="000C2B4A" w:rsidP="000C2B4A">
      <w:pPr>
        <w:rPr>
          <w:rFonts w:cs="Arial"/>
          <w:noProof/>
          <w:szCs w:val="20"/>
        </w:rPr>
      </w:pPr>
      <w:r w:rsidRPr="004B7185">
        <w:rPr>
          <w:noProof/>
        </w:rPr>
        <w:t>Ag meabhrú dóibh Dhearbhú Kyoto maidir le Cosc Coireachta, Ceartas Coiriúil agus an Smacht Reachta a Chur Chun Cinn: I dtreo Chlár Oibre 2030 don Fhorbairt Inbhuanaithe a bhaint amach, clár oibre a ghlac an 14ú Comhdháil de chuid na Náisiún Aontaithe maidir le Cosc Coireachta agus Ceartas Coiriúil, a tionóladh in Kyoto, an tSeapáin, ón 7 go dtí an 12 Márta 2021;</w:t>
      </w:r>
    </w:p>
    <w:p w14:paraId="6CA26180" w14:textId="77777777" w:rsidR="000C2B4A" w:rsidRPr="004B7185" w:rsidRDefault="000C2B4A" w:rsidP="000C2B4A">
      <w:pPr>
        <w:rPr>
          <w:rFonts w:cs="Arial"/>
          <w:noProof/>
          <w:szCs w:val="20"/>
        </w:rPr>
      </w:pPr>
      <w:r w:rsidRPr="004B7185">
        <w:rPr>
          <w:noProof/>
        </w:rPr>
        <w:t xml:space="preserve">Ag meabhrú dóibh na rún seo a leanas ó Chomhdháil na bPáirtithe i gCoinbhinsiún na Náisiún Aontaithe in aghaidh na Coireachta Eagraithe Trasnáisiúnta: Rún 11/3 de mhí Dheireadh Fómhair 2022 dar teideal </w:t>
      </w:r>
      <w:r w:rsidRPr="004B7185">
        <w:rPr>
          <w:i/>
          <w:iCs/>
          <w:noProof/>
        </w:rPr>
        <w:t>Outcomes of the joint thematic discussion of the Working Group of Government Experts on Technical Assistance and the Working Group on International Cooperation on the application of the United Nations Convention against Transnational Organized Crime for preventing and combating transnational organized crimes that affect the environment</w:t>
      </w:r>
      <w:r w:rsidRPr="004B7185">
        <w:rPr>
          <w:noProof/>
        </w:rPr>
        <w:t xml:space="preserve">, Rún 31/1 ó Choimisiún na Náisiún Aontaithe um Chosc na Coireachta agus um Cheartas Coiriúil dar teideal </w:t>
      </w:r>
      <w:r w:rsidRPr="004B7185">
        <w:rPr>
          <w:i/>
          <w:iCs/>
          <w:noProof/>
        </w:rPr>
        <w:t>Strengthening the international legal framework for international cooperation to prevent and combat illicit trafficking in wildlife</w:t>
      </w:r>
      <w:r w:rsidRPr="004B7185">
        <w:rPr>
          <w:noProof/>
        </w:rPr>
        <w:t xml:space="preserve"> chomh maith le Rún 10/6 de mhí Dheireadh Fómhair 2020 dar teideal </w:t>
      </w:r>
      <w:r w:rsidRPr="004B7185">
        <w:rPr>
          <w:i/>
          <w:iCs/>
          <w:noProof/>
        </w:rPr>
        <w:t>Preventing and combating crimes that affect the environment falling within the scope of the United Nations Convention against Transnational Organized Crime</w:t>
      </w:r>
      <w:r w:rsidRPr="004B7185">
        <w:rPr>
          <w:noProof/>
        </w:rPr>
        <w:t xml:space="preserve"> agus; </w:t>
      </w:r>
    </w:p>
    <w:p w14:paraId="2C836243" w14:textId="77777777" w:rsidR="000C2B4A" w:rsidRPr="004B7185" w:rsidRDefault="000C2B4A" w:rsidP="000C2B4A">
      <w:pPr>
        <w:rPr>
          <w:rFonts w:cs="Arial"/>
          <w:noProof/>
          <w:szCs w:val="20"/>
        </w:rPr>
      </w:pPr>
      <w:r w:rsidRPr="004B7185">
        <w:rPr>
          <w:noProof/>
        </w:rPr>
        <w:t xml:space="preserve">Ag aithint dóibh phríomhról agus phríomhfhreagracht na Stát a mbeartais agus a straitéisí a shainiú chun an choireacht chomhshaoil a chosc agus a chomhrac; </w:t>
      </w:r>
    </w:p>
    <w:p w14:paraId="475D7A6F" w14:textId="77777777" w:rsidR="000C2B4A" w:rsidRPr="004B7185" w:rsidRDefault="000C2B4A" w:rsidP="000C2B4A">
      <w:pPr>
        <w:rPr>
          <w:rFonts w:cs="Arial"/>
          <w:noProof/>
          <w:szCs w:val="20"/>
        </w:rPr>
      </w:pPr>
      <w:r w:rsidRPr="004B7185">
        <w:rPr>
          <w:noProof/>
        </w:rPr>
        <w:t xml:space="preserve">Agus an taighde atá ann cheana maidir le costas na coireachta comhshaoil á chur san áireamh; </w:t>
      </w:r>
    </w:p>
    <w:p w14:paraId="682EC2D9" w14:textId="77777777" w:rsidR="000C2B4A" w:rsidRPr="004B7185" w:rsidRDefault="000C2B4A" w:rsidP="000C2B4A">
      <w:pPr>
        <w:rPr>
          <w:rFonts w:cs="Arial"/>
          <w:noProof/>
          <w:szCs w:val="20"/>
        </w:rPr>
      </w:pPr>
      <w:r w:rsidRPr="004B7185">
        <w:rPr>
          <w:noProof/>
        </w:rPr>
        <w:t xml:space="preserve">Ag admháil dóibh go gcuireann gníomhaíochtaí na coireachta comhshaoil eagraithe bac ar iarrachtaí a dhéanann Stáit chun an comhshaol a chosaint, an smacht reachta a chur chun cinn agus forbairt inbhuanaithe a bhaint amach, agus go mbaineann siad an bonn de na hiarrachtaí sin; </w:t>
      </w:r>
    </w:p>
    <w:p w14:paraId="64F5E675" w14:textId="77777777" w:rsidR="000C2B4A" w:rsidRPr="004B7185" w:rsidRDefault="000C2B4A" w:rsidP="000C2B4A">
      <w:pPr>
        <w:rPr>
          <w:rFonts w:cs="Arial"/>
          <w:noProof/>
          <w:szCs w:val="20"/>
        </w:rPr>
      </w:pPr>
      <w:r w:rsidRPr="004B7185">
        <w:rPr>
          <w:noProof/>
        </w:rPr>
        <w:t xml:space="preserve">Ag aithint dóibh go bhfuil tionchar diúltach ag an gcoireacht chomhshaoil ar gheilleagair, ar shláinte phoiblí, ar shábháilteacht an duine, ar shlándáil bia, ar shlite beatha agus ar ghnáthóga; </w:t>
      </w:r>
    </w:p>
    <w:p w14:paraId="4896F85C" w14:textId="77777777" w:rsidR="000C2B4A" w:rsidRPr="004B7185" w:rsidRDefault="000C2B4A" w:rsidP="000C2B4A">
      <w:pPr>
        <w:rPr>
          <w:rFonts w:cs="Arial"/>
          <w:noProof/>
          <w:szCs w:val="20"/>
        </w:rPr>
      </w:pPr>
      <w:r w:rsidRPr="004B7185">
        <w:rPr>
          <w:noProof/>
        </w:rPr>
        <w:t>Ag aithint dóibh an róil bhunúsaigh atá ag comhar idirnáisiúnta éifeachtach chun an choireacht chomhshaoil a chosc agus a chomhrac agus, chuige sin, ag admháil dóibh a thábhachtaí atá sé aghaidh a thabhairt ar dhúshláin agus ar bhacainní idirnáisiúnta a chuireann bac le comhar den sórt sin, dul i ngleic leis na dúshláin agus bacainní sin agus freagairt éifeachtach a thabhairt orthu;</w:t>
      </w:r>
    </w:p>
    <w:p w14:paraId="62C2C3CD" w14:textId="032136C1" w:rsidR="000C2B4A" w:rsidRPr="004B7185" w:rsidRDefault="000C2B4A" w:rsidP="000C2B4A">
      <w:pPr>
        <w:rPr>
          <w:rFonts w:cs="Arial"/>
          <w:noProof/>
          <w:szCs w:val="20"/>
        </w:rPr>
      </w:pPr>
      <w:r w:rsidRPr="004B7185">
        <w:rPr>
          <w:noProof/>
        </w:rPr>
        <w:t>Ag admháil dóibh freisin rannchuidithe tábhachtacha ó pháirtithe leasmhara ábhartha eile, lena n</w:t>
      </w:r>
      <w:r w:rsidR="008A121C" w:rsidRPr="004B7185">
        <w:rPr>
          <w:noProof/>
        </w:rPr>
        <w:noBreakHyphen/>
      </w:r>
      <w:r w:rsidRPr="004B7185">
        <w:rPr>
          <w:noProof/>
        </w:rPr>
        <w:t xml:space="preserve">áirítear an earnáil phríobháideach, an tsochaí shibhialta, eagraíochtaí neamhrialtasacha, na meáin, an saol acadúil agus an pobal eolaíochta, chun an choireacht chomhshaoil a chosc agus a chomhrac; </w:t>
      </w:r>
    </w:p>
    <w:p w14:paraId="64DE7C44" w14:textId="6CDE83BB" w:rsidR="000C2B4A" w:rsidRPr="004B7185" w:rsidRDefault="000C2B4A" w:rsidP="000C2B4A">
      <w:pPr>
        <w:rPr>
          <w:rFonts w:eastAsia="Arial" w:cs="Arial"/>
          <w:bCs/>
          <w:i/>
          <w:iCs/>
          <w:noProof/>
          <w:szCs w:val="20"/>
        </w:rPr>
      </w:pPr>
      <w:r w:rsidRPr="004B7185">
        <w:rPr>
          <w:noProof/>
        </w:rPr>
        <w:t>Ag admháil dóibh freisin, i réimse na cosanta comhshaoil, go bhfuil ról tábhachtach ag an tsochaí shibhialta, lena n</w:t>
      </w:r>
      <w:r w:rsidR="008A121C" w:rsidRPr="004B7185">
        <w:rPr>
          <w:noProof/>
        </w:rPr>
        <w:noBreakHyphen/>
      </w:r>
      <w:r w:rsidRPr="004B7185">
        <w:rPr>
          <w:noProof/>
        </w:rPr>
        <w:t>áirítear eagraíochtaí neamhrialtasacha comhshaoil, chun cur le feasacht an phobail a ardú maidir le saincheisteanna comhshaoil agus tá ról tábhachtach aici maidir le cionta coiriúla comhshaoil a chosc agus a bhrath;</w:t>
      </w:r>
    </w:p>
    <w:p w14:paraId="46523304" w14:textId="77777777" w:rsidR="000C2B4A" w:rsidRPr="004B7185" w:rsidRDefault="000C2B4A" w:rsidP="000C2B4A">
      <w:pPr>
        <w:rPr>
          <w:rFonts w:cs="Arial"/>
          <w:noProof/>
          <w:szCs w:val="20"/>
        </w:rPr>
      </w:pPr>
      <w:r w:rsidRPr="004B7185">
        <w:rPr>
          <w:noProof/>
        </w:rPr>
        <w:t>Ag aithint dóibh a thábhachtaí atá sé go ndéanann daoine dlítheanacha a ndícheall cuí chun cosaint an chomhshaoil a áirithiú agus chun cionta comhshaoil a chosc;</w:t>
      </w:r>
    </w:p>
    <w:p w14:paraId="5A7BF306" w14:textId="707639CA" w:rsidR="000C2B4A" w:rsidRPr="004B7185" w:rsidRDefault="000C2B4A" w:rsidP="000C2B4A">
      <w:pPr>
        <w:rPr>
          <w:rFonts w:cs="Arial"/>
          <w:noProof/>
          <w:szCs w:val="20"/>
        </w:rPr>
      </w:pPr>
      <w:bookmarkStart w:id="9" w:name="_Hlk125981434"/>
      <w:r w:rsidRPr="004B7185">
        <w:rPr>
          <w:noProof/>
        </w:rPr>
        <w:t>Ag aithint dóibh go bhfuil ag méadú ar éifeachtaí seach</w:t>
      </w:r>
      <w:r w:rsidR="008A121C" w:rsidRPr="004B7185">
        <w:rPr>
          <w:noProof/>
        </w:rPr>
        <w:noBreakHyphen/>
      </w:r>
      <w:r w:rsidRPr="004B7185">
        <w:rPr>
          <w:noProof/>
        </w:rPr>
        <w:t>chríochacha na coireachta comhshaoil i gcónaí agus gur i bhfoirm na gáinneála idirnáisiúnta a bhíonn an choireacht sin, rud a spreagann, in éineacht leis an dlús atá le feiniméin díghrádúcháin (an t</w:t>
      </w:r>
      <w:r w:rsidR="008A121C" w:rsidRPr="004B7185">
        <w:rPr>
          <w:noProof/>
        </w:rPr>
        <w:noBreakHyphen/>
      </w:r>
      <w:r w:rsidRPr="004B7185">
        <w:rPr>
          <w:noProof/>
        </w:rPr>
        <w:t>athrú aeráide, cailliúint na bithéagsúlachta, ídiú na n</w:t>
      </w:r>
      <w:r w:rsidR="008A121C" w:rsidRPr="004B7185">
        <w:rPr>
          <w:noProof/>
        </w:rPr>
        <w:noBreakHyphen/>
      </w:r>
      <w:r w:rsidRPr="004B7185">
        <w:rPr>
          <w:noProof/>
        </w:rPr>
        <w:t xml:space="preserve">acmhainní nádúrtha, scriosadh na ngnáthóg, etc.), an gá atá le caighdeáin íosta ghinearálta sa dlí coiriúil mar chuid de chomhchreat idirnáisiúnta comhoibríoch; </w:t>
      </w:r>
    </w:p>
    <w:bookmarkEnd w:id="9"/>
    <w:p w14:paraId="60270D76" w14:textId="77777777" w:rsidR="000C2B4A" w:rsidRPr="004B7185" w:rsidRDefault="000C2B4A" w:rsidP="000C2B4A">
      <w:pPr>
        <w:rPr>
          <w:rFonts w:cs="Arial"/>
          <w:noProof/>
          <w:szCs w:val="20"/>
        </w:rPr>
      </w:pPr>
      <w:r w:rsidRPr="004B7185">
        <w:rPr>
          <w:noProof/>
        </w:rPr>
        <w:t xml:space="preserve">Ag aithint dóibh go bhfuil a lán cineálacha coireachta comhshaoil, ar gá don dlí iad a shainaithint, a shainiú agus a choiriúlú ar bhealach soiléir, éifeachtach agus comhréireach, agus prionsabal na dlíthiúlachta á urramú go hiomlán; </w:t>
      </w:r>
    </w:p>
    <w:p w14:paraId="553C515E" w14:textId="77777777" w:rsidR="000C2B4A" w:rsidRPr="004B7185" w:rsidRDefault="000C2B4A" w:rsidP="000C2B4A">
      <w:pPr>
        <w:rPr>
          <w:rFonts w:cs="Arial"/>
          <w:noProof/>
          <w:szCs w:val="20"/>
        </w:rPr>
      </w:pPr>
      <w:r w:rsidRPr="004B7185">
        <w:rPr>
          <w:noProof/>
        </w:rPr>
        <w:t>Ag aithint dóibh gur féidir le cuid den iompar d’aon ghnó a chumhdaítear leis an gCoinbhinsiún seo damáiste thar a bheith tromchúiseach a dhéanamh don chomhshaol agus gur cheart é sin a aithint mar choir fhíorthromchúiseach,</w:t>
      </w:r>
    </w:p>
    <w:p w14:paraId="060A5367" w14:textId="77777777" w:rsidR="000C2B4A" w:rsidRPr="004B7185" w:rsidRDefault="000C2B4A" w:rsidP="000C2B4A">
      <w:pPr>
        <w:rPr>
          <w:rFonts w:cs="Arial"/>
          <w:noProof/>
          <w:szCs w:val="20"/>
        </w:rPr>
      </w:pPr>
      <w:r w:rsidRPr="004B7185">
        <w:rPr>
          <w:noProof/>
        </w:rPr>
        <w:t>Tar éis an méid seo a leanas a chomhaontú:</w:t>
      </w:r>
    </w:p>
    <w:p w14:paraId="552E3822" w14:textId="1B59BC29" w:rsidR="000C2B4A" w:rsidRPr="004B7185" w:rsidRDefault="000C2B4A" w:rsidP="00D157E8">
      <w:pPr>
        <w:pStyle w:val="ChapterTitle"/>
        <w:jc w:val="left"/>
        <w:rPr>
          <w:noProof/>
          <w:sz w:val="28"/>
          <w:szCs w:val="28"/>
        </w:rPr>
      </w:pPr>
      <w:bookmarkStart w:id="10" w:name="_Toc187258003"/>
      <w:r w:rsidRPr="004B7185">
        <w:rPr>
          <w:noProof/>
          <w:sz w:val="28"/>
        </w:rPr>
        <w:t>Caibidil I – Cuspóirí, raon feidhme, sainmhínithe agus neamh</w:t>
      </w:r>
      <w:r w:rsidR="008A121C" w:rsidRPr="004B7185">
        <w:rPr>
          <w:noProof/>
          <w:sz w:val="28"/>
        </w:rPr>
        <w:noBreakHyphen/>
      </w:r>
      <w:r w:rsidRPr="004B7185">
        <w:rPr>
          <w:noProof/>
          <w:sz w:val="28"/>
        </w:rPr>
        <w:t>idirdhealú</w:t>
      </w:r>
      <w:bookmarkEnd w:id="10"/>
      <w:r w:rsidRPr="004B7185">
        <w:rPr>
          <w:noProof/>
          <w:sz w:val="28"/>
        </w:rPr>
        <w:t xml:space="preserve"> </w:t>
      </w:r>
    </w:p>
    <w:p w14:paraId="692C6683" w14:textId="4D4027BE" w:rsidR="000C2B4A" w:rsidRPr="004B7185" w:rsidRDefault="000C2B4A" w:rsidP="00DF1A18">
      <w:pPr>
        <w:pStyle w:val="ManualHeading2"/>
        <w:rPr>
          <w:bCs/>
          <w:noProof/>
        </w:rPr>
      </w:pPr>
      <w:bookmarkStart w:id="11" w:name="_Toc187258004"/>
      <w:r w:rsidRPr="004B7185">
        <w:rPr>
          <w:noProof/>
        </w:rPr>
        <w:t>Airt</w:t>
      </w:r>
      <w:r w:rsidR="008A121C" w:rsidRPr="004B7185">
        <w:rPr>
          <w:noProof/>
        </w:rPr>
        <w:t>eagal </w:t>
      </w:r>
      <w:r w:rsidRPr="004B7185">
        <w:rPr>
          <w:noProof/>
        </w:rPr>
        <w:t>1 – Cuspóirí an Choinbhinsiúin</w:t>
      </w:r>
      <w:bookmarkEnd w:id="11"/>
      <w:r w:rsidRPr="004B7185">
        <w:rPr>
          <w:noProof/>
        </w:rPr>
        <w:t xml:space="preserve"> </w:t>
      </w:r>
    </w:p>
    <w:p w14:paraId="67659A96" w14:textId="0DE45CD9" w:rsidR="000C2B4A" w:rsidRPr="004B7185" w:rsidRDefault="000C2B4A" w:rsidP="00AA7423">
      <w:pPr>
        <w:pStyle w:val="NumPar1"/>
        <w:numPr>
          <w:ilvl w:val="0"/>
          <w:numId w:val="55"/>
        </w:numPr>
        <w:rPr>
          <w:noProof/>
        </w:rPr>
      </w:pPr>
      <w:r w:rsidRPr="004B7185">
        <w:rPr>
          <w:noProof/>
        </w:rPr>
        <w:t>Is iad na cuspóirí atá leis an gCoinbhinsiún seo:</w:t>
      </w:r>
    </w:p>
    <w:p w14:paraId="3FE85504" w14:textId="77777777" w:rsidR="000C2B4A" w:rsidRPr="004B7185" w:rsidRDefault="000C2B4A" w:rsidP="00AA7423">
      <w:pPr>
        <w:pStyle w:val="Point1letter"/>
        <w:numPr>
          <w:ilvl w:val="3"/>
          <w:numId w:val="56"/>
        </w:numPr>
        <w:rPr>
          <w:noProof/>
        </w:rPr>
      </w:pPr>
      <w:r w:rsidRPr="004B7185">
        <w:rPr>
          <w:noProof/>
        </w:rPr>
        <w:t>coireacht chomhshaoil a chosc agus a chomhrac go héifeachtach;</w:t>
      </w:r>
    </w:p>
    <w:p w14:paraId="4F126334" w14:textId="77777777" w:rsidR="000C2B4A" w:rsidRPr="004B7185" w:rsidRDefault="000C2B4A" w:rsidP="00A004BC">
      <w:pPr>
        <w:pStyle w:val="Point1letter"/>
        <w:rPr>
          <w:noProof/>
        </w:rPr>
      </w:pPr>
      <w:r w:rsidRPr="004B7185">
        <w:rPr>
          <w:noProof/>
        </w:rPr>
        <w:t>comhar náisiúnta agus idirnáisiúnta in aghaidh na coireachta comhshaoil a chur chun cinn agus a fheabhsú;</w:t>
      </w:r>
    </w:p>
    <w:p w14:paraId="0F74992F" w14:textId="77777777" w:rsidR="000C2B4A" w:rsidRPr="004B7185" w:rsidRDefault="000C2B4A" w:rsidP="00A004BC">
      <w:pPr>
        <w:pStyle w:val="Point1letter"/>
        <w:rPr>
          <w:noProof/>
        </w:rPr>
      </w:pPr>
      <w:r w:rsidRPr="004B7185">
        <w:rPr>
          <w:noProof/>
        </w:rPr>
        <w:t>rialacha íosta a bhunú chun Stáit a threorú ina reachtaíocht náisiúnta;</w:t>
      </w:r>
    </w:p>
    <w:p w14:paraId="07256B02" w14:textId="77777777" w:rsidR="000C2B4A" w:rsidRPr="004B7185" w:rsidRDefault="000C2B4A" w:rsidP="00C26BD2">
      <w:pPr>
        <w:rPr>
          <w:rFonts w:cs="Arial"/>
          <w:noProof/>
          <w:szCs w:val="20"/>
        </w:rPr>
      </w:pPr>
      <w:r w:rsidRPr="004B7185">
        <w:rPr>
          <w:noProof/>
        </w:rPr>
        <w:t>agus ar an gcaoi sin cosaint an chomhshaoil a chur chun cinn agus a fheabhsú.</w:t>
      </w:r>
    </w:p>
    <w:p w14:paraId="4186D16A" w14:textId="6BA849AA" w:rsidR="000C2B4A" w:rsidRPr="004B7185" w:rsidRDefault="000C2B4A" w:rsidP="00A004BC">
      <w:pPr>
        <w:pStyle w:val="NumPar1"/>
        <w:rPr>
          <w:noProof/>
        </w:rPr>
      </w:pPr>
      <w:r w:rsidRPr="004B7185">
        <w:rPr>
          <w:noProof/>
        </w:rPr>
        <w:t>Chun a áirithiú go gcuirfidh na Páirtithe forálacha an Choinbhinsiúin chun feidhme go héifeachtach, bunaítear leis an gCoinbhinsiún seo sásra faireacháin sonrach.</w:t>
      </w:r>
    </w:p>
    <w:p w14:paraId="6C1CB75B" w14:textId="07824566" w:rsidR="000C2B4A" w:rsidRPr="004B7185" w:rsidRDefault="000C2B4A" w:rsidP="00DF1A18">
      <w:pPr>
        <w:pStyle w:val="ManualHeading2"/>
        <w:rPr>
          <w:noProof/>
        </w:rPr>
      </w:pPr>
      <w:bookmarkStart w:id="12" w:name="_Toc187258005"/>
      <w:r w:rsidRPr="004B7185">
        <w:rPr>
          <w:noProof/>
        </w:rPr>
        <w:t>Airt</w:t>
      </w:r>
      <w:r w:rsidR="008A121C" w:rsidRPr="004B7185">
        <w:rPr>
          <w:noProof/>
        </w:rPr>
        <w:t>eagal </w:t>
      </w:r>
      <w:r w:rsidRPr="004B7185">
        <w:rPr>
          <w:noProof/>
        </w:rPr>
        <w:t>2 – Raon feidhme an Choinbhinsiúin</w:t>
      </w:r>
      <w:bookmarkEnd w:id="12"/>
      <w:r w:rsidRPr="004B7185">
        <w:rPr>
          <w:noProof/>
        </w:rPr>
        <w:t xml:space="preserve"> </w:t>
      </w:r>
    </w:p>
    <w:p w14:paraId="24B314D2" w14:textId="66480E5C" w:rsidR="000C2B4A" w:rsidRPr="004B7185" w:rsidRDefault="000C2B4A" w:rsidP="00180E5E">
      <w:pPr>
        <w:pStyle w:val="NumPar1"/>
        <w:numPr>
          <w:ilvl w:val="0"/>
          <w:numId w:val="6"/>
        </w:numPr>
        <w:rPr>
          <w:noProof/>
        </w:rPr>
      </w:pPr>
      <w:r w:rsidRPr="004B7185">
        <w:rPr>
          <w:noProof/>
        </w:rPr>
        <w:t>Beidh feidhm ag an gCoinbhinsiún seo maidir le cionta coiriúla a leagtar síos i gcomhréir leis an gCoinbhinsiún seo a chosc, a bhrath, a imscrúdú, a ionchúiseamh agus smachtbhannaí a fhorchur ina leith.</w:t>
      </w:r>
    </w:p>
    <w:p w14:paraId="05329263" w14:textId="5B326D43" w:rsidR="000C2B4A" w:rsidRPr="004B7185" w:rsidRDefault="000C2B4A" w:rsidP="00180E5E">
      <w:pPr>
        <w:pStyle w:val="NumPar1"/>
        <w:numPr>
          <w:ilvl w:val="0"/>
          <w:numId w:val="6"/>
        </w:numPr>
        <w:rPr>
          <w:noProof/>
        </w:rPr>
      </w:pPr>
      <w:r w:rsidRPr="004B7185">
        <w:rPr>
          <w:noProof/>
        </w:rPr>
        <w:t xml:space="preserve">Beidh feidhm ag an gCoinbhinsiún seo i dtréimhsí síochána agus i gcásanna coinbhleachta armtha, cogaidh nó forghabhála. </w:t>
      </w:r>
    </w:p>
    <w:p w14:paraId="00268821" w14:textId="78590A80" w:rsidR="000C2B4A" w:rsidRPr="004B7185" w:rsidRDefault="000C2B4A" w:rsidP="00DF1A18">
      <w:pPr>
        <w:pStyle w:val="ManualHeading2"/>
        <w:rPr>
          <w:noProof/>
        </w:rPr>
      </w:pPr>
      <w:bookmarkStart w:id="13" w:name="_Toc187258006"/>
      <w:r w:rsidRPr="004B7185">
        <w:rPr>
          <w:noProof/>
        </w:rPr>
        <w:t>Airt</w:t>
      </w:r>
      <w:r w:rsidR="008A121C" w:rsidRPr="004B7185">
        <w:rPr>
          <w:noProof/>
        </w:rPr>
        <w:t>eagal </w:t>
      </w:r>
      <w:r w:rsidRPr="004B7185">
        <w:rPr>
          <w:noProof/>
        </w:rPr>
        <w:t>3 – Sainmhínithe</w:t>
      </w:r>
      <w:bookmarkEnd w:id="13"/>
      <w:r w:rsidRPr="004B7185">
        <w:rPr>
          <w:noProof/>
        </w:rPr>
        <w:t xml:space="preserve"> </w:t>
      </w:r>
    </w:p>
    <w:p w14:paraId="61411B40" w14:textId="77777777" w:rsidR="000C2B4A" w:rsidRPr="004B7185" w:rsidRDefault="000C2B4A" w:rsidP="000C2B4A">
      <w:pPr>
        <w:rPr>
          <w:rFonts w:cs="Arial"/>
          <w:noProof/>
          <w:szCs w:val="20"/>
        </w:rPr>
      </w:pPr>
      <w:r w:rsidRPr="004B7185">
        <w:rPr>
          <w:noProof/>
        </w:rPr>
        <w:t>Chun críocha an Choinbhinsiúin seo:</w:t>
      </w:r>
    </w:p>
    <w:p w14:paraId="19BF481C" w14:textId="5F5AE81F" w:rsidR="000C2B4A" w:rsidRPr="004B7185" w:rsidRDefault="000C2B4A" w:rsidP="00180E5E">
      <w:pPr>
        <w:pStyle w:val="Point1letter"/>
        <w:numPr>
          <w:ilvl w:val="3"/>
          <w:numId w:val="39"/>
        </w:numPr>
        <w:rPr>
          <w:noProof/>
          <w:szCs w:val="24"/>
        </w:rPr>
      </w:pPr>
      <w:bookmarkStart w:id="14" w:name="_Hlk153462475"/>
      <w:r w:rsidRPr="004B7185">
        <w:rPr>
          <w:noProof/>
        </w:rPr>
        <w:t>ciallóidh an téarma ‘neamhdhleathach’ sárú a dhéanamh ar dhlí náisiúnta, rialachán, foráil riaracháin nó cinneadh a ghlac údarás inniúil atá dírithe ar an gcomhshaol a chosaint. Beidh an t</w:t>
      </w:r>
      <w:r w:rsidR="008A121C" w:rsidRPr="004B7185">
        <w:rPr>
          <w:noProof/>
        </w:rPr>
        <w:noBreakHyphen/>
      </w:r>
      <w:r w:rsidRPr="004B7185">
        <w:rPr>
          <w:noProof/>
        </w:rPr>
        <w:t>iompar neamhdhleathach fiú má dhéantar é faoi údarú údaráis inniúil de chuid Páirtí nuair a fuarthas an t</w:t>
      </w:r>
      <w:r w:rsidR="008A121C" w:rsidRPr="004B7185">
        <w:rPr>
          <w:noProof/>
        </w:rPr>
        <w:noBreakHyphen/>
      </w:r>
      <w:r w:rsidRPr="004B7185">
        <w:rPr>
          <w:noProof/>
        </w:rPr>
        <w:t xml:space="preserve">údarú go calaoiseach nó trí éilliú, sracadh nó comhéigean; </w:t>
      </w:r>
      <w:bookmarkEnd w:id="14"/>
    </w:p>
    <w:p w14:paraId="5A3E2493" w14:textId="2D635DA6" w:rsidR="000C2B4A" w:rsidRPr="004B7185" w:rsidRDefault="000C2B4A" w:rsidP="00180E5E">
      <w:pPr>
        <w:pStyle w:val="Point1letter"/>
        <w:numPr>
          <w:ilvl w:val="3"/>
          <w:numId w:val="39"/>
        </w:numPr>
        <w:rPr>
          <w:noProof/>
          <w:szCs w:val="24"/>
        </w:rPr>
      </w:pPr>
      <w:r w:rsidRPr="004B7185">
        <w:rPr>
          <w:noProof/>
        </w:rPr>
        <w:t>ciallóidh an téarma ‘uisce’ gach catagóir uisce dromchla, lena n</w:t>
      </w:r>
      <w:r w:rsidR="008A121C" w:rsidRPr="004B7185">
        <w:rPr>
          <w:noProof/>
        </w:rPr>
        <w:noBreakHyphen/>
      </w:r>
      <w:r w:rsidRPr="004B7185">
        <w:rPr>
          <w:noProof/>
        </w:rPr>
        <w:t>áirítear aibhneacha, lochanna, uiscí trasdultacha, uiscí cósta, gach dobharlach screamhuisce agus gach uisce mara, lena n</w:t>
      </w:r>
      <w:r w:rsidR="008A121C" w:rsidRPr="004B7185">
        <w:rPr>
          <w:noProof/>
        </w:rPr>
        <w:noBreakHyphen/>
      </w:r>
      <w:r w:rsidRPr="004B7185">
        <w:rPr>
          <w:noProof/>
        </w:rPr>
        <w:t>áirítear aigéin agus farraigí;</w:t>
      </w:r>
    </w:p>
    <w:p w14:paraId="1D0E0368" w14:textId="77777777" w:rsidR="000C2B4A" w:rsidRPr="004B7185" w:rsidRDefault="000C2B4A" w:rsidP="00180E5E">
      <w:pPr>
        <w:pStyle w:val="Point1letter"/>
        <w:numPr>
          <w:ilvl w:val="3"/>
          <w:numId w:val="39"/>
        </w:numPr>
        <w:rPr>
          <w:noProof/>
          <w:szCs w:val="24"/>
        </w:rPr>
      </w:pPr>
      <w:r w:rsidRPr="004B7185">
        <w:rPr>
          <w:noProof/>
        </w:rPr>
        <w:t>ciallaíonn ‘éiceachóras’ coimpléasc dinimiciúil de phobail plandaí, fungas, ainmhithe agus miocrorgánach agus a dtimpeallacht neamhbheo agus iad ag idirghníomhú mar aonad feidhmiúil; Tá cineálacha gnáthóige, gnáthóga speiceas agus pobail speiceas san áireamh ann;</w:t>
      </w:r>
    </w:p>
    <w:p w14:paraId="3DA564C1" w14:textId="77777777" w:rsidR="000C2B4A" w:rsidRPr="004B7185" w:rsidRDefault="000C2B4A" w:rsidP="00180E5E">
      <w:pPr>
        <w:pStyle w:val="Point1letter"/>
        <w:numPr>
          <w:ilvl w:val="3"/>
          <w:numId w:val="39"/>
        </w:numPr>
        <w:rPr>
          <w:noProof/>
          <w:szCs w:val="24"/>
        </w:rPr>
      </w:pPr>
      <w:r w:rsidRPr="004B7185">
        <w:rPr>
          <w:noProof/>
        </w:rPr>
        <w:t>ciallóidh an téarma ‘dramhaíl’ aon substaint nó rud a bhfaigheann an sealbhóir réidh leis, a bhfuil sé beartaithe ag an sealbhóir fáil réidh leis nó a bhfuil sé de cheangal air fáil réidh leis.</w:t>
      </w:r>
    </w:p>
    <w:p w14:paraId="0D170DE4" w14:textId="47540866" w:rsidR="000C2B4A" w:rsidRPr="004B7185" w:rsidRDefault="000C2B4A" w:rsidP="00DF1A18">
      <w:pPr>
        <w:pStyle w:val="ManualHeading2"/>
        <w:rPr>
          <w:noProof/>
        </w:rPr>
      </w:pPr>
      <w:bookmarkStart w:id="15" w:name="_Toc187258007"/>
      <w:r w:rsidRPr="004B7185">
        <w:rPr>
          <w:noProof/>
        </w:rPr>
        <w:t>Airt</w:t>
      </w:r>
      <w:r w:rsidR="008A121C" w:rsidRPr="004B7185">
        <w:rPr>
          <w:noProof/>
        </w:rPr>
        <w:t>eagal </w:t>
      </w:r>
      <w:r w:rsidRPr="004B7185">
        <w:rPr>
          <w:noProof/>
        </w:rPr>
        <w:t>4 – Prionsabal an neamh</w:t>
      </w:r>
      <w:r w:rsidR="008A121C" w:rsidRPr="004B7185">
        <w:rPr>
          <w:noProof/>
        </w:rPr>
        <w:noBreakHyphen/>
      </w:r>
      <w:r w:rsidRPr="004B7185">
        <w:rPr>
          <w:noProof/>
        </w:rPr>
        <w:t>idirdhealaithe</w:t>
      </w:r>
      <w:bookmarkEnd w:id="15"/>
      <w:r w:rsidRPr="004B7185">
        <w:rPr>
          <w:noProof/>
        </w:rPr>
        <w:t xml:space="preserve"> </w:t>
      </w:r>
    </w:p>
    <w:p w14:paraId="487CAC22" w14:textId="77777777" w:rsidR="000C2B4A" w:rsidRPr="004B7185" w:rsidRDefault="000C2B4A" w:rsidP="00C26BD2">
      <w:pPr>
        <w:rPr>
          <w:rFonts w:cs="Arial"/>
          <w:noProof/>
          <w:szCs w:val="20"/>
        </w:rPr>
      </w:pPr>
      <w:r w:rsidRPr="004B7185">
        <w:rPr>
          <w:noProof/>
        </w:rPr>
        <w:t>Áiritheofar go gcuirfidh na Páirtithe forálacha an Coinbhinsiúin seo chun feidhme gan idirdhealú ar aon fhoras amhail gnéas, cine, dath, teanga, aois, reiligiún, tuairim pholaitiúil nó aon tuairim eile, tionscnamh náisiúnta nó sóisialta, baint le mionlach náisiúnta, maoin, breith, gnéaschlaonadh, stádas sláinte, míchumas nó stádas eile.</w:t>
      </w:r>
    </w:p>
    <w:p w14:paraId="71E4790D" w14:textId="77777777" w:rsidR="000C2B4A" w:rsidRPr="004B7185" w:rsidRDefault="000C2B4A" w:rsidP="00DF1A18">
      <w:pPr>
        <w:pStyle w:val="ChapterTitle"/>
        <w:jc w:val="left"/>
        <w:rPr>
          <w:bCs/>
          <w:noProof/>
        </w:rPr>
      </w:pPr>
      <w:bookmarkStart w:id="16" w:name="_Toc187258008"/>
      <w:r w:rsidRPr="004B7185">
        <w:rPr>
          <w:noProof/>
          <w:sz w:val="28"/>
        </w:rPr>
        <w:t>Caibidil II</w:t>
      </w:r>
      <w:r w:rsidRPr="004B7185">
        <w:rPr>
          <w:noProof/>
        </w:rPr>
        <w:t xml:space="preserve"> – Beartais chomhtháite agus bailiú sonraí</w:t>
      </w:r>
      <w:bookmarkEnd w:id="16"/>
      <w:r w:rsidRPr="004B7185">
        <w:rPr>
          <w:noProof/>
        </w:rPr>
        <w:t xml:space="preserve"> </w:t>
      </w:r>
    </w:p>
    <w:p w14:paraId="6504ECB8" w14:textId="51DD2AAD" w:rsidR="000C2B4A" w:rsidRPr="004B7185" w:rsidRDefault="000C2B4A" w:rsidP="00DF1A18">
      <w:pPr>
        <w:pStyle w:val="ManualHeading2"/>
        <w:rPr>
          <w:noProof/>
        </w:rPr>
      </w:pPr>
      <w:bookmarkStart w:id="17" w:name="_Toc187258009"/>
      <w:r w:rsidRPr="004B7185">
        <w:rPr>
          <w:noProof/>
        </w:rPr>
        <w:t>Airt</w:t>
      </w:r>
      <w:r w:rsidR="008A121C" w:rsidRPr="004B7185">
        <w:rPr>
          <w:noProof/>
        </w:rPr>
        <w:t>eagal </w:t>
      </w:r>
      <w:r w:rsidRPr="004B7185">
        <w:rPr>
          <w:noProof/>
        </w:rPr>
        <w:t xml:space="preserve">5 – </w:t>
      </w:r>
      <w:bookmarkStart w:id="18" w:name="_Hlk124865180"/>
      <w:r w:rsidRPr="004B7185">
        <w:rPr>
          <w:noProof/>
        </w:rPr>
        <w:t>Beartais chuimsitheacha agus chomhordaithe</w:t>
      </w:r>
      <w:bookmarkEnd w:id="17"/>
      <w:r w:rsidRPr="004B7185">
        <w:rPr>
          <w:noProof/>
        </w:rPr>
        <w:t xml:space="preserve"> </w:t>
      </w:r>
      <w:bookmarkEnd w:id="18"/>
    </w:p>
    <w:p w14:paraId="08FA3892" w14:textId="2C518D51" w:rsidR="000C2B4A" w:rsidRPr="004B7185" w:rsidRDefault="000C2B4A" w:rsidP="00180E5E">
      <w:pPr>
        <w:pStyle w:val="NumPar1"/>
        <w:numPr>
          <w:ilvl w:val="0"/>
          <w:numId w:val="7"/>
        </w:numPr>
        <w:rPr>
          <w:noProof/>
        </w:rPr>
      </w:pPr>
      <w:r w:rsidRPr="004B7185">
        <w:rPr>
          <w:noProof/>
        </w:rPr>
        <w:t>Déanfaidh na Páirtithe na bearta reachtacha nó na bearta eile is gá chun beartais éifeachtacha chuimsitheacha chomhordaithe a ghlacadh agus a chur chun feidhme, beartais lena gcuimseofar bearta iomchuí chun aon chion a leagtar síos i gcomhréir leis an gCoinbhinsiún seo a chosc agus a chomhrac.</w:t>
      </w:r>
    </w:p>
    <w:p w14:paraId="0258F7D5" w14:textId="069B6A71" w:rsidR="000C2B4A" w:rsidRPr="004B7185" w:rsidRDefault="000C2B4A" w:rsidP="00180E5E">
      <w:pPr>
        <w:pStyle w:val="NumPar1"/>
        <w:numPr>
          <w:ilvl w:val="0"/>
          <w:numId w:val="7"/>
        </w:numPr>
        <w:rPr>
          <w:noProof/>
        </w:rPr>
      </w:pPr>
      <w:r w:rsidRPr="004B7185">
        <w:rPr>
          <w:noProof/>
        </w:rPr>
        <w:t>Déanfaidh na Páirtithe na bearta reachtacha nó na bearta eile is gá chun sásraí iomchuí a bhunú le haghaidh comhordaithe agus comhair ar an leibhéal straitéiseach agus an leibhéal oibríochtúil i measc a n</w:t>
      </w:r>
      <w:r w:rsidR="008A121C" w:rsidRPr="004B7185">
        <w:rPr>
          <w:noProof/>
        </w:rPr>
        <w:noBreakHyphen/>
      </w:r>
      <w:r w:rsidRPr="004B7185">
        <w:rPr>
          <w:noProof/>
        </w:rPr>
        <w:t>údarás inniúil go léir a bhfuil baint acu le cionta a leagtar síos i gcomhréir leis an gCoinbhinsiún seo a chosc agus a chomhrac. Beidh na sásraí sin dírithe ar an méid seo a leanas:</w:t>
      </w:r>
    </w:p>
    <w:p w14:paraId="2A286219" w14:textId="77777777" w:rsidR="000C2B4A" w:rsidRPr="004B7185" w:rsidRDefault="000C2B4A" w:rsidP="00180E5E">
      <w:pPr>
        <w:pStyle w:val="Point1letter"/>
        <w:numPr>
          <w:ilvl w:val="3"/>
          <w:numId w:val="40"/>
        </w:numPr>
        <w:rPr>
          <w:noProof/>
        </w:rPr>
      </w:pPr>
      <w:r w:rsidRPr="004B7185">
        <w:rPr>
          <w:noProof/>
        </w:rPr>
        <w:t>comhthuiscint ar an ngaol idir forfheidhmiú coiriúil agus forfheidhmiú riaracháin a áirithiú, chomh maith le tosaíochtaí agus cleachtais choiteanna a ghlacadh;</w:t>
      </w:r>
    </w:p>
    <w:p w14:paraId="6A482A01" w14:textId="77777777" w:rsidR="000C2B4A" w:rsidRPr="004B7185" w:rsidRDefault="000C2B4A" w:rsidP="00180E5E">
      <w:pPr>
        <w:pStyle w:val="Point1letter"/>
        <w:numPr>
          <w:ilvl w:val="3"/>
          <w:numId w:val="40"/>
        </w:numPr>
        <w:rPr>
          <w:noProof/>
        </w:rPr>
      </w:pPr>
      <w:r w:rsidRPr="004B7185">
        <w:rPr>
          <w:noProof/>
        </w:rPr>
        <w:t>faisnéis a mhalartú chun críoch straitéiseach agus oibríochtúil laistigh de theorainneacha an dlí náisiúnta, rialacha cosanta sonraí san áireamh; agus</w:t>
      </w:r>
    </w:p>
    <w:p w14:paraId="6D805FCC" w14:textId="5DAF26EC" w:rsidR="000C2B4A" w:rsidRPr="004B7185" w:rsidRDefault="000C2B4A" w:rsidP="00180E5E">
      <w:pPr>
        <w:pStyle w:val="Point1letter"/>
        <w:numPr>
          <w:ilvl w:val="3"/>
          <w:numId w:val="40"/>
        </w:numPr>
        <w:rPr>
          <w:noProof/>
        </w:rPr>
      </w:pPr>
      <w:r w:rsidRPr="004B7185">
        <w:rPr>
          <w:noProof/>
        </w:rPr>
        <w:t>dea</w:t>
      </w:r>
      <w:r w:rsidR="008A121C" w:rsidRPr="004B7185">
        <w:rPr>
          <w:noProof/>
        </w:rPr>
        <w:noBreakHyphen/>
      </w:r>
      <w:r w:rsidRPr="004B7185">
        <w:rPr>
          <w:noProof/>
        </w:rPr>
        <w:t>chleachtais a mhalartú.</w:t>
      </w:r>
    </w:p>
    <w:p w14:paraId="70E8037A" w14:textId="489F2F8B" w:rsidR="000C2B4A" w:rsidRPr="004B7185" w:rsidRDefault="000C2B4A" w:rsidP="00180E5E">
      <w:pPr>
        <w:pStyle w:val="NumPar1"/>
        <w:numPr>
          <w:ilvl w:val="0"/>
          <w:numId w:val="7"/>
        </w:numPr>
        <w:rPr>
          <w:noProof/>
        </w:rPr>
      </w:pPr>
      <w:r w:rsidRPr="004B7185">
        <w:rPr>
          <w:noProof/>
        </w:rPr>
        <w:t xml:space="preserve">Breithneoidh na Páirtithe ar chomhlacht oifigiúil amháin nó níos mó a ainmniú nó a bhunú a bheidh freagrach as comhordú, cur chun feidhme, faireachán agus meastóireacht a dhéanamh maidir le beartais agus bearta chun cosc a chur le haon chion a leagtar síos i gcomhréir leis an gCoinbhinsiún seo a dhéanamh agus chun a leithéid sin a chomhrac, agus a dtraidisiúin bhunreachtúla, a gcórais dlí agus a gcúinsí náisiúnta féin á gcur san áireamh. </w:t>
      </w:r>
    </w:p>
    <w:p w14:paraId="0FDA4E98" w14:textId="6E1FE603" w:rsidR="000C2B4A" w:rsidRPr="004B7185" w:rsidRDefault="000C2B4A" w:rsidP="00180E5E">
      <w:pPr>
        <w:pStyle w:val="NumPar1"/>
        <w:numPr>
          <w:ilvl w:val="0"/>
          <w:numId w:val="7"/>
        </w:numPr>
        <w:rPr>
          <w:noProof/>
        </w:rPr>
      </w:pPr>
      <w:r w:rsidRPr="004B7185">
        <w:rPr>
          <w:noProof/>
        </w:rPr>
        <w:t>Beidh na gníomhaithe ábhartha uile rannpháirteach sna bearta a ghlacfar de bhun an Airt</w:t>
      </w:r>
      <w:r w:rsidR="008A121C" w:rsidRPr="004B7185">
        <w:rPr>
          <w:noProof/>
        </w:rPr>
        <w:t>eagail </w:t>
      </w:r>
      <w:r w:rsidRPr="004B7185">
        <w:rPr>
          <w:noProof/>
        </w:rPr>
        <w:t>seo, amhail gníomhaireachtaí rialtais, parlaimintí agus údaráis náisiúnta, réigiúnacha agus áitiúla, lena n</w:t>
      </w:r>
      <w:r w:rsidR="008A121C" w:rsidRPr="004B7185">
        <w:rPr>
          <w:noProof/>
        </w:rPr>
        <w:noBreakHyphen/>
      </w:r>
      <w:r w:rsidRPr="004B7185">
        <w:rPr>
          <w:noProof/>
        </w:rPr>
        <w:t xml:space="preserve">áirítear na breithiúna, ionchúisitheoirí poiblí, gníomhaireachtaí forfheidhmithe dlí agus, i gcás inarb iomchuí, eagraíochtaí neamhrialtasacha agus eagraíochtaí agus eintitis ábhartha eile. </w:t>
      </w:r>
    </w:p>
    <w:p w14:paraId="4505C6A7" w14:textId="7B029FAD" w:rsidR="000C2B4A" w:rsidRPr="004B7185" w:rsidRDefault="000C2B4A" w:rsidP="00180E5E">
      <w:pPr>
        <w:pStyle w:val="NumPar1"/>
        <w:numPr>
          <w:ilvl w:val="0"/>
          <w:numId w:val="7"/>
        </w:numPr>
        <w:rPr>
          <w:noProof/>
        </w:rPr>
      </w:pPr>
      <w:r w:rsidRPr="004B7185">
        <w:rPr>
          <w:noProof/>
        </w:rPr>
        <w:t>Breithneoidh na Páirtithe ar aonaid imscrúdaithe speisialaithe, ionchúisitheoirí agus breithiúna a shannadh chun bheith ag oibriú ar chionta a leagtar síos i gcomhréir leis an gCoinbhinsiún seo a chosc, a imscrúdú, a ionchúiseamh agus a bhreithniú, agus a dtraidisiúin bhunreachtúla, a gcórais dlí agus a gcúinsí náisiúnta féin á gcur san áireamh; agus urraim chuí á tabhairt do na rialacha lena rialaítear stádas agus feidhmeanna na ngairmithe dlíthiúla.</w:t>
      </w:r>
      <w:bookmarkStart w:id="19" w:name="_Hlk133483336"/>
    </w:p>
    <w:p w14:paraId="09A2DFAB" w14:textId="1160C1B8" w:rsidR="000C2B4A" w:rsidRPr="004B7185" w:rsidRDefault="000C2B4A" w:rsidP="0096398F">
      <w:pPr>
        <w:pStyle w:val="ManualHeading2"/>
        <w:rPr>
          <w:noProof/>
        </w:rPr>
      </w:pPr>
      <w:bookmarkStart w:id="20" w:name="_Toc187258010"/>
      <w:r w:rsidRPr="004B7185">
        <w:rPr>
          <w:noProof/>
        </w:rPr>
        <w:t>Airt</w:t>
      </w:r>
      <w:r w:rsidR="008A121C" w:rsidRPr="004B7185">
        <w:rPr>
          <w:noProof/>
        </w:rPr>
        <w:t>eagal </w:t>
      </w:r>
      <w:r w:rsidRPr="004B7185">
        <w:rPr>
          <w:noProof/>
        </w:rPr>
        <w:t>6 – Straitéis náisiúnta</w:t>
      </w:r>
      <w:bookmarkEnd w:id="20"/>
    </w:p>
    <w:p w14:paraId="486B6548" w14:textId="77777777" w:rsidR="000C2B4A" w:rsidRPr="004B7185" w:rsidRDefault="000C2B4A" w:rsidP="000C2B4A">
      <w:pPr>
        <w:rPr>
          <w:rFonts w:cs="Arial"/>
          <w:noProof/>
          <w:szCs w:val="20"/>
        </w:rPr>
      </w:pPr>
      <w:r w:rsidRPr="004B7185">
        <w:rPr>
          <w:noProof/>
        </w:rPr>
        <w:t>Déanfaidh na Páirtithe na bearta reachtacha nó na bearta eile is gá chun straitéis náisiúnta a bhunú agus a fhoilsiú maidir le cionta a leagtar síos i gcomhréir leis an gCoinbhinsiún seo a chosc agus a chomhrac, lena dtabharfar aghaidh ar an méid seo a leanas:</w:t>
      </w:r>
    </w:p>
    <w:p w14:paraId="5B1963E8" w14:textId="77777777" w:rsidR="000C2B4A" w:rsidRPr="004B7185" w:rsidRDefault="000C2B4A" w:rsidP="00180E5E">
      <w:pPr>
        <w:pStyle w:val="Point1letter"/>
        <w:numPr>
          <w:ilvl w:val="3"/>
          <w:numId w:val="41"/>
        </w:numPr>
        <w:rPr>
          <w:noProof/>
        </w:rPr>
      </w:pPr>
      <w:r w:rsidRPr="004B7185">
        <w:rPr>
          <w:noProof/>
        </w:rPr>
        <w:t>cuspóirí agus tosaíochtaí na mbeartas náisiúnta sa réimse seo;</w:t>
      </w:r>
    </w:p>
    <w:p w14:paraId="781A9292" w14:textId="64095E79" w:rsidR="000C2B4A" w:rsidRPr="004B7185" w:rsidRDefault="000C2B4A" w:rsidP="00180E5E">
      <w:pPr>
        <w:pStyle w:val="Point1letter"/>
        <w:numPr>
          <w:ilvl w:val="3"/>
          <w:numId w:val="41"/>
        </w:numPr>
        <w:rPr>
          <w:noProof/>
        </w:rPr>
      </w:pPr>
      <w:r w:rsidRPr="004B7185">
        <w:rPr>
          <w:noProof/>
        </w:rPr>
        <w:t>róil agus freagrachtaí na n</w:t>
      </w:r>
      <w:r w:rsidR="008A121C" w:rsidRPr="004B7185">
        <w:rPr>
          <w:noProof/>
        </w:rPr>
        <w:noBreakHyphen/>
      </w:r>
      <w:r w:rsidRPr="004B7185">
        <w:rPr>
          <w:noProof/>
        </w:rPr>
        <w:t xml:space="preserve">údarás inniúil; </w:t>
      </w:r>
    </w:p>
    <w:p w14:paraId="2E75DC55" w14:textId="77777777" w:rsidR="000C2B4A" w:rsidRPr="004B7185" w:rsidRDefault="000C2B4A" w:rsidP="00180E5E">
      <w:pPr>
        <w:pStyle w:val="Point1letter"/>
        <w:numPr>
          <w:ilvl w:val="3"/>
          <w:numId w:val="41"/>
        </w:numPr>
        <w:rPr>
          <w:noProof/>
        </w:rPr>
      </w:pPr>
      <w:r w:rsidRPr="004B7185">
        <w:rPr>
          <w:noProof/>
        </w:rPr>
        <w:t xml:space="preserve">na hacmhainní is gá agus an chaoi a dtacófar le gairmithe forfheidhmithe speisialtóireacht a dhéanamh; </w:t>
      </w:r>
    </w:p>
    <w:p w14:paraId="7A9274EE" w14:textId="77777777" w:rsidR="000C2B4A" w:rsidRPr="004B7185" w:rsidRDefault="000C2B4A" w:rsidP="00180E5E">
      <w:pPr>
        <w:pStyle w:val="Point1letter"/>
        <w:numPr>
          <w:ilvl w:val="3"/>
          <w:numId w:val="41"/>
        </w:numPr>
        <w:rPr>
          <w:noProof/>
        </w:rPr>
      </w:pPr>
      <w:r w:rsidRPr="004B7185">
        <w:rPr>
          <w:noProof/>
        </w:rPr>
        <w:t>socruithe chun meastóireacht tráthrialta a dhéanamh maidir le cé acu an bhfuil nó nach bhfuil cuspóirí straitéise náisiúnta den sórt sin á mbaint amach; agus</w:t>
      </w:r>
    </w:p>
    <w:p w14:paraId="5F9CB64F" w14:textId="77777777" w:rsidR="000C2B4A" w:rsidRPr="004B7185" w:rsidRDefault="000C2B4A" w:rsidP="00180E5E">
      <w:pPr>
        <w:pStyle w:val="Point1letter"/>
        <w:numPr>
          <w:ilvl w:val="3"/>
          <w:numId w:val="41"/>
        </w:numPr>
        <w:rPr>
          <w:noProof/>
        </w:rPr>
      </w:pPr>
      <w:r w:rsidRPr="004B7185">
        <w:rPr>
          <w:noProof/>
        </w:rPr>
        <w:t>cúnamh ó líonraí idirnáisiúnta a bhíonn ag déileáil le cúrsaí a bhfuil baint dhíreach acu le cosc agus comhrac na gcionta a leagtar síos i gcomhréir leis an gCoinbhinsiún seo agus sáruithe gaolmhara.</w:t>
      </w:r>
      <w:bookmarkEnd w:id="19"/>
      <w:r w:rsidRPr="004B7185">
        <w:rPr>
          <w:noProof/>
        </w:rPr>
        <w:t xml:space="preserve"> </w:t>
      </w:r>
    </w:p>
    <w:p w14:paraId="1A0AEB9D" w14:textId="07E1E4EA" w:rsidR="000C2B4A" w:rsidRPr="004B7185" w:rsidRDefault="000C2B4A" w:rsidP="0096398F">
      <w:pPr>
        <w:pStyle w:val="ManualHeading2"/>
        <w:rPr>
          <w:noProof/>
        </w:rPr>
      </w:pPr>
      <w:bookmarkStart w:id="21" w:name="_Toc187258011"/>
      <w:r w:rsidRPr="004B7185">
        <w:rPr>
          <w:noProof/>
        </w:rPr>
        <w:t>Airt</w:t>
      </w:r>
      <w:r w:rsidR="008A121C" w:rsidRPr="004B7185">
        <w:rPr>
          <w:noProof/>
        </w:rPr>
        <w:t>eagal </w:t>
      </w:r>
      <w:r w:rsidRPr="004B7185">
        <w:rPr>
          <w:noProof/>
        </w:rPr>
        <w:t>7 – Acmhainní</w:t>
      </w:r>
      <w:bookmarkEnd w:id="21"/>
      <w:r w:rsidRPr="004B7185">
        <w:rPr>
          <w:noProof/>
        </w:rPr>
        <w:t xml:space="preserve"> </w:t>
      </w:r>
    </w:p>
    <w:p w14:paraId="2FFDA3A1" w14:textId="77777777" w:rsidR="000C2B4A" w:rsidRPr="004B7185" w:rsidRDefault="000C2B4A" w:rsidP="000C2B4A">
      <w:pPr>
        <w:autoSpaceDE w:val="0"/>
        <w:autoSpaceDN w:val="0"/>
        <w:adjustRightInd w:val="0"/>
        <w:rPr>
          <w:rFonts w:cs="Arial"/>
          <w:b/>
          <w:bCs/>
          <w:noProof/>
          <w:szCs w:val="20"/>
        </w:rPr>
      </w:pPr>
      <w:r w:rsidRPr="004B7185">
        <w:rPr>
          <w:noProof/>
        </w:rPr>
        <w:t>Déanfaidh na Páirtithe acmhainní airgeadais agus acmhainní daonna iomchuí a leithdháileadh chun cosc a chur le haon chion a leagtar síos i gcomhréir leis an gCoinbhinsiún seo a dhéanamh agus chun a leithéid sin a chomhrac.</w:t>
      </w:r>
    </w:p>
    <w:p w14:paraId="307B16CE" w14:textId="172CC487" w:rsidR="000C2B4A" w:rsidRPr="004B7185" w:rsidRDefault="000C2B4A" w:rsidP="0096398F">
      <w:pPr>
        <w:pStyle w:val="ManualHeading2"/>
        <w:rPr>
          <w:noProof/>
        </w:rPr>
      </w:pPr>
      <w:bookmarkStart w:id="22" w:name="_Toc187258012"/>
      <w:r w:rsidRPr="004B7185">
        <w:rPr>
          <w:noProof/>
        </w:rPr>
        <w:t>Airt</w:t>
      </w:r>
      <w:r w:rsidR="008A121C" w:rsidRPr="004B7185">
        <w:rPr>
          <w:noProof/>
        </w:rPr>
        <w:t>eagal </w:t>
      </w:r>
      <w:r w:rsidRPr="004B7185">
        <w:rPr>
          <w:noProof/>
        </w:rPr>
        <w:t>8 – Oiliúint a chur ar ghairmithe</w:t>
      </w:r>
      <w:bookmarkEnd w:id="22"/>
      <w:r w:rsidRPr="004B7185">
        <w:rPr>
          <w:noProof/>
        </w:rPr>
        <w:t xml:space="preserve"> </w:t>
      </w:r>
    </w:p>
    <w:p w14:paraId="7D26A2F7" w14:textId="26E947A0" w:rsidR="000C2B4A" w:rsidRPr="004B7185" w:rsidRDefault="000C2B4A" w:rsidP="00180E5E">
      <w:pPr>
        <w:pStyle w:val="NumPar1"/>
        <w:numPr>
          <w:ilvl w:val="0"/>
          <w:numId w:val="8"/>
        </w:numPr>
        <w:rPr>
          <w:noProof/>
        </w:rPr>
      </w:pPr>
      <w:r w:rsidRPr="004B7185">
        <w:rPr>
          <w:noProof/>
        </w:rPr>
        <w:t>Cuirfidh na Páirtithe oiliúint ildisciplíneach, theicniúil agus dhlíthiúil atá iomchuí agus tráthrialta ar fáil do na gairmithe ábhartha a bhíonn ag déileáil le cionta a chosc, a bhrath, a imscrúdú, a ionchúiseamh agus a bhreithniú, ar cionta iad a leagtar síos i gcomhréir leis an gCoinbhinsiún seo, agus urraim chuí á tabhairt do na rialacha lena rialaítear stádas agus feidhmeanna gairmithe dlíthiúla.</w:t>
      </w:r>
    </w:p>
    <w:p w14:paraId="4E46DE88" w14:textId="60DA00C6" w:rsidR="000C2B4A" w:rsidRPr="004B7185" w:rsidRDefault="000C2B4A" w:rsidP="00180E5E">
      <w:pPr>
        <w:pStyle w:val="NumPar1"/>
        <w:numPr>
          <w:ilvl w:val="0"/>
          <w:numId w:val="8"/>
        </w:numPr>
        <w:rPr>
          <w:noProof/>
        </w:rPr>
      </w:pPr>
      <w:r w:rsidRPr="004B7185">
        <w:rPr>
          <w:noProof/>
        </w:rPr>
        <w:t>Molfaidh na Páirtithe teagasc maidir le comhar comhordaithe ilghníomhaireachta a chuimsiú san oiliúint dá dtagraítear i mír 1 den airt</w:t>
      </w:r>
      <w:r w:rsidR="008A121C" w:rsidRPr="004B7185">
        <w:rPr>
          <w:noProof/>
        </w:rPr>
        <w:t>eagal </w:t>
      </w:r>
      <w:r w:rsidRPr="004B7185">
        <w:rPr>
          <w:noProof/>
        </w:rPr>
        <w:t xml:space="preserve">seo, ionas go mbeifear in ann déileáil go cuimsitheach agus go hiomchuí le tarchuir i gcásanna a bhaineann le cionta a leagtar síos i gcomhréir leis an gCoinbhinsiún seo. </w:t>
      </w:r>
    </w:p>
    <w:p w14:paraId="0FD3EA8A" w14:textId="4650EA91" w:rsidR="000C2B4A" w:rsidRPr="004B7185" w:rsidRDefault="000C2B4A" w:rsidP="0096398F">
      <w:pPr>
        <w:pStyle w:val="ManualHeading2"/>
        <w:rPr>
          <w:noProof/>
        </w:rPr>
      </w:pPr>
      <w:bookmarkStart w:id="23" w:name="_Toc187258013"/>
      <w:r w:rsidRPr="004B7185">
        <w:rPr>
          <w:noProof/>
        </w:rPr>
        <w:t>Airt</w:t>
      </w:r>
      <w:r w:rsidR="008A121C" w:rsidRPr="004B7185">
        <w:rPr>
          <w:noProof/>
        </w:rPr>
        <w:t>eagal </w:t>
      </w:r>
      <w:r w:rsidRPr="004B7185">
        <w:rPr>
          <w:noProof/>
        </w:rPr>
        <w:t>9 – Bailiú sonraí agus taighde</w:t>
      </w:r>
      <w:bookmarkEnd w:id="23"/>
      <w:r w:rsidRPr="004B7185">
        <w:rPr>
          <w:noProof/>
        </w:rPr>
        <w:t xml:space="preserve"> </w:t>
      </w:r>
    </w:p>
    <w:p w14:paraId="4FD96F86" w14:textId="7B2E37F2" w:rsidR="000C2B4A" w:rsidRPr="004B7185" w:rsidRDefault="000C2B4A" w:rsidP="00180E5E">
      <w:pPr>
        <w:pStyle w:val="NumPar1"/>
        <w:numPr>
          <w:ilvl w:val="0"/>
          <w:numId w:val="9"/>
        </w:numPr>
        <w:rPr>
          <w:noProof/>
        </w:rPr>
      </w:pPr>
      <w:r w:rsidRPr="004B7185">
        <w:rPr>
          <w:noProof/>
        </w:rPr>
        <w:t>Chun an Coinbhinsiún seo a chur chun feidhme, gabhfaidh na Páirtithe orthu féin an méid seo a leanas a dhéanamh:</w:t>
      </w:r>
    </w:p>
    <w:p w14:paraId="639834C7" w14:textId="77777777" w:rsidR="000C2B4A" w:rsidRPr="004B7185" w:rsidRDefault="000C2B4A" w:rsidP="00180E5E">
      <w:pPr>
        <w:pStyle w:val="Point1letter"/>
        <w:numPr>
          <w:ilvl w:val="3"/>
          <w:numId w:val="42"/>
        </w:numPr>
        <w:rPr>
          <w:noProof/>
        </w:rPr>
      </w:pPr>
      <w:r w:rsidRPr="004B7185">
        <w:rPr>
          <w:noProof/>
        </w:rPr>
        <w:t>sonraí staidrimh ábhartha a bhailiú go tráthrialta maidir le cásanna a bhaineann le cionta a leagtar síos i gcomhréir leis an gCoinbhinsiún seo; agus</w:t>
      </w:r>
    </w:p>
    <w:p w14:paraId="612DB2F9" w14:textId="77777777" w:rsidR="000C2B4A" w:rsidRPr="004B7185" w:rsidRDefault="000C2B4A" w:rsidP="00180E5E">
      <w:pPr>
        <w:pStyle w:val="Point1letter"/>
        <w:numPr>
          <w:ilvl w:val="3"/>
          <w:numId w:val="42"/>
        </w:numPr>
        <w:rPr>
          <w:noProof/>
        </w:rPr>
      </w:pPr>
      <w:r w:rsidRPr="004B7185">
        <w:rPr>
          <w:noProof/>
        </w:rPr>
        <w:t>taighde a chur chun cinn i réimse na coireachta comhshaoil, chun staidéar a dhéanamh ar bhunchúiseanna agus ar éifeachtaí na coireachta sin, ar rátaí tarlaithe agus rátaí ciontaithe, chomh maith le héifeachtúlacht na mbeart arna nglacadh chun an Coinbhinsiún seo a chur chun feidhme.</w:t>
      </w:r>
    </w:p>
    <w:p w14:paraId="3137DDE3" w14:textId="0C08EA72" w:rsidR="000C2B4A" w:rsidRPr="004B7185" w:rsidRDefault="000C2B4A" w:rsidP="00180E5E">
      <w:pPr>
        <w:pStyle w:val="NumPar1"/>
        <w:numPr>
          <w:ilvl w:val="0"/>
          <w:numId w:val="9"/>
        </w:numPr>
        <w:rPr>
          <w:noProof/>
        </w:rPr>
      </w:pPr>
      <w:r w:rsidRPr="004B7185">
        <w:rPr>
          <w:noProof/>
        </w:rPr>
        <w:t>Cuirfidh na Páirtithe ar fáil do Choiste na bPáirtithe, dá dtagraítear in Airt</w:t>
      </w:r>
      <w:r w:rsidR="008A121C" w:rsidRPr="004B7185">
        <w:rPr>
          <w:noProof/>
        </w:rPr>
        <w:t>eagal </w:t>
      </w:r>
      <w:r w:rsidRPr="004B7185">
        <w:rPr>
          <w:noProof/>
        </w:rPr>
        <w:t>46 den Choinbhinsiún seo, an fhaisnéis a bhaileofar de bhun an Airt</w:t>
      </w:r>
      <w:r w:rsidR="008A121C" w:rsidRPr="004B7185">
        <w:rPr>
          <w:noProof/>
        </w:rPr>
        <w:t>eagail </w:t>
      </w:r>
      <w:r w:rsidRPr="004B7185">
        <w:rPr>
          <w:noProof/>
        </w:rPr>
        <w:t xml:space="preserve">seo. </w:t>
      </w:r>
    </w:p>
    <w:p w14:paraId="474828BA" w14:textId="7DC30663" w:rsidR="000C2B4A" w:rsidRPr="004B7185" w:rsidRDefault="000C2B4A" w:rsidP="00180E5E">
      <w:pPr>
        <w:pStyle w:val="NumPar1"/>
        <w:numPr>
          <w:ilvl w:val="0"/>
          <w:numId w:val="9"/>
        </w:numPr>
        <w:rPr>
          <w:noProof/>
        </w:rPr>
      </w:pPr>
      <w:r w:rsidRPr="004B7185">
        <w:rPr>
          <w:noProof/>
        </w:rPr>
        <w:t>Déanfaidh na Páirtithe na bearta reachtacha nó na bearta eile is gá chun a áirithiú go mbeidh an fhaisnéis a bhaileofar de bhun an Airt</w:t>
      </w:r>
      <w:r w:rsidR="008A121C" w:rsidRPr="004B7185">
        <w:rPr>
          <w:noProof/>
        </w:rPr>
        <w:t>eagail </w:t>
      </w:r>
      <w:r w:rsidRPr="004B7185">
        <w:rPr>
          <w:noProof/>
        </w:rPr>
        <w:t>seo ar fáil don phobal.</w:t>
      </w:r>
    </w:p>
    <w:p w14:paraId="364F4A8D" w14:textId="77777777" w:rsidR="000C2B4A" w:rsidRPr="004B7185" w:rsidRDefault="000C2B4A" w:rsidP="0096398F">
      <w:pPr>
        <w:pStyle w:val="ChapterTitle"/>
        <w:jc w:val="left"/>
        <w:rPr>
          <w:noProof/>
          <w:sz w:val="28"/>
          <w:szCs w:val="28"/>
        </w:rPr>
      </w:pPr>
      <w:bookmarkStart w:id="24" w:name="_Toc187258014"/>
      <w:r w:rsidRPr="004B7185">
        <w:rPr>
          <w:noProof/>
          <w:sz w:val="28"/>
        </w:rPr>
        <w:t>Caibidil III – Cosc</w:t>
      </w:r>
      <w:bookmarkEnd w:id="24"/>
      <w:r w:rsidRPr="004B7185">
        <w:rPr>
          <w:noProof/>
          <w:sz w:val="28"/>
        </w:rPr>
        <w:t xml:space="preserve"> </w:t>
      </w:r>
    </w:p>
    <w:p w14:paraId="1AEBDB0B" w14:textId="450DF51C" w:rsidR="000C2B4A" w:rsidRPr="004B7185" w:rsidRDefault="000C2B4A" w:rsidP="0096398F">
      <w:pPr>
        <w:pStyle w:val="ManualHeading2"/>
        <w:rPr>
          <w:noProof/>
        </w:rPr>
      </w:pPr>
      <w:bookmarkStart w:id="25" w:name="_Toc187258015"/>
      <w:r w:rsidRPr="004B7185">
        <w:rPr>
          <w:noProof/>
        </w:rPr>
        <w:t>Airt</w:t>
      </w:r>
      <w:r w:rsidR="008A121C" w:rsidRPr="004B7185">
        <w:rPr>
          <w:noProof/>
        </w:rPr>
        <w:t>eagal </w:t>
      </w:r>
      <w:r w:rsidRPr="004B7185">
        <w:rPr>
          <w:noProof/>
        </w:rPr>
        <w:t>10 – Oibleagáidí ginearálta</w:t>
      </w:r>
      <w:bookmarkEnd w:id="25"/>
      <w:r w:rsidRPr="004B7185">
        <w:rPr>
          <w:noProof/>
        </w:rPr>
        <w:t xml:space="preserve"> </w:t>
      </w:r>
    </w:p>
    <w:p w14:paraId="653EE3F9" w14:textId="77777777" w:rsidR="000C2B4A" w:rsidRPr="004B7185" w:rsidRDefault="000C2B4A" w:rsidP="000C2B4A">
      <w:pPr>
        <w:rPr>
          <w:rFonts w:cs="Arial"/>
          <w:noProof/>
          <w:szCs w:val="20"/>
        </w:rPr>
      </w:pPr>
      <w:r w:rsidRPr="004B7185">
        <w:rPr>
          <w:noProof/>
        </w:rPr>
        <w:t>Déanfaidh na Páirtithe na bearta reachtacha nó na bearta eile is gá chun cosc a chur le haon chion a leagtar síos i gcomhréir leis an gCoinbhinsiún seo a dhéanamh ag aon duine nádúrtha nó dlítheanach, i gcás inarb iomchuí, i gcomhar leis an tsochaí shibhialta agus le heagraíochtaí neamhrialtasacha.</w:t>
      </w:r>
    </w:p>
    <w:p w14:paraId="38BCC364" w14:textId="0EF8F18E" w:rsidR="000C2B4A" w:rsidRPr="004B7185" w:rsidRDefault="000C2B4A" w:rsidP="0096398F">
      <w:pPr>
        <w:pStyle w:val="ManualHeading2"/>
        <w:rPr>
          <w:noProof/>
        </w:rPr>
      </w:pPr>
      <w:bookmarkStart w:id="26" w:name="_Toc187258016"/>
      <w:r w:rsidRPr="004B7185">
        <w:rPr>
          <w:noProof/>
        </w:rPr>
        <w:t>Airt</w:t>
      </w:r>
      <w:r w:rsidR="008A121C" w:rsidRPr="004B7185">
        <w:rPr>
          <w:noProof/>
        </w:rPr>
        <w:t>eagal </w:t>
      </w:r>
      <w:r w:rsidRPr="004B7185">
        <w:rPr>
          <w:noProof/>
        </w:rPr>
        <w:t>– 11 Ardú feasachta</w:t>
      </w:r>
      <w:bookmarkEnd w:id="26"/>
      <w:r w:rsidRPr="004B7185">
        <w:rPr>
          <w:noProof/>
        </w:rPr>
        <w:t xml:space="preserve"> </w:t>
      </w:r>
    </w:p>
    <w:p w14:paraId="3CA09770" w14:textId="5FCA068A" w:rsidR="000C2B4A" w:rsidRPr="004B7185" w:rsidRDefault="000C2B4A" w:rsidP="00180E5E">
      <w:pPr>
        <w:pStyle w:val="NumPar1"/>
        <w:numPr>
          <w:ilvl w:val="0"/>
          <w:numId w:val="10"/>
        </w:numPr>
        <w:rPr>
          <w:noProof/>
        </w:rPr>
      </w:pPr>
      <w:r w:rsidRPr="004B7185">
        <w:rPr>
          <w:noProof/>
        </w:rPr>
        <w:t xml:space="preserve">Déanfaidh na Páirtithe na bearta is gá chun feachtais faisnéise agus ardaithe feasachta a chur chun cinn nó a eagrú maidir leis an gcoireacht chomhshaoil a chosc agus a chomhrac, i gcás inarb iomchuí, i gcomhar leis an tsochaí shibhialta agus le heagraíochtaí neamhrialtasacha. </w:t>
      </w:r>
    </w:p>
    <w:p w14:paraId="77DE81CB" w14:textId="4A81B492" w:rsidR="000C2B4A" w:rsidRPr="004B7185" w:rsidRDefault="000C2B4A" w:rsidP="00180E5E">
      <w:pPr>
        <w:pStyle w:val="NumPar1"/>
        <w:numPr>
          <w:ilvl w:val="0"/>
          <w:numId w:val="10"/>
        </w:numPr>
        <w:rPr>
          <w:noProof/>
        </w:rPr>
      </w:pPr>
      <w:r w:rsidRPr="004B7185">
        <w:rPr>
          <w:noProof/>
        </w:rPr>
        <w:t>Déanfaidh na Páirtithe na bearta is gá chun a áirithiú go scaipfear go forleathan i measc an phobail i gcoitinne faisnéis faoi bhearta atá ar fáil chun cionta a leagtar síos i gcomhréir leis an gCoinbhinsiún seo a chosc.</w:t>
      </w:r>
    </w:p>
    <w:p w14:paraId="2E264E58" w14:textId="77777777" w:rsidR="000C2B4A" w:rsidRPr="004B7185" w:rsidRDefault="000C2B4A" w:rsidP="0096398F">
      <w:pPr>
        <w:pStyle w:val="ChapterTitle"/>
        <w:jc w:val="left"/>
        <w:rPr>
          <w:noProof/>
          <w:sz w:val="28"/>
          <w:szCs w:val="28"/>
        </w:rPr>
      </w:pPr>
      <w:bookmarkStart w:id="27" w:name="_Toc187258017"/>
      <w:r w:rsidRPr="004B7185">
        <w:rPr>
          <w:noProof/>
          <w:sz w:val="28"/>
        </w:rPr>
        <w:t>Caibidil IV – Dlí coiriúil substainteach</w:t>
      </w:r>
      <w:bookmarkEnd w:id="27"/>
      <w:r w:rsidRPr="004B7185">
        <w:rPr>
          <w:noProof/>
          <w:sz w:val="28"/>
        </w:rPr>
        <w:t xml:space="preserve"> </w:t>
      </w:r>
    </w:p>
    <w:p w14:paraId="0E985AB7" w14:textId="77777777" w:rsidR="000C2B4A" w:rsidRPr="004B7185" w:rsidRDefault="000C2B4A" w:rsidP="0096398F">
      <w:pPr>
        <w:pStyle w:val="ManualHeading2"/>
        <w:rPr>
          <w:noProof/>
        </w:rPr>
      </w:pPr>
      <w:bookmarkStart w:id="28" w:name="_Toc187258018"/>
      <w:r w:rsidRPr="004B7185">
        <w:rPr>
          <w:noProof/>
        </w:rPr>
        <w:t>Roinn 1 – Truailliú, táirgí agus substaintí</w:t>
      </w:r>
      <w:bookmarkEnd w:id="28"/>
    </w:p>
    <w:p w14:paraId="05DCE2AB" w14:textId="6A5B55E0" w:rsidR="000C2B4A" w:rsidRPr="004B7185" w:rsidRDefault="000C2B4A" w:rsidP="0096398F">
      <w:pPr>
        <w:pStyle w:val="ManualHeading2"/>
        <w:rPr>
          <w:noProof/>
        </w:rPr>
      </w:pPr>
      <w:bookmarkStart w:id="29" w:name="_Toc187258019"/>
      <w:r w:rsidRPr="004B7185">
        <w:rPr>
          <w:noProof/>
        </w:rPr>
        <w:t>Airt</w:t>
      </w:r>
      <w:r w:rsidR="008A121C" w:rsidRPr="004B7185">
        <w:rPr>
          <w:noProof/>
        </w:rPr>
        <w:t>eagal </w:t>
      </w:r>
      <w:r w:rsidRPr="004B7185">
        <w:rPr>
          <w:noProof/>
        </w:rPr>
        <w:t>12 – Cionta a bhaineann le truailliú neamhdhleathach</w:t>
      </w:r>
      <w:bookmarkEnd w:id="29"/>
      <w:r w:rsidRPr="004B7185">
        <w:rPr>
          <w:noProof/>
        </w:rPr>
        <w:t xml:space="preserve"> </w:t>
      </w:r>
    </w:p>
    <w:p w14:paraId="05F078D7" w14:textId="77777777" w:rsidR="000C2B4A" w:rsidRPr="004B7185" w:rsidRDefault="000C2B4A" w:rsidP="000C2B4A">
      <w:pPr>
        <w:rPr>
          <w:rFonts w:cs="Arial"/>
          <w:noProof/>
          <w:color w:val="000000" w:themeColor="text1"/>
          <w:szCs w:val="20"/>
        </w:rPr>
      </w:pPr>
      <w:r w:rsidRPr="004B7185">
        <w:rPr>
          <w:noProof/>
        </w:rPr>
        <w:t>Déanfaidh</w:t>
      </w:r>
      <w:r w:rsidRPr="004B7185">
        <w:rPr>
          <w:noProof/>
          <w:color w:val="000000" w:themeColor="text1"/>
        </w:rPr>
        <w:t xml:space="preserve"> </w:t>
      </w:r>
      <w:r w:rsidRPr="004B7185">
        <w:rPr>
          <w:noProof/>
        </w:rPr>
        <w:t>na Páirtithe</w:t>
      </w:r>
      <w:r w:rsidRPr="004B7185">
        <w:rPr>
          <w:noProof/>
          <w:color w:val="000000" w:themeColor="text1"/>
        </w:rPr>
        <w:t xml:space="preserve"> na bearta reachtacha is gá chun go mbeidh sé ina chion coiriúil faoina ndlí náisiúnta, nuair a dhéanfar go neamhdhleathach nó d’aon ghnó é, cainníocht ábhar nó substaintí, fuinnimh nó radaíochta ianúcháin a sceitheadh, a astú nó a thabhairt isteach san aer, san ithir nó san uisce, arb é is cúis le bás nó gortú tromchúiseach duine, nó damáiste suntasach do cháilíocht an aeir, na hithreach nó an uisce, nó d’ainmhithe nó do phlandaí, nó ar dócha gurb é is cúis leis sin.</w:t>
      </w:r>
    </w:p>
    <w:p w14:paraId="755884DA" w14:textId="5E38D6F2" w:rsidR="000C2B4A" w:rsidRPr="004B7185" w:rsidRDefault="000C2B4A" w:rsidP="00C26BD2">
      <w:pPr>
        <w:pStyle w:val="ManualHeading2"/>
        <w:rPr>
          <w:noProof/>
        </w:rPr>
      </w:pPr>
      <w:bookmarkStart w:id="30" w:name="_Toc187258020"/>
      <w:r w:rsidRPr="004B7185">
        <w:rPr>
          <w:noProof/>
        </w:rPr>
        <w:t>Airt</w:t>
      </w:r>
      <w:r w:rsidR="008A121C" w:rsidRPr="004B7185">
        <w:rPr>
          <w:noProof/>
        </w:rPr>
        <w:t>eagal </w:t>
      </w:r>
      <w:r w:rsidRPr="004B7185">
        <w:rPr>
          <w:noProof/>
        </w:rPr>
        <w:t>13 – Cionta a bhaineann le táirgí a sháraíonn ceanglais chomhshaoil a chur ar an margadh</w:t>
      </w:r>
      <w:bookmarkEnd w:id="30"/>
    </w:p>
    <w:p w14:paraId="5FED9A9A" w14:textId="77777777" w:rsidR="000C2B4A" w:rsidRPr="004B7185" w:rsidRDefault="000C2B4A" w:rsidP="000C2B4A">
      <w:pPr>
        <w:rPr>
          <w:rFonts w:cs="Arial"/>
          <w:noProof/>
          <w:szCs w:val="20"/>
        </w:rPr>
      </w:pPr>
      <w:r w:rsidRPr="004B7185">
        <w:rPr>
          <w:noProof/>
        </w:rPr>
        <w:t xml:space="preserve">Déanfaidh na Páirtithe na bearta reachtacha </w:t>
      </w:r>
      <w:r w:rsidRPr="004B7185">
        <w:rPr>
          <w:noProof/>
          <w:color w:val="000000" w:themeColor="text1"/>
        </w:rPr>
        <w:t>is gá</w:t>
      </w:r>
      <w:r w:rsidRPr="004B7185">
        <w:rPr>
          <w:noProof/>
        </w:rPr>
        <w:t xml:space="preserve"> chun go mbeidh sé ina chion coiriúil faoina ndlí náisiúnta, nuair a dhéanfar go neamhdhleathach agus d’aon ghnó é, táirge a chur ar an margadh, de shárú ar thoirmeasc nó ar cheanglas eile arb é is aidhm dó an comhshaol a chosaint, ar táirge é a bhfuil de thoradh ar a úsáid cainníocht ábhar nó substaintí, fuinnimh nó radaíochta ianúcháin a sceitheadh, a astú nó a thabhairt isteach san aer, san ithir nó san uisce, arb é is cúis le bás nó gortú tromchúiseach duine, nó damáiste suntasach do cháilíocht an aeir, na hithreach nó an uisce, nó d’ainmhithe nó do phlandaí, nó ar dócha gurb é is cúis leis sin, mar thoradh ar úsáid an táirge ar scála níos mó, is é sin úsáid an táirge ag roinnt úsáideoirí, gan beann ar a líon.</w:t>
      </w:r>
    </w:p>
    <w:p w14:paraId="3950E614" w14:textId="08AA77AF" w:rsidR="000C2B4A" w:rsidRPr="004B7185" w:rsidRDefault="000C2B4A" w:rsidP="00C26BD2">
      <w:pPr>
        <w:pStyle w:val="ManualHeading2"/>
        <w:rPr>
          <w:noProof/>
        </w:rPr>
      </w:pPr>
      <w:bookmarkStart w:id="31" w:name="_Toc187258021"/>
      <w:r w:rsidRPr="004B7185">
        <w:rPr>
          <w:noProof/>
        </w:rPr>
        <w:t>Airt</w:t>
      </w:r>
      <w:r w:rsidR="008A121C" w:rsidRPr="004B7185">
        <w:rPr>
          <w:noProof/>
        </w:rPr>
        <w:t>eagal </w:t>
      </w:r>
      <w:r w:rsidRPr="004B7185">
        <w:rPr>
          <w:noProof/>
        </w:rPr>
        <w:t>14 – Cionta a bhaineann le substaintí ceimiceacha</w:t>
      </w:r>
      <w:bookmarkEnd w:id="31"/>
    </w:p>
    <w:p w14:paraId="6F9768D3" w14:textId="2B3937C4" w:rsidR="000C2B4A" w:rsidRPr="004B7185" w:rsidRDefault="000C2B4A" w:rsidP="00180E5E">
      <w:pPr>
        <w:pStyle w:val="NumPar1"/>
        <w:numPr>
          <w:ilvl w:val="0"/>
          <w:numId w:val="11"/>
        </w:numPr>
        <w:rPr>
          <w:noProof/>
        </w:rPr>
      </w:pPr>
      <w:r w:rsidRPr="004B7185">
        <w:rPr>
          <w:noProof/>
        </w:rPr>
        <w:t>Déanfaidh na Páirtithe na bearta reachtacha is gá chun go mbeidh sé ina chion coiriúil faoina ndlí náisiúnta, nuair a dhéanfar go neamhdhleathach agus d’aon ghnó é, substaintí ceimiceacha rialáilte a mhonarú, a chur ar fáil ar an margadh, a allmhairiú, a onnmhairiú nó a úsáid, bídís leo féin, i meascáin nó in earraí, lena n</w:t>
      </w:r>
      <w:r w:rsidR="008A121C" w:rsidRPr="004B7185">
        <w:rPr>
          <w:noProof/>
        </w:rPr>
        <w:noBreakHyphen/>
      </w:r>
      <w:r w:rsidRPr="004B7185">
        <w:rPr>
          <w:noProof/>
        </w:rPr>
        <w:t>áirítear a n</w:t>
      </w:r>
      <w:r w:rsidR="008A121C" w:rsidRPr="004B7185">
        <w:rPr>
          <w:noProof/>
        </w:rPr>
        <w:noBreakHyphen/>
      </w:r>
      <w:r w:rsidRPr="004B7185">
        <w:rPr>
          <w:noProof/>
        </w:rPr>
        <w:t>ionchorprú in earraí, nuair a thoirmisctear an iompraíocht sin de réir an dlí náisiúnta arb é is aidhm dó an comhshaol a chosaint, agus arb iad na substaintí sin is cúis le bás nó gortú tromchúiseach duine, nó damáiste suntasach do cháilíocht an aeir, na hithreach nó an uisce, nó d’ainmhithe nó do phlandaí, nó nuair is dócha gurb iad is cúis leis sin.</w:t>
      </w:r>
    </w:p>
    <w:p w14:paraId="1E9D6582" w14:textId="52EC176C" w:rsidR="000C2B4A" w:rsidRPr="004B7185" w:rsidRDefault="000C2B4A" w:rsidP="00180E5E">
      <w:pPr>
        <w:pStyle w:val="NumPar1"/>
        <w:numPr>
          <w:ilvl w:val="0"/>
          <w:numId w:val="11"/>
        </w:numPr>
        <w:rPr>
          <w:noProof/>
        </w:rPr>
      </w:pPr>
      <w:r w:rsidRPr="004B7185">
        <w:rPr>
          <w:noProof/>
        </w:rPr>
        <w:t>Féadfaidh na Páirtithe na forálacha náisiúnta a chinnfidh siad a chur faoi réir mhír 1 den airt</w:t>
      </w:r>
      <w:r w:rsidR="008A121C" w:rsidRPr="004B7185">
        <w:rPr>
          <w:noProof/>
        </w:rPr>
        <w:t>eagal </w:t>
      </w:r>
      <w:r w:rsidRPr="004B7185">
        <w:rPr>
          <w:noProof/>
        </w:rPr>
        <w:t>seo a shainaithint agus fógra a thabhairt don Rúnaíocht fúthu.</w:t>
      </w:r>
    </w:p>
    <w:p w14:paraId="174BF3A3" w14:textId="561FB501" w:rsidR="000C2B4A" w:rsidRPr="004B7185" w:rsidRDefault="000C2B4A" w:rsidP="00C26BD2">
      <w:pPr>
        <w:pStyle w:val="ManualHeading2"/>
        <w:rPr>
          <w:noProof/>
        </w:rPr>
      </w:pPr>
      <w:bookmarkStart w:id="32" w:name="_Toc187258022"/>
      <w:r w:rsidRPr="004B7185">
        <w:rPr>
          <w:noProof/>
        </w:rPr>
        <w:t>Airt</w:t>
      </w:r>
      <w:r w:rsidR="008A121C" w:rsidRPr="004B7185">
        <w:rPr>
          <w:noProof/>
        </w:rPr>
        <w:t>eagal </w:t>
      </w:r>
      <w:r w:rsidRPr="004B7185">
        <w:rPr>
          <w:noProof/>
        </w:rPr>
        <w:t>15 – Cionta a bhaineann le hábhair nó substaintí radaighníomhacha</w:t>
      </w:r>
      <w:bookmarkEnd w:id="32"/>
    </w:p>
    <w:p w14:paraId="57CE6BA9" w14:textId="77777777" w:rsidR="000C2B4A" w:rsidRPr="004B7185" w:rsidRDefault="000C2B4A" w:rsidP="000C2B4A">
      <w:pPr>
        <w:rPr>
          <w:rFonts w:cs="Arial"/>
          <w:noProof/>
          <w:szCs w:val="20"/>
        </w:rPr>
      </w:pPr>
      <w:r w:rsidRPr="004B7185">
        <w:rPr>
          <w:noProof/>
        </w:rPr>
        <w:t>Déanfaidh na Páirtithe na bearta reachtacha is gá chun go mbeidh sé ina chion coiriúil faoina ndlí náisiúnta, nuair a dhéanfar go neamhdhleathach nó d’aon ghnó é, ábhar radaighníomhach nó substaintí radaighníomhacha a mhonarú, a tháirgeadh, a phróiseáil, a láimhseáil, a úsáid, a choinneáil, a stóráil, a iompar, a allmhairiú, a onnmhairiú nó a dhiúscairt, nuair is í an iompraíocht sin is cúis le bás nó gortú tromchúiseach duine, nó damáiste suntasach do cháilíocht an aeir, na hithreach nó an uisce, nó d’ainmhithe nó do phlandaí, nó nuair is dócha gurb í an iompraíocht sin is cúis leis sin.</w:t>
      </w:r>
    </w:p>
    <w:p w14:paraId="25051C1F" w14:textId="0060A968" w:rsidR="000C2B4A" w:rsidRPr="004B7185" w:rsidRDefault="000C2B4A" w:rsidP="00C26BD2">
      <w:pPr>
        <w:pStyle w:val="ManualHeading2"/>
        <w:rPr>
          <w:noProof/>
        </w:rPr>
      </w:pPr>
      <w:bookmarkStart w:id="33" w:name="_Toc187258023"/>
      <w:r w:rsidRPr="004B7185">
        <w:rPr>
          <w:noProof/>
        </w:rPr>
        <w:t>Airt</w:t>
      </w:r>
      <w:r w:rsidR="008A121C" w:rsidRPr="004B7185">
        <w:rPr>
          <w:noProof/>
        </w:rPr>
        <w:t>eagal </w:t>
      </w:r>
      <w:r w:rsidRPr="004B7185">
        <w:rPr>
          <w:noProof/>
        </w:rPr>
        <w:t>16 – Cionta a bhaineann le mearcair</w:t>
      </w:r>
      <w:bookmarkEnd w:id="33"/>
    </w:p>
    <w:p w14:paraId="5014900D" w14:textId="77777777" w:rsidR="000C2B4A" w:rsidRPr="004B7185" w:rsidRDefault="000C2B4A" w:rsidP="000C2B4A">
      <w:pPr>
        <w:rPr>
          <w:rFonts w:cs="Arial"/>
          <w:noProof/>
          <w:szCs w:val="20"/>
        </w:rPr>
      </w:pPr>
      <w:r w:rsidRPr="004B7185">
        <w:rPr>
          <w:noProof/>
        </w:rPr>
        <w:t>Déanfaidh na Páirtithe na bearta reachtacha is gá chun go mbeidh sé ina chion coiriúil faoina ndlí náisiúnta, nuair a dhéanfar go neamhdhleathach nó d’aon ghnó é, mearcair, comhdhúile mearcair agus meascáin mhearcair agus táirgí ar cuireadh mearcair leo a mhonarú, a úsáid, a stóráil, a allmhairiú nó a onnmhairiú, nuair is í an iompraíocht sin is cúis le bás nó gortú tromchúiseach duine, nó damáiste suntasach do cháilíocht an aeir, na hithreach nó an uisce, nó d’ainmhithe nó do phlandaí, nó nuair is dócha gurb í an iompraíocht sin is cúis leis sin.</w:t>
      </w:r>
    </w:p>
    <w:p w14:paraId="3FE724CE" w14:textId="1E21CD3C" w:rsidR="000C2B4A" w:rsidRPr="004B7185" w:rsidRDefault="000C2B4A" w:rsidP="00C26BD2">
      <w:pPr>
        <w:pStyle w:val="ManualHeading2"/>
        <w:rPr>
          <w:noProof/>
        </w:rPr>
      </w:pPr>
      <w:bookmarkStart w:id="34" w:name="_Toc187258024"/>
      <w:r w:rsidRPr="004B7185">
        <w:rPr>
          <w:noProof/>
        </w:rPr>
        <w:t>Airt</w:t>
      </w:r>
      <w:r w:rsidR="008A121C" w:rsidRPr="004B7185">
        <w:rPr>
          <w:noProof/>
        </w:rPr>
        <w:t>eagal </w:t>
      </w:r>
      <w:r w:rsidRPr="004B7185">
        <w:rPr>
          <w:noProof/>
        </w:rPr>
        <w:t>17 – Cionta a bhaineann le substaintí ídithe ózóin</w:t>
      </w:r>
      <w:bookmarkEnd w:id="34"/>
    </w:p>
    <w:p w14:paraId="217BC3C3" w14:textId="77777777" w:rsidR="000C2B4A" w:rsidRPr="004B7185" w:rsidRDefault="000C2B4A" w:rsidP="000C2B4A">
      <w:pPr>
        <w:rPr>
          <w:rFonts w:cs="Arial"/>
          <w:noProof/>
          <w:szCs w:val="20"/>
        </w:rPr>
      </w:pPr>
      <w:r w:rsidRPr="004B7185">
        <w:rPr>
          <w:noProof/>
        </w:rPr>
        <w:t>Déanfaidh na Páirtithe na bearta reachtacha is gá chun go mbeidh sé ina chion coiriúil faoina ndlí náisiúnta, nuair a dhéanfar go neamhdhleathach nó d’aon ghnó é, substaintí ídithe ózóin a tháirgeadh, a chur ar an margadh, a allmhairiú, a onnmhairiú, a úsáid nó a scaoileadh, nó táirgí agus trealamh ina bhfuil substaintí den sórt sin nó atá ag brath ar shubstaintí den sórt sin a tháirgeadh, a chur ar an margadh, a allmhairiú, a allmhairiú nó a onnmhairiú.</w:t>
      </w:r>
    </w:p>
    <w:p w14:paraId="2411C9E9" w14:textId="16DC4D9B" w:rsidR="000C2B4A" w:rsidRPr="004B7185" w:rsidRDefault="000C2B4A" w:rsidP="00C26BD2">
      <w:pPr>
        <w:pStyle w:val="ManualHeading2"/>
        <w:rPr>
          <w:noProof/>
        </w:rPr>
      </w:pPr>
      <w:bookmarkStart w:id="35" w:name="_Toc187258025"/>
      <w:r w:rsidRPr="004B7185">
        <w:rPr>
          <w:noProof/>
        </w:rPr>
        <w:t>Airt</w:t>
      </w:r>
      <w:r w:rsidR="008A121C" w:rsidRPr="004B7185">
        <w:rPr>
          <w:noProof/>
        </w:rPr>
        <w:t>eagal </w:t>
      </w:r>
      <w:r w:rsidRPr="004B7185">
        <w:rPr>
          <w:noProof/>
        </w:rPr>
        <w:t>18 – Cionta a bhaineann le gáis ceaptha teasa fhluairínithe</w:t>
      </w:r>
      <w:bookmarkEnd w:id="35"/>
    </w:p>
    <w:p w14:paraId="597BC0B7" w14:textId="77777777" w:rsidR="000C2B4A" w:rsidRPr="004B7185" w:rsidRDefault="000C2B4A" w:rsidP="000C2B4A">
      <w:pPr>
        <w:rPr>
          <w:rFonts w:cs="Arial"/>
          <w:noProof/>
          <w:szCs w:val="20"/>
        </w:rPr>
      </w:pPr>
      <w:r w:rsidRPr="004B7185">
        <w:rPr>
          <w:noProof/>
        </w:rPr>
        <w:t>Déanfaidh na Páirtithe na bearta reachtacha is gá chun go mbeidh sé ina chion coiriúil faoina ndlí náisiúnta, nuair a dhéanfar go neamhdhleathach nó d’aon ghnó é, gáis ceaptha teasa fhluairínithe a tháirgeadh, a chur ar an margadh, a allmhairiú, a onnmhairiú, a úsáid nó a scaoileadh, nó táirgí agus trealamh ina bhfuil gáis den sórt sin nó atá ag brath ar gháis den sórt sin a chur ar an margadh nó a allmhairiú.</w:t>
      </w:r>
    </w:p>
    <w:p w14:paraId="7B9D1AD9" w14:textId="77777777" w:rsidR="000C2B4A" w:rsidRPr="004B7185" w:rsidRDefault="000C2B4A" w:rsidP="00C26BD2">
      <w:pPr>
        <w:pStyle w:val="ManualHeading2"/>
        <w:rPr>
          <w:noProof/>
        </w:rPr>
      </w:pPr>
      <w:bookmarkStart w:id="36" w:name="_Toc187258026"/>
      <w:r w:rsidRPr="004B7185">
        <w:rPr>
          <w:noProof/>
        </w:rPr>
        <w:t>Roinn 2 – Dramhaíl</w:t>
      </w:r>
      <w:bookmarkEnd w:id="36"/>
    </w:p>
    <w:p w14:paraId="551BE606" w14:textId="796493CE" w:rsidR="000C2B4A" w:rsidRPr="004B7185" w:rsidRDefault="000C2B4A" w:rsidP="00C26BD2">
      <w:pPr>
        <w:pStyle w:val="ManualHeading2"/>
        <w:rPr>
          <w:noProof/>
        </w:rPr>
      </w:pPr>
      <w:bookmarkStart w:id="37" w:name="_Toc187258027"/>
      <w:r w:rsidRPr="004B7185">
        <w:rPr>
          <w:noProof/>
        </w:rPr>
        <w:t>Airt</w:t>
      </w:r>
      <w:r w:rsidR="008A121C" w:rsidRPr="004B7185">
        <w:rPr>
          <w:noProof/>
        </w:rPr>
        <w:t>eagal </w:t>
      </w:r>
      <w:r w:rsidRPr="004B7185">
        <w:rPr>
          <w:noProof/>
        </w:rPr>
        <w:t>19 – Cionta a bhaineann le bailiú, cóireáil, iompar, aisghabháil, diúscairt nó loingsiú neamhdhleathach dramhaíola</w:t>
      </w:r>
      <w:bookmarkEnd w:id="37"/>
    </w:p>
    <w:p w14:paraId="2A54634D" w14:textId="715A3E95" w:rsidR="000C2B4A" w:rsidRPr="004B7185" w:rsidRDefault="000C2B4A" w:rsidP="00180E5E">
      <w:pPr>
        <w:pStyle w:val="NumPar1"/>
        <w:numPr>
          <w:ilvl w:val="0"/>
          <w:numId w:val="12"/>
        </w:numPr>
        <w:rPr>
          <w:noProof/>
        </w:rPr>
      </w:pPr>
      <w:r w:rsidRPr="004B7185">
        <w:rPr>
          <w:noProof/>
        </w:rPr>
        <w:t>Déanfaidh na Páirtithe na bearta reachtacha is gá chun go mbeidh sé ina chion coiriúil faoina ndlí náisiúnta, nuair a dhéanfar go neamhdhleathach nó d’aon ghnó é, dramhaíl a bhailiú, a chóireáil, a iompar, a aisghabháil nó a dhiúscairt, maoirseacht a dhéanamh ar oibríochtaí den sórt sin agus ar iarchúram na láithreán diúscartha, lena n</w:t>
      </w:r>
      <w:r w:rsidR="008A121C" w:rsidRPr="004B7185">
        <w:rPr>
          <w:noProof/>
        </w:rPr>
        <w:noBreakHyphen/>
      </w:r>
      <w:r w:rsidRPr="004B7185">
        <w:rPr>
          <w:noProof/>
        </w:rPr>
        <w:t>áirítear gníomhaíocht a dhéantar mar dhéileálaí nó mar bhróicéir (bainistiú dramhaíola), i gcás ina mbaineann an iompraíocht sin:</w:t>
      </w:r>
    </w:p>
    <w:p w14:paraId="027242C4" w14:textId="77777777" w:rsidR="000C2B4A" w:rsidRPr="004B7185" w:rsidRDefault="000C2B4A" w:rsidP="00180E5E">
      <w:pPr>
        <w:pStyle w:val="Point1letter"/>
        <w:numPr>
          <w:ilvl w:val="3"/>
          <w:numId w:val="43"/>
        </w:numPr>
        <w:rPr>
          <w:noProof/>
        </w:rPr>
      </w:pPr>
      <w:r w:rsidRPr="004B7185">
        <w:rPr>
          <w:noProof/>
        </w:rPr>
        <w:t>le dramhaíl ghuaiseach mar a shainmhínítear i gcomhréir leis an dlí náisiúnta agus nuair atá cainníocht neamhdhiomaibhseach i gceist; nó</w:t>
      </w:r>
    </w:p>
    <w:p w14:paraId="7477F8BF" w14:textId="754ADA0E" w:rsidR="000C2B4A" w:rsidRPr="004B7185" w:rsidRDefault="000C2B4A" w:rsidP="00180E5E">
      <w:pPr>
        <w:pStyle w:val="Point1letter"/>
        <w:numPr>
          <w:ilvl w:val="3"/>
          <w:numId w:val="43"/>
        </w:numPr>
        <w:rPr>
          <w:noProof/>
        </w:rPr>
      </w:pPr>
      <w:r w:rsidRPr="004B7185">
        <w:rPr>
          <w:noProof/>
        </w:rPr>
        <w:t>le dramhaíl eile seachas an dramhaíl sin dá dtagraítear i mír 1.a den airt</w:t>
      </w:r>
      <w:r w:rsidR="008A121C" w:rsidRPr="004B7185">
        <w:rPr>
          <w:noProof/>
        </w:rPr>
        <w:t>eagal </w:t>
      </w:r>
      <w:r w:rsidRPr="004B7185">
        <w:rPr>
          <w:noProof/>
        </w:rPr>
        <w:t>seo agus arb í is cúis le bás nó gortú tromchúiseach duine, nó damáiste suntasach do cháilíocht an aeir, na hithreach nó an uisce, nó d’ainmhithe nó do phlandaí, nó ar dócha gurb í is cúis leis sin,</w:t>
      </w:r>
    </w:p>
    <w:p w14:paraId="398EA349" w14:textId="62049FAA" w:rsidR="000C2B4A" w:rsidRPr="004B7185" w:rsidRDefault="000C2B4A" w:rsidP="00180E5E">
      <w:pPr>
        <w:pStyle w:val="NumPar1"/>
        <w:numPr>
          <w:ilvl w:val="0"/>
          <w:numId w:val="12"/>
        </w:numPr>
        <w:rPr>
          <w:noProof/>
        </w:rPr>
      </w:pPr>
      <w:r w:rsidRPr="004B7185">
        <w:rPr>
          <w:noProof/>
        </w:rPr>
        <w:t>Déanfaidh na Páirtithe na bearta reachtacha is gá chun go mbeidh sé ina chion coiriúil faoina ndlí náisiúnta, nuair a dhéanfar go neamhdhleathach nó d’aon ghnó é, dramhaíl a loingsiú thar theorainneacha, nuair a dhéanfar cainníocht neamhdhiomaibhseach a loingsiú, bíodh sé déanta in aon lastas amháin nó i roinnt lastas a bhfuil an chuma orthu go bhfuil siad nasctha le chéile.</w:t>
      </w:r>
    </w:p>
    <w:p w14:paraId="301B07A7" w14:textId="77777777" w:rsidR="000C2B4A" w:rsidRPr="004B7185" w:rsidRDefault="000C2B4A" w:rsidP="00C26BD2">
      <w:pPr>
        <w:pStyle w:val="ManualHeading2"/>
        <w:rPr>
          <w:noProof/>
        </w:rPr>
      </w:pPr>
      <w:bookmarkStart w:id="38" w:name="_Toc187258028"/>
      <w:r w:rsidRPr="004B7185">
        <w:rPr>
          <w:noProof/>
        </w:rPr>
        <w:t>Roinn 3 – Suiteálacha</w:t>
      </w:r>
      <w:bookmarkEnd w:id="38"/>
    </w:p>
    <w:p w14:paraId="18016D3C" w14:textId="2A07956A" w:rsidR="000C2B4A" w:rsidRPr="004B7185" w:rsidRDefault="000C2B4A" w:rsidP="00C26BD2">
      <w:pPr>
        <w:pStyle w:val="ManualHeading2"/>
        <w:rPr>
          <w:noProof/>
        </w:rPr>
      </w:pPr>
      <w:bookmarkStart w:id="39" w:name="_Toc187258029"/>
      <w:r w:rsidRPr="004B7185">
        <w:rPr>
          <w:noProof/>
        </w:rPr>
        <w:t>Airt</w:t>
      </w:r>
      <w:r w:rsidR="008A121C" w:rsidRPr="004B7185">
        <w:rPr>
          <w:noProof/>
        </w:rPr>
        <w:t>eagal </w:t>
      </w:r>
      <w:r w:rsidRPr="004B7185">
        <w:rPr>
          <w:noProof/>
        </w:rPr>
        <w:t>20 – Cionta a bhaineann le hoibriú nó dúnadh neamhdhleathach suiteála ina ndéantar gníomhaíocht chontúirteach</w:t>
      </w:r>
      <w:bookmarkEnd w:id="39"/>
    </w:p>
    <w:p w14:paraId="09C848ED" w14:textId="413F9DAF" w:rsidR="000C2B4A" w:rsidRPr="004B7185" w:rsidRDefault="000C2B4A" w:rsidP="00180E5E">
      <w:pPr>
        <w:pStyle w:val="NumPar1"/>
        <w:numPr>
          <w:ilvl w:val="0"/>
          <w:numId w:val="13"/>
        </w:numPr>
        <w:rPr>
          <w:noProof/>
        </w:rPr>
      </w:pPr>
      <w:r w:rsidRPr="004B7185">
        <w:rPr>
          <w:noProof/>
        </w:rPr>
        <w:t>Déanfaidh na Páirtithe na bearta reachtacha is gá chun go mbeidh sé ina chion coiriúil faoina ndlí náisiúnta, nuair a dhéanfar go neamhdhleathach nó d’aon ghnó é, suiteáil a oibriú nó a dhúnadh ina ndéantar gníomhaíocht chontúirteach, nuair is í an iompraíocht sin is cúis le bás nó gortú tromchúiseach duine, nó damáiste suntasach do cháilíocht an aeir, na hithreach nó an uisce, nó d’ainmhithe nó do phlandaí, nó nuair is dócha gurb í an iompraíocht sin is cúis leis sin.</w:t>
      </w:r>
    </w:p>
    <w:p w14:paraId="63A2736D" w14:textId="6CB25876" w:rsidR="000C2B4A" w:rsidRPr="004B7185" w:rsidRDefault="000C2B4A" w:rsidP="00180E5E">
      <w:pPr>
        <w:pStyle w:val="NumPar1"/>
        <w:numPr>
          <w:ilvl w:val="0"/>
          <w:numId w:val="13"/>
        </w:numPr>
        <w:rPr>
          <w:noProof/>
        </w:rPr>
      </w:pPr>
      <w:r w:rsidRPr="004B7185">
        <w:rPr>
          <w:noProof/>
        </w:rPr>
        <w:t>Féadfaidh na Páirtithe na forálacha náisiúnta a chinnfidh siad a chur faoi réir mhír 1 den airt</w:t>
      </w:r>
      <w:r w:rsidR="008A121C" w:rsidRPr="004B7185">
        <w:rPr>
          <w:noProof/>
        </w:rPr>
        <w:t>eagal </w:t>
      </w:r>
      <w:r w:rsidRPr="004B7185">
        <w:rPr>
          <w:noProof/>
        </w:rPr>
        <w:t>seo a shainaithint agus fógra a thabhairt don Rúnaíocht fúthu.</w:t>
      </w:r>
    </w:p>
    <w:p w14:paraId="6A3319CD" w14:textId="2A235DD8" w:rsidR="000C2B4A" w:rsidRPr="004B7185" w:rsidRDefault="000C2B4A" w:rsidP="00C26BD2">
      <w:pPr>
        <w:pStyle w:val="ManualHeading2"/>
        <w:rPr>
          <w:noProof/>
        </w:rPr>
      </w:pPr>
      <w:bookmarkStart w:id="40" w:name="_Toc187258030"/>
      <w:r w:rsidRPr="004B7185">
        <w:rPr>
          <w:noProof/>
        </w:rPr>
        <w:t>Airt</w:t>
      </w:r>
      <w:r w:rsidR="008A121C" w:rsidRPr="004B7185">
        <w:rPr>
          <w:noProof/>
        </w:rPr>
        <w:t>eagal </w:t>
      </w:r>
      <w:r w:rsidRPr="004B7185">
        <w:rPr>
          <w:noProof/>
        </w:rPr>
        <w:t>21 – Cionta a bhaineann le hoibriú nó dúnadh neamhdhleathach suiteála lena bhfuil baint ag substaintí contúirteacha</w:t>
      </w:r>
      <w:bookmarkEnd w:id="40"/>
      <w:r w:rsidRPr="004B7185">
        <w:rPr>
          <w:noProof/>
        </w:rPr>
        <w:t xml:space="preserve"> </w:t>
      </w:r>
    </w:p>
    <w:p w14:paraId="4571BB51" w14:textId="4DD1FFDA" w:rsidR="000C2B4A" w:rsidRPr="004B7185" w:rsidRDefault="000C2B4A" w:rsidP="00180E5E">
      <w:pPr>
        <w:pStyle w:val="NumPar1"/>
        <w:numPr>
          <w:ilvl w:val="0"/>
          <w:numId w:val="14"/>
        </w:numPr>
        <w:rPr>
          <w:noProof/>
        </w:rPr>
      </w:pPr>
      <w:r w:rsidRPr="004B7185">
        <w:rPr>
          <w:noProof/>
        </w:rPr>
        <w:t>Déanfaidh na Páirtithe na bearta reachtacha is gá chun go mbeidh sé ina chion coiriúil faoina ndlí náisiúnta, nuair a dhéanfar go neamhdhleathach nó d’aon ghnó é, suiteáil a oibriú nó a dhúnadh ina ndéantar substaintí contúirteacha a stóráil nó a úsáid, nuair is í an iompraíocht sin is cúis le bás nó gortú tromchúiseach duine, nó damáiste suntasach do cháilíocht an aeir, na hithreach nó an uisce, nó d’ainmhithe nó do phlandaí, nó nuair is dócha gurb í an iompraíocht sin is cúis leis sin.</w:t>
      </w:r>
    </w:p>
    <w:p w14:paraId="372BF735" w14:textId="336C044E" w:rsidR="000C2B4A" w:rsidRPr="004B7185" w:rsidRDefault="000C2B4A" w:rsidP="00180E5E">
      <w:pPr>
        <w:pStyle w:val="NumPar1"/>
        <w:numPr>
          <w:ilvl w:val="0"/>
          <w:numId w:val="14"/>
        </w:numPr>
        <w:rPr>
          <w:noProof/>
        </w:rPr>
      </w:pPr>
      <w:r w:rsidRPr="004B7185">
        <w:rPr>
          <w:noProof/>
        </w:rPr>
        <w:t>Féadfaidh na Páirtithe na forálacha náisiúnta a chinnfidh siad a chur faoi réir mhír 1 den airt</w:t>
      </w:r>
      <w:r w:rsidR="008A121C" w:rsidRPr="004B7185">
        <w:rPr>
          <w:noProof/>
        </w:rPr>
        <w:t>eagal </w:t>
      </w:r>
      <w:r w:rsidRPr="004B7185">
        <w:rPr>
          <w:noProof/>
        </w:rPr>
        <w:t>seo a shainaithint agus fógra a thabhairt don Rúnaíocht fúthu.</w:t>
      </w:r>
    </w:p>
    <w:p w14:paraId="2CB76B7F" w14:textId="77777777" w:rsidR="000C2B4A" w:rsidRPr="004B7185" w:rsidRDefault="000C2B4A" w:rsidP="00C26BD2">
      <w:pPr>
        <w:pStyle w:val="ManualHeading2"/>
        <w:rPr>
          <w:noProof/>
        </w:rPr>
      </w:pPr>
      <w:bookmarkStart w:id="41" w:name="_Toc187258031"/>
      <w:r w:rsidRPr="004B7185">
        <w:rPr>
          <w:noProof/>
        </w:rPr>
        <w:t>Roinn 4 – Longa</w:t>
      </w:r>
      <w:bookmarkEnd w:id="41"/>
    </w:p>
    <w:p w14:paraId="13A3A64E" w14:textId="33118C73" w:rsidR="000C2B4A" w:rsidRPr="004B7185" w:rsidRDefault="000C2B4A" w:rsidP="00C26BD2">
      <w:pPr>
        <w:pStyle w:val="ManualHeading2"/>
        <w:rPr>
          <w:noProof/>
        </w:rPr>
      </w:pPr>
      <w:bookmarkStart w:id="42" w:name="_Toc187258032"/>
      <w:r w:rsidRPr="004B7185">
        <w:rPr>
          <w:noProof/>
        </w:rPr>
        <w:t>Airt</w:t>
      </w:r>
      <w:r w:rsidR="008A121C" w:rsidRPr="004B7185">
        <w:rPr>
          <w:noProof/>
        </w:rPr>
        <w:t>eagal </w:t>
      </w:r>
      <w:r w:rsidRPr="004B7185">
        <w:rPr>
          <w:noProof/>
        </w:rPr>
        <w:t>22 – Cionta a bhaineann le hathchúrsáil neamhdhleathach long</w:t>
      </w:r>
      <w:bookmarkEnd w:id="42"/>
    </w:p>
    <w:p w14:paraId="082FB689" w14:textId="77777777" w:rsidR="000C2B4A" w:rsidRPr="004B7185" w:rsidRDefault="000C2B4A" w:rsidP="00C26BD2">
      <w:pPr>
        <w:rPr>
          <w:rFonts w:cs="Arial"/>
          <w:noProof/>
          <w:szCs w:val="20"/>
        </w:rPr>
      </w:pPr>
      <w:r w:rsidRPr="004B7185">
        <w:rPr>
          <w:noProof/>
        </w:rPr>
        <w:t>Déanfaidh na Páirtithe na bearta reachtacha is gá chun go mbeidh sé ina chion coiriúil faoina ndlí náisiúnta, i gcás ina ndéantar go neamhdhleathach nó d’aon ghnó é, nuair nach gcomhlíonann úinéir loinge na ceanglais is infheidhme lena bhforchuirtear long a athchúrsáil i saoráidí athchúrsála long a chomhlíonann na caighdeáin chomhshaoil is gá.</w:t>
      </w:r>
    </w:p>
    <w:p w14:paraId="297A6217" w14:textId="07F8D5F2" w:rsidR="000C2B4A" w:rsidRPr="004B7185" w:rsidRDefault="000C2B4A" w:rsidP="00C26BD2">
      <w:pPr>
        <w:pStyle w:val="ManualHeading2"/>
        <w:rPr>
          <w:noProof/>
        </w:rPr>
      </w:pPr>
      <w:bookmarkStart w:id="43" w:name="_Toc187258033"/>
      <w:r w:rsidRPr="004B7185">
        <w:rPr>
          <w:noProof/>
        </w:rPr>
        <w:t>Airt</w:t>
      </w:r>
      <w:r w:rsidR="008A121C" w:rsidRPr="004B7185">
        <w:rPr>
          <w:noProof/>
        </w:rPr>
        <w:t>eagal </w:t>
      </w:r>
      <w:r w:rsidRPr="004B7185">
        <w:rPr>
          <w:noProof/>
        </w:rPr>
        <w:t>23 – Cionta a bhaineann le sceitheadh substaintí truaillitheacha ó longa.</w:t>
      </w:r>
      <w:bookmarkEnd w:id="43"/>
    </w:p>
    <w:p w14:paraId="5711C84C" w14:textId="77777777" w:rsidR="000C2B4A" w:rsidRPr="004B7185" w:rsidRDefault="000C2B4A" w:rsidP="00C26BD2">
      <w:pPr>
        <w:rPr>
          <w:rFonts w:cs="Arial"/>
          <w:noProof/>
          <w:szCs w:val="20"/>
        </w:rPr>
      </w:pPr>
      <w:r w:rsidRPr="004B7185">
        <w:rPr>
          <w:noProof/>
        </w:rPr>
        <w:t>Déanfaidh na Páirtithe na bearta reachtacha is gá chun go mbeidh sé ina chion coiriúil faoina ndlí náisiúnta, nuair a dhéanfar go neamhdhleathach agus d’aon ghnó é, substaintí truaillitheacha a sceitheadh ó longa, nuair is í an iompraíocht sin is cúis le meath ar cháilíocht an uisce nó le damáiste don mhuirthimpeallacht, nó nuair is dócha  an iompraíocht sin ina cúis le meath ar an gcomhshaol muirí nó le damáiste dó.</w:t>
      </w:r>
    </w:p>
    <w:p w14:paraId="603DF16F" w14:textId="77777777" w:rsidR="000C2B4A" w:rsidRPr="004B7185" w:rsidRDefault="000C2B4A" w:rsidP="00C26BD2">
      <w:pPr>
        <w:pStyle w:val="ManualHeading2"/>
        <w:rPr>
          <w:noProof/>
        </w:rPr>
      </w:pPr>
      <w:bookmarkStart w:id="44" w:name="_Toc187258034"/>
      <w:r w:rsidRPr="004B7185">
        <w:rPr>
          <w:noProof/>
        </w:rPr>
        <w:t>Roinn 5 – Acmhainní nádúrtha</w:t>
      </w:r>
      <w:bookmarkEnd w:id="44"/>
      <w:r w:rsidRPr="004B7185">
        <w:rPr>
          <w:noProof/>
        </w:rPr>
        <w:t xml:space="preserve"> </w:t>
      </w:r>
    </w:p>
    <w:p w14:paraId="436429C2" w14:textId="79D2AC6A" w:rsidR="000C2B4A" w:rsidRPr="004B7185" w:rsidRDefault="000C2B4A" w:rsidP="00C26BD2">
      <w:pPr>
        <w:pStyle w:val="ManualHeading2"/>
        <w:rPr>
          <w:noProof/>
        </w:rPr>
      </w:pPr>
      <w:bookmarkStart w:id="45" w:name="_Toc187258035"/>
      <w:r w:rsidRPr="004B7185">
        <w:rPr>
          <w:noProof/>
        </w:rPr>
        <w:t>Airt</w:t>
      </w:r>
      <w:r w:rsidR="008A121C" w:rsidRPr="004B7185">
        <w:rPr>
          <w:noProof/>
        </w:rPr>
        <w:t>eagal </w:t>
      </w:r>
      <w:r w:rsidRPr="004B7185">
        <w:rPr>
          <w:noProof/>
        </w:rPr>
        <w:t>24 – Cionta a bhaineann le hastarraingt neamhdhleathach uisce dromchla nó screamhuisce</w:t>
      </w:r>
      <w:bookmarkEnd w:id="45"/>
      <w:r w:rsidRPr="004B7185">
        <w:rPr>
          <w:noProof/>
        </w:rPr>
        <w:t xml:space="preserve"> </w:t>
      </w:r>
    </w:p>
    <w:p w14:paraId="74A2C9AC" w14:textId="77777777" w:rsidR="000C2B4A" w:rsidRPr="004B7185" w:rsidRDefault="000C2B4A" w:rsidP="00C26BD2">
      <w:pPr>
        <w:rPr>
          <w:rFonts w:cs="Arial"/>
          <w:noProof/>
          <w:color w:val="000000" w:themeColor="text1"/>
          <w:szCs w:val="20"/>
        </w:rPr>
      </w:pPr>
      <w:r w:rsidRPr="004B7185">
        <w:rPr>
          <w:noProof/>
          <w:color w:val="000000" w:themeColor="text1"/>
        </w:rPr>
        <w:t>Déanfaidh na Páirtithe na bearta reachtacha is gá chun go mbeidh sé ina chion coiriúil faoina ndlí náisiúnta, nuair a dhéanfar sceitheadh substaintí truaillitheacha ó longa go neamhdhleathach agus d’aon ghnó, nuair is í an iompraíocht sin is cúis le meath ar cháilíocht an uisce nó le damáiste don mhuirthimpeallacht, nó nuair is dócha go mbeidh an iompraíocht sin ina cúis le meath ar an gcomhshaol muirí nó le damáiste dó.</w:t>
      </w:r>
    </w:p>
    <w:p w14:paraId="241FAF4A" w14:textId="743F1A39" w:rsidR="000C2B4A" w:rsidRPr="004B7185" w:rsidRDefault="000C2B4A" w:rsidP="00C26BD2">
      <w:pPr>
        <w:pStyle w:val="ManualHeading2"/>
        <w:rPr>
          <w:noProof/>
        </w:rPr>
      </w:pPr>
      <w:bookmarkStart w:id="46" w:name="_Toc187258036"/>
      <w:r w:rsidRPr="004B7185">
        <w:rPr>
          <w:noProof/>
        </w:rPr>
        <w:t>Airt</w:t>
      </w:r>
      <w:r w:rsidR="008A121C" w:rsidRPr="004B7185">
        <w:rPr>
          <w:noProof/>
        </w:rPr>
        <w:t>eagal </w:t>
      </w:r>
      <w:r w:rsidRPr="004B7185">
        <w:rPr>
          <w:noProof/>
        </w:rPr>
        <w:t>25 – Cionta a bhaineann le trádáil in adhmad a lománaíodh go neamhdhleathach.</w:t>
      </w:r>
      <w:bookmarkEnd w:id="46"/>
      <w:r w:rsidRPr="004B7185">
        <w:rPr>
          <w:noProof/>
        </w:rPr>
        <w:t xml:space="preserve"> </w:t>
      </w:r>
    </w:p>
    <w:p w14:paraId="6E94819F" w14:textId="16FC4125" w:rsidR="000C2B4A" w:rsidRPr="004B7185" w:rsidRDefault="000C2B4A" w:rsidP="00C26BD2">
      <w:pPr>
        <w:rPr>
          <w:rFonts w:cs="Arial"/>
          <w:noProof/>
          <w:color w:val="000000" w:themeColor="text1"/>
          <w:szCs w:val="20"/>
        </w:rPr>
      </w:pPr>
      <w:r w:rsidRPr="004B7185">
        <w:rPr>
          <w:noProof/>
          <w:color w:val="000000" w:themeColor="text1"/>
        </w:rPr>
        <w:t>Déanfaidh na Páirtithe na bearta reachtacha is gá chun go mbeidh sé ina chion coiriúil faoina ndlí náisiúnta, nuair a dhéanfar go neamhdhleathach agus d’aon ghnó é, adhmad a lománaíodh go neamhdhleathach, nó táirgí atá díorthaithe ó adhmad den sórt sin, a chur ar an margadh, ach amháin i gcás nach mbaineann an t</w:t>
      </w:r>
      <w:r w:rsidR="008A121C" w:rsidRPr="004B7185">
        <w:rPr>
          <w:noProof/>
          <w:color w:val="000000" w:themeColor="text1"/>
        </w:rPr>
        <w:noBreakHyphen/>
      </w:r>
      <w:r w:rsidRPr="004B7185">
        <w:rPr>
          <w:noProof/>
          <w:color w:val="000000" w:themeColor="text1"/>
        </w:rPr>
        <w:t>iompar ach le cainníocht dhiomaibhseach.</w:t>
      </w:r>
    </w:p>
    <w:p w14:paraId="523DA580" w14:textId="3CBABA79" w:rsidR="000C2B4A" w:rsidRPr="004B7185" w:rsidRDefault="000C2B4A" w:rsidP="00C26BD2">
      <w:pPr>
        <w:pStyle w:val="ManualHeading2"/>
        <w:rPr>
          <w:noProof/>
        </w:rPr>
      </w:pPr>
      <w:bookmarkStart w:id="47" w:name="_Toc187258037"/>
      <w:r w:rsidRPr="004B7185">
        <w:rPr>
          <w:noProof/>
        </w:rPr>
        <w:t>Airt</w:t>
      </w:r>
      <w:r w:rsidR="008A121C" w:rsidRPr="004B7185">
        <w:rPr>
          <w:noProof/>
        </w:rPr>
        <w:t>eagal </w:t>
      </w:r>
      <w:r w:rsidRPr="004B7185">
        <w:rPr>
          <w:noProof/>
        </w:rPr>
        <w:t>26 – Cionta a bhaineann le mianadóireacht neamhdhleathach</w:t>
      </w:r>
      <w:bookmarkEnd w:id="47"/>
    </w:p>
    <w:p w14:paraId="2202F957" w14:textId="70831056" w:rsidR="000C2B4A" w:rsidRPr="004B7185" w:rsidRDefault="000C2B4A" w:rsidP="00180E5E">
      <w:pPr>
        <w:pStyle w:val="NumPar1"/>
        <w:numPr>
          <w:ilvl w:val="0"/>
          <w:numId w:val="15"/>
        </w:numPr>
        <w:rPr>
          <w:noProof/>
        </w:rPr>
      </w:pPr>
      <w:r w:rsidRPr="004B7185">
        <w:rPr>
          <w:noProof/>
        </w:rPr>
        <w:t>Déanfaidh na Páirtithe na bearta reachtacha is gá chun go mbeidh sé ina chion coiriúil faoina ndlí náisiúnta, nuair a dhéanfar go neamhdhleathach nó d’aon ghnó é, gníomhaíochtaí mianadóireachta a dhéanamh ar gá measúnú tionchair comhshaoil nó nós imeachta comhshaoil comhionann lena n</w:t>
      </w:r>
      <w:r w:rsidR="008A121C" w:rsidRPr="004B7185">
        <w:rPr>
          <w:noProof/>
        </w:rPr>
        <w:noBreakHyphen/>
      </w:r>
      <w:r w:rsidRPr="004B7185">
        <w:rPr>
          <w:noProof/>
        </w:rPr>
        <w:t>aghaidh faoin dlí náisiúnta, nuair a thabharfar fúthu gan toiliú forbraíochta a bhfuil ceanglas dlí ann gur gá é maidir le gnéithe comhshaoil arna leagan síos faoin dlí náisiúnta agus nuair is iad is cúis le bás nó gortú tromchúiseach duine, nó damáiste suntasach do cháilíocht an aeir, na hithreach nó an uisce, nó d’ainmhithe nó do phlandaí, nó nuair is dócha dócha gurb iad is cúis leis sin,</w:t>
      </w:r>
    </w:p>
    <w:p w14:paraId="67245046" w14:textId="315B0DD1" w:rsidR="000C2B4A" w:rsidRPr="004B7185" w:rsidRDefault="000C2B4A" w:rsidP="00180E5E">
      <w:pPr>
        <w:pStyle w:val="NumPar1"/>
        <w:numPr>
          <w:ilvl w:val="0"/>
          <w:numId w:val="15"/>
        </w:numPr>
        <w:rPr>
          <w:noProof/>
        </w:rPr>
      </w:pPr>
      <w:r w:rsidRPr="004B7185">
        <w:rPr>
          <w:noProof/>
        </w:rPr>
        <w:t>Féadfaidh na Páirtithe forálacha náisiúnta a chinnfidh siad a chur faoi réir mhír 1 den airt</w:t>
      </w:r>
      <w:r w:rsidR="008A121C" w:rsidRPr="004B7185">
        <w:rPr>
          <w:noProof/>
        </w:rPr>
        <w:t>eagal </w:t>
      </w:r>
      <w:r w:rsidRPr="004B7185">
        <w:rPr>
          <w:noProof/>
        </w:rPr>
        <w:t xml:space="preserve">seo a shainaithint agus fógra a thabhairt don Rúnaíocht fúthu. </w:t>
      </w:r>
    </w:p>
    <w:p w14:paraId="77288D2E" w14:textId="77777777" w:rsidR="000C2B4A" w:rsidRPr="004B7185" w:rsidRDefault="000C2B4A" w:rsidP="00C26BD2">
      <w:pPr>
        <w:pStyle w:val="ManualHeading2"/>
        <w:rPr>
          <w:noProof/>
        </w:rPr>
      </w:pPr>
      <w:bookmarkStart w:id="48" w:name="_Toc187258038"/>
      <w:r w:rsidRPr="004B7185">
        <w:rPr>
          <w:noProof/>
        </w:rPr>
        <w:t>Roinn 6 – Bithéagsúlacht</w:t>
      </w:r>
      <w:bookmarkEnd w:id="48"/>
      <w:r w:rsidRPr="004B7185">
        <w:rPr>
          <w:noProof/>
        </w:rPr>
        <w:t xml:space="preserve"> </w:t>
      </w:r>
    </w:p>
    <w:p w14:paraId="69BD124C" w14:textId="352C7F30" w:rsidR="000C2B4A" w:rsidRPr="004B7185" w:rsidRDefault="000C2B4A" w:rsidP="00C26BD2">
      <w:pPr>
        <w:pStyle w:val="ManualHeading2"/>
        <w:rPr>
          <w:noProof/>
        </w:rPr>
      </w:pPr>
      <w:bookmarkStart w:id="49" w:name="_Toc187258039"/>
      <w:r w:rsidRPr="004B7185">
        <w:rPr>
          <w:noProof/>
        </w:rPr>
        <w:t>Airt</w:t>
      </w:r>
      <w:r w:rsidR="008A121C" w:rsidRPr="004B7185">
        <w:rPr>
          <w:noProof/>
        </w:rPr>
        <w:t>eagal </w:t>
      </w:r>
      <w:r w:rsidRPr="004B7185">
        <w:rPr>
          <w:noProof/>
        </w:rPr>
        <w:t>27 – Cionta a bhaineann le marú, scriosadh, tógáil agus sealbhú neamhdhleathach fána nó flóra fiáin faoi chosaint</w:t>
      </w:r>
      <w:bookmarkEnd w:id="49"/>
    </w:p>
    <w:p w14:paraId="1573DFBA" w14:textId="54FD4D70" w:rsidR="000C2B4A" w:rsidRPr="004B7185" w:rsidRDefault="000C2B4A" w:rsidP="000C2B4A">
      <w:pPr>
        <w:rPr>
          <w:rFonts w:cs="Arial"/>
          <w:noProof/>
          <w:szCs w:val="20"/>
        </w:rPr>
      </w:pPr>
      <w:r w:rsidRPr="004B7185">
        <w:rPr>
          <w:noProof/>
        </w:rPr>
        <w:t>Déanfaidh na Páirtithe na bearta reachtacha is gá chun go mbeidh sé ina chion coiriúil faoina ndlí náisiúnta, nuair a dhéanfar go neamhdhleathach nó d’aon ghnó é, eiseamal nó eiseamail de speicis fána nó flóra fhiáin faoi chosaint a mharú, a scriosadh, a thógáil nó a shealbhú, lena n</w:t>
      </w:r>
      <w:r w:rsidR="008A121C" w:rsidRPr="004B7185">
        <w:rPr>
          <w:noProof/>
        </w:rPr>
        <w:noBreakHyphen/>
      </w:r>
      <w:r w:rsidRPr="004B7185">
        <w:rPr>
          <w:noProof/>
        </w:rPr>
        <w:t>áirítear codanna nó díorthaigh d’eiseamail a thógáil nó a shealbhú, ach amháin i gcás ina mbaineann an iompraíocht le cainníocht dhiomaibhseach de na heiseamail sin, agus stádas caomhnaithe na speiceas á chur san áireamh, i gcás inarb ábhartha.</w:t>
      </w:r>
    </w:p>
    <w:p w14:paraId="195AAE8D" w14:textId="7092A62E" w:rsidR="000C2B4A" w:rsidRPr="004B7185" w:rsidRDefault="000C2B4A" w:rsidP="00C26BD2">
      <w:pPr>
        <w:pStyle w:val="ManualHeading2"/>
        <w:rPr>
          <w:noProof/>
        </w:rPr>
      </w:pPr>
      <w:bookmarkStart w:id="50" w:name="_Toc187258040"/>
      <w:r w:rsidRPr="004B7185">
        <w:rPr>
          <w:noProof/>
        </w:rPr>
        <w:t>Airt</w:t>
      </w:r>
      <w:r w:rsidR="008A121C" w:rsidRPr="004B7185">
        <w:rPr>
          <w:noProof/>
        </w:rPr>
        <w:t>eagal </w:t>
      </w:r>
      <w:r w:rsidRPr="004B7185">
        <w:rPr>
          <w:noProof/>
        </w:rPr>
        <w:t>28 – Cionta a bhaineann le trádáil neamhdhleathach i bhfána nó flóra fiáin faoi chosaint</w:t>
      </w:r>
      <w:bookmarkEnd w:id="50"/>
      <w:r w:rsidRPr="004B7185">
        <w:rPr>
          <w:noProof/>
        </w:rPr>
        <w:t xml:space="preserve"> </w:t>
      </w:r>
    </w:p>
    <w:p w14:paraId="46E711BE" w14:textId="130474E4" w:rsidR="000C2B4A" w:rsidRPr="004B7185" w:rsidRDefault="000C2B4A" w:rsidP="00180E5E">
      <w:pPr>
        <w:pStyle w:val="NumPar1"/>
        <w:numPr>
          <w:ilvl w:val="0"/>
          <w:numId w:val="16"/>
        </w:numPr>
        <w:rPr>
          <w:noProof/>
        </w:rPr>
      </w:pPr>
      <w:r w:rsidRPr="004B7185">
        <w:rPr>
          <w:noProof/>
        </w:rPr>
        <w:t xml:space="preserve">Déanfaidh na Páirtithe na bearta reachtacha is gá chun go mbeidh sé ina chion coiriúil faoina ndlí náisiúnta, nuair a dhéanfar go neamhdhleathach nó d’aon ghnó é, eiseamal nó eiseamail de speicis fána nó flóra fhiáin faoi chosaint, nó codanna nó díorthaigh de nó díobh, a dhíol nó a chur ar díol, ach amháin i gcás ina mbaineann an iompraíocht le cainníocht dhiomaibhseach de na heiseamail sin, agus stádas caomhnaithe na speiceas á chur san áireamh, i gcás inarb ábhartha. </w:t>
      </w:r>
    </w:p>
    <w:p w14:paraId="29A07A8B" w14:textId="3452FAB7" w:rsidR="000C2B4A" w:rsidRPr="004B7185" w:rsidRDefault="000C2B4A" w:rsidP="00180E5E">
      <w:pPr>
        <w:pStyle w:val="NumPar1"/>
        <w:numPr>
          <w:ilvl w:val="0"/>
          <w:numId w:val="16"/>
        </w:numPr>
        <w:rPr>
          <w:noProof/>
        </w:rPr>
      </w:pPr>
      <w:r w:rsidRPr="004B7185">
        <w:rPr>
          <w:noProof/>
        </w:rPr>
        <w:t>Déanfaidh na Páirtithe na bearta reachtacha is gá chun go mbeidh sé ina chion coiriúil faoina ndlí náisiúnta, nuair a dhéanfar go neamhdhleathach nó d’aon ghnó é, eiseamail de speicis fána nó flóra fhiáin faoi chosaint, nó codanna nó díorthaigh de nó díobh, a thrádáil thar teorainneacha ach amháin i gcás ina mbaineann an iompraíocht le cainníocht dhiomaibhseach de na heiseamail sin, agus stádas caomhnaithe na speiceas á chur san áireamh, i gcás inarb ábhartha.</w:t>
      </w:r>
    </w:p>
    <w:p w14:paraId="0C89FC25" w14:textId="19155137" w:rsidR="000C2B4A" w:rsidRPr="004B7185" w:rsidRDefault="000C2B4A" w:rsidP="00C26BD2">
      <w:pPr>
        <w:pStyle w:val="ManualHeading2"/>
        <w:rPr>
          <w:noProof/>
        </w:rPr>
      </w:pPr>
      <w:bookmarkStart w:id="51" w:name="_Toc187258041"/>
      <w:r w:rsidRPr="004B7185">
        <w:rPr>
          <w:noProof/>
        </w:rPr>
        <w:t>Airt</w:t>
      </w:r>
      <w:r w:rsidR="008A121C" w:rsidRPr="004B7185">
        <w:rPr>
          <w:noProof/>
        </w:rPr>
        <w:t>eagal </w:t>
      </w:r>
      <w:r w:rsidRPr="004B7185">
        <w:rPr>
          <w:noProof/>
        </w:rPr>
        <w:t>29 – Cionta a bhaineann le meath neamhdhleathach ar ghnáthóga laistigh de shuíomh faoi chosaint.</w:t>
      </w:r>
      <w:bookmarkEnd w:id="51"/>
      <w:r w:rsidRPr="004B7185">
        <w:rPr>
          <w:noProof/>
        </w:rPr>
        <w:t xml:space="preserve"> </w:t>
      </w:r>
    </w:p>
    <w:p w14:paraId="249ABC29" w14:textId="63C12319" w:rsidR="000C2B4A" w:rsidRPr="004B7185" w:rsidRDefault="000C2B4A" w:rsidP="00180E5E">
      <w:pPr>
        <w:pStyle w:val="NumPar1"/>
        <w:numPr>
          <w:ilvl w:val="0"/>
          <w:numId w:val="17"/>
        </w:numPr>
        <w:rPr>
          <w:noProof/>
        </w:rPr>
      </w:pPr>
      <w:r w:rsidRPr="004B7185">
        <w:rPr>
          <w:noProof/>
        </w:rPr>
        <w:t>Déanfaidh na Páirtithe na bearta reachtacha is gá chun go mbeidh sé ina chion coiriúil faoina ndlí náisiúnta, nuair a dhéanfar go neamhdhleathach agus d’aon ghnó é, meath a chur ar ghnáthóg laistigh de shuíomh faoi chosaint nó cur isteach ar speicis ainmhithe faoi chosaint laistigh de shuíomh faoi chosaint, mar a shainmhínítear faoin dlí náisiúnta, nuair is meath nó cur isteach suntasach é.</w:t>
      </w:r>
    </w:p>
    <w:p w14:paraId="5F312485" w14:textId="0B31AC9C" w:rsidR="000C2B4A" w:rsidRPr="004B7185" w:rsidRDefault="000C2B4A" w:rsidP="00180E5E">
      <w:pPr>
        <w:pStyle w:val="NumPar1"/>
        <w:numPr>
          <w:ilvl w:val="0"/>
          <w:numId w:val="17"/>
        </w:numPr>
        <w:rPr>
          <w:noProof/>
        </w:rPr>
      </w:pPr>
      <w:r w:rsidRPr="004B7185">
        <w:rPr>
          <w:noProof/>
        </w:rPr>
        <w:t>Féadfaidh na Páirtithe gnáthóga laistigh de shuíomh faoi chosaint agus speicis ainmhithe faoi chosaint a chinnfidh siad a chur faoi réir mhír 1 den airt</w:t>
      </w:r>
      <w:r w:rsidR="008A121C" w:rsidRPr="004B7185">
        <w:rPr>
          <w:noProof/>
        </w:rPr>
        <w:t>eagal </w:t>
      </w:r>
      <w:r w:rsidRPr="004B7185">
        <w:rPr>
          <w:noProof/>
        </w:rPr>
        <w:t>seo a shainaithint agus fógra a thabhairt don Rúnaíocht fúthu.</w:t>
      </w:r>
    </w:p>
    <w:p w14:paraId="7B52E1EC" w14:textId="1F5DAE3C" w:rsidR="000C2B4A" w:rsidRPr="004B7185" w:rsidRDefault="000C2B4A" w:rsidP="00C26BD2">
      <w:pPr>
        <w:pStyle w:val="ManualHeading2"/>
        <w:rPr>
          <w:noProof/>
        </w:rPr>
      </w:pPr>
      <w:bookmarkStart w:id="52" w:name="_Toc187258042"/>
      <w:r w:rsidRPr="004B7185">
        <w:rPr>
          <w:noProof/>
        </w:rPr>
        <w:t>Airt</w:t>
      </w:r>
      <w:r w:rsidR="008A121C" w:rsidRPr="004B7185">
        <w:rPr>
          <w:noProof/>
        </w:rPr>
        <w:t>eagal </w:t>
      </w:r>
      <w:r w:rsidRPr="004B7185">
        <w:rPr>
          <w:noProof/>
        </w:rPr>
        <w:t>30 – Cionta a bhaineann le speicis choimhthíocha ionracha</w:t>
      </w:r>
      <w:bookmarkEnd w:id="52"/>
    </w:p>
    <w:p w14:paraId="35B2123F" w14:textId="77777777" w:rsidR="000C2B4A" w:rsidRPr="004B7185" w:rsidRDefault="000C2B4A" w:rsidP="000C2B4A">
      <w:pPr>
        <w:rPr>
          <w:rFonts w:cs="Arial"/>
          <w:noProof/>
          <w:szCs w:val="20"/>
        </w:rPr>
      </w:pPr>
      <w:r w:rsidRPr="004B7185">
        <w:rPr>
          <w:noProof/>
        </w:rPr>
        <w:t>Déanfaidh na Páirtithe na bearta reachtacha is gá chun go mbeidh sé ina chion coiriúil faoina ndlí náisiúnta, nuair a dhéanfar go neamhdhleathach nó d’aon ghnó é, speicis a thabhairt isteach sa chríoch náisiúnta, ar chur ar an margadh, a choinneáil, a phórú, a iompar, a úsáid, a mhalartú, ligean dóibh atáirgeadh, a fhás nó a shaothrú, a scaoileadh amach sa chomhshaol, nó a leathadh, ar speicis iad atá sainithe sa dlí náisiúnta mar speicis ar ábhar imní don chomhshaol iad, i gcás in a mbeidh an iompraíocht sin ina cúis le bás nó gortú tromchúiseach duine, nó damáiste suntasach do cháilíocht an aeir, na hithreach nó an uisce, nó d’ainmhithe nó do phlandaí, nó ar dócha go mbeidh an iompraíocht sin ina cúis leis sin</w:t>
      </w:r>
    </w:p>
    <w:p w14:paraId="0B72C9F1" w14:textId="0D463DB7" w:rsidR="000C2B4A" w:rsidRPr="004B7185" w:rsidRDefault="000C2B4A" w:rsidP="00C26BD2">
      <w:pPr>
        <w:pStyle w:val="ManualHeading2"/>
        <w:rPr>
          <w:noProof/>
        </w:rPr>
      </w:pPr>
      <w:bookmarkStart w:id="53" w:name="_Toc187258043"/>
      <w:r w:rsidRPr="004B7185">
        <w:rPr>
          <w:noProof/>
        </w:rPr>
        <w:t>Roinn 7 – Cion an</w:t>
      </w:r>
      <w:r w:rsidR="008A121C" w:rsidRPr="004B7185">
        <w:rPr>
          <w:noProof/>
        </w:rPr>
        <w:noBreakHyphen/>
      </w:r>
      <w:r w:rsidRPr="004B7185">
        <w:rPr>
          <w:noProof/>
        </w:rPr>
        <w:t>tromchúiseach</w:t>
      </w:r>
      <w:bookmarkEnd w:id="53"/>
    </w:p>
    <w:p w14:paraId="4DB9C7DD" w14:textId="18F52871" w:rsidR="000C2B4A" w:rsidRPr="004B7185" w:rsidRDefault="000C2B4A" w:rsidP="00C26BD2">
      <w:pPr>
        <w:pStyle w:val="ManualHeading2"/>
        <w:rPr>
          <w:noProof/>
        </w:rPr>
      </w:pPr>
      <w:r w:rsidRPr="004B7185">
        <w:rPr>
          <w:noProof/>
        </w:rPr>
        <w:t>Airt</w:t>
      </w:r>
      <w:r w:rsidR="008A121C" w:rsidRPr="004B7185">
        <w:rPr>
          <w:noProof/>
        </w:rPr>
        <w:t>eagal </w:t>
      </w:r>
      <w:r w:rsidRPr="004B7185">
        <w:rPr>
          <w:noProof/>
        </w:rPr>
        <w:t>31 – Cion an</w:t>
      </w:r>
      <w:r w:rsidR="008A121C" w:rsidRPr="004B7185">
        <w:rPr>
          <w:noProof/>
        </w:rPr>
        <w:noBreakHyphen/>
      </w:r>
      <w:r w:rsidRPr="004B7185">
        <w:rPr>
          <w:noProof/>
        </w:rPr>
        <w:t>tromchúiseach</w:t>
      </w:r>
    </w:p>
    <w:p w14:paraId="6B3554A8" w14:textId="3BE29134" w:rsidR="000C2B4A" w:rsidRPr="004B7185" w:rsidRDefault="000C2B4A" w:rsidP="00C26BD2">
      <w:pPr>
        <w:rPr>
          <w:rFonts w:cs="Arial"/>
          <w:noProof/>
          <w:szCs w:val="20"/>
        </w:rPr>
      </w:pPr>
      <w:r w:rsidRPr="004B7185">
        <w:rPr>
          <w:noProof/>
        </w:rPr>
        <w:t>Déanfaidh na páirtithe na bearta reachtacha is gá chun go mbeidh aon cheann de na cionta a leagtar síos i gcomhréir leis an gCoinbhinsiún seo ina chion an</w:t>
      </w:r>
      <w:r w:rsidR="008A121C" w:rsidRPr="004B7185">
        <w:rPr>
          <w:noProof/>
        </w:rPr>
        <w:noBreakHyphen/>
      </w:r>
      <w:r w:rsidRPr="004B7185">
        <w:rPr>
          <w:noProof/>
        </w:rPr>
        <w:t>tromchúiseach, nuair a dhéanfar d’aon ghnó é, agus nuair is cúis í le scriosadh nó le damáiste dochúlaithe, forleathan agus substaintiúil, nó le damáiste fadtéarmach, forleathan agus substaintiúil d’éiceachóras a bhfuil méid mór nó luach mór comhshaoil ag baint leis, nó do ghnáthóg laistigh de shuíomh faoi chosaint, nó do cháilíocht an aeir, na hithreach nó an uisce.</w:t>
      </w:r>
    </w:p>
    <w:p w14:paraId="77FD9608" w14:textId="77777777" w:rsidR="000C2B4A" w:rsidRPr="004B7185" w:rsidRDefault="000C2B4A" w:rsidP="00C26BD2">
      <w:pPr>
        <w:pStyle w:val="ManualHeading2"/>
        <w:rPr>
          <w:noProof/>
        </w:rPr>
      </w:pPr>
      <w:r w:rsidRPr="004B7185">
        <w:rPr>
          <w:noProof/>
        </w:rPr>
        <w:t>Roinn 8 – Forálacha ginearálta an dlí choiriúil</w:t>
      </w:r>
    </w:p>
    <w:p w14:paraId="5671AB6A" w14:textId="4DD50219" w:rsidR="000C2B4A" w:rsidRPr="004B7185" w:rsidRDefault="000C2B4A" w:rsidP="00C26BD2">
      <w:pPr>
        <w:pStyle w:val="ManualHeading2"/>
        <w:rPr>
          <w:noProof/>
        </w:rPr>
      </w:pPr>
      <w:bookmarkStart w:id="54" w:name="_Toc187258044"/>
      <w:r w:rsidRPr="004B7185">
        <w:rPr>
          <w:noProof/>
        </w:rPr>
        <w:t>Airt</w:t>
      </w:r>
      <w:r w:rsidR="008A121C" w:rsidRPr="004B7185">
        <w:rPr>
          <w:noProof/>
        </w:rPr>
        <w:t>eagal </w:t>
      </w:r>
      <w:r w:rsidRPr="004B7185">
        <w:rPr>
          <w:noProof/>
        </w:rPr>
        <w:t>32 – Gríosú, cabhrú agus neartú, agus iarracht a dhéanamh</w:t>
      </w:r>
      <w:bookmarkEnd w:id="54"/>
    </w:p>
    <w:p w14:paraId="61C9DABF" w14:textId="7B0E1F38" w:rsidR="000C2B4A" w:rsidRPr="004B7185" w:rsidRDefault="000C2B4A" w:rsidP="00180E5E">
      <w:pPr>
        <w:pStyle w:val="NumPar1"/>
        <w:numPr>
          <w:ilvl w:val="0"/>
          <w:numId w:val="18"/>
        </w:numPr>
        <w:rPr>
          <w:noProof/>
        </w:rPr>
      </w:pPr>
      <w:r w:rsidRPr="004B7185">
        <w:rPr>
          <w:noProof/>
        </w:rPr>
        <w:t>Déanfaidh na Páirtithe na bearta reachtacha is gá chun go mbeidh sé ina chion, nuair a dhéanfar go neamhdhleathach agus d’aon ghnó é, gríosú nó cabhrú agus neartú i leith na gcionta a leagtar síos i gcomhréir leis an gCoinbhinsiún seo.</w:t>
      </w:r>
    </w:p>
    <w:p w14:paraId="17D9B80B" w14:textId="46DE35AF" w:rsidR="000C2B4A" w:rsidRPr="004B7185" w:rsidRDefault="000C2B4A" w:rsidP="00180E5E">
      <w:pPr>
        <w:pStyle w:val="NumPar1"/>
        <w:numPr>
          <w:ilvl w:val="0"/>
          <w:numId w:val="18"/>
        </w:numPr>
        <w:rPr>
          <w:noProof/>
        </w:rPr>
      </w:pPr>
      <w:r w:rsidRPr="004B7185">
        <w:rPr>
          <w:noProof/>
        </w:rPr>
        <w:t>Déanfaidh na Páirtithe na bearta reachtacha is gá chun go mbeidh sé ina chion, nuair a dhéanfar go neamhdhleathach agus d’aon ghnó é, iarracht a dhéanamh ar na cionta a dhéanamh a leagtar síos i gcomhréir le hAirt</w:t>
      </w:r>
      <w:r w:rsidR="008A121C" w:rsidRPr="004B7185">
        <w:rPr>
          <w:noProof/>
        </w:rPr>
        <w:t>eagail </w:t>
      </w:r>
      <w:r w:rsidRPr="004B7185">
        <w:rPr>
          <w:noProof/>
        </w:rPr>
        <w:t>12 go 21, 23 go 25, 28, Airt</w:t>
      </w:r>
      <w:r w:rsidR="008A121C" w:rsidRPr="004B7185">
        <w:rPr>
          <w:noProof/>
        </w:rPr>
        <w:t>eagal </w:t>
      </w:r>
      <w:r w:rsidRPr="004B7185">
        <w:rPr>
          <w:noProof/>
        </w:rPr>
        <w:t>28, mír 2, agus Airt</w:t>
      </w:r>
      <w:r w:rsidR="008A121C" w:rsidRPr="004B7185">
        <w:rPr>
          <w:noProof/>
        </w:rPr>
        <w:t>eagal </w:t>
      </w:r>
      <w:r w:rsidRPr="004B7185">
        <w:rPr>
          <w:noProof/>
        </w:rPr>
        <w:t xml:space="preserve">30 den Choinbhinsiún seo. </w:t>
      </w:r>
    </w:p>
    <w:p w14:paraId="16762BA1" w14:textId="10E09D1D" w:rsidR="000C2B4A" w:rsidRPr="004B7185" w:rsidRDefault="000C2B4A" w:rsidP="00180E5E">
      <w:pPr>
        <w:pStyle w:val="NumPar1"/>
        <w:numPr>
          <w:ilvl w:val="0"/>
          <w:numId w:val="18"/>
        </w:numPr>
        <w:rPr>
          <w:noProof/>
        </w:rPr>
      </w:pPr>
      <w:r w:rsidRPr="004B7185">
        <w:rPr>
          <w:noProof/>
        </w:rPr>
        <w:t>Breithneoidh na Páirtithe ar na bearta reachtacha is gá a ghlacadh chun go mbeidh sé ina chion, nuair a dhéanfar go neamhdhleathach agus d’aon ghnó é, iarracht a dhéanamh ar na cionta a dhéanamh a leagtar síos i gcomhréir le hAirt</w:t>
      </w:r>
      <w:r w:rsidR="008A121C" w:rsidRPr="004B7185">
        <w:rPr>
          <w:noProof/>
        </w:rPr>
        <w:t>eagal </w:t>
      </w:r>
      <w:r w:rsidRPr="004B7185">
        <w:rPr>
          <w:noProof/>
        </w:rPr>
        <w:t>27 agus Airt</w:t>
      </w:r>
      <w:r w:rsidR="008A121C" w:rsidRPr="004B7185">
        <w:rPr>
          <w:noProof/>
        </w:rPr>
        <w:t>eagal </w:t>
      </w:r>
      <w:r w:rsidRPr="004B7185">
        <w:rPr>
          <w:noProof/>
        </w:rPr>
        <w:t>28, mír 1, den Choinbhinsiún seo.</w:t>
      </w:r>
    </w:p>
    <w:p w14:paraId="4E748AB7" w14:textId="030F48CB" w:rsidR="000C2B4A" w:rsidRPr="004B7185" w:rsidRDefault="000C2B4A" w:rsidP="00C26BD2">
      <w:pPr>
        <w:pStyle w:val="ManualHeading2"/>
        <w:rPr>
          <w:noProof/>
        </w:rPr>
      </w:pPr>
      <w:bookmarkStart w:id="55" w:name="_Toc187258045"/>
      <w:r w:rsidRPr="004B7185">
        <w:rPr>
          <w:noProof/>
        </w:rPr>
        <w:t>Airt</w:t>
      </w:r>
      <w:r w:rsidR="008A121C" w:rsidRPr="004B7185">
        <w:rPr>
          <w:noProof/>
        </w:rPr>
        <w:t>eagail </w:t>
      </w:r>
      <w:r w:rsidRPr="004B7185">
        <w:rPr>
          <w:noProof/>
        </w:rPr>
        <w:t>33 – Dlínse</w:t>
      </w:r>
      <w:bookmarkEnd w:id="55"/>
      <w:r w:rsidRPr="004B7185">
        <w:rPr>
          <w:noProof/>
        </w:rPr>
        <w:t xml:space="preserve"> </w:t>
      </w:r>
    </w:p>
    <w:p w14:paraId="67FA7667" w14:textId="5A9FD7E9" w:rsidR="000C2B4A" w:rsidRPr="004B7185" w:rsidRDefault="000C2B4A" w:rsidP="00180E5E">
      <w:pPr>
        <w:pStyle w:val="NumPar1"/>
        <w:numPr>
          <w:ilvl w:val="0"/>
          <w:numId w:val="19"/>
        </w:numPr>
        <w:rPr>
          <w:noProof/>
        </w:rPr>
      </w:pPr>
      <w:r w:rsidRPr="004B7185">
        <w:rPr>
          <w:noProof/>
        </w:rPr>
        <w:t>Déanfaidh na Páirtithe na bearta reachtacha is gá chun dlínse a bhunú ar aon chion a leagtar síos i gcomhréir leis an gCoinbhinsiún seo, nuair a dhéantar an cion i gceann de na cásanna seo a leanas:</w:t>
      </w:r>
    </w:p>
    <w:p w14:paraId="0E9D4B27" w14:textId="77777777" w:rsidR="000C2B4A" w:rsidRPr="004B7185" w:rsidRDefault="000C2B4A" w:rsidP="00180E5E">
      <w:pPr>
        <w:pStyle w:val="Point1letter"/>
        <w:numPr>
          <w:ilvl w:val="3"/>
          <w:numId w:val="44"/>
        </w:numPr>
        <w:rPr>
          <w:noProof/>
        </w:rPr>
      </w:pPr>
      <w:r w:rsidRPr="004B7185">
        <w:rPr>
          <w:noProof/>
        </w:rPr>
        <w:t xml:space="preserve">déantar é ina gcríoch; </w:t>
      </w:r>
    </w:p>
    <w:p w14:paraId="4358C2B4" w14:textId="77777777" w:rsidR="000C2B4A" w:rsidRPr="004B7185" w:rsidRDefault="000C2B4A" w:rsidP="00180E5E">
      <w:pPr>
        <w:pStyle w:val="Point1letter"/>
        <w:numPr>
          <w:ilvl w:val="3"/>
          <w:numId w:val="44"/>
        </w:numPr>
        <w:rPr>
          <w:noProof/>
        </w:rPr>
      </w:pPr>
      <w:r w:rsidRPr="004B7185">
        <w:rPr>
          <w:noProof/>
        </w:rPr>
        <w:t xml:space="preserve">déantar é ar bord loinge faoina mbratach; </w:t>
      </w:r>
    </w:p>
    <w:p w14:paraId="3F323B52" w14:textId="77777777" w:rsidR="000C2B4A" w:rsidRPr="004B7185" w:rsidRDefault="000C2B4A" w:rsidP="00180E5E">
      <w:pPr>
        <w:pStyle w:val="Point1letter"/>
        <w:numPr>
          <w:ilvl w:val="3"/>
          <w:numId w:val="44"/>
        </w:numPr>
        <w:rPr>
          <w:noProof/>
        </w:rPr>
      </w:pPr>
      <w:r w:rsidRPr="004B7185">
        <w:rPr>
          <w:noProof/>
        </w:rPr>
        <w:t>déantar é ar bord aerárthaigh atá cláraithe faoina ndlíthe; nó</w:t>
      </w:r>
    </w:p>
    <w:p w14:paraId="051AA105" w14:textId="77777777" w:rsidR="000C2B4A" w:rsidRPr="004B7185" w:rsidRDefault="000C2B4A" w:rsidP="00180E5E">
      <w:pPr>
        <w:pStyle w:val="Point1letter"/>
        <w:numPr>
          <w:ilvl w:val="3"/>
          <w:numId w:val="44"/>
        </w:numPr>
        <w:rPr>
          <w:noProof/>
        </w:rPr>
      </w:pPr>
      <w:r w:rsidRPr="004B7185">
        <w:rPr>
          <w:noProof/>
        </w:rPr>
        <w:t>déanann duine dá náisiúnaigh é.</w:t>
      </w:r>
    </w:p>
    <w:p w14:paraId="699FE354" w14:textId="73EE109C" w:rsidR="000C2B4A" w:rsidRPr="004B7185" w:rsidRDefault="000C2B4A" w:rsidP="00180E5E">
      <w:pPr>
        <w:pStyle w:val="NumPar1"/>
        <w:numPr>
          <w:ilvl w:val="0"/>
          <w:numId w:val="19"/>
        </w:numPr>
        <w:rPr>
          <w:noProof/>
        </w:rPr>
      </w:pPr>
      <w:r w:rsidRPr="004B7185">
        <w:rPr>
          <w:noProof/>
        </w:rPr>
        <w:t>Breithneoidh na Páirtithe ar na bearta reachtacha is gá a ghlacadh chun dlínse a bhunú ar aon chion a leagtar síos i gcomhréir leis an gCoinbhinsiún seo, nuair a dhéantar an cion ar dhuine dá náisiúnaigh.</w:t>
      </w:r>
    </w:p>
    <w:p w14:paraId="35E0F54B" w14:textId="122F77DA" w:rsidR="000C2B4A" w:rsidRPr="004B7185" w:rsidRDefault="000C2B4A" w:rsidP="00180E5E">
      <w:pPr>
        <w:pStyle w:val="NumPar1"/>
        <w:numPr>
          <w:ilvl w:val="0"/>
          <w:numId w:val="19"/>
        </w:numPr>
        <w:rPr>
          <w:noProof/>
        </w:rPr>
      </w:pPr>
      <w:r w:rsidRPr="004B7185">
        <w:rPr>
          <w:noProof/>
        </w:rPr>
        <w:t>Déanfaidh na Páirtithe na bearta reachtacha is gá chun dlínse a bhunú ar aon chion a leagtar síos i gcomhréir leis an gCoinbhinsiún seo, nuair a bheidh na ciontóirí líomhainte i láthair ina gcríoch agus nach féidir iad a eiseachadadh chuig Stát eile, ar bhonn a náisiúntachta amháin.</w:t>
      </w:r>
    </w:p>
    <w:p w14:paraId="122F07AE" w14:textId="7C86925E" w:rsidR="000C2B4A" w:rsidRPr="004B7185" w:rsidRDefault="000C2B4A" w:rsidP="00180E5E">
      <w:pPr>
        <w:pStyle w:val="NumPar1"/>
        <w:numPr>
          <w:ilvl w:val="0"/>
          <w:numId w:val="19"/>
        </w:numPr>
        <w:rPr>
          <w:noProof/>
        </w:rPr>
      </w:pPr>
      <w:r w:rsidRPr="004B7185">
        <w:rPr>
          <w:noProof/>
        </w:rPr>
        <w:t>I gcás ina n</w:t>
      </w:r>
      <w:r w:rsidR="008A121C" w:rsidRPr="004B7185">
        <w:rPr>
          <w:noProof/>
        </w:rPr>
        <w:noBreakHyphen/>
      </w:r>
      <w:r w:rsidRPr="004B7185">
        <w:rPr>
          <w:noProof/>
        </w:rPr>
        <w:t>éileoidh níos mó ná Páirtí amháin dlínse ar chion líomhainte a leagtar síos i gcomhréir leis an gCoinbhinsiún seo, rachaidh na Páirtithe lena mbaineann i gcomhairle le chéile, i gcás inarb iomchuí, chun an dlínse is iomchuí le haghaidh ionchúisimh a chinneadh.</w:t>
      </w:r>
    </w:p>
    <w:p w14:paraId="314651FD" w14:textId="31DC5252" w:rsidR="000C2B4A" w:rsidRPr="004B7185" w:rsidRDefault="000C2B4A" w:rsidP="00180E5E">
      <w:pPr>
        <w:pStyle w:val="NumPar1"/>
        <w:numPr>
          <w:ilvl w:val="0"/>
          <w:numId w:val="19"/>
        </w:numPr>
        <w:rPr>
          <w:noProof/>
        </w:rPr>
      </w:pPr>
      <w:r w:rsidRPr="004B7185">
        <w:rPr>
          <w:noProof/>
        </w:rPr>
        <w:t>Gan dochar do rialacha ginearálta an dlí idirnáisiúnta, ní eisiafar leis an gCoinbhinsiún seo aon dlínse choiriúil a fheidhmíonn Páirtí i gcomhréir lena dhlí náisiúnta.</w:t>
      </w:r>
    </w:p>
    <w:p w14:paraId="71C41E17" w14:textId="30DD53A8" w:rsidR="000C2B4A" w:rsidRPr="004B7185" w:rsidRDefault="000C2B4A" w:rsidP="00C26BD2">
      <w:pPr>
        <w:pStyle w:val="ManualHeading2"/>
        <w:rPr>
          <w:noProof/>
        </w:rPr>
      </w:pPr>
      <w:bookmarkStart w:id="56" w:name="_Toc135211029"/>
      <w:bookmarkStart w:id="57" w:name="_Toc187258046"/>
      <w:r w:rsidRPr="004B7185">
        <w:rPr>
          <w:noProof/>
        </w:rPr>
        <w:t>Airt</w:t>
      </w:r>
      <w:r w:rsidR="008A121C" w:rsidRPr="004B7185">
        <w:rPr>
          <w:noProof/>
        </w:rPr>
        <w:t>eagal </w:t>
      </w:r>
      <w:r w:rsidRPr="004B7185">
        <w:rPr>
          <w:noProof/>
        </w:rPr>
        <w:t>34 – Dliteanas daoine dlítheanacha</w:t>
      </w:r>
      <w:bookmarkEnd w:id="56"/>
      <w:bookmarkEnd w:id="57"/>
      <w:r w:rsidRPr="004B7185">
        <w:rPr>
          <w:noProof/>
        </w:rPr>
        <w:t xml:space="preserve"> </w:t>
      </w:r>
    </w:p>
    <w:p w14:paraId="0BC347A1" w14:textId="2CC292F1" w:rsidR="000C2B4A" w:rsidRPr="004B7185" w:rsidRDefault="000C2B4A" w:rsidP="00180E5E">
      <w:pPr>
        <w:pStyle w:val="NumPar1"/>
        <w:numPr>
          <w:ilvl w:val="0"/>
          <w:numId w:val="20"/>
        </w:numPr>
        <w:rPr>
          <w:noProof/>
        </w:rPr>
      </w:pPr>
      <w:r w:rsidRPr="004B7185">
        <w:rPr>
          <w:noProof/>
        </w:rPr>
        <w:t>Déanfaidh na Páirtithe na bearta reachtacha is gá chun a áirithiú go bhféadfar daoine dlítheanacha a chur faoi dhliteanas i leith cionta a leagtar síos i gcomhréir leis an gCoinbhinsiún seo arna ndéanamh chun tairbhe na ndaoine dlítheanacha sin ag aon duine nádúrtha, ag gníomhú dó ina aonar nó mar bhall d’orgán an duine dhlítheanaigh sin, agus a bhfuil ardseasamh aige laistigh den duine dlítheanach, bunaithe ar:</w:t>
      </w:r>
    </w:p>
    <w:p w14:paraId="5D9F94EC" w14:textId="77777777" w:rsidR="000C2B4A" w:rsidRPr="004B7185" w:rsidRDefault="000C2B4A" w:rsidP="00180E5E">
      <w:pPr>
        <w:pStyle w:val="Point1letter"/>
        <w:numPr>
          <w:ilvl w:val="3"/>
          <w:numId w:val="45"/>
        </w:numPr>
        <w:rPr>
          <w:noProof/>
        </w:rPr>
      </w:pPr>
      <w:r w:rsidRPr="004B7185">
        <w:rPr>
          <w:noProof/>
        </w:rPr>
        <w:t>chumhacht chun ionadaíocht a dhéanamh don duine dlítheanach;</w:t>
      </w:r>
    </w:p>
    <w:p w14:paraId="4E210CBB" w14:textId="77777777" w:rsidR="000C2B4A" w:rsidRPr="004B7185" w:rsidRDefault="000C2B4A" w:rsidP="00180E5E">
      <w:pPr>
        <w:pStyle w:val="Point1letter"/>
        <w:numPr>
          <w:ilvl w:val="3"/>
          <w:numId w:val="45"/>
        </w:numPr>
        <w:rPr>
          <w:noProof/>
        </w:rPr>
      </w:pPr>
      <w:r w:rsidRPr="004B7185">
        <w:rPr>
          <w:noProof/>
        </w:rPr>
        <w:t>údarás le cinntí a dhéanamh thar ceann an duine dhlítheanaigh; nó</w:t>
      </w:r>
    </w:p>
    <w:p w14:paraId="64F24A75" w14:textId="77777777" w:rsidR="000C2B4A" w:rsidRPr="004B7185" w:rsidRDefault="000C2B4A" w:rsidP="00180E5E">
      <w:pPr>
        <w:pStyle w:val="Point1letter"/>
        <w:numPr>
          <w:ilvl w:val="3"/>
          <w:numId w:val="45"/>
        </w:numPr>
        <w:rPr>
          <w:noProof/>
        </w:rPr>
      </w:pPr>
      <w:r w:rsidRPr="004B7185">
        <w:rPr>
          <w:noProof/>
        </w:rPr>
        <w:t>údarás le rialú a fheidhmiú laistigh den duine dlítheanach.</w:t>
      </w:r>
    </w:p>
    <w:p w14:paraId="3E1F5341" w14:textId="4E079B29" w:rsidR="000C2B4A" w:rsidRPr="004B7185" w:rsidRDefault="000C2B4A" w:rsidP="00180E5E">
      <w:pPr>
        <w:pStyle w:val="NumPar1"/>
        <w:numPr>
          <w:ilvl w:val="0"/>
          <w:numId w:val="20"/>
        </w:numPr>
        <w:rPr>
          <w:noProof/>
        </w:rPr>
      </w:pPr>
      <w:r w:rsidRPr="004B7185">
        <w:rPr>
          <w:noProof/>
        </w:rPr>
        <w:t>Cé is moite de na cásanna dá bhforáiltear i mír 1 den airt</w:t>
      </w:r>
      <w:r w:rsidR="008A121C" w:rsidRPr="004B7185">
        <w:rPr>
          <w:noProof/>
        </w:rPr>
        <w:t>eagal </w:t>
      </w:r>
      <w:r w:rsidRPr="004B7185">
        <w:rPr>
          <w:noProof/>
        </w:rPr>
        <w:t>seo, déanfaidh na Páirtithe na bearta reachtacha is gá chun a áirithiú go bhféadfar duine dlítheanach a chur faoi dhliteanas i gcás inarbh fhéidir le duine nádúrtha ag gníomhú faoi údarás an duine dhlítheanaigh sin cion a dhéanamh a leagtar síos i gComhréir leis an gCoinbhinsiún seo chun tairbhe an duine dhlítheanaigh sin mar thoradh ar easpa maoirseachta nó rialaithe ar dhuine nádúrtha dá dtagraítear i mír 1.</w:t>
      </w:r>
    </w:p>
    <w:p w14:paraId="52C9BBE7" w14:textId="0196D4CD" w:rsidR="000C2B4A" w:rsidRPr="004B7185" w:rsidRDefault="000C2B4A" w:rsidP="00180E5E">
      <w:pPr>
        <w:pStyle w:val="NumPar1"/>
        <w:numPr>
          <w:ilvl w:val="0"/>
          <w:numId w:val="20"/>
        </w:numPr>
        <w:rPr>
          <w:noProof/>
        </w:rPr>
      </w:pPr>
      <w:r w:rsidRPr="004B7185">
        <w:rPr>
          <w:noProof/>
        </w:rPr>
        <w:t>Faoi réir phrionsabail dhlíthiúla an Pháirtí, féadfaidh dliteanas duine dhlítheanaigh a bheith ina dhliteanas coiriúil, sibhialta nó riaracháin.</w:t>
      </w:r>
    </w:p>
    <w:p w14:paraId="203A7E36" w14:textId="73D5435E" w:rsidR="000C2B4A" w:rsidRPr="004B7185" w:rsidRDefault="000C2B4A" w:rsidP="00180E5E">
      <w:pPr>
        <w:pStyle w:val="NumPar1"/>
        <w:numPr>
          <w:ilvl w:val="0"/>
          <w:numId w:val="20"/>
        </w:numPr>
        <w:rPr>
          <w:noProof/>
        </w:rPr>
      </w:pPr>
      <w:r w:rsidRPr="004B7185">
        <w:rPr>
          <w:noProof/>
        </w:rPr>
        <w:t>Beidh an dliteanas sin gan dochar do dhliteanas coiriúil duine nádúrtha a rinne an cion.</w:t>
      </w:r>
    </w:p>
    <w:p w14:paraId="7F08A9AA" w14:textId="4CA32F02" w:rsidR="000C2B4A" w:rsidRPr="004B7185" w:rsidRDefault="000C2B4A" w:rsidP="00C26BD2">
      <w:pPr>
        <w:pStyle w:val="ManualHeading2"/>
        <w:rPr>
          <w:noProof/>
        </w:rPr>
      </w:pPr>
      <w:bookmarkStart w:id="58" w:name="_Toc135211030"/>
      <w:bookmarkStart w:id="59" w:name="_Toc187258047"/>
      <w:r w:rsidRPr="004B7185">
        <w:rPr>
          <w:noProof/>
        </w:rPr>
        <w:t>Airt</w:t>
      </w:r>
      <w:r w:rsidR="008A121C" w:rsidRPr="004B7185">
        <w:rPr>
          <w:noProof/>
        </w:rPr>
        <w:t>eagal </w:t>
      </w:r>
      <w:r w:rsidRPr="004B7185">
        <w:rPr>
          <w:noProof/>
        </w:rPr>
        <w:t>35 – Smachtbhannaí agus bearta</w:t>
      </w:r>
      <w:bookmarkEnd w:id="58"/>
      <w:bookmarkEnd w:id="59"/>
      <w:r w:rsidRPr="004B7185">
        <w:rPr>
          <w:noProof/>
        </w:rPr>
        <w:t xml:space="preserve"> </w:t>
      </w:r>
    </w:p>
    <w:p w14:paraId="0A61ECFA" w14:textId="1076475D" w:rsidR="000C2B4A" w:rsidRPr="004B7185" w:rsidRDefault="000C2B4A" w:rsidP="00180E5E">
      <w:pPr>
        <w:pStyle w:val="NumPar1"/>
        <w:numPr>
          <w:ilvl w:val="0"/>
          <w:numId w:val="21"/>
        </w:numPr>
        <w:rPr>
          <w:noProof/>
        </w:rPr>
      </w:pPr>
      <w:r w:rsidRPr="004B7185">
        <w:rPr>
          <w:noProof/>
        </w:rPr>
        <w:t xml:space="preserve">Déanfaidh na Páirtithe na bearta reachtacha is gá chun a áirithiú go mbeidh na cionta a leagtar síos i gcomhréir leis an gCoinbhinsiún seo, nuair a dhéanfaidh daoine nádúrtha iad, inphionóis le smachtbhannaí éifeachtacha, comhréireacha agus athchomhairleacha, lena gcuirfear tromchúis an chiona san áireamh. Ba cheart príosúnacht a bheith i measc na smachtbhannaí a bheidh ar fáil agus féadfar smachtbhannaí airgeadaíochta a bheith orthu freisin. </w:t>
      </w:r>
    </w:p>
    <w:p w14:paraId="69CCDD01" w14:textId="36D34F55" w:rsidR="000C2B4A" w:rsidRPr="004B7185" w:rsidRDefault="000C2B4A" w:rsidP="00180E5E">
      <w:pPr>
        <w:pStyle w:val="NumPar1"/>
        <w:numPr>
          <w:ilvl w:val="0"/>
          <w:numId w:val="21"/>
        </w:numPr>
        <w:rPr>
          <w:noProof/>
        </w:rPr>
      </w:pPr>
      <w:r w:rsidRPr="004B7185">
        <w:rPr>
          <w:noProof/>
        </w:rPr>
        <w:t>Déanfaidh na Páirtithe na bearta reachtacha is gá chun a áirithiú go mbeidh daoine dlítheanacha, a chuirfear faoi dhliteanas i gcomhréir le hAirt</w:t>
      </w:r>
      <w:r w:rsidR="008A121C" w:rsidRPr="004B7185">
        <w:rPr>
          <w:noProof/>
        </w:rPr>
        <w:t>eagal </w:t>
      </w:r>
      <w:r w:rsidRPr="004B7185">
        <w:rPr>
          <w:noProof/>
        </w:rPr>
        <w:t>34, faoi réir smachtbhannaí éifeachtacha, comhréireacha agus athchomhairleacha, agus áireofar orthu sin smachtbhannaí airgeadaíochta coiriúla nó neamhchoiriúla agus d’fhéadfadh bearta eile a bheith ar áireamh orthu freisin, amhail an méid seo a leanas:</w:t>
      </w:r>
    </w:p>
    <w:p w14:paraId="73475351" w14:textId="77777777" w:rsidR="000C2B4A" w:rsidRPr="004B7185" w:rsidRDefault="000C2B4A" w:rsidP="00180E5E">
      <w:pPr>
        <w:pStyle w:val="Point1letter"/>
        <w:numPr>
          <w:ilvl w:val="3"/>
          <w:numId w:val="46"/>
        </w:numPr>
        <w:rPr>
          <w:noProof/>
        </w:rPr>
      </w:pPr>
      <w:r w:rsidRPr="004B7185">
        <w:rPr>
          <w:noProof/>
        </w:rPr>
        <w:t>dícháiliú ó ghníomhaíocht tráchtála a dhéanamh;</w:t>
      </w:r>
    </w:p>
    <w:p w14:paraId="1254301B" w14:textId="77777777" w:rsidR="000C2B4A" w:rsidRPr="004B7185" w:rsidRDefault="000C2B4A" w:rsidP="00180E5E">
      <w:pPr>
        <w:pStyle w:val="Point1letter"/>
        <w:numPr>
          <w:ilvl w:val="3"/>
          <w:numId w:val="46"/>
        </w:numPr>
        <w:rPr>
          <w:noProof/>
        </w:rPr>
      </w:pPr>
      <w:r w:rsidRPr="004B7185">
        <w:rPr>
          <w:noProof/>
        </w:rPr>
        <w:t>eisiamh ó theidlíocht i leith sochair phoiblí nó cúnamh poiblí;</w:t>
      </w:r>
    </w:p>
    <w:p w14:paraId="42C64204" w14:textId="05C1F8CB" w:rsidR="000C2B4A" w:rsidRPr="004B7185" w:rsidRDefault="000C2B4A" w:rsidP="00180E5E">
      <w:pPr>
        <w:pStyle w:val="Point1letter"/>
        <w:numPr>
          <w:ilvl w:val="3"/>
          <w:numId w:val="46"/>
        </w:numPr>
        <w:rPr>
          <w:noProof/>
        </w:rPr>
      </w:pPr>
      <w:r w:rsidRPr="004B7185">
        <w:rPr>
          <w:noProof/>
        </w:rPr>
        <w:t>eisiamh ó rochtain ar mhaoiniú poiblí, lena n</w:t>
      </w:r>
      <w:r w:rsidR="008A121C" w:rsidRPr="004B7185">
        <w:rPr>
          <w:noProof/>
        </w:rPr>
        <w:noBreakHyphen/>
      </w:r>
      <w:r w:rsidRPr="004B7185">
        <w:rPr>
          <w:noProof/>
        </w:rPr>
        <w:t>áirítear nósanna imeachta tairisceana, deontais agus lamháltais, agus ceadanna agus údaruithe a tharraingt siar;</w:t>
      </w:r>
    </w:p>
    <w:p w14:paraId="4ADF74DC" w14:textId="77777777" w:rsidR="000C2B4A" w:rsidRPr="004B7185" w:rsidRDefault="000C2B4A" w:rsidP="00180E5E">
      <w:pPr>
        <w:pStyle w:val="Point1letter"/>
        <w:numPr>
          <w:ilvl w:val="3"/>
          <w:numId w:val="46"/>
        </w:numPr>
        <w:rPr>
          <w:noProof/>
        </w:rPr>
      </w:pPr>
      <w:r w:rsidRPr="004B7185">
        <w:rPr>
          <w:noProof/>
        </w:rPr>
        <w:t>cur faoi mhaoirseacht bhreithiúnach;</w:t>
      </w:r>
    </w:p>
    <w:p w14:paraId="7992FADA" w14:textId="77777777" w:rsidR="000C2B4A" w:rsidRPr="004B7185" w:rsidRDefault="000C2B4A" w:rsidP="00180E5E">
      <w:pPr>
        <w:pStyle w:val="Point1letter"/>
        <w:numPr>
          <w:ilvl w:val="3"/>
          <w:numId w:val="46"/>
        </w:numPr>
        <w:rPr>
          <w:noProof/>
        </w:rPr>
      </w:pPr>
      <w:r w:rsidRPr="004B7185">
        <w:rPr>
          <w:noProof/>
        </w:rPr>
        <w:t>ordú foirceanta breithiúnach;</w:t>
      </w:r>
    </w:p>
    <w:p w14:paraId="16AE82B8" w14:textId="77777777" w:rsidR="000C2B4A" w:rsidRPr="004B7185" w:rsidRDefault="000C2B4A" w:rsidP="00180E5E">
      <w:pPr>
        <w:pStyle w:val="Point1letter"/>
        <w:numPr>
          <w:ilvl w:val="3"/>
          <w:numId w:val="46"/>
        </w:numPr>
        <w:rPr>
          <w:noProof/>
        </w:rPr>
      </w:pPr>
      <w:r w:rsidRPr="004B7185">
        <w:rPr>
          <w:noProof/>
        </w:rPr>
        <w:t>ceadanna nó údaruithe chun gníomhaíochtaí a shaothrú a raibh an cion coiriúil ábhartha mar thoradh orthu a chur ar fionraí, a tharraingt siar nó a chur ar ceal;</w:t>
      </w:r>
    </w:p>
    <w:p w14:paraId="3FD99AB2" w14:textId="77777777" w:rsidR="000C2B4A" w:rsidRPr="004B7185" w:rsidRDefault="000C2B4A" w:rsidP="00180E5E">
      <w:pPr>
        <w:pStyle w:val="Point1letter"/>
        <w:numPr>
          <w:ilvl w:val="3"/>
          <w:numId w:val="46"/>
        </w:numPr>
        <w:rPr>
          <w:noProof/>
        </w:rPr>
      </w:pPr>
      <w:r w:rsidRPr="004B7185">
        <w:rPr>
          <w:noProof/>
        </w:rPr>
        <w:t>i gcás ina mbeidh leas an phobail i gceist, cinneadh breithiúnach a bhaineann le cion comhshaoil a fhoilsiú ina iomláine nó cuid de a fhoilsiú, gan dochar do rialacha príobháideachais ná do rialacha cosanta sonraí; nó</w:t>
      </w:r>
    </w:p>
    <w:p w14:paraId="1A106DF1" w14:textId="77777777" w:rsidR="000C2B4A" w:rsidRPr="004B7185" w:rsidRDefault="000C2B4A" w:rsidP="00180E5E">
      <w:pPr>
        <w:pStyle w:val="Point1letter"/>
        <w:numPr>
          <w:ilvl w:val="3"/>
          <w:numId w:val="46"/>
        </w:numPr>
        <w:rPr>
          <w:noProof/>
        </w:rPr>
      </w:pPr>
      <w:r w:rsidRPr="004B7185">
        <w:rPr>
          <w:noProof/>
        </w:rPr>
        <w:t>oibleagáid scéimeanna díchill chuí a bhunú chun comhlíonadh caighdeán comhshaoil a fheabhsú.</w:t>
      </w:r>
    </w:p>
    <w:p w14:paraId="035670C6" w14:textId="4F9019D9" w:rsidR="000C2B4A" w:rsidRPr="004B7185" w:rsidRDefault="000C2B4A" w:rsidP="00A004BC">
      <w:pPr>
        <w:pStyle w:val="NumPar1"/>
        <w:rPr>
          <w:noProof/>
        </w:rPr>
      </w:pPr>
      <w:r w:rsidRPr="004B7185">
        <w:rPr>
          <w:noProof/>
        </w:rPr>
        <w:t>Glacfaidh na Páirtithe, a mhéid is féidir laistigh dá gcórais dlí náisiúnta, cibé bearta reachtacha agus bearta eile is gá chun go bhféadfar na nithe seo a leanas a reo, a urghabháil agus a choigistiú:</w:t>
      </w:r>
    </w:p>
    <w:p w14:paraId="26311494" w14:textId="77777777" w:rsidR="000C2B4A" w:rsidRPr="004B7185" w:rsidRDefault="000C2B4A" w:rsidP="00180E5E">
      <w:pPr>
        <w:pStyle w:val="Point1letter"/>
        <w:numPr>
          <w:ilvl w:val="3"/>
          <w:numId w:val="47"/>
        </w:numPr>
        <w:rPr>
          <w:noProof/>
        </w:rPr>
      </w:pPr>
      <w:r w:rsidRPr="004B7185">
        <w:rPr>
          <w:noProof/>
        </w:rPr>
        <w:t>ionstraimeachtaí, mar atá aon mhaoin a úsáidtear, nó a bhfuil sé beartaithe í a úsáid, ar aon bhealach, go hiomlán nó go páirteach, chun cion coiriúil nó cionta cóiriúla a leagtar síos i gcomhréir leis an gCoinbhinsiún seo a dhéanamh; agus</w:t>
      </w:r>
    </w:p>
    <w:p w14:paraId="43EF3188" w14:textId="77777777" w:rsidR="000C2B4A" w:rsidRPr="004B7185" w:rsidRDefault="000C2B4A" w:rsidP="00180E5E">
      <w:pPr>
        <w:pStyle w:val="Point1letter"/>
        <w:numPr>
          <w:ilvl w:val="3"/>
          <w:numId w:val="47"/>
        </w:numPr>
        <w:rPr>
          <w:noProof/>
        </w:rPr>
      </w:pPr>
      <w:r w:rsidRPr="004B7185">
        <w:rPr>
          <w:noProof/>
        </w:rPr>
        <w:t>fáltais ó choireacht a thagann as cionta a leagtar síos i gcomhréir leis an gCoinbhinsiún seo, nó maoin a gcomhfhreagraíonn a luach d’fháltais den sórt sin.</w:t>
      </w:r>
    </w:p>
    <w:p w14:paraId="4A4BF7FC" w14:textId="1949EE43" w:rsidR="000C2B4A" w:rsidRPr="004B7185" w:rsidRDefault="000C2B4A" w:rsidP="00A004BC">
      <w:pPr>
        <w:pStyle w:val="NumPar1"/>
        <w:rPr>
          <w:noProof/>
        </w:rPr>
      </w:pPr>
      <w:r w:rsidRPr="004B7185">
        <w:rPr>
          <w:noProof/>
        </w:rPr>
        <w:t>Breithneoidh na páirtithe na bearta reachtacha agus na bearta eile is gá a dhéanamh, i gcomhréir lena ndlí náisiúnta, chun athbhunú an chomhshaoil a áireamh i measc na smachtbhannaí agus na mbeart is infheidhme maidir le daoine nádúrtha agus dlítheanacha, de réir na bhforálacha seo a leanas:</w:t>
      </w:r>
    </w:p>
    <w:p w14:paraId="5F75669F" w14:textId="20618708" w:rsidR="000C2B4A" w:rsidRPr="004B7185" w:rsidRDefault="000C2B4A" w:rsidP="00180E5E">
      <w:pPr>
        <w:pStyle w:val="Point1letter"/>
        <w:numPr>
          <w:ilvl w:val="3"/>
          <w:numId w:val="48"/>
        </w:numPr>
        <w:rPr>
          <w:noProof/>
        </w:rPr>
      </w:pPr>
      <w:r w:rsidRPr="004B7185">
        <w:rPr>
          <w:noProof/>
        </w:rPr>
        <w:t>féadfaidh an t</w:t>
      </w:r>
      <w:r w:rsidR="008A121C" w:rsidRPr="004B7185">
        <w:rPr>
          <w:noProof/>
        </w:rPr>
        <w:noBreakHyphen/>
      </w:r>
      <w:r w:rsidRPr="004B7185">
        <w:rPr>
          <w:noProof/>
        </w:rPr>
        <w:t>údarás inniúil a ordú go ndéanfar an comhshaol a athbhunú i ndáil le cion a leagtar síos i gcomhréir leis an gCoinbhinsiún seo, faoi réir coinníollacha áirithe; agus</w:t>
      </w:r>
    </w:p>
    <w:p w14:paraId="35EEC711" w14:textId="2D5BA14D" w:rsidR="000C2B4A" w:rsidRPr="004B7185" w:rsidRDefault="000C2B4A" w:rsidP="00180E5E">
      <w:pPr>
        <w:pStyle w:val="Point1letter"/>
        <w:numPr>
          <w:ilvl w:val="3"/>
          <w:numId w:val="48"/>
        </w:numPr>
        <w:rPr>
          <w:noProof/>
        </w:rPr>
      </w:pPr>
      <w:r w:rsidRPr="004B7185">
        <w:rPr>
          <w:noProof/>
        </w:rPr>
        <w:t>féadfaidh an t</w:t>
      </w:r>
      <w:r w:rsidR="008A121C" w:rsidRPr="004B7185">
        <w:rPr>
          <w:noProof/>
        </w:rPr>
        <w:noBreakHyphen/>
      </w:r>
      <w:r w:rsidRPr="004B7185">
        <w:rPr>
          <w:noProof/>
        </w:rPr>
        <w:t>údarás inniúil ordú go ndéanfar an comhshaol a athbhunú nár comhlíonadh a dhéanamh in</w:t>
      </w:r>
      <w:r w:rsidR="008A121C" w:rsidRPr="004B7185">
        <w:rPr>
          <w:noProof/>
        </w:rPr>
        <w:noBreakHyphen/>
      </w:r>
      <w:r w:rsidRPr="004B7185">
        <w:rPr>
          <w:noProof/>
        </w:rPr>
        <w:t>fhorghníomhaithe ar chostas an duine atá faoi réir an ordaithe nó d’fhéadfadh an duine sin a bheith faoi dhliteanas smachtbhannaí coiriúla nó neamhchoiriúla eile ina ionad nó ina theannta.</w:t>
      </w:r>
      <w:bookmarkStart w:id="60" w:name="_Toc135211031"/>
    </w:p>
    <w:p w14:paraId="2457A0D5" w14:textId="3E2D66EE" w:rsidR="000C2B4A" w:rsidRPr="004B7185" w:rsidRDefault="000C2B4A" w:rsidP="00C26BD2">
      <w:pPr>
        <w:pStyle w:val="ManualHeading2"/>
        <w:rPr>
          <w:noProof/>
        </w:rPr>
      </w:pPr>
      <w:bookmarkStart w:id="61" w:name="_Toc187258048"/>
      <w:r w:rsidRPr="004B7185">
        <w:rPr>
          <w:noProof/>
        </w:rPr>
        <w:t>Airt</w:t>
      </w:r>
      <w:r w:rsidR="008A121C" w:rsidRPr="004B7185">
        <w:rPr>
          <w:noProof/>
        </w:rPr>
        <w:t>eagal </w:t>
      </w:r>
      <w:r w:rsidRPr="004B7185">
        <w:rPr>
          <w:noProof/>
        </w:rPr>
        <w:t>36 – Imthosca géaraitheacha</w:t>
      </w:r>
      <w:bookmarkEnd w:id="60"/>
      <w:bookmarkEnd w:id="61"/>
      <w:r w:rsidRPr="004B7185">
        <w:rPr>
          <w:noProof/>
        </w:rPr>
        <w:t xml:space="preserve"> </w:t>
      </w:r>
    </w:p>
    <w:p w14:paraId="50C1D40F" w14:textId="008D295E" w:rsidR="000C2B4A" w:rsidRPr="004B7185" w:rsidRDefault="000C2B4A" w:rsidP="00180E5E">
      <w:pPr>
        <w:pStyle w:val="NumPar1"/>
        <w:numPr>
          <w:ilvl w:val="0"/>
          <w:numId w:val="22"/>
        </w:numPr>
        <w:rPr>
          <w:noProof/>
        </w:rPr>
      </w:pPr>
      <w:r w:rsidRPr="004B7185">
        <w:rPr>
          <w:noProof/>
        </w:rPr>
        <w:t>Déanfaidh na Páirtithe na bearta reachtacha is gá chun a áirithiú go bhféadfar ceann amháin nó níos mó de na himthosca seo a leanas, a mhéid nach cuid de na heilimintí a chomhdhéanann an cion iad cheana féin, i gcomhréir le forálacha ábhartha an dlí náisiúnta, a chur san áireamh mar imthosca géaraitheacha agus na smachtbhannaí i ndáil leis na cionta a leagtar síos i gcomhréir leis an gCoinbhinsiún seo á gcinneadh, mar atá:</w:t>
      </w:r>
    </w:p>
    <w:p w14:paraId="36F124A2" w14:textId="77777777" w:rsidR="000C2B4A" w:rsidRPr="004B7185" w:rsidRDefault="000C2B4A" w:rsidP="00180E5E">
      <w:pPr>
        <w:pStyle w:val="Point1letter"/>
        <w:numPr>
          <w:ilvl w:val="3"/>
          <w:numId w:val="49"/>
        </w:numPr>
        <w:rPr>
          <w:noProof/>
        </w:rPr>
      </w:pPr>
      <w:r w:rsidRPr="004B7185">
        <w:rPr>
          <w:noProof/>
        </w:rPr>
        <w:t>go raibh an cion ina chúis le damáiste tromchúiseach agus forleathan, nó tromchúiseach agus fadtéarmach, nó tromchúiseach agus dochúlaithe d’éiceachóras;</w:t>
      </w:r>
    </w:p>
    <w:p w14:paraId="5C1724E1" w14:textId="77777777" w:rsidR="000C2B4A" w:rsidRPr="004B7185" w:rsidRDefault="000C2B4A" w:rsidP="00180E5E">
      <w:pPr>
        <w:pStyle w:val="Point1letter"/>
        <w:numPr>
          <w:ilvl w:val="3"/>
          <w:numId w:val="49"/>
        </w:numPr>
        <w:rPr>
          <w:noProof/>
        </w:rPr>
      </w:pPr>
      <w:r w:rsidRPr="004B7185">
        <w:rPr>
          <w:noProof/>
        </w:rPr>
        <w:t>go ndearnadh an cion faoi chuimsiú eagraíocht choiriúil;</w:t>
      </w:r>
    </w:p>
    <w:p w14:paraId="7EEEB742" w14:textId="77777777" w:rsidR="000C2B4A" w:rsidRPr="004B7185" w:rsidRDefault="000C2B4A" w:rsidP="00180E5E">
      <w:pPr>
        <w:pStyle w:val="Point1letter"/>
        <w:numPr>
          <w:ilvl w:val="3"/>
          <w:numId w:val="49"/>
        </w:numPr>
        <w:rPr>
          <w:noProof/>
        </w:rPr>
      </w:pPr>
      <w:r w:rsidRPr="004B7185">
        <w:rPr>
          <w:noProof/>
        </w:rPr>
        <w:t>gur bhain an cion le doiciméid bhréagacha nó doiciméid bhrionnaithe a bheith in úsáid ag an gciontóir;</w:t>
      </w:r>
    </w:p>
    <w:p w14:paraId="26F951EB" w14:textId="77777777" w:rsidR="000C2B4A" w:rsidRPr="004B7185" w:rsidRDefault="000C2B4A" w:rsidP="00180E5E">
      <w:pPr>
        <w:pStyle w:val="Point1letter"/>
        <w:numPr>
          <w:ilvl w:val="3"/>
          <w:numId w:val="49"/>
        </w:numPr>
        <w:rPr>
          <w:noProof/>
        </w:rPr>
      </w:pPr>
      <w:r w:rsidRPr="004B7185">
        <w:rPr>
          <w:noProof/>
        </w:rPr>
        <w:t xml:space="preserve">go ndearna oifigeach poiblí nó oifigigh phoiblí an cion agus é nó iad i mbun dualgais; </w:t>
      </w:r>
    </w:p>
    <w:p w14:paraId="45C8706C" w14:textId="77777777" w:rsidR="000C2B4A" w:rsidRPr="004B7185" w:rsidRDefault="000C2B4A" w:rsidP="00180E5E">
      <w:pPr>
        <w:pStyle w:val="Point1letter"/>
        <w:numPr>
          <w:ilvl w:val="3"/>
          <w:numId w:val="49"/>
        </w:numPr>
        <w:rPr>
          <w:noProof/>
        </w:rPr>
      </w:pPr>
      <w:r w:rsidRPr="004B7185">
        <w:rPr>
          <w:noProof/>
        </w:rPr>
        <w:t>gur ciontaíodh déantóir an chiona go cinntitheach roimhe sin i gcionta a leagtar síos i gcomhréir leis an gCoinbhinsiún seo; nó</w:t>
      </w:r>
    </w:p>
    <w:p w14:paraId="358DC716" w14:textId="77777777" w:rsidR="000C2B4A" w:rsidRPr="004B7185" w:rsidRDefault="000C2B4A" w:rsidP="00180E5E">
      <w:pPr>
        <w:pStyle w:val="Point1letter"/>
        <w:numPr>
          <w:ilvl w:val="3"/>
          <w:numId w:val="49"/>
        </w:numPr>
        <w:rPr>
          <w:noProof/>
        </w:rPr>
      </w:pPr>
      <w:r w:rsidRPr="004B7185">
        <w:rPr>
          <w:noProof/>
        </w:rPr>
        <w:t>gur gineadh sochair shuntasacha airgeadais nó measadh go nginfí sochair shuntasacha airgeadais, mar gheall ar an gcion, nó seachnaíodh leis costais shuntasacha, go díreach nó go hindíreach, a mhéid is féidir iad a chinneadh;</w:t>
      </w:r>
    </w:p>
    <w:p w14:paraId="1B1B6765" w14:textId="069D551A" w:rsidR="000C2B4A" w:rsidRPr="004B7185" w:rsidRDefault="000C2B4A" w:rsidP="00180E5E">
      <w:pPr>
        <w:pStyle w:val="NumPar1"/>
        <w:numPr>
          <w:ilvl w:val="0"/>
          <w:numId w:val="22"/>
        </w:numPr>
        <w:rPr>
          <w:noProof/>
        </w:rPr>
      </w:pPr>
      <w:r w:rsidRPr="004B7185">
        <w:rPr>
          <w:noProof/>
        </w:rPr>
        <w:t>Ní bheidh feidhm ag an imthoisc ghéaraitheach dá dtagraítear i mír 1.a den airt</w:t>
      </w:r>
      <w:r w:rsidR="008A121C" w:rsidRPr="004B7185">
        <w:rPr>
          <w:noProof/>
        </w:rPr>
        <w:t>eagal </w:t>
      </w:r>
      <w:r w:rsidRPr="004B7185">
        <w:rPr>
          <w:noProof/>
        </w:rPr>
        <w:t>seo maidir leis an gcion dá dtagraítear in Airt</w:t>
      </w:r>
      <w:r w:rsidR="008A121C" w:rsidRPr="004B7185">
        <w:rPr>
          <w:noProof/>
        </w:rPr>
        <w:t>eagal </w:t>
      </w:r>
      <w:r w:rsidRPr="004B7185">
        <w:rPr>
          <w:noProof/>
        </w:rPr>
        <w:t>31 den Choinbhinsiún seo.</w:t>
      </w:r>
    </w:p>
    <w:p w14:paraId="055A3D5A" w14:textId="2DED236E" w:rsidR="000C2B4A" w:rsidRPr="004B7185" w:rsidRDefault="000C2B4A" w:rsidP="00C26BD2">
      <w:pPr>
        <w:pStyle w:val="ManualHeading2"/>
        <w:rPr>
          <w:noProof/>
        </w:rPr>
      </w:pPr>
      <w:bookmarkStart w:id="62" w:name="_Toc135211032"/>
      <w:bookmarkStart w:id="63" w:name="_Toc187258049"/>
      <w:r w:rsidRPr="004B7185">
        <w:rPr>
          <w:noProof/>
        </w:rPr>
        <w:t>Airt</w:t>
      </w:r>
      <w:r w:rsidR="008A121C" w:rsidRPr="004B7185">
        <w:rPr>
          <w:noProof/>
        </w:rPr>
        <w:t>eagal </w:t>
      </w:r>
      <w:r w:rsidRPr="004B7185">
        <w:rPr>
          <w:noProof/>
        </w:rPr>
        <w:t>37 – Pianbhreitheanna arna ngearradh ag Páirtí eile roimhe seo</w:t>
      </w:r>
      <w:bookmarkEnd w:id="62"/>
      <w:bookmarkEnd w:id="63"/>
      <w:r w:rsidRPr="004B7185">
        <w:rPr>
          <w:noProof/>
        </w:rPr>
        <w:t xml:space="preserve"> </w:t>
      </w:r>
    </w:p>
    <w:p w14:paraId="71F046E3" w14:textId="77777777" w:rsidR="000C2B4A" w:rsidRPr="004B7185" w:rsidRDefault="000C2B4A" w:rsidP="000C2B4A">
      <w:pPr>
        <w:rPr>
          <w:rFonts w:cs="Arial"/>
          <w:noProof/>
          <w:szCs w:val="20"/>
        </w:rPr>
      </w:pPr>
      <w:r w:rsidRPr="004B7185">
        <w:rPr>
          <w:noProof/>
        </w:rPr>
        <w:t>Breithneoidh na Páirtithe na bearta reachtacha is gá a dhéanamh chun foráil a dhéanamh maidir leis an bhféidearthacht pianbhreitheanna críochnaitheacha arna ngearradh ag Páirtí eile i ndáil le cionta a leagtar síos i gcomhréir leis an gCoinbhinsiún seo a chur san áireamh agus na smachtbhannaí á gcinneadh acu.</w:t>
      </w:r>
    </w:p>
    <w:p w14:paraId="29DC5E37" w14:textId="77777777" w:rsidR="000C2B4A" w:rsidRPr="004B7185" w:rsidRDefault="000C2B4A" w:rsidP="00A004BC">
      <w:pPr>
        <w:pStyle w:val="ChapterTitle"/>
        <w:jc w:val="left"/>
        <w:rPr>
          <w:noProof/>
          <w:sz w:val="28"/>
          <w:szCs w:val="28"/>
        </w:rPr>
      </w:pPr>
      <w:bookmarkStart w:id="64" w:name="_Toc135211033"/>
      <w:bookmarkStart w:id="65" w:name="_Toc187258050"/>
      <w:r w:rsidRPr="004B7185">
        <w:rPr>
          <w:noProof/>
          <w:sz w:val="28"/>
        </w:rPr>
        <w:t>Caibidil V – Imscrúdú agus ionchúiseamh agus an dlí nós imeachta</w:t>
      </w:r>
      <w:bookmarkEnd w:id="64"/>
      <w:bookmarkEnd w:id="65"/>
    </w:p>
    <w:p w14:paraId="06171F41" w14:textId="6F628191" w:rsidR="000C2B4A" w:rsidRPr="004B7185" w:rsidRDefault="000C2B4A" w:rsidP="00C26BD2">
      <w:pPr>
        <w:pStyle w:val="ManualHeading2"/>
        <w:rPr>
          <w:noProof/>
        </w:rPr>
      </w:pPr>
      <w:bookmarkStart w:id="66" w:name="_Toc135211034"/>
      <w:bookmarkStart w:id="67" w:name="_Toc187258051"/>
      <w:r w:rsidRPr="004B7185">
        <w:rPr>
          <w:noProof/>
        </w:rPr>
        <w:t>Airt</w:t>
      </w:r>
      <w:r w:rsidR="008A121C" w:rsidRPr="004B7185">
        <w:rPr>
          <w:noProof/>
        </w:rPr>
        <w:t>eagal </w:t>
      </w:r>
      <w:r w:rsidRPr="004B7185">
        <w:rPr>
          <w:noProof/>
        </w:rPr>
        <w:t>38 – Imeachtaí a thionscnamh agus leanúint leo</w:t>
      </w:r>
      <w:bookmarkEnd w:id="66"/>
      <w:bookmarkEnd w:id="67"/>
      <w:r w:rsidRPr="004B7185">
        <w:rPr>
          <w:noProof/>
        </w:rPr>
        <w:t xml:space="preserve"> </w:t>
      </w:r>
    </w:p>
    <w:p w14:paraId="4016A7BA" w14:textId="77777777" w:rsidR="000C2B4A" w:rsidRPr="004B7185" w:rsidRDefault="000C2B4A" w:rsidP="000C2B4A">
      <w:pPr>
        <w:rPr>
          <w:rFonts w:cs="Arial"/>
          <w:noProof/>
          <w:szCs w:val="20"/>
        </w:rPr>
      </w:pPr>
      <w:r w:rsidRPr="004B7185">
        <w:rPr>
          <w:noProof/>
        </w:rPr>
        <w:t>Déanfaidh na Páirtithe na bearta reachtacha is gá chun a áirithiú nach mbeidh imscrúduithe ar chionta a leagtar síos i gcomhréir leis an gCoinbhinsiún seo, nó ionchúiseamh cionta den sórt sin, faoi réir gearáin agus go bhféadfar leanúint leis na himeachtaí fiú má tharraingítear siar an gearán.</w:t>
      </w:r>
    </w:p>
    <w:p w14:paraId="402D5D5E" w14:textId="07C3A34A" w:rsidR="000C2B4A" w:rsidRPr="004B7185" w:rsidRDefault="000C2B4A" w:rsidP="00C26BD2">
      <w:pPr>
        <w:pStyle w:val="ManualHeading2"/>
        <w:rPr>
          <w:noProof/>
        </w:rPr>
      </w:pPr>
      <w:bookmarkStart w:id="68" w:name="_Toc135211035"/>
      <w:bookmarkStart w:id="69" w:name="_Toc187258052"/>
      <w:r w:rsidRPr="004B7185">
        <w:rPr>
          <w:noProof/>
        </w:rPr>
        <w:t>Airt</w:t>
      </w:r>
      <w:r w:rsidR="008A121C" w:rsidRPr="004B7185">
        <w:rPr>
          <w:noProof/>
        </w:rPr>
        <w:t>eagal </w:t>
      </w:r>
      <w:r w:rsidRPr="004B7185">
        <w:rPr>
          <w:noProof/>
        </w:rPr>
        <w:t xml:space="preserve">39 – </w:t>
      </w:r>
      <w:bookmarkStart w:id="70" w:name="_Hlk133484114"/>
      <w:r w:rsidRPr="004B7185">
        <w:rPr>
          <w:noProof/>
        </w:rPr>
        <w:t>An ceart chun páirt a ghlacadh in imeachtaí</w:t>
      </w:r>
      <w:bookmarkEnd w:id="68"/>
      <w:bookmarkEnd w:id="69"/>
      <w:bookmarkEnd w:id="70"/>
    </w:p>
    <w:p w14:paraId="2763ADFA" w14:textId="77777777" w:rsidR="000C2B4A" w:rsidRPr="004B7185" w:rsidRDefault="000C2B4A" w:rsidP="000C2B4A">
      <w:pPr>
        <w:rPr>
          <w:rFonts w:cs="Arial"/>
          <w:noProof/>
          <w:szCs w:val="20"/>
        </w:rPr>
      </w:pPr>
      <w:r w:rsidRPr="004B7185">
        <w:rPr>
          <w:noProof/>
        </w:rPr>
        <w:t>Breithneoidh na páirtithe na bearta reachtacha agus na bearta eile is gá a dhéanamh, i gcomhréir lena ndlí náisiúnta, chun an ceart a dheonú do dhaoine a bhfuil leas leordhóthanach acu nó a líomhnaíonn gur sáraíodh ceart, agus d’eagraíochtaí neamhrialtasacha a chuireann cosaint an chomhshaoil chun cinn, páirt a ghlacadh in imeachtaí coiriúla a bhaineann le cionta a leagtar síos i gcomhréir leis an gCoinbhinsiún seo, a mhéid is ann do na cearta nós imeachta sin do na daoine agus do na heagraíochtaí sin i gcórais dlí náisiúnta na bPáirtithe in imeachtaí i leith cionta coiriúla eile, mar shampla mar pháirtí sibhialta.</w:t>
      </w:r>
    </w:p>
    <w:p w14:paraId="36160698" w14:textId="77777777" w:rsidR="000C2B4A" w:rsidRPr="004B7185" w:rsidRDefault="000C2B4A" w:rsidP="00A50021">
      <w:pPr>
        <w:pStyle w:val="ChapterTitle"/>
        <w:jc w:val="left"/>
        <w:rPr>
          <w:noProof/>
          <w:sz w:val="28"/>
          <w:szCs w:val="28"/>
        </w:rPr>
      </w:pPr>
      <w:bookmarkStart w:id="71" w:name="_Toc187258053"/>
      <w:bookmarkStart w:id="72" w:name="_Toc135211036"/>
      <w:r w:rsidRPr="004B7185">
        <w:rPr>
          <w:noProof/>
          <w:sz w:val="28"/>
        </w:rPr>
        <w:t>Caibidil VI – Comhar idirnáisiúnta</w:t>
      </w:r>
      <w:bookmarkEnd w:id="71"/>
    </w:p>
    <w:p w14:paraId="0607C698" w14:textId="4B286BF6" w:rsidR="000C2B4A" w:rsidRPr="004B7185" w:rsidRDefault="000C2B4A" w:rsidP="00C26BD2">
      <w:pPr>
        <w:pStyle w:val="ManualHeading2"/>
        <w:rPr>
          <w:noProof/>
        </w:rPr>
      </w:pPr>
      <w:bookmarkStart w:id="73" w:name="_Toc187258054"/>
      <w:r w:rsidRPr="004B7185">
        <w:rPr>
          <w:noProof/>
        </w:rPr>
        <w:t>Airt</w:t>
      </w:r>
      <w:r w:rsidR="008A121C" w:rsidRPr="004B7185">
        <w:rPr>
          <w:noProof/>
        </w:rPr>
        <w:t>eagal </w:t>
      </w:r>
      <w:r w:rsidRPr="004B7185">
        <w:rPr>
          <w:noProof/>
        </w:rPr>
        <w:t>40 – Comhar idirnáisiúnta in ábhair choiriúla</w:t>
      </w:r>
      <w:bookmarkEnd w:id="72"/>
      <w:bookmarkEnd w:id="73"/>
      <w:r w:rsidRPr="004B7185">
        <w:rPr>
          <w:noProof/>
        </w:rPr>
        <w:t xml:space="preserve"> </w:t>
      </w:r>
    </w:p>
    <w:p w14:paraId="735A72BB" w14:textId="1434ECCC" w:rsidR="000C2B4A" w:rsidRPr="004B7185" w:rsidRDefault="000C2B4A" w:rsidP="00180E5E">
      <w:pPr>
        <w:pStyle w:val="NumPar1"/>
        <w:numPr>
          <w:ilvl w:val="0"/>
          <w:numId w:val="23"/>
        </w:numPr>
        <w:rPr>
          <w:noProof/>
        </w:rPr>
      </w:pPr>
      <w:r w:rsidRPr="004B7185">
        <w:rPr>
          <w:noProof/>
        </w:rPr>
        <w:t>Comhoibreoidh na Páirtithe le chéile, i gcomhréir le forálacha an Choinbhinsiúin seo agus trí ionstraimí ábhartha idirnáisiúnta agus réigiúnacha a chur i bhfeidhm maidir le comhar in ábhair choiriúla agus trí shocruithe arna gcomhaontú ar bhonn reachtaíocht aonfhoirmeach nó chómhalartach agus dlíthe inmheánacha, a mhéid is féidir, chun na gcríoch seo a leanas:</w:t>
      </w:r>
    </w:p>
    <w:p w14:paraId="6FF07501" w14:textId="6ED6D34A" w:rsidR="000C2B4A" w:rsidRPr="004B7185" w:rsidRDefault="000C2B4A" w:rsidP="00180E5E">
      <w:pPr>
        <w:pStyle w:val="Point1letter"/>
        <w:numPr>
          <w:ilvl w:val="3"/>
          <w:numId w:val="50"/>
        </w:numPr>
        <w:rPr>
          <w:noProof/>
        </w:rPr>
      </w:pPr>
      <w:r w:rsidRPr="004B7185">
        <w:rPr>
          <w:noProof/>
        </w:rPr>
        <w:t>cionta a leagtar síos i gcomhréir leis an gCoinbhinsiún seo a chosc, a chomhrac agus a ionchúiseamh, lena n</w:t>
      </w:r>
      <w:r w:rsidR="008A121C" w:rsidRPr="004B7185">
        <w:rPr>
          <w:noProof/>
        </w:rPr>
        <w:noBreakHyphen/>
      </w:r>
      <w:r w:rsidRPr="004B7185">
        <w:rPr>
          <w:noProof/>
        </w:rPr>
        <w:t>áirítear le reo, urghabháil agus coigistiú;</w:t>
      </w:r>
    </w:p>
    <w:p w14:paraId="76C597FA" w14:textId="77777777" w:rsidR="000C2B4A" w:rsidRPr="004B7185" w:rsidRDefault="000C2B4A" w:rsidP="00180E5E">
      <w:pPr>
        <w:pStyle w:val="Point1letter"/>
        <w:numPr>
          <w:ilvl w:val="3"/>
          <w:numId w:val="50"/>
        </w:numPr>
        <w:rPr>
          <w:noProof/>
        </w:rPr>
      </w:pPr>
      <w:r w:rsidRPr="004B7185">
        <w:rPr>
          <w:noProof/>
        </w:rPr>
        <w:t>cosaint agus cúnamh a thabhairt d’fhinnéithe agus do dhaoine a thuairisceoidh na cionta a leagtar síos i gcomhréir leis an gCoinbhinsiún seo agus comhoibriú leis an gceartas;</w:t>
      </w:r>
    </w:p>
    <w:p w14:paraId="15645253" w14:textId="77777777" w:rsidR="000C2B4A" w:rsidRPr="004B7185" w:rsidRDefault="000C2B4A" w:rsidP="00180E5E">
      <w:pPr>
        <w:pStyle w:val="Point1letter"/>
        <w:numPr>
          <w:ilvl w:val="3"/>
          <w:numId w:val="50"/>
        </w:numPr>
        <w:rPr>
          <w:noProof/>
        </w:rPr>
      </w:pPr>
      <w:r w:rsidRPr="004B7185">
        <w:rPr>
          <w:noProof/>
        </w:rPr>
        <w:t>imscrúduithe nó imeachtaí a bhaineann leis na cionta a leagtar síos i gcomhréir leis an gCoinbhinsiún seo; agus</w:t>
      </w:r>
    </w:p>
    <w:p w14:paraId="44B70169" w14:textId="130C2AFC" w:rsidR="000C2B4A" w:rsidRPr="004B7185" w:rsidRDefault="000C2B4A" w:rsidP="00180E5E">
      <w:pPr>
        <w:pStyle w:val="Point1letter"/>
        <w:numPr>
          <w:ilvl w:val="3"/>
          <w:numId w:val="50"/>
        </w:numPr>
        <w:rPr>
          <w:noProof/>
        </w:rPr>
      </w:pPr>
      <w:r w:rsidRPr="004B7185">
        <w:rPr>
          <w:noProof/>
        </w:rPr>
        <w:t>breithiúnais choiriúla ábhartha arna n</w:t>
      </w:r>
      <w:r w:rsidR="008A121C" w:rsidRPr="004B7185">
        <w:rPr>
          <w:noProof/>
        </w:rPr>
        <w:noBreakHyphen/>
      </w:r>
      <w:r w:rsidRPr="004B7185">
        <w:rPr>
          <w:noProof/>
        </w:rPr>
        <w:t>eisiúint ag údaráis bhreithiúnacha na bPáirtithe a fhorfheidhmiú.</w:t>
      </w:r>
    </w:p>
    <w:p w14:paraId="3BBDE905" w14:textId="7827B568" w:rsidR="000C2B4A" w:rsidRPr="004B7185" w:rsidRDefault="000C2B4A" w:rsidP="00180E5E">
      <w:pPr>
        <w:pStyle w:val="NumPar1"/>
        <w:numPr>
          <w:ilvl w:val="0"/>
          <w:numId w:val="23"/>
        </w:numPr>
        <w:rPr>
          <w:noProof/>
        </w:rPr>
      </w:pPr>
      <w:r w:rsidRPr="004B7185">
        <w:rPr>
          <w:noProof/>
        </w:rPr>
        <w:t>Má fhaigheann Páirtí a chuireann eiseachadadh nó cúnamh frithpháirteach dlíthiúil in ábhair choiriúla faoin gcoinníoll go bhfuil conradh ann iarraidh ar eiseachadadh nó ar chúnamh dlíthiúil in ábhair choiriúla ó Pháirtí nach bhfuil conradh den sórt sin aige leis, féadfaidh sé, ag gníomhú dó i gcomhréir lena oibleagáidí faoin dlí idirnáisiúnta agus faoi réir na gcoinníollacha dá bhforáiltear i ndlí náisiúnta an Pháirtí iarrtha, a mheas gurb é an Coinbhinsiún seo an bunús dlí le heiseachadadh nó le cúnamh frithpháirteach dlíthiúil in ábhair choiriúla i leith na gcionta a leagtar síos i gcomhréir leis an gCoinbhinsiún seo agus féadfaidh sé Airt</w:t>
      </w:r>
      <w:r w:rsidR="008A121C" w:rsidRPr="004B7185">
        <w:rPr>
          <w:noProof/>
        </w:rPr>
        <w:t>eagail </w:t>
      </w:r>
      <w:r w:rsidRPr="004B7185">
        <w:rPr>
          <w:noProof/>
        </w:rPr>
        <w:t>16 agus 18 de Choinbhinsiún na Náisiún Aontaithe in aghaidh na Coireachta Eagraithe Trasnáisiúnta a chur i bhfeidhm,</w:t>
      </w:r>
      <w:r w:rsidRPr="004B7185">
        <w:rPr>
          <w:i/>
          <w:iCs/>
          <w:noProof/>
        </w:rPr>
        <w:t xml:space="preserve"> mutatis mutandis</w:t>
      </w:r>
      <w:r w:rsidRPr="004B7185">
        <w:rPr>
          <w:noProof/>
        </w:rPr>
        <w:t>, chuige sin.</w:t>
      </w:r>
    </w:p>
    <w:p w14:paraId="7FA1306A" w14:textId="125721D3" w:rsidR="000C2B4A" w:rsidRPr="004B7185" w:rsidRDefault="000C2B4A" w:rsidP="00C26BD2">
      <w:pPr>
        <w:pStyle w:val="ManualHeading2"/>
        <w:rPr>
          <w:noProof/>
        </w:rPr>
      </w:pPr>
      <w:bookmarkStart w:id="74" w:name="_Toc135211037"/>
      <w:bookmarkStart w:id="75" w:name="_Toc187258055"/>
      <w:r w:rsidRPr="004B7185">
        <w:rPr>
          <w:noProof/>
        </w:rPr>
        <w:t>Airt</w:t>
      </w:r>
      <w:r w:rsidR="008A121C" w:rsidRPr="004B7185">
        <w:rPr>
          <w:noProof/>
        </w:rPr>
        <w:t>eagal </w:t>
      </w:r>
      <w:r w:rsidRPr="004B7185">
        <w:rPr>
          <w:noProof/>
        </w:rPr>
        <w:t>41 – Faisnéis</w:t>
      </w:r>
      <w:bookmarkEnd w:id="74"/>
      <w:bookmarkEnd w:id="75"/>
    </w:p>
    <w:p w14:paraId="65CB5D46" w14:textId="7264F30F" w:rsidR="000C2B4A" w:rsidRPr="004B7185" w:rsidRDefault="000C2B4A" w:rsidP="00180E5E">
      <w:pPr>
        <w:pStyle w:val="NumPar1"/>
        <w:numPr>
          <w:ilvl w:val="0"/>
          <w:numId w:val="24"/>
        </w:numPr>
        <w:rPr>
          <w:noProof/>
        </w:rPr>
      </w:pPr>
      <w:r w:rsidRPr="004B7185">
        <w:rPr>
          <w:noProof/>
        </w:rPr>
        <w:t>Féadfaidh Páirtí, laistigh de theorainneacha a dhlí inmheánaigh, gan réamhiarraidh, faisnéis a fuarthas faoi chuimsiú a imscrúduithe féin a chur ar aghaidh chuig Páirtí eile nuair a mheasann sé go bhféadfadh nochtadh na faisnéise sin cuidiú leis an bPáirtí is faighteoir cionta a leagtar síos i gcomhréir leis an gCoinbhinsiún seo a chosc nó imscrúduithe nó imeachtaí a thionscnamh nó a dhéanamh maidir leis na cionta sin, nó go bhféadfadh an nochtadh sin a bheith ina chúis le hiarraidh ar chomhar ón bPáirtí sin faoi Airt</w:t>
      </w:r>
      <w:r w:rsidR="008A121C" w:rsidRPr="004B7185">
        <w:rPr>
          <w:noProof/>
        </w:rPr>
        <w:t>eagal </w:t>
      </w:r>
      <w:r w:rsidRPr="004B7185">
        <w:rPr>
          <w:noProof/>
        </w:rPr>
        <w:t xml:space="preserve">40 den Choinbhinsiún seo. </w:t>
      </w:r>
    </w:p>
    <w:p w14:paraId="45C62F8E" w14:textId="5923A172" w:rsidR="000C2B4A" w:rsidRPr="004B7185" w:rsidRDefault="000C2B4A" w:rsidP="00180E5E">
      <w:pPr>
        <w:pStyle w:val="NumPar1"/>
        <w:numPr>
          <w:ilvl w:val="0"/>
          <w:numId w:val="24"/>
        </w:numPr>
        <w:rPr>
          <w:noProof/>
        </w:rPr>
      </w:pPr>
      <w:r w:rsidRPr="004B7185">
        <w:rPr>
          <w:noProof/>
        </w:rPr>
        <w:t>Má fhaigheann Páirtí aon fhaisnéis i gcomhréir le mír 1 den airt</w:t>
      </w:r>
      <w:r w:rsidR="008A121C" w:rsidRPr="004B7185">
        <w:rPr>
          <w:noProof/>
        </w:rPr>
        <w:t>eagal </w:t>
      </w:r>
      <w:r w:rsidRPr="004B7185">
        <w:rPr>
          <w:noProof/>
        </w:rPr>
        <w:t>seo, cuirfidh sé an fhaisnéis sin faoi bhráid a údarás inniúil chun go bhféadfar imeachtaí a thionscnamh má mheastar iad a bheith iomchuí, nó go bhféadfar an fhaisnéis sin a chur san áireamh in imeachtaí sibhialta agus coiriúla ábhartha.</w:t>
      </w:r>
    </w:p>
    <w:p w14:paraId="5F1B2E5B" w14:textId="4EE89B87" w:rsidR="000C2B4A" w:rsidRPr="004B7185" w:rsidRDefault="000C2B4A" w:rsidP="00180E5E">
      <w:pPr>
        <w:pStyle w:val="NumPar1"/>
        <w:numPr>
          <w:ilvl w:val="0"/>
          <w:numId w:val="24"/>
        </w:numPr>
        <w:rPr>
          <w:noProof/>
        </w:rPr>
      </w:pPr>
      <w:r w:rsidRPr="004B7185">
        <w:rPr>
          <w:noProof/>
        </w:rPr>
        <w:t>Féadfaidh an Páirtí is soláthraí, de bhun a dhlí náisiúnta, coinníollacha a fhorchur maidir leis an úsáid a bhainfidh Páirtí is faighteoir aisti. Beidh an Páirtí is faighteoir faoi cheangal ag na coinníollacha sin.</w:t>
      </w:r>
    </w:p>
    <w:p w14:paraId="30CE35BF" w14:textId="5135608D" w:rsidR="000C2B4A" w:rsidRPr="004B7185" w:rsidRDefault="000C2B4A" w:rsidP="00C26BD2">
      <w:pPr>
        <w:pStyle w:val="ManualHeading2"/>
        <w:rPr>
          <w:noProof/>
        </w:rPr>
      </w:pPr>
      <w:r w:rsidRPr="004B7185">
        <w:rPr>
          <w:noProof/>
        </w:rPr>
        <w:t>Airt</w:t>
      </w:r>
      <w:r w:rsidR="008A121C" w:rsidRPr="004B7185">
        <w:rPr>
          <w:noProof/>
        </w:rPr>
        <w:t>eagal </w:t>
      </w:r>
      <w:r w:rsidRPr="004B7185">
        <w:rPr>
          <w:noProof/>
        </w:rPr>
        <w:t>42 – Cosaint sonraí</w:t>
      </w:r>
    </w:p>
    <w:p w14:paraId="71F0AE4F" w14:textId="66E54341" w:rsidR="000C2B4A" w:rsidRPr="004B7185" w:rsidRDefault="000C2B4A" w:rsidP="000C2B4A">
      <w:pPr>
        <w:rPr>
          <w:rFonts w:cs="Arial"/>
          <w:noProof/>
          <w:szCs w:val="20"/>
        </w:rPr>
      </w:pPr>
      <w:r w:rsidRPr="004B7185">
        <w:rPr>
          <w:noProof/>
        </w:rPr>
        <w:t>I gcás aon aistriú sonraí pearsanta a dhéanfaidh Páirtí i gcomhréir le hAirt</w:t>
      </w:r>
      <w:r w:rsidR="008A121C" w:rsidRPr="004B7185">
        <w:rPr>
          <w:noProof/>
        </w:rPr>
        <w:t>eagail </w:t>
      </w:r>
      <w:r w:rsidRPr="004B7185">
        <w:rPr>
          <w:noProof/>
        </w:rPr>
        <w:t>40 agus 41 den Choinbhinsiún seo, ní dhéanfar é ach amháin má chomhlíontar na coinníollacha a leagtar síos sa reachtaíocht is infheidhme agus i gcomhaontuithe idirnáisiúnta lena rialaítear cosaint sonraí pearsanta.</w:t>
      </w:r>
    </w:p>
    <w:p w14:paraId="395C094E" w14:textId="77777777" w:rsidR="000C2B4A" w:rsidRPr="004B7185" w:rsidRDefault="000C2B4A" w:rsidP="00A50021">
      <w:pPr>
        <w:pStyle w:val="ChapterTitle"/>
        <w:jc w:val="left"/>
        <w:rPr>
          <w:noProof/>
          <w:sz w:val="28"/>
          <w:szCs w:val="28"/>
        </w:rPr>
      </w:pPr>
      <w:bookmarkStart w:id="76" w:name="_Toc135211038"/>
      <w:bookmarkStart w:id="77" w:name="_Toc187258056"/>
      <w:r w:rsidRPr="004B7185">
        <w:rPr>
          <w:noProof/>
          <w:sz w:val="28"/>
        </w:rPr>
        <w:t>Caibidil VII – Bearta cosanta</w:t>
      </w:r>
      <w:bookmarkEnd w:id="76"/>
      <w:bookmarkEnd w:id="77"/>
      <w:r w:rsidRPr="004B7185">
        <w:rPr>
          <w:noProof/>
          <w:sz w:val="28"/>
        </w:rPr>
        <w:t xml:space="preserve"> </w:t>
      </w:r>
    </w:p>
    <w:p w14:paraId="1ADDD1E0" w14:textId="4CDC21B3" w:rsidR="000C2B4A" w:rsidRPr="004B7185" w:rsidRDefault="000C2B4A" w:rsidP="00C26BD2">
      <w:pPr>
        <w:pStyle w:val="ManualHeading2"/>
        <w:rPr>
          <w:noProof/>
        </w:rPr>
      </w:pPr>
      <w:bookmarkStart w:id="78" w:name="_Toc135211039"/>
      <w:bookmarkStart w:id="79" w:name="_Toc187258057"/>
      <w:r w:rsidRPr="004B7185">
        <w:rPr>
          <w:noProof/>
        </w:rPr>
        <w:t>Airt</w:t>
      </w:r>
      <w:r w:rsidR="008A121C" w:rsidRPr="004B7185">
        <w:rPr>
          <w:noProof/>
        </w:rPr>
        <w:t>eagal </w:t>
      </w:r>
      <w:r w:rsidRPr="004B7185">
        <w:rPr>
          <w:noProof/>
        </w:rPr>
        <w:t>43 – Seasamh íospartach in imscrúduithe agus in imeachtaí coiriúla</w:t>
      </w:r>
      <w:bookmarkEnd w:id="78"/>
      <w:bookmarkEnd w:id="79"/>
    </w:p>
    <w:p w14:paraId="4AC93E5D" w14:textId="7FB699C4" w:rsidR="000C2B4A" w:rsidRPr="004B7185" w:rsidRDefault="000C2B4A" w:rsidP="00180E5E">
      <w:pPr>
        <w:pStyle w:val="NumPar1"/>
        <w:numPr>
          <w:ilvl w:val="0"/>
          <w:numId w:val="25"/>
        </w:numPr>
        <w:rPr>
          <w:noProof/>
        </w:rPr>
      </w:pPr>
      <w:r w:rsidRPr="004B7185">
        <w:rPr>
          <w:noProof/>
        </w:rPr>
        <w:t>Déanfaidh na Páirtithe na bearta reachtacha agus na bearta eile is gá chun cearta agus leasanna íospartach a chosaint ag gach céim d’imscrúduithe coiriúla agus d’imeachtaí coiriúla, i gcomhréir lena ndlí náisiúnta, go háirithe tríd an méid seo a leanas a dhéanamh:</w:t>
      </w:r>
    </w:p>
    <w:p w14:paraId="256A5446" w14:textId="40AD0091" w:rsidR="000C2B4A" w:rsidRPr="004B7185" w:rsidRDefault="000C2B4A" w:rsidP="00180E5E">
      <w:pPr>
        <w:pStyle w:val="Point1letter"/>
        <w:numPr>
          <w:ilvl w:val="3"/>
          <w:numId w:val="51"/>
        </w:numPr>
        <w:rPr>
          <w:noProof/>
        </w:rPr>
      </w:pPr>
      <w:r w:rsidRPr="004B7185">
        <w:rPr>
          <w:noProof/>
        </w:rPr>
        <w:t>iad a chur ar an eolas faoina gcearta agus faoi na seirbhísí atá ar fáil dóibh agus, arna iarraidh sin, faoin obair leantach a rinneadh ar a ngearán, na cúisimh a coinníodh agus staid na n</w:t>
      </w:r>
      <w:r w:rsidR="008A121C" w:rsidRPr="004B7185">
        <w:rPr>
          <w:noProof/>
        </w:rPr>
        <w:noBreakHyphen/>
      </w:r>
      <w:r w:rsidRPr="004B7185">
        <w:rPr>
          <w:noProof/>
        </w:rPr>
        <w:t>imeachtaí coiriúla mura rud é, i gcásanna eisceachtúla, go bhféadfadh an fógra sin dochar a dhéanamh do láimhseáil chuí an cháis, agus an ról atá acu ann chomh maith le toradh a gcásanna;</w:t>
      </w:r>
    </w:p>
    <w:p w14:paraId="7B2FB6C6" w14:textId="183E4BFC" w:rsidR="000C2B4A" w:rsidRPr="004B7185" w:rsidRDefault="000C2B4A" w:rsidP="00180E5E">
      <w:pPr>
        <w:pStyle w:val="Point1letter"/>
        <w:numPr>
          <w:ilvl w:val="3"/>
          <w:numId w:val="51"/>
        </w:numPr>
        <w:rPr>
          <w:noProof/>
        </w:rPr>
      </w:pPr>
      <w:r w:rsidRPr="004B7185">
        <w:rPr>
          <w:noProof/>
        </w:rPr>
        <w:t>a chur ar a gcumas, ar bhealach atá comhsheasmhach le rialacha nós imeachta an dlí náisiúnta, éisteacht a fháil, fianaise a sholáthar agus na bealaí a roghnú chun a dtuairimí, a riachtanais agus a n</w:t>
      </w:r>
      <w:r w:rsidR="008A121C" w:rsidRPr="004B7185">
        <w:rPr>
          <w:noProof/>
        </w:rPr>
        <w:noBreakHyphen/>
      </w:r>
      <w:r w:rsidRPr="004B7185">
        <w:rPr>
          <w:noProof/>
        </w:rPr>
        <w:t xml:space="preserve">ábhair imní a chur i láthair agus a mheas, go díreach nó trí idirghabhálaí; </w:t>
      </w:r>
    </w:p>
    <w:p w14:paraId="7083D6B8" w14:textId="77777777" w:rsidR="000C2B4A" w:rsidRPr="004B7185" w:rsidRDefault="000C2B4A" w:rsidP="00180E5E">
      <w:pPr>
        <w:pStyle w:val="Point1letter"/>
        <w:numPr>
          <w:ilvl w:val="3"/>
          <w:numId w:val="51"/>
        </w:numPr>
        <w:rPr>
          <w:noProof/>
        </w:rPr>
      </w:pPr>
      <w:r w:rsidRPr="004B7185">
        <w:rPr>
          <w:noProof/>
        </w:rPr>
        <w:t>seirbhísí tacaíochta iomchuí a sholáthar dóibh ionas go ndéanfar a gcearta agus a leasanna a chur i láthair agus a chur san áireamh go cuí; agus</w:t>
      </w:r>
    </w:p>
    <w:p w14:paraId="0CD13660" w14:textId="77777777" w:rsidR="000C2B4A" w:rsidRPr="004B7185" w:rsidRDefault="000C2B4A" w:rsidP="00180E5E">
      <w:pPr>
        <w:pStyle w:val="Point1letter"/>
        <w:numPr>
          <w:ilvl w:val="3"/>
          <w:numId w:val="51"/>
        </w:numPr>
        <w:rPr>
          <w:noProof/>
        </w:rPr>
      </w:pPr>
      <w:bookmarkStart w:id="80" w:name="_Hlk187250779"/>
      <w:r w:rsidRPr="004B7185">
        <w:rPr>
          <w:noProof/>
        </w:rPr>
        <w:t>a áirithiú go mbeidh bearta ar fáil chun íospartaigh agus a mbaill teaghlaigh a chosaint ar íospairt thánaisteach agus ar athíospairt, ar imeaglú agus ar fhrithbhearta</w:t>
      </w:r>
      <w:bookmarkEnd w:id="80"/>
      <w:r w:rsidRPr="004B7185">
        <w:rPr>
          <w:noProof/>
        </w:rPr>
        <w:t>.</w:t>
      </w:r>
    </w:p>
    <w:p w14:paraId="511FB925" w14:textId="3ADC73A0" w:rsidR="000C2B4A" w:rsidRPr="004B7185" w:rsidRDefault="000C2B4A" w:rsidP="00180E5E">
      <w:pPr>
        <w:pStyle w:val="NumPar1"/>
        <w:numPr>
          <w:ilvl w:val="0"/>
          <w:numId w:val="25"/>
        </w:numPr>
        <w:rPr>
          <w:noProof/>
        </w:rPr>
      </w:pPr>
      <w:r w:rsidRPr="004B7185">
        <w:rPr>
          <w:noProof/>
        </w:rPr>
        <w:t>Déanfaidh na Páirtithe na bearta reachtacha agus na bearta eile is gá chun a áirithiú go mbeidh rochtain ag íospartaigh, ón gcéad teagmháil a dhéanfaidh siad leis na húdaráis inniúla, ar fhaisnéis maidir le himeachtaí breithiúnacha agus riaracháin ábhartha.</w:t>
      </w:r>
    </w:p>
    <w:p w14:paraId="490EAA17" w14:textId="3340CEA5" w:rsidR="000C2B4A" w:rsidRPr="004B7185" w:rsidRDefault="000C2B4A" w:rsidP="00180E5E">
      <w:pPr>
        <w:pStyle w:val="NumPar1"/>
        <w:numPr>
          <w:ilvl w:val="0"/>
          <w:numId w:val="25"/>
        </w:numPr>
        <w:rPr>
          <w:noProof/>
        </w:rPr>
      </w:pPr>
      <w:r w:rsidRPr="004B7185">
        <w:rPr>
          <w:noProof/>
        </w:rPr>
        <w:t>Áiritheoidh na páirtithe go mbeidh rochtain ag íospartaigh ar chúnamh dlíthiúil i gcás ina mbeidh stádas páirtithe in imeachtaí coiriúla acu. Is leis an dlí náisiúnta a chinnfear na coinníollacha nó na rialacha nós imeachta faoina mbeidh rochtain ag íospartaigh ar chúnamh dlíthiúil.</w:t>
      </w:r>
    </w:p>
    <w:p w14:paraId="52A0128A" w14:textId="53A0AF12" w:rsidR="000C2B4A" w:rsidRPr="004B7185" w:rsidRDefault="000C2B4A" w:rsidP="00180E5E">
      <w:pPr>
        <w:pStyle w:val="NumPar1"/>
        <w:numPr>
          <w:ilvl w:val="0"/>
          <w:numId w:val="25"/>
        </w:numPr>
        <w:rPr>
          <w:noProof/>
        </w:rPr>
      </w:pPr>
      <w:r w:rsidRPr="004B7185">
        <w:rPr>
          <w:noProof/>
        </w:rPr>
        <w:t>Déanfaidh na Páirtithe na bearta reachtacha agus na bearta eile is gá chun a áirithiú gur féidir le híospartaigh ciona a leagtar síos i gcomhréir leis an gCoinbhinsiún seo a rinneadh i gcríoch Páirtí seachas an Páirtí ina bhfuil cónaí orthu gearán a dhéanamh os comhair údaráis inniúla a Stáit chónaithe mura mbeidh siad in ann sin a dhéanamh sa Pháirtí ina ndearnadh an cion coiriúil nó, i gcás cion tromchúiseach de réir bhrí dhlí náisiúnta an Pháirtí sin, i gcás nach mian leo sin a dhéanamh.</w:t>
      </w:r>
    </w:p>
    <w:p w14:paraId="61F41E55" w14:textId="18982CEA" w:rsidR="000C2B4A" w:rsidRPr="004B7185" w:rsidRDefault="000C2B4A" w:rsidP="00180E5E">
      <w:pPr>
        <w:pStyle w:val="NumPar1"/>
        <w:numPr>
          <w:ilvl w:val="0"/>
          <w:numId w:val="25"/>
        </w:numPr>
        <w:rPr>
          <w:noProof/>
        </w:rPr>
      </w:pPr>
      <w:r w:rsidRPr="004B7185">
        <w:rPr>
          <w:noProof/>
        </w:rPr>
        <w:t>Déanfaidh na Páirtithe na bearta reachtacha agus na bearta eile is gá chun an deis a thabhairt do chomhaltaí de ghrúpaí, d’fhondúireachtaí, do chomhlachais nó d’eagraíochtaí rialtasacha nó neamhrialtasacha cúnamh agus/nó tacaíocht a thabhairt do na híospartaigh lena dtoiliú le linn imeachtaí coiriúla maidir leis na cionta a leagtar síos i gcomhréir leis an gCoinbhinsiún seo, mura rud é go ndearnadh a mhalairt de chinneadh réasúnaithe.</w:t>
      </w:r>
    </w:p>
    <w:p w14:paraId="6D3C99CA" w14:textId="0972329A" w:rsidR="000C2B4A" w:rsidRPr="004B7185" w:rsidRDefault="000C2B4A" w:rsidP="00C26BD2">
      <w:pPr>
        <w:pStyle w:val="ManualHeading2"/>
        <w:rPr>
          <w:noProof/>
        </w:rPr>
      </w:pPr>
      <w:bookmarkStart w:id="81" w:name="_Toc135211040"/>
      <w:bookmarkStart w:id="82" w:name="_Toc187258058"/>
      <w:r w:rsidRPr="004B7185">
        <w:rPr>
          <w:noProof/>
        </w:rPr>
        <w:t>Airt</w:t>
      </w:r>
      <w:r w:rsidR="008A121C" w:rsidRPr="004B7185">
        <w:rPr>
          <w:noProof/>
        </w:rPr>
        <w:t>eagal </w:t>
      </w:r>
      <w:r w:rsidRPr="004B7185">
        <w:rPr>
          <w:noProof/>
        </w:rPr>
        <w:t>44 – Cosaint finnéithe</w:t>
      </w:r>
      <w:bookmarkEnd w:id="81"/>
      <w:bookmarkEnd w:id="82"/>
      <w:r w:rsidRPr="004B7185">
        <w:rPr>
          <w:noProof/>
        </w:rPr>
        <w:t xml:space="preserve"> </w:t>
      </w:r>
    </w:p>
    <w:p w14:paraId="48E4BE56" w14:textId="75767E6F" w:rsidR="000C2B4A" w:rsidRPr="004B7185" w:rsidRDefault="000C2B4A" w:rsidP="00180E5E">
      <w:pPr>
        <w:pStyle w:val="NumPar1"/>
        <w:numPr>
          <w:ilvl w:val="0"/>
          <w:numId w:val="26"/>
        </w:numPr>
        <w:rPr>
          <w:noProof/>
        </w:rPr>
      </w:pPr>
      <w:r w:rsidRPr="004B7185">
        <w:rPr>
          <w:noProof/>
        </w:rPr>
        <w:t>Déanfaidh na Páirtithe na bearta reachtacha agus na bearta eile is gá chun cosaint éifeachtach iomchuí a thabhairt ar aon chineál frithbhirt nó imeaglaithe a d’fhéadfadh a bheith ann d’fhinnéithe in imeachtaí coiriúla a bhaineann le cionta a leagtar síos i gcomhréir leis an gCoinbhinsiún seo agus, de réir mar is iomchuí, dá ngaolta agus do dhaoine eile atá gar dóibh.</w:t>
      </w:r>
    </w:p>
    <w:p w14:paraId="0A66CF13" w14:textId="44775A33" w:rsidR="000C2B4A" w:rsidRPr="004B7185" w:rsidRDefault="000C2B4A" w:rsidP="00180E5E">
      <w:pPr>
        <w:pStyle w:val="NumPar1"/>
        <w:numPr>
          <w:ilvl w:val="0"/>
          <w:numId w:val="26"/>
        </w:numPr>
        <w:rPr>
          <w:noProof/>
        </w:rPr>
      </w:pPr>
      <w:r w:rsidRPr="004B7185">
        <w:rPr>
          <w:noProof/>
        </w:rPr>
        <w:t>Beidh feidhm ag mír 1 den Airt</w:t>
      </w:r>
      <w:r w:rsidR="008A121C" w:rsidRPr="004B7185">
        <w:rPr>
          <w:noProof/>
        </w:rPr>
        <w:t>eagal </w:t>
      </w:r>
      <w:r w:rsidRPr="004B7185">
        <w:rPr>
          <w:noProof/>
        </w:rPr>
        <w:t>seo maidir le híospartaigh a mhéid is finnéithe iad chomh maith.</w:t>
      </w:r>
    </w:p>
    <w:p w14:paraId="2522B99C" w14:textId="016577F4" w:rsidR="000C2B4A" w:rsidRPr="004B7185" w:rsidRDefault="000C2B4A" w:rsidP="00C26BD2">
      <w:pPr>
        <w:pStyle w:val="ManualHeading2"/>
        <w:rPr>
          <w:noProof/>
        </w:rPr>
      </w:pPr>
      <w:bookmarkStart w:id="83" w:name="_Toc135211041"/>
      <w:bookmarkStart w:id="84" w:name="_Toc187258059"/>
      <w:r w:rsidRPr="004B7185">
        <w:rPr>
          <w:noProof/>
        </w:rPr>
        <w:t>Airt</w:t>
      </w:r>
      <w:r w:rsidR="008A121C" w:rsidRPr="004B7185">
        <w:rPr>
          <w:noProof/>
        </w:rPr>
        <w:t>eagal </w:t>
      </w:r>
      <w:r w:rsidRPr="004B7185">
        <w:rPr>
          <w:noProof/>
        </w:rPr>
        <w:t>45 – Cosaint</w:t>
      </w:r>
      <w:bookmarkEnd w:id="83"/>
      <w:r w:rsidRPr="004B7185">
        <w:rPr>
          <w:noProof/>
        </w:rPr>
        <w:t xml:space="preserve"> daoine a thuairiscíonn cionta nó a chomhoibríonn leis an gceartas</w:t>
      </w:r>
      <w:bookmarkEnd w:id="84"/>
    </w:p>
    <w:p w14:paraId="403767DE" w14:textId="77777777" w:rsidR="000C2B4A" w:rsidRPr="004B7185" w:rsidRDefault="000C2B4A" w:rsidP="000C2B4A">
      <w:pPr>
        <w:rPr>
          <w:rFonts w:cs="Arial"/>
          <w:noProof/>
          <w:szCs w:val="20"/>
        </w:rPr>
      </w:pPr>
      <w:r w:rsidRPr="004B7185">
        <w:rPr>
          <w:noProof/>
        </w:rPr>
        <w:t>Déanfaidh na Páirtithe na bearta reachtacha agus na bearta eile is gá chun cosaint éifeachtach iomchuí a sholáthar dóibh siúd a thuairiscíonn na cionta a leagtar síos i gcomhréir leis an gCoinbhinsiún seo nó a chomhoibríonn ar shlí eile leis na húdaráis imscrúdúcháin nó ionchúisimh.</w:t>
      </w:r>
    </w:p>
    <w:p w14:paraId="28989374" w14:textId="77777777" w:rsidR="000C2B4A" w:rsidRPr="004B7185" w:rsidRDefault="000C2B4A" w:rsidP="00A50021">
      <w:pPr>
        <w:pStyle w:val="ChapterTitle"/>
        <w:jc w:val="left"/>
        <w:rPr>
          <w:noProof/>
          <w:sz w:val="28"/>
          <w:szCs w:val="28"/>
        </w:rPr>
      </w:pPr>
      <w:bookmarkStart w:id="85" w:name="_Toc187258060"/>
      <w:r w:rsidRPr="004B7185">
        <w:rPr>
          <w:noProof/>
          <w:sz w:val="28"/>
        </w:rPr>
        <w:t>Caibidil VIII – Sásra faireacháin</w:t>
      </w:r>
      <w:bookmarkEnd w:id="85"/>
      <w:r w:rsidRPr="004B7185">
        <w:rPr>
          <w:noProof/>
          <w:sz w:val="28"/>
        </w:rPr>
        <w:t xml:space="preserve"> </w:t>
      </w:r>
    </w:p>
    <w:p w14:paraId="005DA0E3" w14:textId="1D09DF9A" w:rsidR="000C2B4A" w:rsidRPr="004B7185" w:rsidRDefault="000C2B4A" w:rsidP="00C26BD2">
      <w:pPr>
        <w:pStyle w:val="ManualHeading2"/>
        <w:rPr>
          <w:noProof/>
        </w:rPr>
      </w:pPr>
      <w:r w:rsidRPr="004B7185">
        <w:rPr>
          <w:noProof/>
        </w:rPr>
        <w:t>Airt</w:t>
      </w:r>
      <w:r w:rsidR="008A121C" w:rsidRPr="004B7185">
        <w:rPr>
          <w:noProof/>
        </w:rPr>
        <w:t>eagal </w:t>
      </w:r>
      <w:r w:rsidRPr="004B7185">
        <w:rPr>
          <w:noProof/>
        </w:rPr>
        <w:t>46 – Coiste na bPáirtithe</w:t>
      </w:r>
    </w:p>
    <w:p w14:paraId="22F1CC7B" w14:textId="70D010A4" w:rsidR="000C2B4A" w:rsidRPr="004B7185" w:rsidRDefault="000C2B4A" w:rsidP="00180E5E">
      <w:pPr>
        <w:pStyle w:val="NumPar1"/>
        <w:numPr>
          <w:ilvl w:val="0"/>
          <w:numId w:val="27"/>
        </w:numPr>
        <w:rPr>
          <w:noProof/>
        </w:rPr>
      </w:pPr>
      <w:r w:rsidRPr="004B7185">
        <w:rPr>
          <w:noProof/>
        </w:rPr>
        <w:t>Is éard a bheidh i gCoiste na bPáirtithe ionadaithe de chuid na bpáirtithe sa Choinbhinsiún seo.</w:t>
      </w:r>
    </w:p>
    <w:p w14:paraId="313E3E03" w14:textId="53B66098" w:rsidR="000C2B4A" w:rsidRPr="004B7185" w:rsidRDefault="000C2B4A" w:rsidP="00180E5E">
      <w:pPr>
        <w:pStyle w:val="NumPar1"/>
        <w:numPr>
          <w:ilvl w:val="0"/>
          <w:numId w:val="27"/>
        </w:numPr>
        <w:rPr>
          <w:noProof/>
        </w:rPr>
      </w:pPr>
      <w:r w:rsidRPr="004B7185">
        <w:rPr>
          <w:noProof/>
        </w:rPr>
        <w:t>Is é Ard</w:t>
      </w:r>
      <w:r w:rsidR="008A121C" w:rsidRPr="004B7185">
        <w:rPr>
          <w:noProof/>
        </w:rPr>
        <w:noBreakHyphen/>
      </w:r>
      <w:r w:rsidRPr="004B7185">
        <w:rPr>
          <w:noProof/>
        </w:rPr>
        <w:t>Rúnaí Chomhairle na hEorpa a chomórfaidh Coiste na bPáirtithe. Tionólfar an chéad chruinniú de Choiste na bPáirtithe laistigh de bhliain amháin tar éis don Choinbhinsiún seo teacht i bhfeidhm maidir leis an 10ú Sínitheoir a dhaingnigh é. Tiocfaidh sé le chéile dá éis sin aon uair a iarrfaidh trian ar a laghad de na Páirtithe nó an tArd</w:t>
      </w:r>
      <w:r w:rsidR="008A121C" w:rsidRPr="004B7185">
        <w:rPr>
          <w:noProof/>
        </w:rPr>
        <w:noBreakHyphen/>
      </w:r>
      <w:r w:rsidRPr="004B7185">
        <w:rPr>
          <w:noProof/>
        </w:rPr>
        <w:t>Rúnaí amhlaidh.</w:t>
      </w:r>
    </w:p>
    <w:p w14:paraId="3BDDCB36" w14:textId="77C6235E" w:rsidR="000C2B4A" w:rsidRPr="004B7185" w:rsidRDefault="000C2B4A" w:rsidP="00180E5E">
      <w:pPr>
        <w:pStyle w:val="NumPar1"/>
        <w:numPr>
          <w:ilvl w:val="0"/>
          <w:numId w:val="27"/>
        </w:numPr>
        <w:rPr>
          <w:noProof/>
        </w:rPr>
      </w:pPr>
      <w:r w:rsidRPr="004B7185">
        <w:rPr>
          <w:noProof/>
        </w:rPr>
        <w:t>Glacfaidh Coiste na bPáirtithe a rialacha nós imeachta féin.</w:t>
      </w:r>
    </w:p>
    <w:p w14:paraId="46C9B374" w14:textId="69FC77A9" w:rsidR="000C2B4A" w:rsidRPr="004B7185" w:rsidRDefault="000C2B4A" w:rsidP="00180E5E">
      <w:pPr>
        <w:pStyle w:val="NumPar1"/>
        <w:numPr>
          <w:ilvl w:val="0"/>
          <w:numId w:val="27"/>
        </w:numPr>
        <w:rPr>
          <w:noProof/>
        </w:rPr>
      </w:pPr>
      <w:r w:rsidRPr="004B7185">
        <w:rPr>
          <w:noProof/>
        </w:rPr>
        <w:t>Aon Pháirtí nach Ballstát de Chomhairle na hEorpa é, ranníocfaidh sé le maoiniú ghníomhaíochtaí Choiste na bPáirtithe. Déanfaidh an Coiste Airí agus an Páirtí sin nach Ballstáit de Chomhairle na hEorpa é ranníocaíocht an Pháirtí nach Ballstát é a bhunú go comhpháirteach.</w:t>
      </w:r>
    </w:p>
    <w:p w14:paraId="42F64501" w14:textId="41705BB9" w:rsidR="000C2B4A" w:rsidRPr="004B7185" w:rsidRDefault="000C2B4A" w:rsidP="00C26BD2">
      <w:pPr>
        <w:pStyle w:val="ManualHeading2"/>
        <w:rPr>
          <w:noProof/>
        </w:rPr>
      </w:pPr>
      <w:r w:rsidRPr="004B7185">
        <w:rPr>
          <w:noProof/>
        </w:rPr>
        <w:t>Airt</w:t>
      </w:r>
      <w:r w:rsidR="008A121C" w:rsidRPr="004B7185">
        <w:rPr>
          <w:noProof/>
        </w:rPr>
        <w:t>eagal </w:t>
      </w:r>
      <w:r w:rsidRPr="004B7185">
        <w:rPr>
          <w:noProof/>
        </w:rPr>
        <w:t>47 – Ionadaithe eile</w:t>
      </w:r>
    </w:p>
    <w:p w14:paraId="7CC2055C" w14:textId="3E9EFDA4" w:rsidR="000C2B4A" w:rsidRPr="004B7185" w:rsidRDefault="000C2B4A" w:rsidP="00180E5E">
      <w:pPr>
        <w:pStyle w:val="NumPar1"/>
        <w:numPr>
          <w:ilvl w:val="0"/>
          <w:numId w:val="28"/>
        </w:numPr>
        <w:rPr>
          <w:noProof/>
        </w:rPr>
      </w:pPr>
      <w:r w:rsidRPr="004B7185">
        <w:rPr>
          <w:noProof/>
        </w:rPr>
        <w:t>Déanfaidh Tionól Parlaiminteach Chomhairle na hEorpa, an Coimisinéir um Chearta an Duine, an Coiste Eorpach um Fhadhbanna Coireachta (CDPC), chomh maith le coistí idir</w:t>
      </w:r>
      <w:r w:rsidR="008A121C" w:rsidRPr="004B7185">
        <w:rPr>
          <w:noProof/>
        </w:rPr>
        <w:noBreakHyphen/>
      </w:r>
      <w:r w:rsidRPr="004B7185">
        <w:rPr>
          <w:noProof/>
        </w:rPr>
        <w:t>rialtasacha ábhartha eile de chuid Chomhairle na hEorpa, ionadaí amháin an comhlacht a cheapadh ar Choiste na bPáirtithe.</w:t>
      </w:r>
    </w:p>
    <w:p w14:paraId="3A549DFF" w14:textId="7C2266C3" w:rsidR="000C2B4A" w:rsidRPr="004B7185" w:rsidRDefault="000C2B4A" w:rsidP="00180E5E">
      <w:pPr>
        <w:pStyle w:val="NumPar1"/>
        <w:numPr>
          <w:ilvl w:val="0"/>
          <w:numId w:val="28"/>
        </w:numPr>
        <w:rPr>
          <w:noProof/>
        </w:rPr>
      </w:pPr>
      <w:r w:rsidRPr="004B7185">
        <w:rPr>
          <w:noProof/>
        </w:rPr>
        <w:t>Féadfaidh an Coiste Airí a iarraidh ar chomhlachtaí eile de chuid Chomhairle na hEorpa ionadaí a cheapadh ar Choiste na bPáirtithe tar éis dó dul i gcomhairle leis an gCoiste sin.</w:t>
      </w:r>
    </w:p>
    <w:p w14:paraId="5B3E17FA" w14:textId="310F06A4" w:rsidR="000C2B4A" w:rsidRPr="004B7185" w:rsidRDefault="000C2B4A" w:rsidP="00180E5E">
      <w:pPr>
        <w:pStyle w:val="NumPar1"/>
        <w:numPr>
          <w:ilvl w:val="0"/>
          <w:numId w:val="28"/>
        </w:numPr>
        <w:rPr>
          <w:noProof/>
        </w:rPr>
      </w:pPr>
      <w:r w:rsidRPr="004B7185">
        <w:rPr>
          <w:noProof/>
        </w:rPr>
        <w:t>Féadfar ionadaithe de chuid na sochaí sibhialta, agus go háirithe eagraíochtaí neamhrialtasacha, a ligean isteach mar bhreathnóirí chuig Coiste na bPáirtithe de réir an nós imeachta arna bhunú le rialacha ábhartha Chomhairle na hEorpa.</w:t>
      </w:r>
    </w:p>
    <w:p w14:paraId="782AB193" w14:textId="34CB7D26" w:rsidR="000C2B4A" w:rsidRPr="004B7185" w:rsidRDefault="000C2B4A" w:rsidP="00180E5E">
      <w:pPr>
        <w:pStyle w:val="NumPar1"/>
        <w:numPr>
          <w:ilvl w:val="0"/>
          <w:numId w:val="28"/>
        </w:numPr>
        <w:rPr>
          <w:noProof/>
        </w:rPr>
      </w:pPr>
      <w:r w:rsidRPr="004B7185">
        <w:rPr>
          <w:noProof/>
        </w:rPr>
        <w:t>Beidh ionadaithe arna gceapadh faoi mhíreanna 1 go 3 den airt</w:t>
      </w:r>
      <w:r w:rsidR="008A121C" w:rsidRPr="004B7185">
        <w:rPr>
          <w:noProof/>
        </w:rPr>
        <w:t>eagal </w:t>
      </w:r>
      <w:r w:rsidRPr="004B7185">
        <w:rPr>
          <w:noProof/>
        </w:rPr>
        <w:t>seo rannpháirteach i gcruinnithe de Choiste na bPáirtithe gan ceart vótála a bheith acu.</w:t>
      </w:r>
    </w:p>
    <w:p w14:paraId="18EB59DA" w14:textId="2286DBA5" w:rsidR="000C2B4A" w:rsidRPr="004B7185" w:rsidRDefault="000C2B4A" w:rsidP="00C26BD2">
      <w:pPr>
        <w:pStyle w:val="ManualHeading2"/>
        <w:rPr>
          <w:noProof/>
        </w:rPr>
      </w:pPr>
      <w:r w:rsidRPr="004B7185">
        <w:rPr>
          <w:noProof/>
        </w:rPr>
        <w:t>Airt</w:t>
      </w:r>
      <w:r w:rsidR="008A121C" w:rsidRPr="004B7185">
        <w:rPr>
          <w:noProof/>
        </w:rPr>
        <w:t>eagal </w:t>
      </w:r>
      <w:r w:rsidRPr="004B7185">
        <w:rPr>
          <w:noProof/>
        </w:rPr>
        <w:t>48 – Feidhmeanna Choiste na bPáirtithe</w:t>
      </w:r>
    </w:p>
    <w:p w14:paraId="17E2C701" w14:textId="438C9A90" w:rsidR="000C2B4A" w:rsidRPr="004B7185" w:rsidRDefault="000C2B4A" w:rsidP="00180E5E">
      <w:pPr>
        <w:pStyle w:val="NumPar1"/>
        <w:numPr>
          <w:ilvl w:val="0"/>
          <w:numId w:val="29"/>
        </w:numPr>
        <w:rPr>
          <w:noProof/>
        </w:rPr>
      </w:pPr>
      <w:r w:rsidRPr="004B7185">
        <w:rPr>
          <w:noProof/>
        </w:rPr>
        <w:t>Déanfaidh Coiste na bPáirtithe faireachán ar chur chun feidhme an Choinbhinsiúin seo. Cinnfear le rialacha nós imeachta Choiste na bPáirtithe an nós imeachta chun meastóireacht a dhéanamh ar chur chun feidhme an Choinbhinsiúin seo.</w:t>
      </w:r>
    </w:p>
    <w:p w14:paraId="71F93DCA" w14:textId="53CEE08F" w:rsidR="000C2B4A" w:rsidRPr="004B7185" w:rsidRDefault="000C2B4A" w:rsidP="00180E5E">
      <w:pPr>
        <w:pStyle w:val="NumPar1"/>
        <w:numPr>
          <w:ilvl w:val="0"/>
          <w:numId w:val="29"/>
        </w:numPr>
        <w:rPr>
          <w:noProof/>
        </w:rPr>
      </w:pPr>
      <w:r w:rsidRPr="004B7185">
        <w:rPr>
          <w:noProof/>
        </w:rPr>
        <w:t>Éascóidh Coiste na bPáirtithe bailiú, anailísiú agus malartú faisnéise, taithí agus dea</w:t>
      </w:r>
      <w:r w:rsidR="008A121C" w:rsidRPr="004B7185">
        <w:rPr>
          <w:noProof/>
        </w:rPr>
        <w:noBreakHyphen/>
      </w:r>
      <w:r w:rsidRPr="004B7185">
        <w:rPr>
          <w:noProof/>
        </w:rPr>
        <w:t>chleachtais idir Stáit chun feabhas a chur ar a gcumas an comhshaol a chosaint leis an dlí coiriúil.</w:t>
      </w:r>
    </w:p>
    <w:p w14:paraId="01C452B7" w14:textId="6ABF249E" w:rsidR="000C2B4A" w:rsidRPr="004B7185" w:rsidRDefault="000C2B4A" w:rsidP="00180E5E">
      <w:pPr>
        <w:pStyle w:val="NumPar1"/>
        <w:numPr>
          <w:ilvl w:val="0"/>
          <w:numId w:val="29"/>
        </w:numPr>
        <w:rPr>
          <w:noProof/>
        </w:rPr>
      </w:pPr>
      <w:r w:rsidRPr="004B7185">
        <w:rPr>
          <w:noProof/>
        </w:rPr>
        <w:t>Déanfaidh Coiste na bPáirtithe an méid seo a leanas freisin, i gcás inarb iomchuí:</w:t>
      </w:r>
    </w:p>
    <w:p w14:paraId="63A5F259" w14:textId="39B1171F" w:rsidR="000C2B4A" w:rsidRPr="004B7185" w:rsidRDefault="000C2B4A" w:rsidP="00180E5E">
      <w:pPr>
        <w:pStyle w:val="Point1letter"/>
        <w:numPr>
          <w:ilvl w:val="3"/>
          <w:numId w:val="52"/>
        </w:numPr>
        <w:rPr>
          <w:noProof/>
        </w:rPr>
      </w:pPr>
      <w:r w:rsidRPr="004B7185">
        <w:rPr>
          <w:noProof/>
        </w:rPr>
        <w:t>úsáid agus cur chun feidhme éifeachtach an Choinbhinsiúin seo a éascú, lena n</w:t>
      </w:r>
      <w:r w:rsidR="008A121C" w:rsidRPr="004B7185">
        <w:rPr>
          <w:noProof/>
        </w:rPr>
        <w:noBreakHyphen/>
      </w:r>
      <w:r w:rsidRPr="004B7185">
        <w:rPr>
          <w:noProof/>
        </w:rPr>
        <w:t>áirítear aon fhadhb agus éifeachtaí aon dearbhaithe nó fhorchoimeádais faoin gCoinbhinsiún seo a shainaithint; agus</w:t>
      </w:r>
    </w:p>
    <w:p w14:paraId="704F1F31" w14:textId="77777777" w:rsidR="000C2B4A" w:rsidRPr="004B7185" w:rsidRDefault="000C2B4A" w:rsidP="00180E5E">
      <w:pPr>
        <w:pStyle w:val="Point1letter"/>
        <w:numPr>
          <w:ilvl w:val="3"/>
          <w:numId w:val="52"/>
        </w:numPr>
        <w:rPr>
          <w:noProof/>
        </w:rPr>
      </w:pPr>
      <w:r w:rsidRPr="004B7185">
        <w:rPr>
          <w:noProof/>
        </w:rPr>
        <w:t>tuairim a chur in iúl faoi aon cheist a bhaineann le cur i bhfeidhm an Choinbhinsiúin seo agus malartú faisnéise a éascú faoi fhorbairtí suntasacha dlíthiúla, beartais nó teicneolaíochta.</w:t>
      </w:r>
    </w:p>
    <w:p w14:paraId="266C89FF" w14:textId="5B18118E" w:rsidR="000C2B4A" w:rsidRPr="004B7185" w:rsidRDefault="000C2B4A" w:rsidP="00180E5E">
      <w:pPr>
        <w:pStyle w:val="NumPar1"/>
        <w:numPr>
          <w:ilvl w:val="0"/>
          <w:numId w:val="29"/>
        </w:numPr>
        <w:rPr>
          <w:noProof/>
        </w:rPr>
      </w:pPr>
      <w:r w:rsidRPr="004B7185">
        <w:rPr>
          <w:noProof/>
        </w:rPr>
        <w:t>Tabharfaidh Rúnaíocht Chomhairle na hEorpa cúnamh do Choiste na bPáirtithe a fheidhmeanna de bhun an Airt</w:t>
      </w:r>
      <w:r w:rsidR="008A121C" w:rsidRPr="004B7185">
        <w:rPr>
          <w:noProof/>
        </w:rPr>
        <w:t>eagail </w:t>
      </w:r>
      <w:r w:rsidRPr="004B7185">
        <w:rPr>
          <w:noProof/>
        </w:rPr>
        <w:t>seo a dhéanamh.</w:t>
      </w:r>
    </w:p>
    <w:p w14:paraId="2CF6C465" w14:textId="1657A7D7" w:rsidR="000C2B4A" w:rsidRPr="004B7185" w:rsidRDefault="000C2B4A" w:rsidP="00180E5E">
      <w:pPr>
        <w:pStyle w:val="NumPar1"/>
        <w:numPr>
          <w:ilvl w:val="0"/>
          <w:numId w:val="29"/>
        </w:numPr>
        <w:rPr>
          <w:noProof/>
        </w:rPr>
      </w:pPr>
      <w:r w:rsidRPr="004B7185">
        <w:rPr>
          <w:noProof/>
        </w:rPr>
        <w:t>Coinneofar CDPC ar an eolas go tráthrialta maidir leis na gníomhaíochtaí a luaitear i míreanna 1 go 3 den Airt</w:t>
      </w:r>
      <w:r w:rsidR="008A121C" w:rsidRPr="004B7185">
        <w:rPr>
          <w:noProof/>
        </w:rPr>
        <w:t>eagal </w:t>
      </w:r>
      <w:r w:rsidRPr="004B7185">
        <w:rPr>
          <w:noProof/>
        </w:rPr>
        <w:t>seo.</w:t>
      </w:r>
    </w:p>
    <w:p w14:paraId="11D9187B" w14:textId="77777777" w:rsidR="000C2B4A" w:rsidRPr="004B7185" w:rsidRDefault="000C2B4A" w:rsidP="00982E11">
      <w:pPr>
        <w:pStyle w:val="ChapterTitle"/>
        <w:jc w:val="left"/>
        <w:rPr>
          <w:noProof/>
          <w:sz w:val="28"/>
          <w:szCs w:val="28"/>
        </w:rPr>
      </w:pPr>
      <w:bookmarkStart w:id="86" w:name="_Toc135211048"/>
      <w:bookmarkStart w:id="87" w:name="_Toc187258061"/>
      <w:r w:rsidRPr="004B7185">
        <w:rPr>
          <w:noProof/>
          <w:sz w:val="28"/>
        </w:rPr>
        <w:t>Caibidil IX – Gaol le foinsí eile dlí idirnáisiúnta</w:t>
      </w:r>
      <w:bookmarkEnd w:id="86"/>
      <w:bookmarkEnd w:id="87"/>
      <w:r w:rsidRPr="004B7185">
        <w:rPr>
          <w:noProof/>
          <w:sz w:val="28"/>
        </w:rPr>
        <w:t xml:space="preserve"> </w:t>
      </w:r>
    </w:p>
    <w:p w14:paraId="508CEC97" w14:textId="7FCF9FA9" w:rsidR="000C2B4A" w:rsidRPr="004B7185" w:rsidRDefault="000C2B4A" w:rsidP="00C26BD2">
      <w:pPr>
        <w:pStyle w:val="ManualHeading2"/>
        <w:rPr>
          <w:noProof/>
        </w:rPr>
      </w:pPr>
      <w:bookmarkStart w:id="88" w:name="_Toc135211049"/>
      <w:bookmarkStart w:id="89" w:name="_Toc187258062"/>
      <w:r w:rsidRPr="004B7185">
        <w:rPr>
          <w:noProof/>
        </w:rPr>
        <w:t>Airt</w:t>
      </w:r>
      <w:r w:rsidR="008A121C" w:rsidRPr="004B7185">
        <w:rPr>
          <w:noProof/>
        </w:rPr>
        <w:t>eagal </w:t>
      </w:r>
      <w:r w:rsidRPr="004B7185">
        <w:rPr>
          <w:noProof/>
        </w:rPr>
        <w:t>49 – Gaol le foinsí eile dlí idirnáisiúnta</w:t>
      </w:r>
      <w:bookmarkEnd w:id="88"/>
      <w:bookmarkEnd w:id="89"/>
    </w:p>
    <w:p w14:paraId="495D48C1" w14:textId="7B755780" w:rsidR="000C2B4A" w:rsidRPr="004B7185" w:rsidRDefault="000C2B4A" w:rsidP="00180E5E">
      <w:pPr>
        <w:pStyle w:val="NumPar1"/>
        <w:numPr>
          <w:ilvl w:val="0"/>
          <w:numId w:val="30"/>
        </w:numPr>
        <w:rPr>
          <w:noProof/>
        </w:rPr>
      </w:pPr>
      <w:r w:rsidRPr="004B7185">
        <w:rPr>
          <w:noProof/>
        </w:rPr>
        <w:t xml:space="preserve">Ní dhéanfaidh an Coinbhinsiún seo difear do chearta ná d’oibleagáidí a eascraíonn as dlí idirnáisiúnta an ghnáis agus as coinbhinsiúin idirnáisiúnta eile a bhfuil Páirtithe sa Choinbhinsiún seo ina bPáirtithe iontu nó a thiocfaidh chun bheith ina bPáirtithe iontu agus ina bhfuil forálacha maidir le hábhair a rialaítear leis an gCoinbhinsiún seo. </w:t>
      </w:r>
    </w:p>
    <w:p w14:paraId="1ABCDD2C" w14:textId="3479420A" w:rsidR="000C2B4A" w:rsidRPr="004B7185" w:rsidRDefault="000C2B4A" w:rsidP="00180E5E">
      <w:pPr>
        <w:pStyle w:val="NumPar1"/>
        <w:numPr>
          <w:ilvl w:val="0"/>
          <w:numId w:val="30"/>
        </w:numPr>
        <w:rPr>
          <w:noProof/>
        </w:rPr>
      </w:pPr>
      <w:r w:rsidRPr="004B7185">
        <w:rPr>
          <w:noProof/>
        </w:rPr>
        <w:t>Féadfaidh na Páirtithe sa Choinbhinsiún seo comhaontuithe déthaobhacha nó iltaobhacha a thabhairt i gcrích lena chéile maidir leis na hábhair a ndéileáiltear leo sa Choinbhinsiún seo, chun a fhorálacha a fhorlíonadh nó a neartú nó chun cur i bhfeidhm na bprionsabal atá corpraithe ann a éascú.</w:t>
      </w:r>
    </w:p>
    <w:p w14:paraId="5A7D9848" w14:textId="07043FEF" w:rsidR="000C2B4A" w:rsidRPr="004B7185" w:rsidRDefault="000C2B4A" w:rsidP="00180E5E">
      <w:pPr>
        <w:pStyle w:val="NumPar1"/>
        <w:numPr>
          <w:ilvl w:val="0"/>
          <w:numId w:val="30"/>
        </w:numPr>
        <w:rPr>
          <w:noProof/>
        </w:rPr>
      </w:pPr>
      <w:r w:rsidRPr="004B7185">
        <w:rPr>
          <w:noProof/>
        </w:rPr>
        <w:t>Ní dhéanfaidh aon ní sa Choinbhinsiún seo difear do chearta, oibleagáidí agus freagrachtaí Stát agus daoine aonair faoin dlí idirnáisiúnta.</w:t>
      </w:r>
    </w:p>
    <w:p w14:paraId="1F47DDF2" w14:textId="77777777" w:rsidR="000C2B4A" w:rsidRPr="004B7185" w:rsidRDefault="000C2B4A" w:rsidP="00982E11">
      <w:pPr>
        <w:pStyle w:val="ChapterTitle"/>
        <w:jc w:val="left"/>
        <w:rPr>
          <w:noProof/>
          <w:sz w:val="28"/>
          <w:szCs w:val="28"/>
        </w:rPr>
      </w:pPr>
      <w:bookmarkStart w:id="90" w:name="_Toc135211050"/>
      <w:bookmarkStart w:id="91" w:name="_Toc187258063"/>
      <w:r w:rsidRPr="004B7185">
        <w:rPr>
          <w:noProof/>
          <w:sz w:val="28"/>
        </w:rPr>
        <w:t>Caibidil X – Leasuithe ar an gCoinbhinsiún</w:t>
      </w:r>
      <w:bookmarkEnd w:id="90"/>
      <w:bookmarkEnd w:id="91"/>
      <w:r w:rsidRPr="004B7185">
        <w:rPr>
          <w:noProof/>
          <w:sz w:val="28"/>
        </w:rPr>
        <w:t xml:space="preserve"> </w:t>
      </w:r>
    </w:p>
    <w:p w14:paraId="231A53F3" w14:textId="3AA62204" w:rsidR="000C2B4A" w:rsidRPr="004B7185" w:rsidRDefault="000C2B4A" w:rsidP="00C26BD2">
      <w:pPr>
        <w:pStyle w:val="ManualHeading2"/>
        <w:rPr>
          <w:noProof/>
        </w:rPr>
      </w:pPr>
      <w:bookmarkStart w:id="92" w:name="_Toc135211051"/>
      <w:bookmarkStart w:id="93" w:name="_Toc187258064"/>
      <w:r w:rsidRPr="004B7185">
        <w:rPr>
          <w:noProof/>
        </w:rPr>
        <w:t>Airt</w:t>
      </w:r>
      <w:r w:rsidR="008A121C" w:rsidRPr="004B7185">
        <w:rPr>
          <w:noProof/>
        </w:rPr>
        <w:t>eagal </w:t>
      </w:r>
      <w:r w:rsidRPr="004B7185">
        <w:rPr>
          <w:noProof/>
        </w:rPr>
        <w:t>50 – Leasuithe</w:t>
      </w:r>
      <w:bookmarkEnd w:id="92"/>
      <w:r w:rsidRPr="004B7185">
        <w:rPr>
          <w:noProof/>
        </w:rPr>
        <w:t xml:space="preserve"> ar an gCoinbhinsiún</w:t>
      </w:r>
      <w:bookmarkEnd w:id="93"/>
    </w:p>
    <w:p w14:paraId="44134C3F" w14:textId="030FD7A4" w:rsidR="000C2B4A" w:rsidRPr="004B7185" w:rsidRDefault="000C2B4A" w:rsidP="00180E5E">
      <w:pPr>
        <w:pStyle w:val="NumPar1"/>
        <w:numPr>
          <w:ilvl w:val="0"/>
          <w:numId w:val="31"/>
        </w:numPr>
        <w:rPr>
          <w:noProof/>
        </w:rPr>
      </w:pPr>
      <w:r w:rsidRPr="004B7185">
        <w:rPr>
          <w:noProof/>
        </w:rPr>
        <w:t>Déanfar aon togra le haghaidh leasú ar an gCoinbhinsiún seo a thíolacfaidh Páirtí a chur in iúl d’Ard</w:t>
      </w:r>
      <w:r w:rsidR="008A121C" w:rsidRPr="004B7185">
        <w:rPr>
          <w:noProof/>
        </w:rPr>
        <w:noBreakHyphen/>
      </w:r>
      <w:r w:rsidRPr="004B7185">
        <w:rPr>
          <w:noProof/>
        </w:rPr>
        <w:t>Rúnaí Chomhairle na hEorpa, a chuirfidh ar aghaidh é chuig Ballstáit Chomhairle na hEorpa, chuig aon Sínitheoir, chuig aon Pháirtí, chuig an Aontas Eorpach, chuig aon Stát a n</w:t>
      </w:r>
      <w:r w:rsidR="008A121C" w:rsidRPr="004B7185">
        <w:rPr>
          <w:noProof/>
        </w:rPr>
        <w:noBreakHyphen/>
      </w:r>
      <w:r w:rsidRPr="004B7185">
        <w:rPr>
          <w:noProof/>
        </w:rPr>
        <w:t>iarrfar air an Coinbhinsiún seo a shíniú i gcomhréir le forálacha Airt</w:t>
      </w:r>
      <w:r w:rsidR="008A121C" w:rsidRPr="004B7185">
        <w:rPr>
          <w:noProof/>
        </w:rPr>
        <w:t>eagal </w:t>
      </w:r>
      <w:r w:rsidRPr="004B7185">
        <w:rPr>
          <w:noProof/>
        </w:rPr>
        <w:t>53 agus chuig aon Stát a n</w:t>
      </w:r>
      <w:r w:rsidR="008A121C" w:rsidRPr="004B7185">
        <w:rPr>
          <w:noProof/>
        </w:rPr>
        <w:noBreakHyphen/>
      </w:r>
      <w:r w:rsidRPr="004B7185">
        <w:rPr>
          <w:noProof/>
        </w:rPr>
        <w:t>iarrfar air aontú don Choinbhinsiún seo i gcomhréir le forálacha Airt</w:t>
      </w:r>
      <w:r w:rsidR="008A121C" w:rsidRPr="004B7185">
        <w:rPr>
          <w:noProof/>
        </w:rPr>
        <w:t>eagal </w:t>
      </w:r>
      <w:r w:rsidRPr="004B7185">
        <w:rPr>
          <w:noProof/>
        </w:rPr>
        <w:t>54.</w:t>
      </w:r>
    </w:p>
    <w:p w14:paraId="3360E4DB" w14:textId="04960A83" w:rsidR="000C2B4A" w:rsidRPr="004B7185" w:rsidRDefault="000C2B4A" w:rsidP="00180E5E">
      <w:pPr>
        <w:pStyle w:val="NumPar1"/>
        <w:numPr>
          <w:ilvl w:val="0"/>
          <w:numId w:val="31"/>
        </w:numPr>
        <w:rPr>
          <w:noProof/>
        </w:rPr>
      </w:pPr>
      <w:r w:rsidRPr="004B7185">
        <w:rPr>
          <w:noProof/>
        </w:rPr>
        <w:t>Breithneoidh Coiste Airí Chomhairle na hEorpa an leasú atá á bheartú agus, tar éis dul i gcomhairle leis na Páirtithe sa Choinbhinsiún seo nach comhaltaí de Chomhairle na hEorpa iad, féadfaidh sé an leasú a ghlacadh tríd an tromlach dá bhforáiltear in Airt</w:t>
      </w:r>
      <w:r w:rsidR="008A121C" w:rsidRPr="004B7185">
        <w:rPr>
          <w:noProof/>
        </w:rPr>
        <w:t>eagal </w:t>
      </w:r>
      <w:r w:rsidRPr="004B7185">
        <w:rPr>
          <w:noProof/>
        </w:rPr>
        <w:t>20.d de Reacht Chomhairle na hEorpa.</w:t>
      </w:r>
    </w:p>
    <w:p w14:paraId="2738627A" w14:textId="165A2756" w:rsidR="000C2B4A" w:rsidRPr="004B7185" w:rsidRDefault="000C2B4A" w:rsidP="00180E5E">
      <w:pPr>
        <w:pStyle w:val="NumPar1"/>
        <w:numPr>
          <w:ilvl w:val="0"/>
          <w:numId w:val="31"/>
        </w:numPr>
        <w:rPr>
          <w:noProof/>
        </w:rPr>
      </w:pPr>
      <w:r w:rsidRPr="004B7185">
        <w:rPr>
          <w:noProof/>
        </w:rPr>
        <w:t>Déanfar téacs aon leasaithe a ghlacfaidh an Coiste Airí i gcomhréir le mír 2 den Airt</w:t>
      </w:r>
      <w:r w:rsidR="008A121C" w:rsidRPr="004B7185">
        <w:rPr>
          <w:noProof/>
        </w:rPr>
        <w:t>eagal </w:t>
      </w:r>
      <w:r w:rsidRPr="004B7185">
        <w:rPr>
          <w:noProof/>
        </w:rPr>
        <w:t>seo a chur ar aghaidh chuig na Páirtithe lena ghlacadh.</w:t>
      </w:r>
    </w:p>
    <w:p w14:paraId="3926AFA6" w14:textId="74684038" w:rsidR="000C2B4A" w:rsidRPr="004B7185" w:rsidRDefault="000C2B4A" w:rsidP="00180E5E">
      <w:pPr>
        <w:pStyle w:val="NumPar1"/>
        <w:numPr>
          <w:ilvl w:val="0"/>
          <w:numId w:val="31"/>
        </w:numPr>
        <w:rPr>
          <w:noProof/>
        </w:rPr>
      </w:pPr>
      <w:r w:rsidRPr="004B7185">
        <w:rPr>
          <w:noProof/>
        </w:rPr>
        <w:t>Tiocfaidh aon leasú arna ghlacadh i gcomhréir le mír 2 den airt</w:t>
      </w:r>
      <w:r w:rsidR="008A121C" w:rsidRPr="004B7185">
        <w:rPr>
          <w:noProof/>
        </w:rPr>
        <w:t>eagal </w:t>
      </w:r>
      <w:r w:rsidRPr="004B7185">
        <w:rPr>
          <w:noProof/>
        </w:rPr>
        <w:t>seo i bhfeidhm an chéad lá den mhí tar éis dul in éag tréimhse míosa amháin tar éis an dáta a chuir na Páirtithe uile in iúl don Ard</w:t>
      </w:r>
      <w:r w:rsidR="008A121C" w:rsidRPr="004B7185">
        <w:rPr>
          <w:noProof/>
        </w:rPr>
        <w:noBreakHyphen/>
      </w:r>
      <w:r w:rsidRPr="004B7185">
        <w:rPr>
          <w:noProof/>
        </w:rPr>
        <w:t>Rúnaí gur ghlac siad an leasú.</w:t>
      </w:r>
    </w:p>
    <w:p w14:paraId="1C2D382B" w14:textId="77777777" w:rsidR="000C2B4A" w:rsidRPr="004B7185" w:rsidRDefault="000C2B4A" w:rsidP="00982E11">
      <w:pPr>
        <w:pStyle w:val="ChapterTitle"/>
        <w:jc w:val="left"/>
        <w:rPr>
          <w:noProof/>
          <w:sz w:val="28"/>
          <w:szCs w:val="28"/>
        </w:rPr>
      </w:pPr>
      <w:bookmarkStart w:id="94" w:name="_Toc135211052"/>
      <w:bookmarkStart w:id="95" w:name="_Toc187258065"/>
      <w:r w:rsidRPr="004B7185">
        <w:rPr>
          <w:noProof/>
          <w:sz w:val="28"/>
        </w:rPr>
        <w:t>Caibidil XI – Clásail chríochnaitheacha</w:t>
      </w:r>
      <w:bookmarkEnd w:id="94"/>
      <w:bookmarkEnd w:id="95"/>
    </w:p>
    <w:p w14:paraId="0DD07A54" w14:textId="3B5AE64C" w:rsidR="000C2B4A" w:rsidRPr="004B7185" w:rsidRDefault="000C2B4A" w:rsidP="00C26BD2">
      <w:pPr>
        <w:pStyle w:val="ManualHeading2"/>
        <w:rPr>
          <w:noProof/>
        </w:rPr>
      </w:pPr>
      <w:bookmarkStart w:id="96" w:name="_Toc135211053"/>
      <w:bookmarkStart w:id="97" w:name="_Toc187258066"/>
      <w:r w:rsidRPr="004B7185">
        <w:rPr>
          <w:noProof/>
        </w:rPr>
        <w:t>Airt</w:t>
      </w:r>
      <w:r w:rsidR="008A121C" w:rsidRPr="004B7185">
        <w:rPr>
          <w:noProof/>
        </w:rPr>
        <w:t>eagal </w:t>
      </w:r>
      <w:r w:rsidRPr="004B7185">
        <w:rPr>
          <w:noProof/>
        </w:rPr>
        <w:t>51 – Éifeachtaí an Choinbhinsiúin</w:t>
      </w:r>
      <w:bookmarkEnd w:id="96"/>
      <w:bookmarkEnd w:id="97"/>
    </w:p>
    <w:p w14:paraId="11F19E8B" w14:textId="08806341" w:rsidR="000C2B4A" w:rsidRPr="004B7185" w:rsidRDefault="000C2B4A" w:rsidP="00180E5E">
      <w:pPr>
        <w:pStyle w:val="NumPar1"/>
        <w:numPr>
          <w:ilvl w:val="0"/>
          <w:numId w:val="32"/>
        </w:numPr>
        <w:rPr>
          <w:noProof/>
        </w:rPr>
      </w:pPr>
      <w:r w:rsidRPr="004B7185">
        <w:rPr>
          <w:noProof/>
        </w:rPr>
        <w:t>Ní dhéanfaidh forálacha an Choinbhinsiúin seo dochar d’fhorálacha an dlí náisiúnta ná d’ionstraimí idirnáisiúnta ceangailteacha atá i bhfeidhm cheana nó a d’fhéadfadh teacht i bhfeidhm, faoina dtugtar nó faoina dtabharfaí cearta níos fabhraí do dhaoine chun an choireacht chomhshaoil a chosc agus a chomhrac.</w:t>
      </w:r>
    </w:p>
    <w:p w14:paraId="7D5BEC8B" w14:textId="1B57BB38" w:rsidR="000C2B4A" w:rsidRPr="004B7185" w:rsidRDefault="000C2B4A" w:rsidP="00180E5E">
      <w:pPr>
        <w:pStyle w:val="NumPar1"/>
        <w:numPr>
          <w:ilvl w:val="0"/>
          <w:numId w:val="32"/>
        </w:numPr>
        <w:rPr>
          <w:noProof/>
        </w:rPr>
      </w:pPr>
      <w:r w:rsidRPr="004B7185">
        <w:rPr>
          <w:noProof/>
        </w:rPr>
        <w:t>Déanfaidh Páirtithe is Ballstáit den Aontas Eorpach, ina gcaidreamh frithpháirteach, rialacha an Aontais Eorpaigh lena rialaítear na hábhair a thagann faoi raon feidhme an Choinbhinsiúin seo a chur i bhfeidhm. Tá an méid sin gan dochar do chur i bhfeidhm iomlán an Choinbhinsiúin seo ina gcaidreamh le Páirtithe eile.</w:t>
      </w:r>
    </w:p>
    <w:p w14:paraId="4A8E9D96" w14:textId="587A1607" w:rsidR="000C2B4A" w:rsidRPr="004B7185" w:rsidRDefault="000C2B4A" w:rsidP="00C26BD2">
      <w:pPr>
        <w:pStyle w:val="ManualHeading2"/>
        <w:rPr>
          <w:noProof/>
        </w:rPr>
      </w:pPr>
      <w:bookmarkStart w:id="98" w:name="_Toc135211054"/>
      <w:bookmarkStart w:id="99" w:name="_Toc187258067"/>
      <w:r w:rsidRPr="004B7185">
        <w:rPr>
          <w:noProof/>
        </w:rPr>
        <w:t>Airt</w:t>
      </w:r>
      <w:r w:rsidR="008A121C" w:rsidRPr="004B7185">
        <w:rPr>
          <w:noProof/>
        </w:rPr>
        <w:t>eagal </w:t>
      </w:r>
      <w:r w:rsidRPr="004B7185">
        <w:rPr>
          <w:noProof/>
        </w:rPr>
        <w:t>52 – Réiteach díospóidí</w:t>
      </w:r>
      <w:bookmarkEnd w:id="98"/>
      <w:bookmarkEnd w:id="99"/>
      <w:r w:rsidRPr="004B7185">
        <w:rPr>
          <w:noProof/>
        </w:rPr>
        <w:t xml:space="preserve"> </w:t>
      </w:r>
    </w:p>
    <w:p w14:paraId="5C405E87" w14:textId="5023E6F4" w:rsidR="000C2B4A" w:rsidRPr="004B7185" w:rsidRDefault="000C2B4A" w:rsidP="00180E5E">
      <w:pPr>
        <w:pStyle w:val="NumPar1"/>
        <w:numPr>
          <w:ilvl w:val="0"/>
          <w:numId w:val="33"/>
        </w:numPr>
        <w:rPr>
          <w:noProof/>
        </w:rPr>
      </w:pPr>
      <w:r w:rsidRPr="004B7185">
        <w:rPr>
          <w:noProof/>
        </w:rPr>
        <w:t>Aon díospóid a d’fhéadfadh a bheith ann maidir le cur i bhfeidhm nó léiriú fhorálacha an Choinbhinsiúin seo, féachfaidh na páirtithe atá bainteach léi lena réiteach ar dtús le caibidlíocht, idir</w:t>
      </w:r>
      <w:r w:rsidR="008A121C" w:rsidRPr="004B7185">
        <w:rPr>
          <w:noProof/>
        </w:rPr>
        <w:noBreakHyphen/>
      </w:r>
      <w:r w:rsidRPr="004B7185">
        <w:rPr>
          <w:noProof/>
        </w:rPr>
        <w:t xml:space="preserve">réiteach, eadráin nó aon mhodh eile chun réiteach síochánta a bhaint amach a nglacfar leis trí chomhaontú frithpháirteach eatarthu. </w:t>
      </w:r>
    </w:p>
    <w:p w14:paraId="2C77557C" w14:textId="5A1CA939" w:rsidR="000C2B4A" w:rsidRPr="004B7185" w:rsidRDefault="000C2B4A" w:rsidP="00180E5E">
      <w:pPr>
        <w:pStyle w:val="NumPar1"/>
        <w:numPr>
          <w:ilvl w:val="0"/>
          <w:numId w:val="33"/>
        </w:numPr>
        <w:rPr>
          <w:noProof/>
        </w:rPr>
      </w:pPr>
      <w:r w:rsidRPr="004B7185">
        <w:rPr>
          <w:noProof/>
        </w:rPr>
        <w:t>Féadfaidh Coiste Airí Chomhairle na hEorpa nósanna imeachta réitigh a bhunú a bheidh ar fáil lena n</w:t>
      </w:r>
      <w:r w:rsidR="008A121C" w:rsidRPr="004B7185">
        <w:rPr>
          <w:noProof/>
        </w:rPr>
        <w:noBreakHyphen/>
      </w:r>
      <w:r w:rsidRPr="004B7185">
        <w:rPr>
          <w:noProof/>
        </w:rPr>
        <w:t xml:space="preserve">úsáid ag na Páirtithe i ndíospóid má chomhaontaíonn siad air sin. </w:t>
      </w:r>
    </w:p>
    <w:p w14:paraId="791733DC" w14:textId="603DBC48" w:rsidR="000C2B4A" w:rsidRPr="004B7185" w:rsidRDefault="000C2B4A" w:rsidP="00C26BD2">
      <w:pPr>
        <w:pStyle w:val="ManualHeading2"/>
        <w:rPr>
          <w:noProof/>
        </w:rPr>
      </w:pPr>
      <w:bookmarkStart w:id="100" w:name="_Toc135211055"/>
      <w:bookmarkStart w:id="101" w:name="_Toc187258068"/>
      <w:r w:rsidRPr="004B7185">
        <w:rPr>
          <w:noProof/>
        </w:rPr>
        <w:t>Airt</w:t>
      </w:r>
      <w:r w:rsidR="008A121C" w:rsidRPr="004B7185">
        <w:rPr>
          <w:noProof/>
        </w:rPr>
        <w:t>eagal </w:t>
      </w:r>
      <w:r w:rsidRPr="004B7185">
        <w:rPr>
          <w:noProof/>
        </w:rPr>
        <w:t>53 – Síniú agus teacht i bhfeidhm</w:t>
      </w:r>
      <w:bookmarkEnd w:id="100"/>
      <w:bookmarkEnd w:id="101"/>
      <w:r w:rsidRPr="004B7185">
        <w:rPr>
          <w:noProof/>
        </w:rPr>
        <w:t xml:space="preserve"> </w:t>
      </w:r>
    </w:p>
    <w:p w14:paraId="0A2D7982" w14:textId="6353804B" w:rsidR="000C2B4A" w:rsidRPr="004B7185" w:rsidRDefault="000C2B4A" w:rsidP="00180E5E">
      <w:pPr>
        <w:pStyle w:val="NumPar1"/>
        <w:numPr>
          <w:ilvl w:val="0"/>
          <w:numId w:val="34"/>
        </w:numPr>
        <w:rPr>
          <w:noProof/>
        </w:rPr>
      </w:pPr>
      <w:r w:rsidRPr="004B7185">
        <w:rPr>
          <w:noProof/>
        </w:rPr>
        <w:t xml:space="preserve">Beidh an Coinbhinsiún seo ar oscailt le go síneoidh Ballstáit Chomhairle na hEorpa é mar aon leis na Stáit nach Ballstáit iad a bhí rannpháirteach ina fhorbairt agus an tAontas Eorpach. </w:t>
      </w:r>
    </w:p>
    <w:p w14:paraId="0D9B2A00" w14:textId="29FEE502" w:rsidR="000C2B4A" w:rsidRPr="004B7185" w:rsidRDefault="000C2B4A" w:rsidP="00180E5E">
      <w:pPr>
        <w:pStyle w:val="NumPar1"/>
        <w:numPr>
          <w:ilvl w:val="0"/>
          <w:numId w:val="34"/>
        </w:numPr>
        <w:rPr>
          <w:noProof/>
        </w:rPr>
      </w:pPr>
      <w:r w:rsidRPr="004B7185">
        <w:rPr>
          <w:noProof/>
        </w:rPr>
        <w:t xml:space="preserve">Tá an Coinbhinsiún seo faoi réir a dhaingnithe, a ghlactha nó a fhormheasta. Déanfar ionstraimí daingniúcháin, glactha nó formheasa a thaisceadh le hArdrúnaí Chomhairle na hEorpa. </w:t>
      </w:r>
    </w:p>
    <w:p w14:paraId="14A6F734" w14:textId="1ECD03FF" w:rsidR="000C2B4A" w:rsidRPr="004B7185" w:rsidRDefault="000C2B4A" w:rsidP="00180E5E">
      <w:pPr>
        <w:pStyle w:val="NumPar1"/>
        <w:numPr>
          <w:ilvl w:val="0"/>
          <w:numId w:val="34"/>
        </w:numPr>
        <w:rPr>
          <w:noProof/>
        </w:rPr>
      </w:pPr>
      <w:r w:rsidRPr="004B7185">
        <w:rPr>
          <w:noProof/>
        </w:rPr>
        <w:t>Tiocfaidh an Coinbhinsiún seo i bhfeidhm an chéad lá den mhí i ndiaidh deireadh tréimhse 3 mhí tar éis an dáta a léireoidh 10 Sínitheoir, lena n</w:t>
      </w:r>
      <w:r w:rsidR="008A121C" w:rsidRPr="004B7185">
        <w:rPr>
          <w:noProof/>
        </w:rPr>
        <w:noBreakHyphen/>
      </w:r>
      <w:r w:rsidRPr="004B7185">
        <w:rPr>
          <w:noProof/>
        </w:rPr>
        <w:t>áirítear ocht mBallstát ar a laghad de Chomhairle na hEorpa, go dtoilíonn siad a bheith faoi cheangal ag an gCoinbhinsiún i gcomhréir le mír 2 den airt</w:t>
      </w:r>
      <w:r w:rsidR="008A121C" w:rsidRPr="004B7185">
        <w:rPr>
          <w:noProof/>
        </w:rPr>
        <w:t>eagal </w:t>
      </w:r>
      <w:r w:rsidRPr="004B7185">
        <w:rPr>
          <w:noProof/>
        </w:rPr>
        <w:t>seo.</w:t>
      </w:r>
    </w:p>
    <w:p w14:paraId="64663804" w14:textId="56883885" w:rsidR="000C2B4A" w:rsidRPr="004B7185" w:rsidRDefault="000C2B4A" w:rsidP="00180E5E">
      <w:pPr>
        <w:pStyle w:val="NumPar1"/>
        <w:numPr>
          <w:ilvl w:val="0"/>
          <w:numId w:val="34"/>
        </w:numPr>
        <w:rPr>
          <w:noProof/>
        </w:rPr>
      </w:pPr>
      <w:r w:rsidRPr="004B7185">
        <w:rPr>
          <w:noProof/>
        </w:rPr>
        <w:t>Maidir le haon Stát dá dtagraítear i mír 1 den Airt</w:t>
      </w:r>
      <w:r w:rsidR="008A121C" w:rsidRPr="004B7185">
        <w:rPr>
          <w:noProof/>
        </w:rPr>
        <w:t>eagal </w:t>
      </w:r>
      <w:r w:rsidRPr="004B7185">
        <w:rPr>
          <w:noProof/>
        </w:rPr>
        <w:t xml:space="preserve">seo nó maidir leis an Aontas Eorpach, a chuirfidh in iúl dá éis sin go dtoilíonn sé a bheith faoi cheangal aige, tiocfaidh an Coinbhinsiún i bhfeidhm an chéad lá den mhí i ndiaidh deireadh tréimhse 3 mhí tar éis an dáta a thaiscfear a ionstraim dhaingniúcháin, ghlactha nó fhormheasa. </w:t>
      </w:r>
    </w:p>
    <w:p w14:paraId="407FDF26" w14:textId="1F2B025E" w:rsidR="000C2B4A" w:rsidRPr="004B7185" w:rsidRDefault="000C2B4A" w:rsidP="00C26BD2">
      <w:pPr>
        <w:pStyle w:val="ManualHeading2"/>
        <w:rPr>
          <w:noProof/>
        </w:rPr>
      </w:pPr>
      <w:bookmarkStart w:id="102" w:name="_Toc135211056"/>
      <w:bookmarkStart w:id="103" w:name="_Toc187258069"/>
      <w:r w:rsidRPr="004B7185">
        <w:rPr>
          <w:noProof/>
        </w:rPr>
        <w:t>Airt</w:t>
      </w:r>
      <w:r w:rsidR="008A121C" w:rsidRPr="004B7185">
        <w:rPr>
          <w:noProof/>
        </w:rPr>
        <w:t>eagal </w:t>
      </w:r>
      <w:r w:rsidRPr="004B7185">
        <w:rPr>
          <w:noProof/>
        </w:rPr>
        <w:t>54 – Aontachas don Choinbhinsiún</w:t>
      </w:r>
      <w:bookmarkEnd w:id="102"/>
      <w:bookmarkEnd w:id="103"/>
      <w:r w:rsidRPr="004B7185">
        <w:rPr>
          <w:noProof/>
        </w:rPr>
        <w:t xml:space="preserve"> </w:t>
      </w:r>
    </w:p>
    <w:p w14:paraId="04A08BA7" w14:textId="658FFCAD" w:rsidR="000C2B4A" w:rsidRPr="004B7185" w:rsidRDefault="000C2B4A" w:rsidP="00180E5E">
      <w:pPr>
        <w:pStyle w:val="NumPar1"/>
        <w:numPr>
          <w:ilvl w:val="0"/>
          <w:numId w:val="35"/>
        </w:numPr>
        <w:rPr>
          <w:noProof/>
        </w:rPr>
      </w:pPr>
      <w:r w:rsidRPr="004B7185">
        <w:rPr>
          <w:noProof/>
        </w:rPr>
        <w:t>Tar éis don Choinbhinsiún seo teacht i bhfeidhm, féadfaidh Coiste Airí Chomhairle na hEorpa, tar éis comhairliúchán leis na Páirtithe sa Choinbhinsiún seo agus tar éis toiliú gach páirtí díobh a fháil, a iarraidh ar aon Stát nach Ballstát de Chomhairle na hEorpa é agus nach raibh páirteach i ndréachtú an Choinbhinsiúin, aontú don Choinbhinsiún trí chinneadh arna ghlacadh ag an tromlach dá bhforáiltear in Airt</w:t>
      </w:r>
      <w:r w:rsidR="008A121C" w:rsidRPr="004B7185">
        <w:rPr>
          <w:noProof/>
        </w:rPr>
        <w:t>eagal </w:t>
      </w:r>
      <w:r w:rsidRPr="004B7185">
        <w:rPr>
          <w:noProof/>
        </w:rPr>
        <w:t xml:space="preserve">20.d de Reacht Chomhairle na hEorpa, agus trí vóta d’aon toil ó ionadaithe na bPáirtithe atá i dteideal suí ar an gCoiste Airí. </w:t>
      </w:r>
    </w:p>
    <w:p w14:paraId="1E1A26CA" w14:textId="5841F0D0" w:rsidR="000C2B4A" w:rsidRPr="004B7185" w:rsidRDefault="000C2B4A" w:rsidP="00180E5E">
      <w:pPr>
        <w:pStyle w:val="NumPar1"/>
        <w:numPr>
          <w:ilvl w:val="0"/>
          <w:numId w:val="35"/>
        </w:numPr>
        <w:rPr>
          <w:noProof/>
        </w:rPr>
      </w:pPr>
      <w:r w:rsidRPr="004B7185">
        <w:rPr>
          <w:noProof/>
        </w:rPr>
        <w:t xml:space="preserve">Maidir le haon Stát a aontóidh don Choinbhinsiún, tiocfaidh an Coinbhinsiún i bhfeidhm ar an gcéad lá den mhí i ndiaidh deireadh tréimhse 3 mhí tar éis an dáta a thaiscfear an ionstraim aontachais le hArdrúnaí Chomhairle na hEorpa. </w:t>
      </w:r>
    </w:p>
    <w:p w14:paraId="6C4ED1CC" w14:textId="4D09C9F3" w:rsidR="000C2B4A" w:rsidRPr="004B7185" w:rsidRDefault="000C2B4A" w:rsidP="00C26BD2">
      <w:pPr>
        <w:pStyle w:val="ManualHeading2"/>
        <w:rPr>
          <w:noProof/>
        </w:rPr>
      </w:pPr>
      <w:bookmarkStart w:id="104" w:name="_Toc135211057"/>
      <w:bookmarkStart w:id="105" w:name="_Toc187258070"/>
      <w:r w:rsidRPr="004B7185">
        <w:rPr>
          <w:noProof/>
        </w:rPr>
        <w:t>Airt</w:t>
      </w:r>
      <w:r w:rsidR="008A121C" w:rsidRPr="004B7185">
        <w:rPr>
          <w:noProof/>
        </w:rPr>
        <w:t>eagal </w:t>
      </w:r>
      <w:r w:rsidRPr="004B7185">
        <w:rPr>
          <w:noProof/>
        </w:rPr>
        <w:t>55 – Cur i bhfeidhm críochach</w:t>
      </w:r>
      <w:bookmarkEnd w:id="104"/>
      <w:bookmarkEnd w:id="105"/>
      <w:r w:rsidRPr="004B7185">
        <w:rPr>
          <w:noProof/>
        </w:rPr>
        <w:t xml:space="preserve"> </w:t>
      </w:r>
    </w:p>
    <w:p w14:paraId="26D364B7" w14:textId="76F52791" w:rsidR="000C2B4A" w:rsidRPr="004B7185" w:rsidRDefault="000C2B4A" w:rsidP="00180E5E">
      <w:pPr>
        <w:pStyle w:val="NumPar1"/>
        <w:numPr>
          <w:ilvl w:val="0"/>
          <w:numId w:val="36"/>
        </w:numPr>
        <w:rPr>
          <w:noProof/>
        </w:rPr>
      </w:pPr>
      <w:r w:rsidRPr="004B7185">
        <w:rPr>
          <w:noProof/>
        </w:rPr>
        <w:t xml:space="preserve">Féadfaidh aon Stát nó an tAontas Eorpach, tráth an tsínithe nó tráth taiscthe a ionstraime daingniúcháin, glactha, formheasa nó aontachais, an chríoch nó na críocha a shonrú a mbeidh feidhm ag an gCoinbhinsiún seo maidir leo. </w:t>
      </w:r>
    </w:p>
    <w:p w14:paraId="16CB7FA6" w14:textId="07F39CA8" w:rsidR="000C2B4A" w:rsidRPr="004B7185" w:rsidRDefault="000C2B4A" w:rsidP="00180E5E">
      <w:pPr>
        <w:pStyle w:val="NumPar1"/>
        <w:numPr>
          <w:ilvl w:val="0"/>
          <w:numId w:val="36"/>
        </w:numPr>
        <w:rPr>
          <w:noProof/>
        </w:rPr>
      </w:pPr>
      <w:r w:rsidRPr="004B7185">
        <w:rPr>
          <w:noProof/>
        </w:rPr>
        <w:t>Féadfaidh aon Pháirtí, ar aon dáta níos déanaí, le dearbhú arna dhíriú ar Ard</w:t>
      </w:r>
      <w:r w:rsidR="008A121C" w:rsidRPr="004B7185">
        <w:rPr>
          <w:noProof/>
        </w:rPr>
        <w:noBreakHyphen/>
      </w:r>
      <w:r w:rsidRPr="004B7185">
        <w:rPr>
          <w:noProof/>
        </w:rPr>
        <w:t>Rúnaí Chomhairle na hEorpa, cur i bhfeidhm an Choinbhinsiúin seo a leathnú go gcumhdóidh sé aon chríoch eile arna sonrú sa dearbhú agus a bhfuil sé freagrach as a caidreamh idirnáisiúnta nó a n</w:t>
      </w:r>
      <w:r w:rsidR="008A121C" w:rsidRPr="004B7185">
        <w:rPr>
          <w:noProof/>
        </w:rPr>
        <w:noBreakHyphen/>
      </w:r>
      <w:r w:rsidRPr="004B7185">
        <w:rPr>
          <w:noProof/>
        </w:rPr>
        <w:t>údaraítear é gealltanais a thabhairt thar a ceann. Maidir le críoch den sórt sin, tiocfaidh an Coinbhinsiún i bhfeidhm ar an gcéad lá den mhí i ndiaidh deireadh tréimhse 3 mhí tar éis an dáta a gheobhaidh an tArd</w:t>
      </w:r>
      <w:r w:rsidR="008A121C" w:rsidRPr="004B7185">
        <w:rPr>
          <w:noProof/>
        </w:rPr>
        <w:noBreakHyphen/>
      </w:r>
      <w:r w:rsidRPr="004B7185">
        <w:rPr>
          <w:noProof/>
        </w:rPr>
        <w:t xml:space="preserve">Rúnaí an dearbhú sin. </w:t>
      </w:r>
    </w:p>
    <w:p w14:paraId="17ECBB81" w14:textId="71E7E113" w:rsidR="000C2B4A" w:rsidRPr="004B7185" w:rsidRDefault="000C2B4A" w:rsidP="00180E5E">
      <w:pPr>
        <w:pStyle w:val="NumPar1"/>
        <w:numPr>
          <w:ilvl w:val="0"/>
          <w:numId w:val="36"/>
        </w:numPr>
        <w:rPr>
          <w:noProof/>
        </w:rPr>
      </w:pPr>
      <w:r w:rsidRPr="004B7185">
        <w:rPr>
          <w:noProof/>
        </w:rPr>
        <w:t xml:space="preserve">Aon dearbhú a dhéanfar faoin dá mhír roimhe seo, féadfar é a tharraingt siar i ndáil le haon chríoch a shonraítear in aon dearbhú den sórt sin trí fhógra arna dhíriú ar Ardrúnaí Chomhairle na hEorpa. Tiocfaidh an tarraingt siar in éifeacht an chéad lá den mhí i ndiaidh deireadh tréimhse 3 mhí tar éis an dáta a gheobhaidh an tArdrúnaí an fógra sin. </w:t>
      </w:r>
    </w:p>
    <w:p w14:paraId="6FE2002E" w14:textId="3032369E" w:rsidR="000C2B4A" w:rsidRPr="004B7185" w:rsidRDefault="000C2B4A" w:rsidP="00C26BD2">
      <w:pPr>
        <w:pStyle w:val="ManualHeading2"/>
        <w:rPr>
          <w:noProof/>
        </w:rPr>
      </w:pPr>
      <w:bookmarkStart w:id="106" w:name="_Toc135211058"/>
      <w:bookmarkStart w:id="107" w:name="_Toc187258071"/>
      <w:r w:rsidRPr="004B7185">
        <w:rPr>
          <w:noProof/>
        </w:rPr>
        <w:t>Airt</w:t>
      </w:r>
      <w:r w:rsidR="008A121C" w:rsidRPr="004B7185">
        <w:rPr>
          <w:noProof/>
        </w:rPr>
        <w:t>eagal </w:t>
      </w:r>
      <w:r w:rsidRPr="004B7185">
        <w:rPr>
          <w:noProof/>
        </w:rPr>
        <w:t>56 – Forchoimeádais</w:t>
      </w:r>
      <w:bookmarkEnd w:id="106"/>
      <w:bookmarkEnd w:id="107"/>
      <w:r w:rsidRPr="004B7185">
        <w:rPr>
          <w:noProof/>
        </w:rPr>
        <w:t xml:space="preserve"> </w:t>
      </w:r>
    </w:p>
    <w:p w14:paraId="4C2DC704" w14:textId="583E90EC" w:rsidR="000C2B4A" w:rsidRPr="004B7185" w:rsidRDefault="000C2B4A" w:rsidP="00180E5E">
      <w:pPr>
        <w:pStyle w:val="NumPar1"/>
        <w:numPr>
          <w:ilvl w:val="0"/>
          <w:numId w:val="37"/>
        </w:numPr>
        <w:rPr>
          <w:noProof/>
        </w:rPr>
      </w:pPr>
      <w:r w:rsidRPr="004B7185">
        <w:rPr>
          <w:noProof/>
        </w:rPr>
        <w:t>Ní fhéadfar aon fhorchoimeádas a dhéanamh maidir le haon fhoráil den Choinbhinsiún seo, cé is moite díobh sin dá bhforáiltear i míreanna 2 agus 3 den airt</w:t>
      </w:r>
      <w:r w:rsidR="008A121C" w:rsidRPr="004B7185">
        <w:rPr>
          <w:noProof/>
        </w:rPr>
        <w:t>eagal </w:t>
      </w:r>
      <w:r w:rsidRPr="004B7185">
        <w:rPr>
          <w:noProof/>
        </w:rPr>
        <w:t xml:space="preserve">seo. </w:t>
      </w:r>
    </w:p>
    <w:p w14:paraId="1338CA49" w14:textId="0FB567C1" w:rsidR="000C2B4A" w:rsidRPr="004B7185" w:rsidRDefault="000C2B4A" w:rsidP="00180E5E">
      <w:pPr>
        <w:pStyle w:val="NumPar1"/>
        <w:numPr>
          <w:ilvl w:val="0"/>
          <w:numId w:val="37"/>
        </w:numPr>
        <w:rPr>
          <w:noProof/>
        </w:rPr>
      </w:pPr>
      <w:r w:rsidRPr="004B7185">
        <w:rPr>
          <w:noProof/>
        </w:rPr>
        <w:t>Féadfaidh aon Stát nó an tAontas Eorpach, tráth a shínithe nó tráth taiscthe a ionstraime daingniúcháin, glactha, formheasa nó aontachais, a dhearbhú, le dearbhú a bheidh dírithe ar Ard</w:t>
      </w:r>
      <w:r w:rsidR="008A121C" w:rsidRPr="004B7185">
        <w:rPr>
          <w:noProof/>
        </w:rPr>
        <w:noBreakHyphen/>
      </w:r>
      <w:r w:rsidRPr="004B7185">
        <w:rPr>
          <w:noProof/>
        </w:rPr>
        <w:t>Rúnaí Chomhairle na hEorpa, go gcoimeádann sé an ceart gan na forálacha a leagtar síos in Airt</w:t>
      </w:r>
      <w:r w:rsidR="008A121C" w:rsidRPr="004B7185">
        <w:rPr>
          <w:noProof/>
        </w:rPr>
        <w:t>eagal </w:t>
      </w:r>
      <w:r w:rsidRPr="004B7185">
        <w:rPr>
          <w:noProof/>
        </w:rPr>
        <w:t>33, mír 1.d den Choinbhinsiún seo a chur i bhfeidhm nó gan iad a chur i bhfeidhm ach i gcásanna sonracha. </w:t>
      </w:r>
    </w:p>
    <w:p w14:paraId="04B5003B" w14:textId="66740678" w:rsidR="000C2B4A" w:rsidRPr="004B7185" w:rsidRDefault="000C2B4A" w:rsidP="00180E5E">
      <w:pPr>
        <w:pStyle w:val="NumPar1"/>
        <w:numPr>
          <w:ilvl w:val="0"/>
          <w:numId w:val="37"/>
        </w:numPr>
        <w:rPr>
          <w:noProof/>
        </w:rPr>
      </w:pPr>
      <w:r w:rsidRPr="004B7185">
        <w:rPr>
          <w:noProof/>
        </w:rPr>
        <w:t>Ar bhonn a dlí comhchuibhithe, féadfaidh eagraíocht lánpháirtíochta réigiúnaí agus Ballstáit na heagraíochta sin, tráth an tsínithe nó tráth taiscthe a n</w:t>
      </w:r>
      <w:r w:rsidR="008A121C" w:rsidRPr="004B7185">
        <w:rPr>
          <w:noProof/>
        </w:rPr>
        <w:noBreakHyphen/>
      </w:r>
      <w:r w:rsidRPr="004B7185">
        <w:rPr>
          <w:noProof/>
        </w:rPr>
        <w:t>ionstraime daingniúcháin, glactha, formheasa nó aontachais, le dearbhú a bheidh dírithe ar Ard</w:t>
      </w:r>
      <w:r w:rsidR="008A121C" w:rsidRPr="004B7185">
        <w:rPr>
          <w:noProof/>
        </w:rPr>
        <w:noBreakHyphen/>
      </w:r>
      <w:r w:rsidRPr="004B7185">
        <w:rPr>
          <w:noProof/>
        </w:rPr>
        <w:t>Rúnaí Chomhairle na hEorpa, an méid seo a leanas a shonrú:</w:t>
      </w:r>
    </w:p>
    <w:p w14:paraId="2ED68345" w14:textId="450135BF" w:rsidR="000C2B4A" w:rsidRPr="004B7185" w:rsidRDefault="000C2B4A" w:rsidP="00180E5E">
      <w:pPr>
        <w:pStyle w:val="Point1letter"/>
        <w:numPr>
          <w:ilvl w:val="3"/>
          <w:numId w:val="53"/>
        </w:numPr>
        <w:rPr>
          <w:noProof/>
        </w:rPr>
      </w:pPr>
      <w:r w:rsidRPr="004B7185">
        <w:rPr>
          <w:noProof/>
        </w:rPr>
        <w:t>raon feidhme an téarma ‘neamhdhleathach’ in Airt</w:t>
      </w:r>
      <w:r w:rsidR="008A121C" w:rsidRPr="004B7185">
        <w:rPr>
          <w:noProof/>
        </w:rPr>
        <w:t>eagal </w:t>
      </w:r>
      <w:r w:rsidRPr="004B7185">
        <w:rPr>
          <w:noProof/>
        </w:rPr>
        <w:t>3.a den Choinbhinsiún seo; agus</w:t>
      </w:r>
    </w:p>
    <w:p w14:paraId="7676AB81" w14:textId="0259CC13" w:rsidR="000C2B4A" w:rsidRPr="004B7185" w:rsidRDefault="000C2B4A" w:rsidP="00180E5E">
      <w:pPr>
        <w:pStyle w:val="Point1letter"/>
        <w:numPr>
          <w:ilvl w:val="3"/>
          <w:numId w:val="53"/>
        </w:numPr>
        <w:rPr>
          <w:noProof/>
        </w:rPr>
      </w:pPr>
      <w:r w:rsidRPr="004B7185">
        <w:rPr>
          <w:noProof/>
        </w:rPr>
        <w:t>raon feidhme na gcoincheap ‘dlí náisiúnta’, ‘forálacha náisiúnta’, ‘faoi chosaint’ agus ‘ceanglas’ a úsáidtear chun cionta faoi Airt</w:t>
      </w:r>
      <w:r w:rsidR="008A121C" w:rsidRPr="004B7185">
        <w:rPr>
          <w:noProof/>
        </w:rPr>
        <w:t>eagail </w:t>
      </w:r>
      <w:r w:rsidRPr="004B7185">
        <w:rPr>
          <w:noProof/>
        </w:rPr>
        <w:t xml:space="preserve">13 agus 14, 19 go 22 agus 26 go 30 den Choinbhinsiún seo a shainiú. </w:t>
      </w:r>
    </w:p>
    <w:p w14:paraId="419E71F8" w14:textId="1D727F9E" w:rsidR="000C2B4A" w:rsidRPr="004B7185" w:rsidRDefault="000C2B4A" w:rsidP="00180E5E">
      <w:pPr>
        <w:pStyle w:val="NumPar1"/>
        <w:numPr>
          <w:ilvl w:val="0"/>
          <w:numId w:val="37"/>
        </w:numPr>
        <w:rPr>
          <w:noProof/>
        </w:rPr>
      </w:pPr>
      <w:r w:rsidRPr="004B7185">
        <w:rPr>
          <w:noProof/>
        </w:rPr>
        <w:t>Féadfaidh aon Pháirtí, go hiomlán nó go páirteach, forchoimeádas a tharraingt siar trí bhíthin fógra arna dhíriú ar Ardrúnaí Chomhairle na hEorpa. Tiocfaidh an dearbhú sin i bhfeidhm ón dáta a gheobhaidh an tArd</w:t>
      </w:r>
      <w:r w:rsidR="008A121C" w:rsidRPr="004B7185">
        <w:rPr>
          <w:noProof/>
        </w:rPr>
        <w:noBreakHyphen/>
      </w:r>
      <w:r w:rsidRPr="004B7185">
        <w:rPr>
          <w:noProof/>
        </w:rPr>
        <w:t xml:space="preserve">Rúnaí é. </w:t>
      </w:r>
    </w:p>
    <w:p w14:paraId="7687058A" w14:textId="409CF8CF" w:rsidR="000C2B4A" w:rsidRPr="004B7185" w:rsidRDefault="000C2B4A" w:rsidP="00C26BD2">
      <w:pPr>
        <w:pStyle w:val="ManualHeading2"/>
        <w:rPr>
          <w:noProof/>
        </w:rPr>
      </w:pPr>
      <w:bookmarkStart w:id="108" w:name="_Toc135211060"/>
      <w:bookmarkStart w:id="109" w:name="_Toc187258072"/>
      <w:r w:rsidRPr="004B7185">
        <w:rPr>
          <w:noProof/>
        </w:rPr>
        <w:t>Airt</w:t>
      </w:r>
      <w:r w:rsidR="008A121C" w:rsidRPr="004B7185">
        <w:rPr>
          <w:noProof/>
        </w:rPr>
        <w:t>eagal </w:t>
      </w:r>
      <w:r w:rsidRPr="004B7185">
        <w:rPr>
          <w:noProof/>
        </w:rPr>
        <w:t>57 – Séanadh</w:t>
      </w:r>
      <w:bookmarkEnd w:id="108"/>
      <w:bookmarkEnd w:id="109"/>
      <w:r w:rsidRPr="004B7185">
        <w:rPr>
          <w:noProof/>
        </w:rPr>
        <w:t xml:space="preserve"> </w:t>
      </w:r>
    </w:p>
    <w:p w14:paraId="34EC8628" w14:textId="20F08AAE" w:rsidR="000C2B4A" w:rsidRPr="004B7185" w:rsidRDefault="000C2B4A" w:rsidP="00180E5E">
      <w:pPr>
        <w:pStyle w:val="NumPar1"/>
        <w:numPr>
          <w:ilvl w:val="0"/>
          <w:numId w:val="38"/>
        </w:numPr>
        <w:rPr>
          <w:noProof/>
        </w:rPr>
      </w:pPr>
      <w:r w:rsidRPr="004B7185">
        <w:rPr>
          <w:noProof/>
        </w:rPr>
        <w:t xml:space="preserve">Féadfaidh aon Pháirtí, tráth ar bith, an Coinbhinsiún seo a shéanadh trí bhíthin fógra arna dhíriú ar Ardrúnaí Chomhairle na hEorpa. </w:t>
      </w:r>
    </w:p>
    <w:p w14:paraId="70E36C4B" w14:textId="23E947E5" w:rsidR="000C2B4A" w:rsidRPr="004B7185" w:rsidRDefault="000C2B4A" w:rsidP="00180E5E">
      <w:pPr>
        <w:pStyle w:val="NumPar1"/>
        <w:numPr>
          <w:ilvl w:val="0"/>
          <w:numId w:val="38"/>
        </w:numPr>
        <w:rPr>
          <w:noProof/>
        </w:rPr>
      </w:pPr>
      <w:r w:rsidRPr="004B7185">
        <w:rPr>
          <w:noProof/>
        </w:rPr>
        <w:t xml:space="preserve">Tiocfaidh an séanadh sin in éifeacht an chéad lá den mhí i ndiaidh deireadh tréimhse 3 mhí tar éis an dáta a gheobhaidh an tArdrúnaí an fógra sin. </w:t>
      </w:r>
    </w:p>
    <w:p w14:paraId="5FBE6930" w14:textId="1A777946" w:rsidR="000C2B4A" w:rsidRPr="004B7185" w:rsidRDefault="000C2B4A" w:rsidP="00C26BD2">
      <w:pPr>
        <w:pStyle w:val="ManualHeading2"/>
        <w:rPr>
          <w:noProof/>
        </w:rPr>
      </w:pPr>
      <w:bookmarkStart w:id="110" w:name="_Toc135211061"/>
      <w:bookmarkStart w:id="111" w:name="_Toc187258073"/>
      <w:r w:rsidRPr="004B7185">
        <w:rPr>
          <w:noProof/>
        </w:rPr>
        <w:t>Airt</w:t>
      </w:r>
      <w:r w:rsidR="008A121C" w:rsidRPr="004B7185">
        <w:rPr>
          <w:noProof/>
        </w:rPr>
        <w:t>eagal </w:t>
      </w:r>
      <w:r w:rsidRPr="004B7185">
        <w:rPr>
          <w:noProof/>
        </w:rPr>
        <w:t>58 – Fógra</w:t>
      </w:r>
      <w:bookmarkEnd w:id="110"/>
      <w:bookmarkEnd w:id="111"/>
      <w:r w:rsidRPr="004B7185">
        <w:rPr>
          <w:noProof/>
        </w:rPr>
        <w:t xml:space="preserve"> </w:t>
      </w:r>
    </w:p>
    <w:p w14:paraId="26D63EAA" w14:textId="4861969D" w:rsidR="000C2B4A" w:rsidRPr="004B7185" w:rsidRDefault="000C2B4A" w:rsidP="000C2B4A">
      <w:pPr>
        <w:rPr>
          <w:rFonts w:cs="Arial"/>
          <w:noProof/>
          <w:szCs w:val="20"/>
        </w:rPr>
      </w:pPr>
      <w:r w:rsidRPr="004B7185">
        <w:rPr>
          <w:noProof/>
        </w:rPr>
        <w:t>Tabharfaidh Ardrúnaí Chomhairle na hEorpa fógra do Bhallstáit Chomhairle na hEorpa, do na Stáit nach Ballstáit iad a ghlac páirt i bhforbairt an Choinbhinsiúin seo, d’aon Sínitheoir, d’aon Pháirtí, don Aontas Eorpach, agus d’aon Stát a n</w:t>
      </w:r>
      <w:r w:rsidR="008A121C" w:rsidRPr="004B7185">
        <w:rPr>
          <w:noProof/>
        </w:rPr>
        <w:noBreakHyphen/>
      </w:r>
      <w:r w:rsidRPr="004B7185">
        <w:rPr>
          <w:noProof/>
        </w:rPr>
        <w:t xml:space="preserve">iarrfar air aontú don Choinbhinsiún seo faoin méid seo a leanas: </w:t>
      </w:r>
    </w:p>
    <w:p w14:paraId="042ECCA3" w14:textId="77777777" w:rsidR="000C2B4A" w:rsidRPr="004B7185" w:rsidRDefault="000C2B4A" w:rsidP="00180E5E">
      <w:pPr>
        <w:pStyle w:val="Point1letter"/>
        <w:numPr>
          <w:ilvl w:val="3"/>
          <w:numId w:val="54"/>
        </w:numPr>
        <w:rPr>
          <w:noProof/>
        </w:rPr>
      </w:pPr>
      <w:r w:rsidRPr="004B7185">
        <w:rPr>
          <w:noProof/>
        </w:rPr>
        <w:t xml:space="preserve">aon síniú; </w:t>
      </w:r>
    </w:p>
    <w:p w14:paraId="126D4AA1" w14:textId="77777777" w:rsidR="000C2B4A" w:rsidRPr="004B7185" w:rsidRDefault="000C2B4A" w:rsidP="00180E5E">
      <w:pPr>
        <w:pStyle w:val="Point1letter"/>
        <w:numPr>
          <w:ilvl w:val="3"/>
          <w:numId w:val="54"/>
        </w:numPr>
        <w:rPr>
          <w:noProof/>
        </w:rPr>
      </w:pPr>
      <w:r w:rsidRPr="004B7185">
        <w:rPr>
          <w:noProof/>
        </w:rPr>
        <w:t xml:space="preserve">taisceadh aon ionstraime daingniúcháin, glactha, formheasa nó aontachais; </w:t>
      </w:r>
    </w:p>
    <w:p w14:paraId="05D4CBEC" w14:textId="14EE96B4" w:rsidR="000C2B4A" w:rsidRPr="004B7185" w:rsidRDefault="000C2B4A" w:rsidP="00180E5E">
      <w:pPr>
        <w:pStyle w:val="Point1letter"/>
        <w:numPr>
          <w:ilvl w:val="3"/>
          <w:numId w:val="54"/>
        </w:numPr>
        <w:rPr>
          <w:noProof/>
        </w:rPr>
      </w:pPr>
      <w:r w:rsidRPr="004B7185">
        <w:rPr>
          <w:noProof/>
        </w:rPr>
        <w:t>aon dáta a thiocfaidh an Coinbhinsiún seo i bhfeidhm i gcomhréir le hAirt</w:t>
      </w:r>
      <w:r w:rsidR="008A121C" w:rsidRPr="004B7185">
        <w:rPr>
          <w:noProof/>
        </w:rPr>
        <w:t>eagail </w:t>
      </w:r>
      <w:r w:rsidRPr="004B7185">
        <w:rPr>
          <w:noProof/>
        </w:rPr>
        <w:t xml:space="preserve">53 agus 54; </w:t>
      </w:r>
    </w:p>
    <w:p w14:paraId="4F9FD082" w14:textId="73DEDFA1" w:rsidR="000C2B4A" w:rsidRPr="004B7185" w:rsidRDefault="000C2B4A" w:rsidP="00180E5E">
      <w:pPr>
        <w:pStyle w:val="Point1letter"/>
        <w:numPr>
          <w:ilvl w:val="3"/>
          <w:numId w:val="54"/>
        </w:numPr>
        <w:rPr>
          <w:noProof/>
        </w:rPr>
      </w:pPr>
      <w:r w:rsidRPr="004B7185">
        <w:rPr>
          <w:noProof/>
        </w:rPr>
        <w:t>aon leasú arna ghlacadh i gcomhréir le hAirt</w:t>
      </w:r>
      <w:r w:rsidR="008A121C" w:rsidRPr="004B7185">
        <w:rPr>
          <w:noProof/>
        </w:rPr>
        <w:t>eagal </w:t>
      </w:r>
      <w:r w:rsidRPr="004B7185">
        <w:rPr>
          <w:noProof/>
        </w:rPr>
        <w:t xml:space="preserve">50 agus an dáta a thiocfaidh an leasú sin i bhfeidhm; </w:t>
      </w:r>
    </w:p>
    <w:p w14:paraId="410EF8C6" w14:textId="5F7CF50D" w:rsidR="000C2B4A" w:rsidRPr="004B7185" w:rsidRDefault="000C2B4A" w:rsidP="00180E5E">
      <w:pPr>
        <w:pStyle w:val="Point1letter"/>
        <w:numPr>
          <w:ilvl w:val="3"/>
          <w:numId w:val="54"/>
        </w:numPr>
        <w:rPr>
          <w:noProof/>
        </w:rPr>
      </w:pPr>
      <w:r w:rsidRPr="004B7185">
        <w:rPr>
          <w:noProof/>
        </w:rPr>
        <w:t>aon fhorchoimeádas agus aon tarraingt siar forchoimeádais a dhéanfar de bhun Airt</w:t>
      </w:r>
      <w:r w:rsidR="008A121C" w:rsidRPr="004B7185">
        <w:rPr>
          <w:noProof/>
        </w:rPr>
        <w:t>eagal </w:t>
      </w:r>
      <w:r w:rsidRPr="004B7185">
        <w:rPr>
          <w:noProof/>
        </w:rPr>
        <w:t xml:space="preserve">56; </w:t>
      </w:r>
    </w:p>
    <w:p w14:paraId="766A8CD5" w14:textId="26FE7C87" w:rsidR="000C2B4A" w:rsidRPr="004B7185" w:rsidRDefault="000C2B4A" w:rsidP="00180E5E">
      <w:pPr>
        <w:pStyle w:val="Point1letter"/>
        <w:numPr>
          <w:ilvl w:val="3"/>
          <w:numId w:val="54"/>
        </w:numPr>
        <w:rPr>
          <w:noProof/>
        </w:rPr>
      </w:pPr>
      <w:r w:rsidRPr="004B7185">
        <w:rPr>
          <w:noProof/>
        </w:rPr>
        <w:t>aon séanadh a dhéanfar de bhun fhorálacha Airt</w:t>
      </w:r>
      <w:r w:rsidR="008A121C" w:rsidRPr="004B7185">
        <w:rPr>
          <w:noProof/>
        </w:rPr>
        <w:t>eagal </w:t>
      </w:r>
      <w:r w:rsidRPr="004B7185">
        <w:rPr>
          <w:noProof/>
        </w:rPr>
        <w:t>57; nó</w:t>
      </w:r>
    </w:p>
    <w:p w14:paraId="70A9BD77" w14:textId="77777777" w:rsidR="000C2B4A" w:rsidRPr="004B7185" w:rsidRDefault="000C2B4A" w:rsidP="00180E5E">
      <w:pPr>
        <w:pStyle w:val="Point1letter"/>
        <w:numPr>
          <w:ilvl w:val="3"/>
          <w:numId w:val="54"/>
        </w:numPr>
        <w:rPr>
          <w:noProof/>
        </w:rPr>
      </w:pPr>
      <w:r w:rsidRPr="004B7185">
        <w:rPr>
          <w:noProof/>
        </w:rPr>
        <w:t xml:space="preserve">aon ghníomh, fógra nó teachtaireacht eile a bhaineann leis an gCoinbhinsiún seo. </w:t>
      </w:r>
    </w:p>
    <w:p w14:paraId="3AD66243" w14:textId="77777777" w:rsidR="000C2B4A" w:rsidRPr="004B7185" w:rsidRDefault="000C2B4A" w:rsidP="000C2B4A">
      <w:pPr>
        <w:rPr>
          <w:rFonts w:cs="Arial"/>
          <w:noProof/>
          <w:szCs w:val="20"/>
        </w:rPr>
      </w:pPr>
      <w:r w:rsidRPr="004B7185">
        <w:rPr>
          <w:noProof/>
        </w:rPr>
        <w:t xml:space="preserve">Dá fhianú sin, chuir na daoine a bhfuil a síniú leis seo thíos, agus iad údaraithe go cuí chuige sin, a lámh leis an gComhaontú seo. </w:t>
      </w:r>
    </w:p>
    <w:p w14:paraId="016EDCEC" w14:textId="2572A689" w:rsidR="00F4218A" w:rsidRPr="004B7185" w:rsidRDefault="000C2B4A" w:rsidP="000C2B4A">
      <w:pPr>
        <w:rPr>
          <w:rFonts w:cs="Arial"/>
          <w:noProof/>
          <w:szCs w:val="20"/>
        </w:rPr>
      </w:pPr>
      <w:r w:rsidRPr="004B7185">
        <w:rPr>
          <w:noProof/>
        </w:rPr>
        <w:t>Arna dhéanamh [i/in/sa/san …], an […] lá seo de […] [202x], i mBéarla agus i bhFraincis, agus comhúdarás ag an dá théacs, in aon chóip amháin a thaiscfear i gcartlann Chomhairle na hEorpa. Tarchuirfidh Ardrúnaí Chomhairle na hEorpa cóipeanna deimhnithe do gach Ballstát de Chomhairle na hEorpa, do na Stáit nach Ballstáit iad a ghlac páirt i bhforbairt an Choinbhinsiúin seo, don Aontas Eorpach, agus d’aon Stát a n</w:t>
      </w:r>
      <w:r w:rsidR="008A121C" w:rsidRPr="004B7185">
        <w:rPr>
          <w:noProof/>
        </w:rPr>
        <w:noBreakHyphen/>
      </w:r>
      <w:r w:rsidRPr="004B7185">
        <w:rPr>
          <w:noProof/>
        </w:rPr>
        <w:t>iarrfar air aontú don Choinbhinsiún seo.</w:t>
      </w:r>
    </w:p>
    <w:p w14:paraId="151DF0A0" w14:textId="77777777" w:rsidR="00F4218A" w:rsidRPr="004B7185" w:rsidRDefault="00F4218A" w:rsidP="00F4218A">
      <w:pPr>
        <w:rPr>
          <w:noProof/>
        </w:rPr>
        <w:sectPr w:rsidR="00F4218A" w:rsidRPr="004B7185" w:rsidSect="008933DB">
          <w:headerReference w:type="even" r:id="rId14"/>
          <w:footerReference w:type="even" r:id="rId15"/>
          <w:footerReference w:type="default" r:id="rId16"/>
          <w:headerReference w:type="first" r:id="rId17"/>
          <w:footerReference w:type="first" r:id="rId18"/>
          <w:pgSz w:w="11907" w:h="16839"/>
          <w:pgMar w:top="1134" w:right="1417" w:bottom="1134" w:left="1417" w:header="709" w:footer="709" w:gutter="0"/>
          <w:cols w:space="720"/>
          <w:docGrid w:linePitch="360"/>
        </w:sectPr>
      </w:pPr>
    </w:p>
    <w:p w14:paraId="061D59F3" w14:textId="72E80E6F" w:rsidR="00F4218A" w:rsidRPr="004B7185" w:rsidRDefault="00F4218A" w:rsidP="00F4218A">
      <w:pPr>
        <w:pStyle w:val="Annexetitre"/>
        <w:rPr>
          <w:noProof/>
        </w:rPr>
      </w:pPr>
      <w:r w:rsidRPr="004B7185">
        <w:rPr>
          <w:noProof/>
        </w:rPr>
        <w:t>IARSCRÍ</w:t>
      </w:r>
      <w:r w:rsidR="008A121C" w:rsidRPr="004B7185">
        <w:rPr>
          <w:noProof/>
        </w:rPr>
        <w:t>BHINN </w:t>
      </w:r>
      <w:r w:rsidRPr="004B7185">
        <w:rPr>
          <w:noProof/>
        </w:rPr>
        <w:t>2</w:t>
      </w:r>
    </w:p>
    <w:p w14:paraId="33E829B7" w14:textId="13601A52" w:rsidR="00F4218A" w:rsidRPr="004B7185" w:rsidRDefault="00F4218A" w:rsidP="00F4218A">
      <w:pPr>
        <w:rPr>
          <w:noProof/>
        </w:rPr>
      </w:pPr>
      <w:r w:rsidRPr="004B7185">
        <w:rPr>
          <w:b/>
          <w:noProof/>
        </w:rPr>
        <w:t>Forchoimeádas maidir le sainmhíniú téarmaí áirithe faoi Choinbhinsiún Chomhairle na hEorpa maidir le Cosaint an Chomhshaoil tríd an Dlí Coiriúil</w:t>
      </w:r>
    </w:p>
    <w:p w14:paraId="4D846AB2" w14:textId="3CB1445F" w:rsidR="00905D22" w:rsidRPr="004B7185" w:rsidRDefault="00F4218A" w:rsidP="00F4218A">
      <w:pPr>
        <w:rPr>
          <w:noProof/>
        </w:rPr>
      </w:pPr>
      <w:r w:rsidRPr="004B7185">
        <w:rPr>
          <w:noProof/>
        </w:rPr>
        <w:t>I gcomhréir le hAirt</w:t>
      </w:r>
      <w:r w:rsidR="008A121C" w:rsidRPr="004B7185">
        <w:rPr>
          <w:noProof/>
        </w:rPr>
        <w:t>eagal </w:t>
      </w:r>
      <w:r w:rsidRPr="004B7185">
        <w:rPr>
          <w:noProof/>
        </w:rPr>
        <w:t>56, mír 3, den Choinbhinsiún maidir le Cosaint an Chomhshaoil tríd an Dlí Coiriúil (‘an Coinbhinsiún’), dearbhaíonn an tAontas Eorpach, i gcás an Aontais Eorpaigh, go gciallóidh an coincheap ‘dlí náisiúnta’ a úsáidtear chun an téarma ‘neamhdhleathach’ a shainmhíniú in Airt</w:t>
      </w:r>
      <w:r w:rsidR="008A121C" w:rsidRPr="004B7185">
        <w:rPr>
          <w:noProof/>
        </w:rPr>
        <w:t>eagal </w:t>
      </w:r>
      <w:r w:rsidRPr="004B7185">
        <w:rPr>
          <w:noProof/>
        </w:rPr>
        <w:t>3(a) den Choinbhinsiún dlí an Aontais a rannchuidíonn le ceann de chuspóirí bheartas an Aontais maidir leis an gcomhshaol a shaothrú mar a leagtar amach in Airt</w:t>
      </w:r>
      <w:r w:rsidR="008A121C" w:rsidRPr="004B7185">
        <w:rPr>
          <w:noProof/>
        </w:rPr>
        <w:t>eagal </w:t>
      </w:r>
      <w:r w:rsidRPr="004B7185">
        <w:rPr>
          <w:noProof/>
        </w:rPr>
        <w:t>191(1) den Chonradh ar Fheidhmiú an Aontais Eorpaigh, chomh maith le dlí, rialachán nó foráil riaracháin de chuid Ballstáit den Aontas Eorpach, nó cinneadh arna dhéanamh ag údarás inniúil Ballstáit, lena dtugtar éifeacht do dhlí ábhartha an Aontais. Beidh feidhm ag an mbrí chéanna maidir leis na coincheapa ‘dlí náisiúnta’ agus ‘forálacha náisiúnta’ a úsáidtear chun an iompraíocht ábhartha a shainiú faoi Airt</w:t>
      </w:r>
      <w:r w:rsidR="008A121C" w:rsidRPr="004B7185">
        <w:rPr>
          <w:noProof/>
        </w:rPr>
        <w:t>eagail </w:t>
      </w:r>
      <w:r w:rsidRPr="004B7185">
        <w:rPr>
          <w:noProof/>
        </w:rPr>
        <w:t>14, 19, 20, 21, 26, 29 agus 30 den Choinbhinsiún. Thairis sin, déanfar na coincheapa ‘faoi chosaint’ agus ‘ceanglas’ a úsáidtear chun an iompraíocht ábhartha a shainiú faoi Airt</w:t>
      </w:r>
      <w:r w:rsidR="008A121C" w:rsidRPr="004B7185">
        <w:rPr>
          <w:noProof/>
        </w:rPr>
        <w:t>eagail </w:t>
      </w:r>
      <w:r w:rsidRPr="004B7185">
        <w:rPr>
          <w:noProof/>
        </w:rPr>
        <w:t>13, 22, 27, 28 agus 29 den Choinbhinsiún a léiriú i gcomhréir leis an dlí náisiúnta, mar a shainítear thuas. </w:t>
      </w:r>
    </w:p>
    <w:sectPr w:rsidR="00905D22" w:rsidRPr="004B7185" w:rsidSect="008933DB">
      <w:pgSz w:w="11907" w:h="16839"/>
      <w:pgMar w:top="1134" w:right="1417" w:bottom="1134" w:left="1417"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F70C9" w14:textId="77777777" w:rsidR="000C2B4A" w:rsidRDefault="000C2B4A" w:rsidP="000C2B4A">
      <w:pPr>
        <w:spacing w:before="0" w:after="0"/>
      </w:pPr>
      <w:r>
        <w:separator/>
      </w:r>
    </w:p>
  </w:endnote>
  <w:endnote w:type="continuationSeparator" w:id="0">
    <w:p w14:paraId="7AE4AE8B" w14:textId="77777777" w:rsidR="000C2B4A" w:rsidRDefault="000C2B4A" w:rsidP="000C2B4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318BA6" w14:textId="10B9A0B1" w:rsidR="008933DB" w:rsidRPr="008933DB" w:rsidRDefault="008933DB" w:rsidP="008933DB">
    <w:pPr>
      <w:pStyle w:val="Footer"/>
      <w:rPr>
        <w:rFonts w:ascii="Arial" w:hAnsi="Arial" w:cs="Arial"/>
        <w:b/>
        <w:sz w:val="48"/>
      </w:rPr>
    </w:pPr>
    <w:r w:rsidRPr="008933DB">
      <w:rPr>
        <w:rFonts w:ascii="Arial" w:hAnsi="Arial" w:cs="Arial"/>
        <w:b/>
        <w:sz w:val="48"/>
      </w:rPr>
      <w:t>GA</w:t>
    </w:r>
    <w:r w:rsidRPr="008933DB">
      <w:rPr>
        <w:rFonts w:ascii="Arial" w:hAnsi="Arial" w:cs="Arial"/>
        <w:b/>
        <w:sz w:val="48"/>
      </w:rPr>
      <w:tab/>
    </w:r>
    <w:r w:rsidRPr="008933DB">
      <w:rPr>
        <w:rFonts w:ascii="Arial" w:hAnsi="Arial" w:cs="Arial"/>
        <w:b/>
        <w:sz w:val="48"/>
      </w:rPr>
      <w:tab/>
    </w:r>
    <w:r w:rsidRPr="008933DB">
      <w:tab/>
    </w:r>
    <w:r w:rsidRPr="008933DB">
      <w:rPr>
        <w:rFonts w:ascii="Arial" w:hAnsi="Arial" w:cs="Arial"/>
        <w:b/>
        <w:sz w:val="48"/>
      </w:rPr>
      <w:t>GA</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EAF1FC" w14:textId="424628D1" w:rsidR="008933DB" w:rsidRPr="008933DB" w:rsidRDefault="008933DB" w:rsidP="008933DB">
    <w:pPr>
      <w:pStyle w:val="Footer"/>
      <w:rPr>
        <w:rFonts w:ascii="Arial" w:hAnsi="Arial" w:cs="Arial"/>
        <w:b/>
        <w:sz w:val="48"/>
      </w:rPr>
    </w:pPr>
    <w:r w:rsidRPr="008933DB">
      <w:rPr>
        <w:rFonts w:ascii="Arial" w:hAnsi="Arial" w:cs="Arial"/>
        <w:b/>
        <w:sz w:val="48"/>
      </w:rPr>
      <w:t>GA</w:t>
    </w:r>
    <w:r w:rsidRPr="008933DB">
      <w:rPr>
        <w:rFonts w:ascii="Arial" w:hAnsi="Arial" w:cs="Arial"/>
        <w:b/>
        <w:sz w:val="48"/>
      </w:rPr>
      <w:tab/>
    </w:r>
    <w:r w:rsidRPr="008933DB">
      <w:rPr>
        <w:rFonts w:ascii="Arial" w:hAnsi="Arial" w:cs="Arial"/>
        <w:b/>
        <w:sz w:val="48"/>
      </w:rPr>
      <w:tab/>
    </w:r>
    <w:r w:rsidRPr="008933DB">
      <w:tab/>
    </w:r>
    <w:r w:rsidRPr="008933DB">
      <w:rPr>
        <w:rFonts w:ascii="Arial" w:hAnsi="Arial" w:cs="Arial"/>
        <w:b/>
        <w:sz w:val="48"/>
      </w:rPr>
      <w:t>GA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4F4B2B" w14:textId="77777777" w:rsidR="008933DB" w:rsidRPr="008933DB" w:rsidRDefault="008933DB" w:rsidP="008933D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9902A1" w14:textId="77777777" w:rsidR="008933DB" w:rsidRDefault="008933D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C17AF2" w14:textId="7D8DFDE9" w:rsidR="008933DB" w:rsidRPr="008933DB" w:rsidRDefault="008933DB" w:rsidP="008933DB">
    <w:pPr>
      <w:pStyle w:val="Footer"/>
      <w:rPr>
        <w:rFonts w:ascii="Arial" w:hAnsi="Arial" w:cs="Arial"/>
        <w:b/>
        <w:sz w:val="48"/>
      </w:rPr>
    </w:pPr>
    <w:r w:rsidRPr="008933DB">
      <w:rPr>
        <w:rFonts w:ascii="Arial" w:hAnsi="Arial" w:cs="Arial"/>
        <w:b/>
        <w:sz w:val="48"/>
      </w:rPr>
      <w:t>GA</w:t>
    </w:r>
    <w:r w:rsidRPr="008933DB">
      <w:rPr>
        <w:rFonts w:ascii="Arial" w:hAnsi="Arial" w:cs="Arial"/>
        <w:b/>
        <w:sz w:val="48"/>
      </w:rPr>
      <w:tab/>
    </w:r>
    <w:r>
      <w:fldChar w:fldCharType="begin"/>
    </w:r>
    <w:r>
      <w:instrText xml:space="preserve"> PAGE  \* MERGEFORMAT </w:instrText>
    </w:r>
    <w:r>
      <w:fldChar w:fldCharType="separate"/>
    </w:r>
    <w:r>
      <w:rPr>
        <w:noProof/>
      </w:rPr>
      <w:t>0</w:t>
    </w:r>
    <w:r>
      <w:fldChar w:fldCharType="end"/>
    </w:r>
    <w:r>
      <w:tab/>
    </w:r>
    <w:r w:rsidRPr="008933DB">
      <w:tab/>
    </w:r>
    <w:r w:rsidRPr="008933DB">
      <w:rPr>
        <w:rFonts w:ascii="Arial" w:hAnsi="Arial" w:cs="Arial"/>
        <w:b/>
        <w:sz w:val="48"/>
      </w:rPr>
      <w:t>GA</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7E700A" w14:textId="77777777" w:rsidR="008933DB" w:rsidRDefault="008933DB" w:rsidP="008933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A2E2C0" w14:textId="77777777" w:rsidR="000C2B4A" w:rsidRDefault="000C2B4A" w:rsidP="000C2B4A">
      <w:pPr>
        <w:spacing w:before="0" w:after="0"/>
      </w:pPr>
      <w:r>
        <w:separator/>
      </w:r>
    </w:p>
  </w:footnote>
  <w:footnote w:type="continuationSeparator" w:id="0">
    <w:p w14:paraId="55FDC078" w14:textId="77777777" w:rsidR="000C2B4A" w:rsidRDefault="000C2B4A" w:rsidP="000C2B4A">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D8C202" w14:textId="77777777" w:rsidR="008933DB" w:rsidRPr="008933DB" w:rsidRDefault="008933DB" w:rsidP="008933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9927A3" w14:textId="77777777" w:rsidR="008933DB" w:rsidRPr="008933DB" w:rsidRDefault="008933DB" w:rsidP="008933D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819187" w14:textId="77777777" w:rsidR="008933DB" w:rsidRPr="008933DB" w:rsidRDefault="008933DB" w:rsidP="008933D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68AA8F" w14:textId="77777777" w:rsidR="008933DB" w:rsidRDefault="008933D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A3E33E" w14:textId="77777777" w:rsidR="008933DB" w:rsidRDefault="008933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850225D6"/>
    <w:lvl w:ilvl="0">
      <w:start w:val="1"/>
      <w:numFmt w:val="bullet"/>
      <w:pStyle w:val="ListBullet4"/>
      <w:lvlText w:val=""/>
      <w:lvlJc w:val="left"/>
      <w:pPr>
        <w:tabs>
          <w:tab w:val="num" w:pos="1440"/>
        </w:tabs>
        <w:ind w:left="1440" w:hanging="360"/>
      </w:pPr>
      <w:rPr>
        <w:rFonts w:ascii="Symbol" w:hAnsi="Symbol" w:hint="default"/>
      </w:rPr>
    </w:lvl>
  </w:abstractNum>
  <w:abstractNum w:abstractNumId="1" w15:restartNumberingAfterBreak="0">
    <w:nsid w:val="FFFFFF82"/>
    <w:multiLevelType w:val="singleLevel"/>
    <w:tmpl w:val="BEBE1AC2"/>
    <w:lvl w:ilvl="0">
      <w:start w:val="1"/>
      <w:numFmt w:val="bullet"/>
      <w:pStyle w:val="ListBullet3"/>
      <w:lvlText w:val=""/>
      <w:lvlJc w:val="left"/>
      <w:pPr>
        <w:tabs>
          <w:tab w:val="num" w:pos="1080"/>
        </w:tabs>
        <w:ind w:left="1080" w:hanging="360"/>
      </w:pPr>
      <w:rPr>
        <w:rFonts w:ascii="Symbol" w:hAnsi="Symbol" w:hint="default"/>
      </w:rPr>
    </w:lvl>
  </w:abstractNum>
  <w:abstractNum w:abstractNumId="2" w15:restartNumberingAfterBreak="0">
    <w:nsid w:val="FFFFFF83"/>
    <w:multiLevelType w:val="singleLevel"/>
    <w:tmpl w:val="41860F10"/>
    <w:lvl w:ilvl="0">
      <w:start w:val="1"/>
      <w:numFmt w:val="bullet"/>
      <w:pStyle w:val="ListBullet2"/>
      <w:lvlText w:val=""/>
      <w:lvlJc w:val="left"/>
      <w:pPr>
        <w:tabs>
          <w:tab w:val="num" w:pos="720"/>
        </w:tabs>
        <w:ind w:left="720" w:hanging="360"/>
      </w:pPr>
      <w:rPr>
        <w:rFonts w:ascii="Symbol" w:hAnsi="Symbol" w:hint="default"/>
      </w:rPr>
    </w:lvl>
  </w:abstractNum>
  <w:abstractNum w:abstractNumId="3" w15:restartNumberingAfterBreak="0">
    <w:nsid w:val="FFFFFF89"/>
    <w:multiLevelType w:val="singleLevel"/>
    <w:tmpl w:val="5274BF8C"/>
    <w:lvl w:ilvl="0">
      <w:start w:val="1"/>
      <w:numFmt w:val="bullet"/>
      <w:pStyle w:val="ListBullet"/>
      <w:lvlText w:val=""/>
      <w:lvlJc w:val="left"/>
      <w:pPr>
        <w:tabs>
          <w:tab w:val="num" w:pos="360"/>
        </w:tabs>
        <w:ind w:left="360" w:hanging="360"/>
      </w:pPr>
      <w:rPr>
        <w:rFonts w:ascii="Symbol" w:hAnsi="Symbol" w:hint="default"/>
      </w:rPr>
    </w:lvl>
  </w:abstractNum>
  <w:abstractNum w:abstractNumId="4" w15:restartNumberingAfterBreak="0">
    <w:nsid w:val="158308FC"/>
    <w:multiLevelType w:val="hybridMultilevel"/>
    <w:tmpl w:val="90269AE4"/>
    <w:lvl w:ilvl="0" w:tplc="9E186978">
      <w:start w:val="1"/>
      <w:numFmt w:val="decimal"/>
      <w:pStyle w:val="Style1"/>
      <w:lvlText w:val="%1."/>
      <w:lvlJc w:val="left"/>
      <w:pPr>
        <w:ind w:left="720" w:hanging="360"/>
      </w:pPr>
      <w:rPr>
        <w:rFonts w:ascii="Arial" w:hAnsi="Arial" w:hint="default"/>
        <w:b w:val="0"/>
        <w:i w:val="0"/>
        <w:caps w:val="0"/>
        <w:strike w:val="0"/>
        <w:dstrike w:val="0"/>
        <w:vanish w:val="0"/>
        <w:sz w:val="20"/>
        <w:vertAlign w:val="baseli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6"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8"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0"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1"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2"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3"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4"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5"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7"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9"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4"/>
  </w:num>
  <w:num w:numId="2">
    <w:abstractNumId w:val="3"/>
  </w:num>
  <w:num w:numId="3">
    <w:abstractNumId w:val="2"/>
  </w:num>
  <w:num w:numId="4">
    <w:abstractNumId w:val="1"/>
  </w:num>
  <w:num w:numId="5">
    <w:abstractNumId w:val="0"/>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6"/>
  </w:num>
  <w:num w:numId="58">
    <w:abstractNumId w:val="9"/>
  </w:num>
  <w:num w:numId="59">
    <w:abstractNumId w:val="18"/>
  </w:num>
  <w:num w:numId="60">
    <w:abstractNumId w:val="8"/>
  </w:num>
  <w:num w:numId="61">
    <w:abstractNumId w:val="10"/>
  </w:num>
  <w:num w:numId="62">
    <w:abstractNumId w:val="11"/>
  </w:num>
  <w:num w:numId="63">
    <w:abstractNumId w:val="6"/>
  </w:num>
  <w:num w:numId="64">
    <w:abstractNumId w:val="17"/>
  </w:num>
  <w:num w:numId="65">
    <w:abstractNumId w:val="5"/>
  </w:num>
  <w:num w:numId="66">
    <w:abstractNumId w:val="12"/>
  </w:num>
  <w:num w:numId="67">
    <w:abstractNumId w:val="14"/>
  </w:num>
  <w:num w:numId="68">
    <w:abstractNumId w:val="15"/>
  </w:num>
  <w:num w:numId="69">
    <w:abstractNumId w:val="7"/>
  </w:num>
  <w:num w:numId="70">
    <w:abstractNumId w:val="13"/>
  </w:num>
  <w:num w:numId="71">
    <w:abstractNumId w:val="19"/>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ttachedTemplate r:id="rId1"/>
  <w:revisionView w:markup="0"/>
  <w:defaultTabStop w:val="720"/>
  <w:hyphenationZone w:val="425"/>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5-07-23 09:42:16"/>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LW_ACCOMPAGNANT" w:val="a ghabhann le"/>
    <w:docVar w:name="LW_ACCOMPAGNANT.CP" w:val="a ghabhann le"/>
    <w:docVar w:name="LW_ANNEX_NBR_FIRST" w:val="1"/>
    <w:docVar w:name="LW_ANNEX_NBR_LAST" w:val="2"/>
    <w:docVar w:name="LW_ANNEX_UNIQUE" w:val="0"/>
    <w:docVar w:name="LW_CORRIGENDUM" w:val="&lt;UNUSED&gt;"/>
    <w:docVar w:name="LW_COVERPAGE_EXISTS" w:val="True"/>
    <w:docVar w:name="LW_COVERPAGE_GUID" w:val="DDDD26A2-8BFA-4A79-B9C0-728ADA139A0A"/>
    <w:docVar w:name="LW_COVERPAGE_TYPE" w:val="1"/>
    <w:docVar w:name="LW_CreatedUtc" w:val="2025-06-03T12:40:33.8723524Z"/>
    <w:docVar w:name="LW_CROSSREFERENCE" w:val="&lt;UNUSED&gt;"/>
    <w:docVar w:name="LW_DocType" w:val="ANNEX"/>
    <w:docVar w:name="LW_EMISSION" w:val="29.7.2025"/>
    <w:docVar w:name="LW_EMISSION_ISODATE" w:val="2025-07-29"/>
    <w:docVar w:name="LW_EMISSION_LOCATION" w:val="BRX"/>
    <w:docVar w:name="LW_EMISSION_PREFIX" w:val="An Bhruiséil,"/>
    <w:docVar w:name="LW_EMISSION_SUFFIX" w:val=" "/>
    <w:docVar w:name="LW_ID_DOCSTRUCTURE" w:val="COM/ANNEX"/>
    <w:docVar w:name="LW_ID_DOCTYPE" w:val="SG-017"/>
    <w:docVar w:name="LW_LANGUE" w:val="GA"/>
    <w:docVar w:name="LW_LEVEL_OF_SENSITIVITY" w:val="Standard treatment"/>
    <w:docVar w:name="LW_NOM.INST" w:val="AN COIMISIÚN EORPACH"/>
    <w:docVar w:name="LW_NOM.INST_JOINTDOC" w:val="&lt;EMPTY&gt;"/>
    <w:docVar w:name="LW_OBJETACTEPRINCIPAL" w:val="&lt;FMT:Bold&gt;maidir le síniú, thar ceann an Aontais Eorpaigh, Choinbhinsiún Chomhairle na hEorpa maidir le cosaint an chomhshaoil tríd an dlí coiriúil&lt;/FMT&gt;"/>
    <w:docVar w:name="LW_OBJETACTEPRINCIPAL.CP" w:val="&lt;FMT:Bold&gt;maidir le síniú, thar ceann an Aontais Eorpaigh, Choinbhinsiún Chomhairle na hEorpa maidir le cosaint an chomhshaoil tríd an dlí coiriúil&lt;/FMT&gt;"/>
    <w:docVar w:name="LW_PART_NBR" w:val="&lt;UNUSED&gt;"/>
    <w:docVar w:name="LW_PART_NBR_TOTAL" w:val="&lt;UNUSED&gt;"/>
    <w:docVar w:name="LW_REF.INST.NEW" w:val="COM"/>
    <w:docVar w:name="LW_REF.INST.NEW_ADOPTED" w:val="final"/>
    <w:docVar w:name="LW_REF.INST.NEW_TEXT" w:val="(2025) 433"/>
    <w:docVar w:name="LW_REF.INTERNE" w:val="&lt;UNUSED&gt;"/>
    <w:docVar w:name="LW_SENSITIVITY" w:val="&lt;?xml version=&quot;1.0&quot; encoding=&quot;utf-8&quot;?&gt;_x000d__x000a_&lt;SensitivityLevel xmlns:xsd=&quot;http://www.w3.org/2001/XMLSchema&quot; xmlns:xsi=&quot;http://www.w3.org/2001/XMLSchema-instance&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YPE.DOC" w:val="IARSCRÍBHINNÍ"/>
    <w:docVar w:name="LW_TYPE.DOC.CP" w:val="IARSCRÍBHINNÍ"/>
    <w:docVar w:name="LW_TYPEACTEPRINCIPAL" w:val="Togra le haghaidh Cinneadh ón gComhairle"/>
    <w:docVar w:name="LW_TYPEACTEPRINCIPAL.CP" w:val="Togra le haghaidh Cinneadh ón gComhairle"/>
    <w:docVar w:name="LwApiVersions" w:val="LW4CoDe 1.24.5.0; LW 9.0, Build 20240221"/>
  </w:docVars>
  <w:rsids>
    <w:rsidRoot w:val="000C2B4A"/>
    <w:rsid w:val="00000C15"/>
    <w:rsid w:val="00035C8B"/>
    <w:rsid w:val="00066899"/>
    <w:rsid w:val="000B0998"/>
    <w:rsid w:val="000C2B4A"/>
    <w:rsid w:val="000E091E"/>
    <w:rsid w:val="000F65FB"/>
    <w:rsid w:val="00126123"/>
    <w:rsid w:val="00131E35"/>
    <w:rsid w:val="00156B15"/>
    <w:rsid w:val="00165C4F"/>
    <w:rsid w:val="00173CAB"/>
    <w:rsid w:val="00180E5E"/>
    <w:rsid w:val="001E7A4B"/>
    <w:rsid w:val="001F343E"/>
    <w:rsid w:val="00210F95"/>
    <w:rsid w:val="00225E01"/>
    <w:rsid w:val="00283A9A"/>
    <w:rsid w:val="00292BC5"/>
    <w:rsid w:val="002E2E2A"/>
    <w:rsid w:val="002F7A81"/>
    <w:rsid w:val="003065A3"/>
    <w:rsid w:val="00314630"/>
    <w:rsid w:val="00327BF0"/>
    <w:rsid w:val="0037031D"/>
    <w:rsid w:val="003A5CF6"/>
    <w:rsid w:val="003C12FF"/>
    <w:rsid w:val="003C56B9"/>
    <w:rsid w:val="003C7D5C"/>
    <w:rsid w:val="00400918"/>
    <w:rsid w:val="00433F82"/>
    <w:rsid w:val="00440B94"/>
    <w:rsid w:val="00492EB7"/>
    <w:rsid w:val="004A3B8E"/>
    <w:rsid w:val="004B7185"/>
    <w:rsid w:val="00524DB6"/>
    <w:rsid w:val="00533854"/>
    <w:rsid w:val="00540F38"/>
    <w:rsid w:val="00546F6F"/>
    <w:rsid w:val="005E343B"/>
    <w:rsid w:val="005E65A8"/>
    <w:rsid w:val="005F63A2"/>
    <w:rsid w:val="00600988"/>
    <w:rsid w:val="00611E03"/>
    <w:rsid w:val="00626E37"/>
    <w:rsid w:val="0065638D"/>
    <w:rsid w:val="00667501"/>
    <w:rsid w:val="0068332B"/>
    <w:rsid w:val="006972F1"/>
    <w:rsid w:val="006A6BCB"/>
    <w:rsid w:val="006E77D9"/>
    <w:rsid w:val="00720144"/>
    <w:rsid w:val="00740DBB"/>
    <w:rsid w:val="00750019"/>
    <w:rsid w:val="00753F1B"/>
    <w:rsid w:val="007913BF"/>
    <w:rsid w:val="0081554E"/>
    <w:rsid w:val="00822788"/>
    <w:rsid w:val="00855056"/>
    <w:rsid w:val="008710CA"/>
    <w:rsid w:val="008933DB"/>
    <w:rsid w:val="008A121C"/>
    <w:rsid w:val="008B1F93"/>
    <w:rsid w:val="008C1818"/>
    <w:rsid w:val="008C4C4D"/>
    <w:rsid w:val="008D6398"/>
    <w:rsid w:val="00905D22"/>
    <w:rsid w:val="0096398F"/>
    <w:rsid w:val="00982E11"/>
    <w:rsid w:val="009D4334"/>
    <w:rsid w:val="009D7DB3"/>
    <w:rsid w:val="00A004BC"/>
    <w:rsid w:val="00A02BB8"/>
    <w:rsid w:val="00A16457"/>
    <w:rsid w:val="00A4484F"/>
    <w:rsid w:val="00A50021"/>
    <w:rsid w:val="00A60AA4"/>
    <w:rsid w:val="00A6243B"/>
    <w:rsid w:val="00A71F6D"/>
    <w:rsid w:val="00A864AC"/>
    <w:rsid w:val="00AA03CE"/>
    <w:rsid w:val="00AA1E59"/>
    <w:rsid w:val="00AA7423"/>
    <w:rsid w:val="00AD2954"/>
    <w:rsid w:val="00B009F2"/>
    <w:rsid w:val="00B130BE"/>
    <w:rsid w:val="00B21221"/>
    <w:rsid w:val="00B2707C"/>
    <w:rsid w:val="00B62228"/>
    <w:rsid w:val="00B74134"/>
    <w:rsid w:val="00B927A7"/>
    <w:rsid w:val="00BA4F3C"/>
    <w:rsid w:val="00BB30BC"/>
    <w:rsid w:val="00BB3CDA"/>
    <w:rsid w:val="00BC0926"/>
    <w:rsid w:val="00BF1641"/>
    <w:rsid w:val="00C26BD2"/>
    <w:rsid w:val="00C3318C"/>
    <w:rsid w:val="00C3684E"/>
    <w:rsid w:val="00C4052E"/>
    <w:rsid w:val="00C677F7"/>
    <w:rsid w:val="00C7357F"/>
    <w:rsid w:val="00C748D1"/>
    <w:rsid w:val="00C779A3"/>
    <w:rsid w:val="00C90A32"/>
    <w:rsid w:val="00C953CA"/>
    <w:rsid w:val="00CF6FD0"/>
    <w:rsid w:val="00D157E8"/>
    <w:rsid w:val="00D328C4"/>
    <w:rsid w:val="00D33986"/>
    <w:rsid w:val="00D547E6"/>
    <w:rsid w:val="00D81833"/>
    <w:rsid w:val="00DA3579"/>
    <w:rsid w:val="00DC5B0E"/>
    <w:rsid w:val="00DD5FA7"/>
    <w:rsid w:val="00DE2EC1"/>
    <w:rsid w:val="00DF1A18"/>
    <w:rsid w:val="00E7628E"/>
    <w:rsid w:val="00EF5D72"/>
    <w:rsid w:val="00F308F9"/>
    <w:rsid w:val="00F32BD8"/>
    <w:rsid w:val="00F4218A"/>
    <w:rsid w:val="00F7024E"/>
    <w:rsid w:val="00F82260"/>
    <w:rsid w:val="00FB6DEB"/>
    <w:rsid w:val="00FF51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72E40B6C"/>
  <w15:docId w15:val="{4412161A-068A-4226-8F90-9264B7EDB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ga-IE"/>
    </w:rPr>
  </w:style>
  <w:style w:type="paragraph" w:styleId="Heading1">
    <w:name w:val="heading 1"/>
    <w:basedOn w:val="Normal"/>
    <w:next w:val="Text1"/>
    <w:link w:val="Heading1Char"/>
    <w:uiPriority w:val="9"/>
    <w:qFormat/>
    <w:pPr>
      <w:keepNext/>
      <w:numPr>
        <w:numId w:val="64"/>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64"/>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64"/>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64"/>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64"/>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64"/>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64"/>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aliases w:val="Note de bas de page Car1,Footnote Text Char1 Car1,Footnote Text Char Char Car1,Footnote Text Char2 Char Char Char Car1,Footnote Text Char1 Char Char Char Char Car1,Footnote Text Char Char Char Char Char Char Car1"/>
    <w:uiPriority w:val="99"/>
    <w:unhideWhenUsed/>
    <w:rsid w:val="000C2B4A"/>
    <w:rPr>
      <w:color w:val="auto"/>
      <w:u w:val="none"/>
    </w:rPr>
  </w:style>
  <w:style w:type="paragraph" w:customStyle="1" w:styleId="Style1">
    <w:name w:val="Style1"/>
    <w:basedOn w:val="Normal"/>
    <w:qFormat/>
    <w:rsid w:val="000C2B4A"/>
    <w:pPr>
      <w:numPr>
        <w:numId w:val="1"/>
      </w:numPr>
      <w:autoSpaceDE w:val="0"/>
      <w:autoSpaceDN w:val="0"/>
      <w:adjustRightInd w:val="0"/>
      <w:ind w:left="0" w:firstLine="0"/>
    </w:pPr>
    <w:rPr>
      <w:rFonts w:ascii="Arial" w:eastAsia="Calibri" w:hAnsi="Arial" w:cs="Arial"/>
      <w:sz w:val="22"/>
      <w14:ligatures w14:val="standardContextual"/>
    </w:rPr>
  </w:style>
  <w:style w:type="paragraph" w:styleId="ListParagraph">
    <w:name w:val="List Paragraph"/>
    <w:aliases w:val="MAIN CONTENT,List Paragraph12,Colorful List - Accent 11,List Paragraph2,Normal numbered,List Paragraph11,OBC Bullet,F5 List Paragraph,List Paragraph1,Dot pt,List Paragraph Char Char Char,Indicator Text,Numbered Para 1,No Spacing1"/>
    <w:basedOn w:val="Normal"/>
    <w:link w:val="ListParagraphChar"/>
    <w:uiPriority w:val="34"/>
    <w:qFormat/>
    <w:rsid w:val="000C2B4A"/>
    <w:pPr>
      <w:spacing w:before="0" w:after="0"/>
      <w:ind w:left="720"/>
      <w:contextualSpacing/>
      <w:jc w:val="left"/>
    </w:pPr>
    <w:rPr>
      <w:rFonts w:ascii="Arial" w:eastAsia="Calibri" w:hAnsi="Arial"/>
      <w:sz w:val="20"/>
    </w:rPr>
  </w:style>
  <w:style w:type="character" w:customStyle="1" w:styleId="ListParagraphChar">
    <w:name w:val="List Paragraph Char"/>
    <w:aliases w:val="MAIN CONTENT Char,List Paragraph12 Char,Colorful List - Accent 11 Char,List Paragraph2 Char,Normal numbered Char,List Paragraph11 Char,OBC Bullet Char,F5 List Paragraph Char,List Paragraph1 Char,Dot pt Char,Indicator Text Char"/>
    <w:link w:val="ListParagraph"/>
    <w:uiPriority w:val="34"/>
    <w:qFormat/>
    <w:rsid w:val="000C2B4A"/>
    <w:rPr>
      <w:rFonts w:ascii="Arial" w:eastAsia="Calibri" w:hAnsi="Arial" w:cs="Times New Roman"/>
      <w:sz w:val="20"/>
      <w:lang w:val="ga-IE"/>
    </w:rPr>
  </w:style>
  <w:style w:type="paragraph" w:customStyle="1" w:styleId="TITLES">
    <w:name w:val="TITLES"/>
    <w:basedOn w:val="Normal"/>
    <w:link w:val="TITLESChar"/>
    <w:qFormat/>
    <w:rsid w:val="000C2B4A"/>
    <w:pPr>
      <w:spacing w:before="0" w:after="0"/>
    </w:pPr>
    <w:rPr>
      <w:rFonts w:ascii="Arial" w:eastAsia="Calibri" w:hAnsi="Arial" w:cs="Arial"/>
      <w:b/>
      <w:bCs/>
      <w:sz w:val="20"/>
    </w:rPr>
  </w:style>
  <w:style w:type="character" w:customStyle="1" w:styleId="TITLESChar">
    <w:name w:val="TITLES Char"/>
    <w:basedOn w:val="DefaultParagraphFont"/>
    <w:link w:val="TITLES"/>
    <w:rsid w:val="000C2B4A"/>
    <w:rPr>
      <w:rFonts w:ascii="Arial" w:eastAsia="Calibri" w:hAnsi="Arial" w:cs="Arial"/>
      <w:b/>
      <w:bCs/>
      <w:sz w:val="20"/>
      <w:lang w:val="ga-IE"/>
    </w:rPr>
  </w:style>
  <w:style w:type="paragraph" w:styleId="BodyText">
    <w:name w:val="Body Text"/>
    <w:basedOn w:val="Normal"/>
    <w:link w:val="BodyTextChar"/>
    <w:uiPriority w:val="99"/>
    <w:unhideWhenUsed/>
    <w:rsid w:val="000C2B4A"/>
    <w:pPr>
      <w:spacing w:before="0" w:after="0"/>
      <w:ind w:right="-29"/>
    </w:pPr>
    <w:rPr>
      <w:rFonts w:ascii="Arial" w:hAnsi="Arial" w:cs="Arial"/>
      <w:szCs w:val="24"/>
      <w14:ligatures w14:val="standardContextual"/>
    </w:rPr>
  </w:style>
  <w:style w:type="character" w:customStyle="1" w:styleId="BodyTextChar">
    <w:name w:val="Body Text Char"/>
    <w:basedOn w:val="DefaultParagraphFont"/>
    <w:link w:val="BodyText"/>
    <w:uiPriority w:val="99"/>
    <w:rsid w:val="000C2B4A"/>
    <w:rPr>
      <w:rFonts w:ascii="Arial" w:hAnsi="Arial" w:cs="Arial"/>
      <w:sz w:val="24"/>
      <w:szCs w:val="24"/>
      <w:lang w:val="ga-IE"/>
      <w14:ligatures w14:val="standardContextual"/>
    </w:rPr>
  </w:style>
  <w:style w:type="character" w:styleId="CommentReference">
    <w:name w:val="annotation reference"/>
    <w:basedOn w:val="DefaultParagraphFont"/>
    <w:uiPriority w:val="99"/>
    <w:semiHidden/>
    <w:unhideWhenUsed/>
    <w:rsid w:val="0065638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ga-IE"/>
    </w:rPr>
  </w:style>
  <w:style w:type="paragraph" w:styleId="Title">
    <w:name w:val="Title"/>
    <w:basedOn w:val="Normal"/>
    <w:next w:val="Normal"/>
    <w:link w:val="TitleChar"/>
    <w:uiPriority w:val="10"/>
    <w:qFormat/>
    <w:rsid w:val="00D157E8"/>
    <w:pPr>
      <w:spacing w:before="0"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57E8"/>
    <w:rPr>
      <w:rFonts w:asciiTheme="majorHAnsi" w:eastAsiaTheme="majorEastAsia" w:hAnsiTheme="majorHAnsi" w:cstheme="majorBidi"/>
      <w:spacing w:val="-10"/>
      <w:kern w:val="28"/>
      <w:sz w:val="56"/>
      <w:szCs w:val="56"/>
      <w:lang w:val="ga-IE"/>
    </w:rPr>
  </w:style>
  <w:style w:type="paragraph" w:styleId="ListBullet">
    <w:name w:val="List Bullet"/>
    <w:basedOn w:val="Normal"/>
    <w:uiPriority w:val="99"/>
    <w:semiHidden/>
    <w:unhideWhenUsed/>
    <w:rsid w:val="002F7A81"/>
    <w:pPr>
      <w:numPr>
        <w:numId w:val="2"/>
      </w:numPr>
      <w:contextualSpacing/>
    </w:pPr>
  </w:style>
  <w:style w:type="paragraph" w:styleId="ListBullet2">
    <w:name w:val="List Bullet 2"/>
    <w:basedOn w:val="Normal"/>
    <w:uiPriority w:val="99"/>
    <w:semiHidden/>
    <w:unhideWhenUsed/>
    <w:rsid w:val="002F7A81"/>
    <w:pPr>
      <w:numPr>
        <w:numId w:val="3"/>
      </w:numPr>
      <w:contextualSpacing/>
    </w:pPr>
  </w:style>
  <w:style w:type="paragraph" w:styleId="ListBullet3">
    <w:name w:val="List Bullet 3"/>
    <w:basedOn w:val="Normal"/>
    <w:uiPriority w:val="99"/>
    <w:semiHidden/>
    <w:unhideWhenUsed/>
    <w:rsid w:val="002F7A81"/>
    <w:pPr>
      <w:numPr>
        <w:numId w:val="4"/>
      </w:numPr>
      <w:contextualSpacing/>
    </w:pPr>
  </w:style>
  <w:style w:type="paragraph" w:styleId="ListBullet4">
    <w:name w:val="List Bullet 4"/>
    <w:basedOn w:val="Normal"/>
    <w:uiPriority w:val="99"/>
    <w:semiHidden/>
    <w:unhideWhenUsed/>
    <w:rsid w:val="002F7A81"/>
    <w:pPr>
      <w:numPr>
        <w:numId w:val="5"/>
      </w:numPr>
      <w:contextualSpacing/>
    </w:pPr>
  </w:style>
  <w:style w:type="paragraph" w:styleId="CommentSubject">
    <w:name w:val="annotation subject"/>
    <w:basedOn w:val="CommentText"/>
    <w:next w:val="CommentText"/>
    <w:link w:val="CommentSubjectChar"/>
    <w:uiPriority w:val="99"/>
    <w:semiHidden/>
    <w:unhideWhenUsed/>
    <w:rsid w:val="00F308F9"/>
    <w:rPr>
      <w:b/>
      <w:bCs/>
    </w:rPr>
  </w:style>
  <w:style w:type="character" w:customStyle="1" w:styleId="CommentSubjectChar">
    <w:name w:val="Comment Subject Char"/>
    <w:basedOn w:val="CommentTextChar"/>
    <w:link w:val="CommentSubject"/>
    <w:uiPriority w:val="99"/>
    <w:semiHidden/>
    <w:rsid w:val="00F308F9"/>
    <w:rPr>
      <w:rFonts w:ascii="Times New Roman" w:hAnsi="Times New Roman" w:cs="Times New Roman"/>
      <w:b/>
      <w:bCs/>
      <w:sz w:val="20"/>
      <w:szCs w:val="20"/>
      <w:lang w:val="ga-IE"/>
    </w:rPr>
  </w:style>
  <w:style w:type="character" w:customStyle="1" w:styleId="UnresolvedMention">
    <w:name w:val="Unresolved Mention"/>
    <w:basedOn w:val="DefaultParagraphFont"/>
    <w:uiPriority w:val="99"/>
    <w:semiHidden/>
    <w:unhideWhenUsed/>
    <w:rsid w:val="00F308F9"/>
    <w:rPr>
      <w:color w:val="605E5C"/>
      <w:shd w:val="clear" w:color="auto" w:fill="E1DFDD"/>
    </w:rPr>
  </w:style>
  <w:style w:type="character" w:customStyle="1" w:styleId="HeaderChar">
    <w:name w:val="Header Char"/>
    <w:basedOn w:val="DefaultParagraphFont"/>
    <w:link w:val="Header"/>
    <w:uiPriority w:val="99"/>
    <w:rsid w:val="008933DB"/>
    <w:rPr>
      <w:rFonts w:ascii="Times New Roman" w:hAnsi="Times New Roman" w:cs="Times New Roman"/>
      <w:sz w:val="24"/>
      <w:lang w:val="ga-IE"/>
    </w:rPr>
  </w:style>
  <w:style w:type="character" w:customStyle="1" w:styleId="FooterChar">
    <w:name w:val="Footer Char"/>
    <w:basedOn w:val="DefaultParagraphFont"/>
    <w:link w:val="Footer"/>
    <w:uiPriority w:val="99"/>
    <w:rsid w:val="008933DB"/>
    <w:rPr>
      <w:rFonts w:ascii="Times New Roman" w:hAnsi="Times New Roman" w:cs="Times New Roman"/>
      <w:sz w:val="24"/>
      <w:lang w:val="ga-IE"/>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ga-IE"/>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ga-IE"/>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ga-IE"/>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ga-IE"/>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lang w:val="ga-IE"/>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lang w:val="ga-IE"/>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lang w:val="ga-IE"/>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rsid w:val="008933DB"/>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8933DB"/>
    <w:pPr>
      <w:spacing w:before="0"/>
      <w:jc w:val="right"/>
    </w:pPr>
    <w:rPr>
      <w:sz w:val="28"/>
    </w:rPr>
  </w:style>
  <w:style w:type="paragraph" w:customStyle="1" w:styleId="FooterSensitivity">
    <w:name w:val="Footer Sensitivity"/>
    <w:basedOn w:val="Normal"/>
    <w:rsid w:val="008933DB"/>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57"/>
      </w:numPr>
    </w:pPr>
  </w:style>
  <w:style w:type="paragraph" w:customStyle="1" w:styleId="Tiret1">
    <w:name w:val="Tiret 1"/>
    <w:basedOn w:val="Point1"/>
    <w:pPr>
      <w:numPr>
        <w:numId w:val="58"/>
      </w:numPr>
    </w:pPr>
  </w:style>
  <w:style w:type="paragraph" w:customStyle="1" w:styleId="Tiret2">
    <w:name w:val="Tiret 2"/>
    <w:basedOn w:val="Point2"/>
    <w:pPr>
      <w:numPr>
        <w:numId w:val="59"/>
      </w:numPr>
    </w:pPr>
  </w:style>
  <w:style w:type="paragraph" w:customStyle="1" w:styleId="Tiret3">
    <w:name w:val="Tiret 3"/>
    <w:basedOn w:val="Point3"/>
    <w:pPr>
      <w:numPr>
        <w:numId w:val="60"/>
      </w:numPr>
    </w:pPr>
  </w:style>
  <w:style w:type="paragraph" w:customStyle="1" w:styleId="Tiret4">
    <w:name w:val="Tiret 4"/>
    <w:basedOn w:val="Point4"/>
    <w:pPr>
      <w:numPr>
        <w:numId w:val="61"/>
      </w:numPr>
    </w:pPr>
  </w:style>
  <w:style w:type="paragraph" w:customStyle="1" w:styleId="Tiret5">
    <w:name w:val="Tiret 5"/>
    <w:basedOn w:val="Point5"/>
    <w:pPr>
      <w:numPr>
        <w:numId w:val="62"/>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63"/>
      </w:numPr>
    </w:pPr>
  </w:style>
  <w:style w:type="paragraph" w:customStyle="1" w:styleId="NumPar2">
    <w:name w:val="NumPar 2"/>
    <w:basedOn w:val="Normal"/>
    <w:next w:val="Text1"/>
    <w:pPr>
      <w:numPr>
        <w:ilvl w:val="1"/>
        <w:numId w:val="63"/>
      </w:numPr>
    </w:pPr>
  </w:style>
  <w:style w:type="paragraph" w:customStyle="1" w:styleId="NumPar3">
    <w:name w:val="NumPar 3"/>
    <w:basedOn w:val="Normal"/>
    <w:next w:val="Text1"/>
    <w:pPr>
      <w:numPr>
        <w:ilvl w:val="2"/>
        <w:numId w:val="63"/>
      </w:numPr>
    </w:pPr>
  </w:style>
  <w:style w:type="paragraph" w:customStyle="1" w:styleId="NumPar4">
    <w:name w:val="NumPar 4"/>
    <w:basedOn w:val="Normal"/>
    <w:next w:val="Text1"/>
    <w:pPr>
      <w:numPr>
        <w:ilvl w:val="3"/>
        <w:numId w:val="63"/>
      </w:numPr>
    </w:pPr>
  </w:style>
  <w:style w:type="paragraph" w:customStyle="1" w:styleId="NumPar5">
    <w:name w:val="NumPar 5"/>
    <w:basedOn w:val="Normal"/>
    <w:next w:val="Text2"/>
    <w:pPr>
      <w:numPr>
        <w:ilvl w:val="4"/>
        <w:numId w:val="63"/>
      </w:numPr>
    </w:pPr>
  </w:style>
  <w:style w:type="paragraph" w:customStyle="1" w:styleId="NumPar6">
    <w:name w:val="NumPar 6"/>
    <w:basedOn w:val="Normal"/>
    <w:next w:val="Text2"/>
    <w:pPr>
      <w:numPr>
        <w:ilvl w:val="5"/>
        <w:numId w:val="63"/>
      </w:numPr>
    </w:pPr>
  </w:style>
  <w:style w:type="paragraph" w:customStyle="1" w:styleId="NumPar7">
    <w:name w:val="NumPar 7"/>
    <w:basedOn w:val="Normal"/>
    <w:next w:val="Text2"/>
    <w:pPr>
      <w:numPr>
        <w:ilvl w:val="6"/>
        <w:numId w:val="63"/>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65"/>
      </w:numPr>
    </w:pPr>
  </w:style>
  <w:style w:type="paragraph" w:customStyle="1" w:styleId="Point1number">
    <w:name w:val="Point 1 (number)"/>
    <w:basedOn w:val="Normal"/>
    <w:pPr>
      <w:numPr>
        <w:ilvl w:val="2"/>
        <w:numId w:val="65"/>
      </w:numPr>
    </w:pPr>
  </w:style>
  <w:style w:type="paragraph" w:customStyle="1" w:styleId="Point2number">
    <w:name w:val="Point 2 (number)"/>
    <w:basedOn w:val="Normal"/>
    <w:pPr>
      <w:numPr>
        <w:ilvl w:val="4"/>
        <w:numId w:val="65"/>
      </w:numPr>
    </w:pPr>
  </w:style>
  <w:style w:type="paragraph" w:customStyle="1" w:styleId="Point3number">
    <w:name w:val="Point 3 (number)"/>
    <w:basedOn w:val="Normal"/>
    <w:pPr>
      <w:numPr>
        <w:ilvl w:val="6"/>
        <w:numId w:val="65"/>
      </w:numPr>
    </w:pPr>
  </w:style>
  <w:style w:type="paragraph" w:customStyle="1" w:styleId="Point0letter">
    <w:name w:val="Point 0 (letter)"/>
    <w:basedOn w:val="Normal"/>
    <w:pPr>
      <w:numPr>
        <w:ilvl w:val="1"/>
        <w:numId w:val="65"/>
      </w:numPr>
    </w:pPr>
  </w:style>
  <w:style w:type="paragraph" w:customStyle="1" w:styleId="Point1letter">
    <w:name w:val="Point 1 (letter)"/>
    <w:basedOn w:val="Normal"/>
    <w:pPr>
      <w:numPr>
        <w:ilvl w:val="3"/>
        <w:numId w:val="65"/>
      </w:numPr>
    </w:pPr>
  </w:style>
  <w:style w:type="paragraph" w:customStyle="1" w:styleId="Point2letter">
    <w:name w:val="Point 2 (letter)"/>
    <w:basedOn w:val="Normal"/>
    <w:pPr>
      <w:numPr>
        <w:ilvl w:val="5"/>
        <w:numId w:val="65"/>
      </w:numPr>
    </w:pPr>
  </w:style>
  <w:style w:type="paragraph" w:customStyle="1" w:styleId="Point3letter">
    <w:name w:val="Point 3 (letter)"/>
    <w:basedOn w:val="Normal"/>
    <w:pPr>
      <w:numPr>
        <w:ilvl w:val="7"/>
        <w:numId w:val="65"/>
      </w:numPr>
    </w:pPr>
  </w:style>
  <w:style w:type="paragraph" w:customStyle="1" w:styleId="Point4letter">
    <w:name w:val="Point 4 (letter)"/>
    <w:basedOn w:val="Normal"/>
    <w:pPr>
      <w:numPr>
        <w:ilvl w:val="8"/>
        <w:numId w:val="65"/>
      </w:numPr>
    </w:pPr>
  </w:style>
  <w:style w:type="paragraph" w:customStyle="1" w:styleId="Bullet0">
    <w:name w:val="Bullet 0"/>
    <w:basedOn w:val="Normal"/>
    <w:pPr>
      <w:numPr>
        <w:numId w:val="66"/>
      </w:numPr>
    </w:pPr>
  </w:style>
  <w:style w:type="paragraph" w:customStyle="1" w:styleId="Bullet1">
    <w:name w:val="Bullet 1"/>
    <w:basedOn w:val="Normal"/>
    <w:pPr>
      <w:numPr>
        <w:numId w:val="67"/>
      </w:numPr>
    </w:pPr>
  </w:style>
  <w:style w:type="paragraph" w:customStyle="1" w:styleId="Bullet2">
    <w:name w:val="Bullet 2"/>
    <w:basedOn w:val="Normal"/>
    <w:pPr>
      <w:numPr>
        <w:numId w:val="68"/>
      </w:numPr>
    </w:pPr>
  </w:style>
  <w:style w:type="paragraph" w:customStyle="1" w:styleId="Bullet3">
    <w:name w:val="Bullet 3"/>
    <w:basedOn w:val="Normal"/>
    <w:pPr>
      <w:numPr>
        <w:numId w:val="69"/>
      </w:numPr>
    </w:pPr>
  </w:style>
  <w:style w:type="paragraph" w:customStyle="1" w:styleId="Bullet4">
    <w:name w:val="Bullet 4"/>
    <w:basedOn w:val="Normal"/>
    <w:pPr>
      <w:numPr>
        <w:numId w:val="70"/>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71"/>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IntrtEEE"/>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0" w:after="240"/>
      <w:jc w:val="center"/>
    </w:pPr>
  </w:style>
  <w:style w:type="paragraph" w:customStyle="1" w:styleId="Titrearticle">
    <w:name w:val="Titre article"/>
    <w:basedOn w:val="Normal"/>
    <w:next w:val="Normal"/>
    <w:pPr>
      <w:keepNext/>
      <w:spacing w:before="360"/>
      <w:jc w:val="center"/>
    </w:pPr>
    <w:rPr>
      <w:i/>
    </w:rPr>
  </w:style>
  <w:style w:type="paragraph" w:customStyle="1" w:styleId="Typedudocument">
    <w:name w:val="Type du document"/>
    <w:basedOn w:val="Normal"/>
    <w:next w:val="Accompagnan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IntrtEEE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ypedudocumentPagedecouverture">
    <w:name w:val="Type du document (Page de couverture)"/>
    <w:basedOn w:val="Typedudocument"/>
    <w:next w:val="Accompagnan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 w:type="paragraph" w:styleId="Header">
    <w:name w:val="header"/>
    <w:basedOn w:val="Normal"/>
    <w:link w:val="HeaderChar"/>
    <w:uiPriority w:val="99"/>
    <w:unhideWhenUsed/>
    <w:rsid w:val="008933DB"/>
    <w:pPr>
      <w:tabs>
        <w:tab w:val="center" w:pos="4535"/>
        <w:tab w:val="right" w:pos="9071"/>
      </w:tabs>
      <w:spacing w:before="0"/>
    </w:pPr>
  </w:style>
  <w:style w:type="paragraph" w:customStyle="1" w:styleId="HeaderLandscape">
    <w:name w:val="HeaderLandscape"/>
    <w:basedOn w:val="Normal"/>
    <w:rsid w:val="008933DB"/>
    <w:pPr>
      <w:tabs>
        <w:tab w:val="center" w:pos="7285"/>
        <w:tab w:val="right" w:pos="14003"/>
      </w:tabs>
      <w:spacing w:before="0"/>
    </w:pPr>
  </w:style>
  <w:style w:type="paragraph" w:styleId="Footer">
    <w:name w:val="footer"/>
    <w:basedOn w:val="Normal"/>
    <w:link w:val="FooterChar"/>
    <w:uiPriority w:val="99"/>
    <w:unhideWhenUsed/>
    <w:rsid w:val="008933DB"/>
    <w:pPr>
      <w:tabs>
        <w:tab w:val="center" w:pos="4535"/>
        <w:tab w:val="right" w:pos="9071"/>
        <w:tab w:val="right" w:pos="9921"/>
      </w:tabs>
      <w:spacing w:before="360" w:after="0"/>
      <w:ind w:left="-850" w:right="-850"/>
      <w:jc w:val="left"/>
    </w:pPr>
  </w:style>
  <w:style w:type="paragraph" w:customStyle="1" w:styleId="FooterLandscape">
    <w:name w:val="FooterLandscape"/>
    <w:basedOn w:val="Normal"/>
    <w:rsid w:val="008933DB"/>
    <w:pPr>
      <w:tabs>
        <w:tab w:val="center" w:pos="7285"/>
        <w:tab w:val="center" w:pos="10913"/>
        <w:tab w:val="right" w:pos="15137"/>
      </w:tabs>
      <w:spacing w:before="360" w:after="0"/>
      <w:ind w:left="-567" w:right="-567"/>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ANNEX.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ANNEX.dotm</Template>
  <TotalTime>9</TotalTime>
  <Pages>17</Pages>
  <Words>9994</Words>
  <Characters>56966</Characters>
  <Application>Microsoft Office Word</Application>
  <DocSecurity>0</DocSecurity>
  <Lines>474</Lines>
  <Paragraphs>133</Paragraphs>
  <ScaleCrop>false</ScaleCrop>
  <HeadingPairs>
    <vt:vector size="4" baseType="variant">
      <vt:variant>
        <vt:lpstr>Title</vt:lpstr>
      </vt:variant>
      <vt:variant>
        <vt:i4>1</vt:i4>
      </vt:variant>
      <vt:variant>
        <vt:lpstr>Headings</vt:lpstr>
      </vt:variant>
      <vt:variant>
        <vt:i4>70</vt:i4>
      </vt:variant>
    </vt:vector>
  </HeadingPairs>
  <TitlesOfParts>
    <vt:vector size="71" baseType="lpstr">
      <vt:lpstr/>
      <vt:lpstr>    Article 1 – Purposes of the Convention </vt:lpstr>
      <vt:lpstr>    Article 2 – Scope of the Convention </vt:lpstr>
      <vt:lpstr>    Article 3 – Definitions </vt:lpstr>
      <vt:lpstr>    Article 4 – Principle of non-discrimination </vt:lpstr>
      <vt:lpstr>    Article 5 – Comprehensive and co-ordinated policies </vt:lpstr>
      <vt:lpstr>    Article 6 – National strategy</vt:lpstr>
      <vt:lpstr>    Article 7 – Resources </vt:lpstr>
      <vt:lpstr>    Article 8 – Training of professionals </vt:lpstr>
      <vt:lpstr>    Article 9 – Data collection and research </vt:lpstr>
      <vt:lpstr>    Article 10 – General obligations </vt:lpstr>
      <vt:lpstr>    Article 11 – Awareness raising </vt:lpstr>
      <vt:lpstr>    Section 1 – Pollution, products and substances</vt:lpstr>
      <vt:lpstr>    Article 12 – Offences related to unlawful pollution </vt:lpstr>
      <vt:lpstr>    Article 13 – Offences related to the placing on the market of products in breach</vt:lpstr>
      <vt:lpstr>    Article 14 – Offences related to chemical substances</vt:lpstr>
      <vt:lpstr>    Article 15 – Offences related to radioactive material or substances</vt:lpstr>
      <vt:lpstr>    Article 16 – Offences related to mercury</vt:lpstr>
      <vt:lpstr>    Article 17 – Offences related to ozone-depleting substances</vt:lpstr>
      <vt:lpstr>    Article 18 – Offences related to fluorinated greenhouse gases</vt:lpstr>
      <vt:lpstr>    Section 2 – Waste</vt:lpstr>
      <vt:lpstr>    Article 19 – Offences related to the unlawful collection, treatment, transport, </vt:lpstr>
      <vt:lpstr>    Section 3 – Installations</vt:lpstr>
      <vt:lpstr>    Article 20 – Offences related to the unlawful operation or closure of an install</vt:lpstr>
      <vt:lpstr>    Article 21 – Offences related to the unlawful operation or closure of an install</vt:lpstr>
      <vt:lpstr>    Section 4 – Ships</vt:lpstr>
      <vt:lpstr>    Article 22 – Offences related to the unlawful recycling of ships</vt:lpstr>
      <vt:lpstr>    Article 23 – Offences related to the ship-source discharges of polluting substan</vt:lpstr>
      <vt:lpstr>    Section 5 – Natural resources </vt:lpstr>
      <vt:lpstr>    Article 24 – Offences related to the unlawful abstraction of surface water or gr</vt:lpstr>
      <vt:lpstr>    Article 25 – Offences related to trade in unlawfully harvested timber </vt:lpstr>
      <vt:lpstr>    Article 26 – Offences related to unlawful mining</vt:lpstr>
      <vt:lpstr>    Section 6 – Biodiversity </vt:lpstr>
      <vt:lpstr>    Article 27 – Offences related to the unlawful killing, destruction, taking and p</vt:lpstr>
      <vt:lpstr>    Article 28 – Offences related to the unlawful trading in protected wild fauna or</vt:lpstr>
      <vt:lpstr>    Article 29 – Offences related to the unlawful deterioration of habitats within a</vt:lpstr>
      <vt:lpstr>    Article 30 – Offences related to invasive alien species</vt:lpstr>
      <vt:lpstr>    Section 7 – Particularly serious offence</vt:lpstr>
      <vt:lpstr>    Article 31 – Particularly serious offence</vt:lpstr>
      <vt:lpstr>    Section 8 – General provisions of criminal law</vt:lpstr>
      <vt:lpstr>    Article 32 – Inciting, aiding and abetting and attempt</vt:lpstr>
      <vt:lpstr>    Article 33 – Jurisdiction </vt:lpstr>
      <vt:lpstr>    Article 34 – Liability of legal persons </vt:lpstr>
      <vt:lpstr>    Article 35 – Sanctions and measures </vt:lpstr>
      <vt:lpstr>    Article 36 – Aggravating circumstances </vt:lpstr>
      <vt:lpstr>    Article 37 – Previous sentences passed by another Party </vt:lpstr>
      <vt:lpstr>Chapter V – Investigation, prosecution and procedural law  </vt:lpstr>
      <vt:lpstr>    Article 38 – Initiation and continuation of proceedings </vt:lpstr>
      <vt:lpstr>    Article 39 – Right to participate in proceedings</vt:lpstr>
      <vt:lpstr>    Article 40 – International co-operation in criminal matters </vt:lpstr>
      <vt:lpstr>    Article 41 – Information</vt:lpstr>
      <vt:lpstr>    Article 42 – Data protection</vt:lpstr>
      <vt:lpstr>    Article 43 – The standing of victims in criminal investigations and proceedings</vt:lpstr>
      <vt:lpstr>    Article 44 – Protection of witnesses </vt:lpstr>
      <vt:lpstr>    Article 45 – Protection of persons who report offences or co-operate with justic</vt:lpstr>
      <vt:lpstr>    Article 46 – Committee of the Parties</vt:lpstr>
      <vt:lpstr>    Article 47 – Other representatives</vt:lpstr>
      <vt:lpstr>    Article 48 – Functions of the Committee of the Parties</vt:lpstr>
      <vt:lpstr>Chapter IX – Relationship with other sources of international law   </vt:lpstr>
      <vt:lpstr>        Article 49 – Relationship with other sources of international law  </vt:lpstr>
      <vt:lpstr>Chapter X – Amendments to the Convention   </vt:lpstr>
      <vt:lpstr>        Article 50 – Amendments to the Convention  </vt:lpstr>
      <vt:lpstr>Chapter XI – Final clauses  </vt:lpstr>
      <vt:lpstr>        Article 51 – Effects of this Convention  </vt:lpstr>
      <vt:lpstr>        Article 52 – Dispute settlement   </vt:lpstr>
      <vt:lpstr>        Article 53 – Signature and entry into force   </vt:lpstr>
      <vt:lpstr>        Article 54 – Accession to the Convention   </vt:lpstr>
      <vt:lpstr>        Article 55 – Territorial application   </vt:lpstr>
      <vt:lpstr>        Article 56 – Reservations   </vt:lpstr>
      <vt:lpstr>        Article 57 – Denunciation   </vt:lpstr>
      <vt:lpstr>        Article 58 – Notification   </vt:lpstr>
    </vt:vector>
  </TitlesOfParts>
  <Manager/>
  <Company/>
  <LinksUpToDate>false</LinksUpToDate>
  <CharactersWithSpaces>66827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16</cp:revision>
  <dcterms:created xsi:type="dcterms:W3CDTF">2025-06-23T14:53:00Z</dcterms:created>
  <dcterms:modified xsi:type="dcterms:W3CDTF">2025-07-23T07:42:00Z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COM/ANNEX</vt:lpwstr>
  </property>
  <property fmtid="{D5CDD505-2E9C-101B-9397-08002B2CF9AE}" pid="3" name="Version">
    <vt:lpwstr>8.0.25.0</vt:lpwstr>
  </property>
  <property fmtid="{D5CDD505-2E9C-101B-9397-08002B2CF9AE}" pid="4" name="Last edited using">
    <vt:lpwstr>LW 9.1, Build 20240808</vt:lpwstr>
  </property>
  <property fmtid="{D5CDD505-2E9C-101B-9397-08002B2CF9AE}" pid="5" name="Created using">
    <vt:lpwstr>LW 9.1, Build 20240808</vt:lpwstr>
  </property>
  <property fmtid="{D5CDD505-2E9C-101B-9397-08002B2CF9AE}" pid="6" name="First annex">
    <vt:lpwstr>1</vt:lpwstr>
  </property>
  <property fmtid="{D5CDD505-2E9C-101B-9397-08002B2CF9AE}" pid="7" name="Last annex">
    <vt:lpwstr>2</vt:lpwstr>
  </property>
  <property fmtid="{D5CDD505-2E9C-101B-9397-08002B2CF9AE}" pid="8" name="Unique annex">
    <vt:lpwstr>0</vt:lpwstr>
  </property>
  <property fmtid="{D5CDD505-2E9C-101B-9397-08002B2CF9AE}" pid="9" name="Part">
    <vt:lpwstr>&lt;UNUSED&gt;</vt:lpwstr>
  </property>
  <property fmtid="{D5CDD505-2E9C-101B-9397-08002B2CF9AE}" pid="10" name="Total parts">
    <vt:lpwstr>&lt;UNUSED&gt;</vt:lpwstr>
  </property>
  <property fmtid="{D5CDD505-2E9C-101B-9397-08002B2CF9AE}" pid="11" name="Level of sensitivity">
    <vt:lpwstr>Standard treatment</vt:lpwstr>
  </property>
  <property fmtid="{D5CDD505-2E9C-101B-9397-08002B2CF9AE}" pid="12" name="LWTemplateID">
    <vt:lpwstr>SG-017</vt:lpwstr>
  </property>
  <property fmtid="{D5CDD505-2E9C-101B-9397-08002B2CF9AE}" pid="13" name="MSIP_Label_6bd9ddd1-4d20-43f6-abfa-fc3c07406f94_Enabled">
    <vt:lpwstr>true</vt:lpwstr>
  </property>
  <property fmtid="{D5CDD505-2E9C-101B-9397-08002B2CF9AE}" pid="14" name="MSIP_Label_6bd9ddd1-4d20-43f6-abfa-fc3c07406f94_SetDate">
    <vt:lpwstr>2025-06-03T12:57:43Z</vt:lpwstr>
  </property>
  <property fmtid="{D5CDD505-2E9C-101B-9397-08002B2CF9AE}" pid="15" name="MSIP_Label_6bd9ddd1-4d20-43f6-abfa-fc3c07406f94_Method">
    <vt:lpwstr>Standard</vt:lpwstr>
  </property>
  <property fmtid="{D5CDD505-2E9C-101B-9397-08002B2CF9AE}" pid="16" name="MSIP_Label_6bd9ddd1-4d20-43f6-abfa-fc3c07406f94_Name">
    <vt:lpwstr>Commission Use</vt:lpwstr>
  </property>
  <property fmtid="{D5CDD505-2E9C-101B-9397-08002B2CF9AE}" pid="17" name="MSIP_Label_6bd9ddd1-4d20-43f6-abfa-fc3c07406f94_SiteId">
    <vt:lpwstr>b24c8b06-522c-46fe-9080-70926f8dddb1</vt:lpwstr>
  </property>
  <property fmtid="{D5CDD505-2E9C-101B-9397-08002B2CF9AE}" pid="18" name="MSIP_Label_6bd9ddd1-4d20-43f6-abfa-fc3c07406f94_ActionId">
    <vt:lpwstr>9d76edfb-09e7-4cc5-940f-4b895f6d8802</vt:lpwstr>
  </property>
  <property fmtid="{D5CDD505-2E9C-101B-9397-08002B2CF9AE}" pid="19" name="MSIP_Label_6bd9ddd1-4d20-43f6-abfa-fc3c07406f94_ContentBits">
    <vt:lpwstr>0</vt:lpwstr>
  </property>
  <property fmtid="{D5CDD505-2E9C-101B-9397-08002B2CF9AE}" pid="20" name="DQCStatus">
    <vt:lpwstr>Green (DQC version 03)</vt:lpwstr>
  </property>
</Properties>
</file>