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565EC6" w14:textId="64971F1B" w:rsidR="00E67F79" w:rsidRPr="008778F3" w:rsidRDefault="007B7E86" w:rsidP="007B7E86">
      <w:pPr>
        <w:pStyle w:val="Pagedecouverture"/>
        <w:rPr>
          <w:noProof/>
        </w:rPr>
      </w:pPr>
      <w:r>
        <w:rPr>
          <w:noProof/>
        </w:rPr>
        <w:pict w14:anchorId="7AED94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CDF89DC8-B4C4-4FAA-AB61-C940583C4BE2" style="width:455.25pt;height:429pt">
            <v:imagedata r:id="rId7" o:title=""/>
          </v:shape>
        </w:pict>
      </w:r>
    </w:p>
    <w:p w14:paraId="337EB5BC" w14:textId="77777777" w:rsidR="00E67F79" w:rsidRPr="008778F3" w:rsidRDefault="00E67F79" w:rsidP="00E67F79">
      <w:pPr>
        <w:rPr>
          <w:noProof/>
        </w:rPr>
        <w:sectPr w:rsidR="00E67F79" w:rsidRPr="008778F3" w:rsidSect="007B7E86">
          <w:headerReference w:type="even" r:id="rId8"/>
          <w:headerReference w:type="default" r:id="rId9"/>
          <w:footerReference w:type="even" r:id="rId10"/>
          <w:footerReference w:type="default" r:id="rId11"/>
          <w:headerReference w:type="first" r:id="rId12"/>
          <w:footerReference w:type="first" r:id="rId13"/>
          <w:pgSz w:w="11907" w:h="16839"/>
          <w:pgMar w:top="1134" w:right="1417" w:bottom="1134" w:left="1417" w:header="709" w:footer="709" w:gutter="0"/>
          <w:pgNumType w:start="0"/>
          <w:cols w:space="720"/>
          <w:docGrid w:linePitch="360"/>
        </w:sectPr>
      </w:pPr>
    </w:p>
    <w:p w14:paraId="1F0EC50A" w14:textId="725D6AE1" w:rsidR="00E67F79" w:rsidRPr="008778F3" w:rsidRDefault="00E67F79" w:rsidP="00E67F79">
      <w:pPr>
        <w:pStyle w:val="Annexetitre"/>
        <w:rPr>
          <w:noProof/>
        </w:rPr>
      </w:pPr>
      <w:bookmarkStart w:id="0" w:name="_GoBack"/>
      <w:bookmarkEnd w:id="0"/>
      <w:r w:rsidRPr="008778F3">
        <w:rPr>
          <w:noProof/>
        </w:rPr>
        <w:lastRenderedPageBreak/>
        <w:t xml:space="preserve">ΠΑΡΑΡΤΗΜΑ </w:t>
      </w:r>
    </w:p>
    <w:p w14:paraId="04DA3AD8" w14:textId="77777777" w:rsidR="00056693" w:rsidRPr="008778F3" w:rsidRDefault="00056693" w:rsidP="00056693">
      <w:pPr>
        <w:rPr>
          <w:noProof/>
        </w:rPr>
      </w:pP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3402"/>
        <w:gridCol w:w="2976"/>
        <w:gridCol w:w="1418"/>
        <w:gridCol w:w="1701"/>
      </w:tblGrid>
      <w:tr w:rsidR="00B050D4" w:rsidRPr="008778F3" w14:paraId="18FAE67E" w14:textId="77777777" w:rsidTr="00AF3E49">
        <w:tc>
          <w:tcPr>
            <w:tcW w:w="1135" w:type="dxa"/>
            <w:shd w:val="clear" w:color="auto" w:fill="auto"/>
          </w:tcPr>
          <w:p w14:paraId="14A9DF03" w14:textId="77777777" w:rsidR="00B050D4" w:rsidRPr="008778F3" w:rsidRDefault="00B050D4" w:rsidP="00E67F79">
            <w:pPr>
              <w:rPr>
                <w:noProof/>
              </w:rPr>
            </w:pPr>
            <w:r w:rsidRPr="008778F3">
              <w:rPr>
                <w:noProof/>
              </w:rPr>
              <w:t xml:space="preserve">Πρόταση </w:t>
            </w:r>
          </w:p>
        </w:tc>
        <w:tc>
          <w:tcPr>
            <w:tcW w:w="3402" w:type="dxa"/>
            <w:shd w:val="clear" w:color="auto" w:fill="auto"/>
          </w:tcPr>
          <w:p w14:paraId="53DD296A" w14:textId="77777777" w:rsidR="00B050D4" w:rsidRPr="008778F3" w:rsidRDefault="00B050D4" w:rsidP="00E67F79">
            <w:pPr>
              <w:rPr>
                <w:noProof/>
              </w:rPr>
            </w:pPr>
            <w:r w:rsidRPr="008778F3">
              <w:rPr>
                <w:noProof/>
              </w:rPr>
              <w:t>Έγγραφο αναφοράς</w:t>
            </w:r>
          </w:p>
        </w:tc>
        <w:tc>
          <w:tcPr>
            <w:tcW w:w="2976" w:type="dxa"/>
            <w:shd w:val="clear" w:color="auto" w:fill="auto"/>
          </w:tcPr>
          <w:p w14:paraId="668AB19B" w14:textId="77777777" w:rsidR="00B050D4" w:rsidRPr="008778F3" w:rsidRDefault="00B050D4" w:rsidP="00E67F79">
            <w:pPr>
              <w:rPr>
                <w:noProof/>
              </w:rPr>
            </w:pPr>
            <w:r w:rsidRPr="008778F3">
              <w:rPr>
                <w:noProof/>
              </w:rPr>
              <w:t>Θέμα</w:t>
            </w:r>
          </w:p>
        </w:tc>
        <w:tc>
          <w:tcPr>
            <w:tcW w:w="1418" w:type="dxa"/>
            <w:shd w:val="clear" w:color="auto" w:fill="auto"/>
          </w:tcPr>
          <w:p w14:paraId="71CC68F0" w14:textId="77777777" w:rsidR="00B050D4" w:rsidRPr="008778F3" w:rsidRDefault="00B050D4" w:rsidP="00E67F79">
            <w:pPr>
              <w:rPr>
                <w:noProof/>
              </w:rPr>
            </w:pPr>
            <w:r w:rsidRPr="008778F3">
              <w:rPr>
                <w:noProof/>
              </w:rPr>
              <w:t xml:space="preserve">Παρατηρήσεις </w:t>
            </w:r>
          </w:p>
        </w:tc>
        <w:tc>
          <w:tcPr>
            <w:tcW w:w="1701" w:type="dxa"/>
            <w:shd w:val="clear" w:color="auto" w:fill="auto"/>
          </w:tcPr>
          <w:p w14:paraId="49E2B307" w14:textId="77777777" w:rsidR="00B050D4" w:rsidRPr="008778F3" w:rsidRDefault="0058631D" w:rsidP="0058631D">
            <w:pPr>
              <w:rPr>
                <w:noProof/>
              </w:rPr>
            </w:pPr>
            <w:r w:rsidRPr="008778F3">
              <w:rPr>
                <w:noProof/>
              </w:rPr>
              <w:t xml:space="preserve">Θέση της ΕΕ </w:t>
            </w:r>
          </w:p>
        </w:tc>
      </w:tr>
      <w:tr w:rsidR="00F06A1B" w:rsidRPr="008778F3" w14:paraId="74D6C02D" w14:textId="77777777" w:rsidTr="00AF3E49">
        <w:tc>
          <w:tcPr>
            <w:tcW w:w="1135" w:type="dxa"/>
            <w:shd w:val="clear" w:color="auto" w:fill="auto"/>
          </w:tcPr>
          <w:p w14:paraId="36BD36F0" w14:textId="77777777" w:rsidR="00F06A1B" w:rsidRPr="008778F3" w:rsidRDefault="00F06A1B" w:rsidP="00F316F0">
            <w:pPr>
              <w:pStyle w:val="ListParagraph"/>
              <w:numPr>
                <w:ilvl w:val="0"/>
                <w:numId w:val="9"/>
              </w:numPr>
              <w:jc w:val="left"/>
              <w:rPr>
                <w:noProof/>
              </w:rPr>
            </w:pPr>
          </w:p>
        </w:tc>
        <w:tc>
          <w:tcPr>
            <w:tcW w:w="3402" w:type="dxa"/>
            <w:shd w:val="clear" w:color="auto" w:fill="auto"/>
          </w:tcPr>
          <w:p w14:paraId="13F16BBC" w14:textId="2D6BC4AA" w:rsidR="00F06A1B" w:rsidRPr="008778F3" w:rsidRDefault="00F06A1B" w:rsidP="00A642CC">
            <w:pPr>
              <w:jc w:val="left"/>
              <w:rPr>
                <w:noProof/>
              </w:rPr>
            </w:pPr>
            <w:r w:rsidRPr="008778F3">
              <w:rPr>
                <w:noProof/>
              </w:rPr>
              <w:t>OTIF/RID/CE/GTP/2021/2</w:t>
            </w:r>
          </w:p>
        </w:tc>
        <w:tc>
          <w:tcPr>
            <w:tcW w:w="2976" w:type="dxa"/>
            <w:shd w:val="clear" w:color="auto" w:fill="auto"/>
          </w:tcPr>
          <w:p w14:paraId="3DE43214" w14:textId="617008C6" w:rsidR="00B61F42" w:rsidRPr="008778F3" w:rsidRDefault="00B61F42" w:rsidP="00B61F42">
            <w:pPr>
              <w:jc w:val="left"/>
              <w:rPr>
                <w:noProof/>
                <w:szCs w:val="24"/>
              </w:rPr>
            </w:pPr>
            <w:r w:rsidRPr="008778F3">
              <w:rPr>
                <w:noProof/>
              </w:rPr>
              <w:t xml:space="preserve">Ευθυγράμμιση μεταξύ ADR και RID ώστε να συμπεριληφθούν </w:t>
            </w:r>
            <w:r w:rsidRPr="008778F3">
              <w:rPr>
                <w:rStyle w:val="markedcontent"/>
                <w:noProof/>
                <w:szCs w:val="24"/>
              </w:rPr>
              <w:t>νέα μέσα συγκράτησης</w:t>
            </w:r>
            <w:r w:rsidRPr="008778F3">
              <w:rPr>
                <w:noProof/>
              </w:rPr>
              <w:t xml:space="preserve"> </w:t>
            </w:r>
            <w:r w:rsidRPr="008778F3">
              <w:rPr>
                <w:noProof/>
              </w:rPr>
              <w:br/>
            </w:r>
            <w:r w:rsidRPr="008778F3">
              <w:rPr>
                <w:rStyle w:val="markedcontent"/>
                <w:noProof/>
                <w:szCs w:val="24"/>
              </w:rPr>
              <w:t>στο υπόδειγμα έκθεσης ατυχήματος</w:t>
            </w:r>
          </w:p>
          <w:p w14:paraId="2FBEB6E8" w14:textId="121AD64D" w:rsidR="00B61F42" w:rsidRPr="008778F3" w:rsidRDefault="00B61F42" w:rsidP="007F3163">
            <w:pPr>
              <w:jc w:val="left"/>
              <w:rPr>
                <w:noProof/>
              </w:rPr>
            </w:pPr>
          </w:p>
        </w:tc>
        <w:tc>
          <w:tcPr>
            <w:tcW w:w="1418" w:type="dxa"/>
            <w:shd w:val="clear" w:color="auto" w:fill="auto"/>
          </w:tcPr>
          <w:p w14:paraId="427BB12E" w14:textId="77777777" w:rsidR="00F06A1B" w:rsidRPr="008778F3" w:rsidRDefault="00F06A1B" w:rsidP="007F3163">
            <w:pPr>
              <w:jc w:val="left"/>
              <w:rPr>
                <w:noProof/>
              </w:rPr>
            </w:pPr>
            <w:r w:rsidRPr="008778F3">
              <w:rPr>
                <w:noProof/>
              </w:rPr>
              <w:t>Τεχνική συναίνεση στο πλαίσιο της μόνιμης ομάδας εργασίας του OTIF για την έκδοση του κειμένου όπως τροποποιήθηκε</w:t>
            </w:r>
          </w:p>
        </w:tc>
        <w:tc>
          <w:tcPr>
            <w:tcW w:w="1701" w:type="dxa"/>
            <w:shd w:val="clear" w:color="auto" w:fill="auto"/>
          </w:tcPr>
          <w:p w14:paraId="1E4915D1" w14:textId="782D70C1" w:rsidR="00F06A1B" w:rsidRPr="008778F3" w:rsidRDefault="00F06A1B" w:rsidP="00396C59">
            <w:pPr>
              <w:jc w:val="left"/>
              <w:rPr>
                <w:noProof/>
              </w:rPr>
            </w:pPr>
            <w:r w:rsidRPr="008778F3">
              <w:rPr>
                <w:noProof/>
              </w:rPr>
              <w:t xml:space="preserve">Συμφωνώ </w:t>
            </w:r>
          </w:p>
        </w:tc>
      </w:tr>
      <w:tr w:rsidR="00A642CC" w:rsidRPr="008778F3" w14:paraId="28171FF8" w14:textId="77777777" w:rsidTr="00AF3E49">
        <w:tc>
          <w:tcPr>
            <w:tcW w:w="1135" w:type="dxa"/>
            <w:tcBorders>
              <w:top w:val="single" w:sz="4" w:space="0" w:color="auto"/>
              <w:left w:val="single" w:sz="4" w:space="0" w:color="auto"/>
              <w:bottom w:val="single" w:sz="4" w:space="0" w:color="auto"/>
              <w:right w:val="single" w:sz="4" w:space="0" w:color="auto"/>
            </w:tcBorders>
            <w:shd w:val="clear" w:color="auto" w:fill="auto"/>
          </w:tcPr>
          <w:p w14:paraId="1C9EDEC8" w14:textId="77777777" w:rsidR="002E4BBF" w:rsidRPr="008778F3" w:rsidRDefault="002E4BBF" w:rsidP="00F316F0">
            <w:pPr>
              <w:pStyle w:val="ListParagraph"/>
              <w:numPr>
                <w:ilvl w:val="0"/>
                <w:numId w:val="9"/>
              </w:numPr>
              <w:jc w:val="left"/>
              <w:rPr>
                <w:noProof/>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5D55CDA" w14:textId="58395779" w:rsidR="002E4BBF" w:rsidRPr="008778F3" w:rsidRDefault="002E4BBF" w:rsidP="00B77EC9">
            <w:pPr>
              <w:jc w:val="left"/>
              <w:rPr>
                <w:noProof/>
              </w:rPr>
            </w:pPr>
            <w:r w:rsidRPr="008778F3">
              <w:rPr>
                <w:noProof/>
              </w:rPr>
              <w:t>OTIF/RID/CE/GTP/2021/3 και OTIF/RID/CE/GTP/2021/INF.3</w:t>
            </w:r>
          </w:p>
          <w:p w14:paraId="3557C188" w14:textId="77777777" w:rsidR="002E4BBF" w:rsidRPr="008778F3" w:rsidRDefault="002E4BBF" w:rsidP="00B77EC9">
            <w:pPr>
              <w:jc w:val="left"/>
              <w:rPr>
                <w:noProof/>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D293343" w14:textId="024B85FE" w:rsidR="002E4BBF" w:rsidRPr="008778F3" w:rsidRDefault="002E4BBF" w:rsidP="00B77EC9">
            <w:pPr>
              <w:jc w:val="left"/>
              <w:rPr>
                <w:noProof/>
              </w:rPr>
            </w:pPr>
            <w:r w:rsidRPr="008778F3">
              <w:rPr>
                <w:noProof/>
              </w:rPr>
              <w:t>Ευθυγράμμιση μεταξύ ADR και RID των απαιτήσεων σχετικά με τις εμφανιζόμενες πληροφορίες</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0A0583B" w14:textId="77777777" w:rsidR="002E4BBF" w:rsidRPr="008778F3" w:rsidRDefault="002E4BBF" w:rsidP="00B77EC9">
            <w:pPr>
              <w:jc w:val="left"/>
              <w:rPr>
                <w:noProof/>
              </w:rPr>
            </w:pPr>
            <w:r w:rsidRPr="008778F3">
              <w:rPr>
                <w:noProof/>
              </w:rPr>
              <w:t>Τεχνική συναίνεση στο πλαίσιο της μόνιμης ομάδας εργασίας του OTIF για την έκδοση του κειμένου όπως τροποποιήθηκε</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2656D19" w14:textId="4D14B1ED" w:rsidR="002E4BBF" w:rsidRPr="008778F3" w:rsidRDefault="002E4BBF" w:rsidP="00396C59">
            <w:pPr>
              <w:jc w:val="left"/>
              <w:rPr>
                <w:noProof/>
              </w:rPr>
            </w:pPr>
            <w:r w:rsidRPr="008778F3">
              <w:rPr>
                <w:noProof/>
              </w:rPr>
              <w:t xml:space="preserve">Συμφωνώ </w:t>
            </w:r>
          </w:p>
        </w:tc>
      </w:tr>
      <w:tr w:rsidR="00A642CC" w:rsidRPr="008778F3" w14:paraId="0A220758" w14:textId="77777777" w:rsidTr="00AF3E49">
        <w:tc>
          <w:tcPr>
            <w:tcW w:w="1135" w:type="dxa"/>
            <w:shd w:val="clear" w:color="auto" w:fill="auto"/>
          </w:tcPr>
          <w:p w14:paraId="4465FF2C" w14:textId="77777777" w:rsidR="002E4BBF" w:rsidRPr="008778F3" w:rsidRDefault="002E4BBF" w:rsidP="00F316F0">
            <w:pPr>
              <w:pStyle w:val="ListParagraph"/>
              <w:numPr>
                <w:ilvl w:val="0"/>
                <w:numId w:val="9"/>
              </w:numPr>
              <w:jc w:val="left"/>
              <w:rPr>
                <w:noProof/>
              </w:rPr>
            </w:pPr>
          </w:p>
        </w:tc>
        <w:tc>
          <w:tcPr>
            <w:tcW w:w="3402" w:type="dxa"/>
            <w:shd w:val="clear" w:color="auto" w:fill="auto"/>
          </w:tcPr>
          <w:p w14:paraId="17FB1653" w14:textId="77777777" w:rsidR="002E4BBF" w:rsidRPr="008778F3" w:rsidRDefault="002E4BBF" w:rsidP="00B77EC9">
            <w:pPr>
              <w:jc w:val="left"/>
              <w:rPr>
                <w:noProof/>
              </w:rPr>
            </w:pPr>
            <w:r w:rsidRPr="008778F3">
              <w:rPr>
                <w:noProof/>
              </w:rPr>
              <w:t>OTIF/RID/CE/GTP/2021/4</w:t>
            </w:r>
          </w:p>
        </w:tc>
        <w:tc>
          <w:tcPr>
            <w:tcW w:w="2976" w:type="dxa"/>
            <w:shd w:val="clear" w:color="auto" w:fill="auto"/>
          </w:tcPr>
          <w:p w14:paraId="169431BE" w14:textId="77777777" w:rsidR="002E4BBF" w:rsidRPr="008778F3" w:rsidRDefault="002E4BBF" w:rsidP="00B77EC9">
            <w:pPr>
              <w:jc w:val="left"/>
              <w:rPr>
                <w:b/>
                <w:noProof/>
                <w:szCs w:val="24"/>
              </w:rPr>
            </w:pPr>
            <w:r w:rsidRPr="008778F3">
              <w:rPr>
                <w:rStyle w:val="Strong"/>
                <w:b w:val="0"/>
                <w:noProof/>
                <w:szCs w:val="24"/>
              </w:rPr>
              <w:t>Τοποθέτηση βαλβίδων ασφαλείας σε δεξαμενές για εύφλεκτα υγροποιημένα αέρια</w:t>
            </w:r>
          </w:p>
        </w:tc>
        <w:tc>
          <w:tcPr>
            <w:tcW w:w="1418" w:type="dxa"/>
            <w:shd w:val="clear" w:color="auto" w:fill="auto"/>
          </w:tcPr>
          <w:p w14:paraId="4E44F35B" w14:textId="2DFAB5A7" w:rsidR="002E4BBF" w:rsidRPr="008778F3" w:rsidRDefault="00AF3E49" w:rsidP="00B77EC9">
            <w:pPr>
              <w:jc w:val="left"/>
              <w:rPr>
                <w:noProof/>
              </w:rPr>
            </w:pPr>
            <w:r w:rsidRPr="008778F3">
              <w:rPr>
                <w:noProof/>
              </w:rPr>
              <w:t>Τεχνική συναίνεση στο πλαίσιο της μόνιμης ομάδας εργασίας του OTIF για την έκδοση του κειμένου όπως τροποποιήθηκε</w:t>
            </w:r>
          </w:p>
        </w:tc>
        <w:tc>
          <w:tcPr>
            <w:tcW w:w="1701" w:type="dxa"/>
            <w:shd w:val="clear" w:color="auto" w:fill="auto"/>
          </w:tcPr>
          <w:p w14:paraId="4638BFC7" w14:textId="523D19AD" w:rsidR="002E4BBF" w:rsidRPr="008778F3" w:rsidRDefault="002E4BBF" w:rsidP="00396C59">
            <w:pPr>
              <w:jc w:val="left"/>
              <w:rPr>
                <w:noProof/>
              </w:rPr>
            </w:pPr>
            <w:r w:rsidRPr="008778F3">
              <w:rPr>
                <w:noProof/>
              </w:rPr>
              <w:t xml:space="preserve">Συμφωνώ </w:t>
            </w:r>
          </w:p>
        </w:tc>
      </w:tr>
      <w:tr w:rsidR="00A642CC" w:rsidRPr="008778F3" w14:paraId="5691AD71" w14:textId="77777777" w:rsidTr="00AF3E49">
        <w:tc>
          <w:tcPr>
            <w:tcW w:w="1135" w:type="dxa"/>
            <w:shd w:val="clear" w:color="auto" w:fill="auto"/>
          </w:tcPr>
          <w:p w14:paraId="140D76BF" w14:textId="77777777" w:rsidR="002E4BBF" w:rsidRPr="008778F3" w:rsidRDefault="002E4BBF" w:rsidP="00F316F0">
            <w:pPr>
              <w:pStyle w:val="ListParagraph"/>
              <w:numPr>
                <w:ilvl w:val="0"/>
                <w:numId w:val="9"/>
              </w:numPr>
              <w:rPr>
                <w:noProof/>
              </w:rPr>
            </w:pPr>
          </w:p>
        </w:tc>
        <w:tc>
          <w:tcPr>
            <w:tcW w:w="3402" w:type="dxa"/>
            <w:shd w:val="clear" w:color="auto" w:fill="auto"/>
          </w:tcPr>
          <w:p w14:paraId="639145D7" w14:textId="77777777" w:rsidR="002E4BBF" w:rsidRPr="008778F3" w:rsidRDefault="002E4BBF" w:rsidP="00B77EC9">
            <w:pPr>
              <w:rPr>
                <w:noProof/>
              </w:rPr>
            </w:pPr>
            <w:r w:rsidRPr="008778F3">
              <w:rPr>
                <w:noProof/>
              </w:rPr>
              <w:t>OTIF/RID/CE/GTP/2021/5</w:t>
            </w:r>
          </w:p>
        </w:tc>
        <w:tc>
          <w:tcPr>
            <w:tcW w:w="2976" w:type="dxa"/>
            <w:shd w:val="clear" w:color="auto" w:fill="auto"/>
          </w:tcPr>
          <w:p w14:paraId="57313BBF" w14:textId="77777777" w:rsidR="002E4BBF" w:rsidRPr="008778F3" w:rsidRDefault="002E4BBF" w:rsidP="00B77EC9">
            <w:pPr>
              <w:jc w:val="left"/>
              <w:rPr>
                <w:noProof/>
              </w:rPr>
            </w:pPr>
            <w:bookmarkStart w:id="1" w:name="OLE_LINK5"/>
            <w:bookmarkStart w:id="2" w:name="OLE_LINK4"/>
            <w:r w:rsidRPr="008778F3">
              <w:rPr>
                <w:noProof/>
              </w:rPr>
              <w:t>Ενοποιημένα κείμενα που εγκρίθηκαν κατά την κοινή συνεδρίαση το 2020 και το 2021 και από τη μόνιμη ομάδα εργασίας της επιτροπής εμπειρογνωμόνων του RID τον Νοέμβριο του 20</w:t>
            </w:r>
            <w:bookmarkEnd w:id="1"/>
            <w:bookmarkEnd w:id="2"/>
            <w:r w:rsidRPr="008778F3">
              <w:rPr>
                <w:noProof/>
              </w:rPr>
              <w:t>20</w:t>
            </w:r>
          </w:p>
        </w:tc>
        <w:tc>
          <w:tcPr>
            <w:tcW w:w="1418" w:type="dxa"/>
            <w:shd w:val="clear" w:color="auto" w:fill="auto"/>
          </w:tcPr>
          <w:p w14:paraId="16CDE4C8" w14:textId="77777777" w:rsidR="002E4BBF" w:rsidRPr="008778F3" w:rsidRDefault="002E4BBF" w:rsidP="00B77EC9">
            <w:pPr>
              <w:jc w:val="left"/>
              <w:rPr>
                <w:noProof/>
              </w:rPr>
            </w:pPr>
            <w:r w:rsidRPr="008778F3">
              <w:rPr>
                <w:noProof/>
              </w:rPr>
              <w:t xml:space="preserve">Τεχνική συναίνεση στο πλαίσιο της μόνιμης ομάδας εργασίας του OTIF για την έκδοση του κειμένου όπως τροποποιήθηκε </w:t>
            </w:r>
          </w:p>
        </w:tc>
        <w:tc>
          <w:tcPr>
            <w:tcW w:w="1701" w:type="dxa"/>
            <w:shd w:val="clear" w:color="auto" w:fill="auto"/>
          </w:tcPr>
          <w:p w14:paraId="73CE90B0" w14:textId="0E98BA68" w:rsidR="002E4BBF" w:rsidRPr="008778F3" w:rsidRDefault="002E4BBF" w:rsidP="00396C59">
            <w:pPr>
              <w:jc w:val="left"/>
              <w:rPr>
                <w:noProof/>
              </w:rPr>
            </w:pPr>
            <w:r w:rsidRPr="008778F3">
              <w:rPr>
                <w:noProof/>
              </w:rPr>
              <w:t xml:space="preserve">Συμφωνώ </w:t>
            </w:r>
          </w:p>
        </w:tc>
      </w:tr>
      <w:tr w:rsidR="00F06A1B" w:rsidRPr="008778F3" w14:paraId="688DABE0" w14:textId="77777777" w:rsidTr="00AF3E49">
        <w:tc>
          <w:tcPr>
            <w:tcW w:w="1135" w:type="dxa"/>
            <w:shd w:val="clear" w:color="auto" w:fill="auto"/>
          </w:tcPr>
          <w:p w14:paraId="444DC5C5" w14:textId="77777777" w:rsidR="00F06A1B" w:rsidRPr="008778F3" w:rsidRDefault="00F06A1B" w:rsidP="00F316F0">
            <w:pPr>
              <w:pStyle w:val="ListParagraph"/>
              <w:numPr>
                <w:ilvl w:val="0"/>
                <w:numId w:val="9"/>
              </w:numPr>
              <w:jc w:val="left"/>
              <w:rPr>
                <w:noProof/>
              </w:rPr>
            </w:pPr>
          </w:p>
        </w:tc>
        <w:tc>
          <w:tcPr>
            <w:tcW w:w="3402" w:type="dxa"/>
            <w:shd w:val="clear" w:color="auto" w:fill="auto"/>
          </w:tcPr>
          <w:p w14:paraId="76A8DD98" w14:textId="17665229" w:rsidR="00F06A1B" w:rsidRPr="008778F3" w:rsidRDefault="00F06A1B" w:rsidP="00A642CC">
            <w:pPr>
              <w:jc w:val="left"/>
              <w:rPr>
                <w:noProof/>
              </w:rPr>
            </w:pPr>
            <w:r w:rsidRPr="008778F3">
              <w:rPr>
                <w:noProof/>
              </w:rPr>
              <w:t>OTIF/RID/CE/GTP/2021/6</w:t>
            </w:r>
          </w:p>
        </w:tc>
        <w:tc>
          <w:tcPr>
            <w:tcW w:w="2976" w:type="dxa"/>
            <w:shd w:val="clear" w:color="auto" w:fill="auto"/>
          </w:tcPr>
          <w:p w14:paraId="474A17EA" w14:textId="4C0838C3" w:rsidR="0011445F" w:rsidRPr="008778F3" w:rsidRDefault="0011445F" w:rsidP="00EF0E43">
            <w:pPr>
              <w:jc w:val="left"/>
              <w:rPr>
                <w:noProof/>
              </w:rPr>
            </w:pPr>
            <w:r w:rsidRPr="008778F3">
              <w:rPr>
                <w:noProof/>
              </w:rPr>
              <w:t xml:space="preserve">Ευθυγράμμιση μεταξύ ADR και RID, μεταξύ άλλων όσον αφορά </w:t>
            </w:r>
            <w:r w:rsidRPr="008778F3">
              <w:rPr>
                <w:rStyle w:val="markedcontent"/>
                <w:noProof/>
                <w:szCs w:val="24"/>
              </w:rPr>
              <w:t>τον σχεδιασμό, την κατασκευή και την αρχική επιθεώρηση και δοκιμή των δοχείων πίεσης χωρίς έγκριση Ηνωμένων Εθνών που σχεδιάζονται, κατασκευάζονται και υποβάλλονται σε δοκιμές σύμφωνα με τα αναφερόμενα πρότυπα</w:t>
            </w:r>
          </w:p>
        </w:tc>
        <w:tc>
          <w:tcPr>
            <w:tcW w:w="1418" w:type="dxa"/>
            <w:shd w:val="clear" w:color="auto" w:fill="auto"/>
          </w:tcPr>
          <w:p w14:paraId="0084440E" w14:textId="77777777" w:rsidR="00F06A1B" w:rsidRPr="008778F3" w:rsidRDefault="00F06A1B" w:rsidP="007F3163">
            <w:pPr>
              <w:jc w:val="left"/>
              <w:rPr>
                <w:noProof/>
              </w:rPr>
            </w:pPr>
            <w:r w:rsidRPr="008778F3">
              <w:rPr>
                <w:noProof/>
              </w:rPr>
              <w:t>Τεχνική συναίνεση στο πλαίσιο της μόνιμης ομάδας εργασίας του OTIF για την έκδοση του κειμένου όπως τροποποιήθηκε</w:t>
            </w:r>
          </w:p>
        </w:tc>
        <w:tc>
          <w:tcPr>
            <w:tcW w:w="1701" w:type="dxa"/>
            <w:shd w:val="clear" w:color="auto" w:fill="auto"/>
          </w:tcPr>
          <w:p w14:paraId="6D336A9B" w14:textId="43DBE766" w:rsidR="00F06A1B" w:rsidRPr="008778F3" w:rsidRDefault="00F06A1B" w:rsidP="00396C59">
            <w:pPr>
              <w:jc w:val="left"/>
              <w:rPr>
                <w:noProof/>
              </w:rPr>
            </w:pPr>
            <w:r w:rsidRPr="008778F3">
              <w:rPr>
                <w:noProof/>
              </w:rPr>
              <w:t xml:space="preserve">Συμφωνώ </w:t>
            </w:r>
          </w:p>
        </w:tc>
      </w:tr>
      <w:tr w:rsidR="00B050D4" w:rsidRPr="008778F3" w14:paraId="1CA85BDF" w14:textId="77777777" w:rsidTr="00AF3E49">
        <w:tc>
          <w:tcPr>
            <w:tcW w:w="1135" w:type="dxa"/>
            <w:shd w:val="clear" w:color="auto" w:fill="auto"/>
          </w:tcPr>
          <w:p w14:paraId="0462204C" w14:textId="77777777" w:rsidR="00B050D4" w:rsidRPr="008778F3" w:rsidRDefault="00B050D4" w:rsidP="00F316F0">
            <w:pPr>
              <w:pStyle w:val="ListParagraph"/>
              <w:numPr>
                <w:ilvl w:val="0"/>
                <w:numId w:val="9"/>
              </w:numPr>
              <w:jc w:val="left"/>
              <w:rPr>
                <w:noProof/>
              </w:rPr>
            </w:pPr>
          </w:p>
        </w:tc>
        <w:tc>
          <w:tcPr>
            <w:tcW w:w="3402" w:type="dxa"/>
            <w:shd w:val="clear" w:color="auto" w:fill="auto"/>
          </w:tcPr>
          <w:p w14:paraId="437DA986" w14:textId="3D4020A0" w:rsidR="00B050D4" w:rsidRPr="008778F3" w:rsidRDefault="00B050D4" w:rsidP="00A642CC">
            <w:pPr>
              <w:jc w:val="left"/>
              <w:rPr>
                <w:noProof/>
              </w:rPr>
            </w:pPr>
            <w:r w:rsidRPr="008778F3">
              <w:rPr>
                <w:noProof/>
              </w:rPr>
              <w:t>OTIF/RID/CE/GTP/2021/INF.4</w:t>
            </w:r>
          </w:p>
        </w:tc>
        <w:tc>
          <w:tcPr>
            <w:tcW w:w="2976" w:type="dxa"/>
            <w:shd w:val="clear" w:color="auto" w:fill="auto"/>
          </w:tcPr>
          <w:p w14:paraId="46DD5012" w14:textId="70A17AA1" w:rsidR="00B050D4" w:rsidRPr="008778F3" w:rsidRDefault="00F06A1B" w:rsidP="00C422E3">
            <w:pPr>
              <w:jc w:val="left"/>
              <w:rPr>
                <w:noProof/>
              </w:rPr>
            </w:pPr>
            <w:r w:rsidRPr="008778F3">
              <w:rPr>
                <w:noProof/>
              </w:rPr>
              <w:t>Μεταβατικό μέτρο σε σχέση με την 6.8.2.4.6 (</w:t>
            </w:r>
            <w:r w:rsidRPr="008778F3">
              <w:rPr>
                <w:rStyle w:val="markedcontent"/>
                <w:noProof/>
                <w:szCs w:val="24"/>
              </w:rPr>
              <w:t>διαδικασίες που χρησιμοποιούνται από την αρμόδια αρχή για την έγκριση εμπειρογνωμόνων, τη διενέργεια επιθεωρήσεων σχετικά με βυτιοφόρες φορτάμαξες και για την αμοιβαία αναγνώριση</w:t>
            </w:r>
            <w:r w:rsidRPr="008778F3">
              <w:rPr>
                <w:noProof/>
              </w:rPr>
              <w:t xml:space="preserve"> </w:t>
            </w:r>
            <w:r w:rsidRPr="008778F3">
              <w:rPr>
                <w:noProof/>
              </w:rPr>
              <w:br/>
            </w:r>
            <w:r w:rsidRPr="008778F3">
              <w:rPr>
                <w:rStyle w:val="markedcontent"/>
                <w:noProof/>
                <w:szCs w:val="24"/>
              </w:rPr>
              <w:t>των εν λόγω επιθεωρήσεων)</w:t>
            </w:r>
          </w:p>
        </w:tc>
        <w:tc>
          <w:tcPr>
            <w:tcW w:w="1418" w:type="dxa"/>
            <w:shd w:val="clear" w:color="auto" w:fill="auto"/>
          </w:tcPr>
          <w:p w14:paraId="3355ACF0" w14:textId="77777777" w:rsidR="00B050D4" w:rsidRPr="008778F3" w:rsidRDefault="00B050D4" w:rsidP="007F3163">
            <w:pPr>
              <w:jc w:val="left"/>
              <w:rPr>
                <w:noProof/>
              </w:rPr>
            </w:pPr>
            <w:r w:rsidRPr="008778F3">
              <w:rPr>
                <w:noProof/>
              </w:rPr>
              <w:t>Τεχνική συναίνεση στο πλαίσιο της μόνιμης ομάδας εργασίας του OTIF για την έκδοση του κειμένου όπως τροποποιήθηκε</w:t>
            </w:r>
          </w:p>
        </w:tc>
        <w:tc>
          <w:tcPr>
            <w:tcW w:w="1701" w:type="dxa"/>
            <w:shd w:val="clear" w:color="auto" w:fill="auto"/>
          </w:tcPr>
          <w:p w14:paraId="78D84A53" w14:textId="1E13BFEE" w:rsidR="00B050D4" w:rsidRPr="008778F3" w:rsidRDefault="00B050D4" w:rsidP="00396C59">
            <w:pPr>
              <w:jc w:val="left"/>
              <w:rPr>
                <w:noProof/>
              </w:rPr>
            </w:pPr>
            <w:r w:rsidRPr="008778F3">
              <w:rPr>
                <w:noProof/>
              </w:rPr>
              <w:t xml:space="preserve">Συμφωνώ </w:t>
            </w:r>
          </w:p>
        </w:tc>
      </w:tr>
      <w:tr w:rsidR="00532C10" w:rsidRPr="008778F3" w14:paraId="168FFA05" w14:textId="77777777" w:rsidTr="00AF3E49">
        <w:tc>
          <w:tcPr>
            <w:tcW w:w="1135" w:type="dxa"/>
            <w:tcBorders>
              <w:top w:val="single" w:sz="4" w:space="0" w:color="auto"/>
              <w:left w:val="single" w:sz="4" w:space="0" w:color="auto"/>
              <w:bottom w:val="single" w:sz="4" w:space="0" w:color="auto"/>
              <w:right w:val="single" w:sz="4" w:space="0" w:color="auto"/>
            </w:tcBorders>
            <w:shd w:val="clear" w:color="auto" w:fill="auto"/>
          </w:tcPr>
          <w:p w14:paraId="5DE1965A" w14:textId="77777777" w:rsidR="00EE3E9C" w:rsidRPr="008778F3" w:rsidRDefault="00EE3E9C" w:rsidP="00F316F0">
            <w:pPr>
              <w:pStyle w:val="ListParagraph"/>
              <w:numPr>
                <w:ilvl w:val="0"/>
                <w:numId w:val="9"/>
              </w:numPr>
              <w:jc w:val="left"/>
              <w:rPr>
                <w:noProof/>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251DB21" w14:textId="6B0E870F" w:rsidR="00EE3E9C" w:rsidRPr="008778F3" w:rsidRDefault="007F3163" w:rsidP="00A642CC">
            <w:pPr>
              <w:jc w:val="left"/>
              <w:rPr>
                <w:noProof/>
                <w:sz w:val="22"/>
              </w:rPr>
            </w:pPr>
            <w:r w:rsidRPr="008778F3">
              <w:rPr>
                <w:noProof/>
                <w:sz w:val="22"/>
              </w:rPr>
              <w:t>OTIF/RID/CE/GTP/2021/INF.11</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9505210" w14:textId="3C18D127" w:rsidR="00EE3E9C" w:rsidRPr="008778F3" w:rsidRDefault="007F3163" w:rsidP="007F3163">
            <w:pPr>
              <w:jc w:val="left"/>
              <w:rPr>
                <w:noProof/>
              </w:rPr>
            </w:pPr>
            <w:r w:rsidRPr="008778F3">
              <w:rPr>
                <w:noProof/>
              </w:rPr>
              <w:t>Προτάσεις για τον τρόπο προσαρμογής του κεφαλαίου 6.8 του RID ώστε να ληφθούν υπόψη τα υπερμεγέθη εμπορευματοκιβώτια-βυτιοδέκτες</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968F7D1" w14:textId="609814DE" w:rsidR="00EE3E9C" w:rsidRPr="008778F3" w:rsidRDefault="00AF3E49" w:rsidP="007F3163">
            <w:pPr>
              <w:jc w:val="left"/>
              <w:rPr>
                <w:noProof/>
              </w:rPr>
            </w:pPr>
            <w:r w:rsidRPr="008778F3">
              <w:rPr>
                <w:noProof/>
              </w:rPr>
              <w:t>Τεχνική συναίνεση στο πλαίσιο της μόνιμης ομάδας εργασίας του OTIF για την έκδοση του κειμένου όπως τροποποιήθηκε</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AF7FC1E" w14:textId="622071CC" w:rsidR="00EE3E9C" w:rsidRPr="008778F3" w:rsidRDefault="00EE3E9C" w:rsidP="00396C59">
            <w:pPr>
              <w:jc w:val="left"/>
              <w:rPr>
                <w:noProof/>
              </w:rPr>
            </w:pPr>
            <w:r w:rsidRPr="008778F3">
              <w:rPr>
                <w:noProof/>
              </w:rPr>
              <w:t xml:space="preserve">Συμφωνώ </w:t>
            </w:r>
          </w:p>
        </w:tc>
      </w:tr>
    </w:tbl>
    <w:p w14:paraId="615F30ED" w14:textId="77777777" w:rsidR="00E70FBF" w:rsidRPr="008778F3" w:rsidRDefault="00E70FBF" w:rsidP="00357CEB">
      <w:pPr>
        <w:rPr>
          <w:noProof/>
        </w:rPr>
      </w:pPr>
    </w:p>
    <w:p w14:paraId="01D94E76" w14:textId="6E39217E" w:rsidR="001C2816" w:rsidRPr="008778F3" w:rsidRDefault="00396C59" w:rsidP="00357CEB">
      <w:pPr>
        <w:rPr>
          <w:noProof/>
          <w:szCs w:val="24"/>
        </w:rPr>
      </w:pPr>
      <w:r w:rsidRPr="008778F3">
        <w:rPr>
          <w:noProof/>
        </w:rPr>
        <w:t>Όλα τα ανωτέρω έγγραφα είναι διαθέσιμα στον ιστότοπο του OTIF (</w:t>
      </w:r>
      <w:hyperlink r:id="rId14" w:history="1">
        <w:r w:rsidRPr="008778F3">
          <w:rPr>
            <w:rStyle w:val="Hyperlink"/>
            <w:noProof/>
          </w:rPr>
          <w:t>http://otif.org/en/?page_id=1119</w:t>
        </w:r>
      </w:hyperlink>
      <w:r w:rsidRPr="008778F3">
        <w:rPr>
          <w:noProof/>
        </w:rPr>
        <w:t>) και θεωρείται ότι περιλαμβάνουν τις τροποποιήσεις που συζητήθηκαν στη μόνιμη ομάδα εργασίας της επιτροπής εμπειρογνωμόνων του RID τον Νοέμβριο του 2021 και αποτυπώνονται στο παράρτημα I του εγγράφου OTIF/RID/CE/GTP/2021-A (</w:t>
      </w:r>
      <w:r w:rsidRPr="008778F3">
        <w:rPr>
          <w:rStyle w:val="Strong"/>
          <w:b w:val="0"/>
          <w:noProof/>
          <w:szCs w:val="24"/>
        </w:rPr>
        <w:t>Τελική έκθεση της 13</w:t>
      </w:r>
      <w:r w:rsidRPr="008778F3">
        <w:rPr>
          <w:rStyle w:val="Strong"/>
          <w:b w:val="0"/>
          <w:noProof/>
          <w:szCs w:val="24"/>
          <w:vertAlign w:val="superscript"/>
        </w:rPr>
        <w:t>ης</w:t>
      </w:r>
      <w:r w:rsidRPr="008778F3">
        <w:rPr>
          <w:rStyle w:val="Strong"/>
          <w:b w:val="0"/>
          <w:noProof/>
          <w:szCs w:val="24"/>
        </w:rPr>
        <w:t xml:space="preserve"> συνόδου της μόνιμης ομάδας εργασίας της επιτροπής εμπειρογνωμόνων του RID – Γενεύη/υβριδική σύνοδος, 15 έως 18 Νοεμβρίου 2021), το οποίο είναι επίσης διαθέσιμο στον ιστότοπο του OTIF (</w:t>
      </w:r>
      <w:hyperlink r:id="rId15" w:history="1">
        <w:r w:rsidRPr="008778F3">
          <w:rPr>
            <w:rStyle w:val="Hyperlink"/>
            <w:noProof/>
          </w:rPr>
          <w:t>http://otif.org/en/?page_id=254</w:t>
        </w:r>
      </w:hyperlink>
      <w:r w:rsidRPr="008778F3">
        <w:rPr>
          <w:rStyle w:val="Strong"/>
          <w:b w:val="0"/>
          <w:noProof/>
          <w:szCs w:val="24"/>
        </w:rPr>
        <w:t xml:space="preserve">). </w:t>
      </w:r>
    </w:p>
    <w:sectPr w:rsidR="001C2816" w:rsidRPr="008778F3" w:rsidSect="007B7E86">
      <w:footerReference w:type="default" r:id="rId16"/>
      <w:footerReference w:type="first" r:id="rId17"/>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2E151C" w14:textId="77777777" w:rsidR="004334B9" w:rsidRDefault="004334B9" w:rsidP="00E67F79">
      <w:pPr>
        <w:spacing w:before="0" w:after="0"/>
      </w:pPr>
      <w:r>
        <w:separator/>
      </w:r>
    </w:p>
  </w:endnote>
  <w:endnote w:type="continuationSeparator" w:id="0">
    <w:p w14:paraId="787A6E84" w14:textId="77777777" w:rsidR="004334B9" w:rsidRDefault="004334B9" w:rsidP="00E67F7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F63E3" w14:textId="77777777" w:rsidR="007B7E86" w:rsidRPr="007B7E86" w:rsidRDefault="007B7E86" w:rsidP="007B7E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8E591" w14:textId="1BCB12D1" w:rsidR="008778F3" w:rsidRPr="007B7E86" w:rsidRDefault="007B7E86" w:rsidP="007B7E86">
    <w:pPr>
      <w:pStyle w:val="Footer"/>
      <w:rPr>
        <w:rFonts w:ascii="Arial" w:hAnsi="Arial" w:cs="Arial"/>
        <w:b/>
        <w:sz w:val="48"/>
      </w:rPr>
    </w:pPr>
    <w:r w:rsidRPr="007B7E86">
      <w:rPr>
        <w:rFonts w:ascii="Arial" w:hAnsi="Arial" w:cs="Arial"/>
        <w:b/>
        <w:sz w:val="48"/>
      </w:rPr>
      <w:t>EL</w:t>
    </w:r>
    <w:r w:rsidRPr="007B7E86">
      <w:rPr>
        <w:rFonts w:ascii="Arial" w:hAnsi="Arial" w:cs="Arial"/>
        <w:b/>
        <w:sz w:val="48"/>
      </w:rPr>
      <w:tab/>
    </w:r>
    <w:r w:rsidRPr="007B7E86">
      <w:rPr>
        <w:rFonts w:ascii="Arial" w:hAnsi="Arial" w:cs="Arial"/>
        <w:b/>
        <w:sz w:val="48"/>
      </w:rPr>
      <w:tab/>
    </w:r>
    <w:r w:rsidRPr="007B7E86">
      <w:tab/>
    </w:r>
    <w:r w:rsidRPr="007B7E86">
      <w:rPr>
        <w:rFonts w:ascii="Arial" w:hAnsi="Arial" w:cs="Arial"/>
        <w:b/>
        <w:sz w:val="48"/>
      </w:rPr>
      <w:t>EL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0D880" w14:textId="77777777" w:rsidR="007B7E86" w:rsidRPr="007B7E86" w:rsidRDefault="007B7E86" w:rsidP="007B7E8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31524" w14:textId="1DA1D89D" w:rsidR="007B7E86" w:rsidRPr="007B7E86" w:rsidRDefault="007B7E86" w:rsidP="007B7E86">
    <w:pPr>
      <w:pStyle w:val="Footer"/>
      <w:rPr>
        <w:rFonts w:ascii="Arial" w:hAnsi="Arial" w:cs="Arial"/>
        <w:b/>
        <w:sz w:val="48"/>
      </w:rPr>
    </w:pPr>
    <w:r w:rsidRPr="007B7E86">
      <w:rPr>
        <w:rFonts w:ascii="Arial" w:hAnsi="Arial" w:cs="Arial"/>
        <w:b/>
        <w:sz w:val="48"/>
      </w:rPr>
      <w:t>EL</w:t>
    </w:r>
    <w:r w:rsidRPr="007B7E86">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7B7E86">
      <w:tab/>
    </w:r>
    <w:r w:rsidRPr="007B7E86">
      <w:rPr>
        <w:rFonts w:ascii="Arial" w:hAnsi="Arial" w:cs="Arial"/>
        <w:b/>
        <w:sz w:val="48"/>
      </w:rPr>
      <w:t>EL</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110F20" w14:textId="77777777" w:rsidR="007B7E86" w:rsidRPr="007B7E86" w:rsidRDefault="007B7E86" w:rsidP="007B7E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4FF4A6" w14:textId="77777777" w:rsidR="004334B9" w:rsidRDefault="004334B9" w:rsidP="00E67F79">
      <w:pPr>
        <w:spacing w:before="0" w:after="0"/>
      </w:pPr>
      <w:r>
        <w:separator/>
      </w:r>
    </w:p>
  </w:footnote>
  <w:footnote w:type="continuationSeparator" w:id="0">
    <w:p w14:paraId="11AC07D4" w14:textId="77777777" w:rsidR="004334B9" w:rsidRDefault="004334B9" w:rsidP="00E67F7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EFBD9" w14:textId="77777777" w:rsidR="007B7E86" w:rsidRPr="007B7E86" w:rsidRDefault="007B7E86" w:rsidP="007B7E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BB616" w14:textId="77777777" w:rsidR="007B7E86" w:rsidRPr="007B7E86" w:rsidRDefault="007B7E86" w:rsidP="007B7E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8201C" w14:textId="77777777" w:rsidR="007B7E86" w:rsidRPr="007B7E86" w:rsidRDefault="007B7E86" w:rsidP="007B7E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D1982C22"/>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ED63E02"/>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9A7ABCD6"/>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0BEEFE0E"/>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509AA6FC"/>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0AE41FC2"/>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98C920C"/>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856023A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1AD5420"/>
    <w:multiLevelType w:val="hybridMultilevel"/>
    <w:tmpl w:val="E8187A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4"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5"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7"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1" w15:restartNumberingAfterBreak="0">
    <w:nsid w:val="64A12FA4"/>
    <w:multiLevelType w:val="multilevel"/>
    <w:tmpl w:val="428ECF3E"/>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2"/>
  </w:num>
  <w:num w:numId="10">
    <w:abstractNumId w:val="20"/>
  </w:num>
  <w:num w:numId="11">
    <w:abstractNumId w:val="13"/>
  </w:num>
  <w:num w:numId="12">
    <w:abstractNumId w:val="22"/>
  </w:num>
  <w:num w:numId="13">
    <w:abstractNumId w:val="11"/>
  </w:num>
  <w:num w:numId="14">
    <w:abstractNumId w:val="14"/>
  </w:num>
  <w:num w:numId="15">
    <w:abstractNumId w:val="9"/>
  </w:num>
  <w:num w:numId="16">
    <w:abstractNumId w:val="21"/>
  </w:num>
  <w:num w:numId="17">
    <w:abstractNumId w:val="8"/>
  </w:num>
  <w:num w:numId="18">
    <w:abstractNumId w:val="16"/>
  </w:num>
  <w:num w:numId="19">
    <w:abstractNumId w:val="18"/>
  </w:num>
  <w:num w:numId="20">
    <w:abstractNumId w:val="19"/>
  </w:num>
  <w:num w:numId="21">
    <w:abstractNumId w:val="10"/>
  </w:num>
  <w:num w:numId="22">
    <w:abstractNumId w:val="17"/>
  </w:num>
  <w:num w:numId="23">
    <w:abstractNumId w:val="23"/>
  </w:num>
  <w:num w:numId="24">
    <w:abstractNumId w:val="20"/>
  </w:num>
  <w:num w:numId="25">
    <w:abstractNumId w:val="13"/>
  </w:num>
  <w:num w:numId="26">
    <w:abstractNumId w:val="22"/>
  </w:num>
  <w:num w:numId="27">
    <w:abstractNumId w:val="11"/>
  </w:num>
  <w:num w:numId="28">
    <w:abstractNumId w:val="14"/>
  </w:num>
  <w:num w:numId="29">
    <w:abstractNumId w:val="9"/>
  </w:num>
  <w:num w:numId="30">
    <w:abstractNumId w:val="21"/>
  </w:num>
  <w:num w:numId="31">
    <w:abstractNumId w:val="8"/>
  </w:num>
  <w:num w:numId="32">
    <w:abstractNumId w:val="16"/>
  </w:num>
  <w:num w:numId="33">
    <w:abstractNumId w:val="18"/>
  </w:num>
  <w:num w:numId="34">
    <w:abstractNumId w:val="19"/>
  </w:num>
  <w:num w:numId="35">
    <w:abstractNumId w:val="10"/>
  </w:num>
  <w:num w:numId="36">
    <w:abstractNumId w:val="17"/>
  </w:num>
  <w:num w:numId="37">
    <w:abstractNumId w:val="23"/>
  </w:num>
  <w:num w:numId="38">
    <w:abstractNumId w:val="21"/>
  </w:num>
  <w:num w:numId="39">
    <w:abstractNumId w:val="21"/>
  </w:num>
  <w:num w:numId="40">
    <w:abstractNumId w:val="21"/>
  </w:num>
  <w:num w:numId="41">
    <w:abstractNumId w:val="15"/>
  </w:num>
  <w:num w:numId="42">
    <w:abstractNumId w:val="9"/>
  </w:num>
  <w:num w:numId="43">
    <w:abstractNumId w:val="9"/>
  </w:num>
  <w:num w:numId="44">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fr-BE"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en-IE" w:vendorID="64" w:dllVersion="131078" w:nlCheck="1" w:checkStyle="1"/>
  <w:attachedTemplate r:id="rId1"/>
  <w:revisionView w:markup="0"/>
  <w:defaultTabStop w:val="720"/>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R_RefLast" w:val="0"/>
    <w:docVar w:name="DQCDateTime" w:val="2022-02-23 09:24:34"/>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1"/>
    <w:docVar w:name="DQCResult_UnknownFonts" w:val="0;0"/>
    <w:docVar w:name="DQCResult_UnknownStyles" w:val="0;0"/>
    <w:docVar w:name="DQCStatus" w:val="Green"/>
    <w:docVar w:name="DQCVersion" w:val="3"/>
    <w:docVar w:name="DQCWithWarnings" w:val="0"/>
    <w:docVar w:name="LW_ACCOMPAGNANT" w:val="\u964?\u951?\u962?"/>
    <w:docVar w:name="LW_ACCOMPAGNANT.CP" w:val="της"/>
    <w:docVar w:name="LW_ANNEX_NBR_FIRST" w:val="1"/>
    <w:docVar w:name="LW_ANNEX_NBR_LAST" w:val="1"/>
    <w:docVar w:name="LW_ANNEX_UNIQUE" w:val="1"/>
    <w:docVar w:name="LW_CORRIGENDUM" w:val="&lt;UNUSED&gt;"/>
    <w:docVar w:name="LW_COVERPAGE_EXISTS" w:val="True"/>
    <w:docVar w:name="LW_COVERPAGE_GUID" w:val="CDF89DC8-B4C4-4FAA-AB61-C940583C4BE2"/>
    <w:docVar w:name="LW_COVERPAGE_TYPE" w:val="1"/>
    <w:docVar w:name="LW_CROSSREFERENCE" w:val="&lt;UNUSED&gt;"/>
    <w:docVar w:name="LW_DocType" w:val="ANNEX"/>
    <w:docVar w:name="LW_EMISSION" w:val="23.2.2022"/>
    <w:docVar w:name="LW_EMISSION_ISODATE" w:val="2022-02-23"/>
    <w:docVar w:name="LW_EMISSION_LOCATION" w:val="BRX"/>
    <w:docVar w:name="LW_EMISSION_PREFIX" w:val="\u914?\u961?\u965?\u958?\u941?\u955?\u955?\u949?\u962?, "/>
    <w:docVar w:name="LW_EMISSION_SUFFIX" w:val=" "/>
    <w:docVar w:name="LW_ID_DOCSTRUCTURE" w:val="COM/ANNEX"/>
    <w:docVar w:name="LW_ID_DOCTYPE" w:val="SG-017"/>
    <w:docVar w:name="LW_LANGUE" w:val="EL"/>
    <w:docVar w:name="LW_LEVEL_OF_SENSITIVITY" w:val="Standard treatment"/>
    <w:docVar w:name="LW_NOM.INST" w:val="\u917?\u933?\u929?\u937?\u928?\u913?\u938?\u922?\u919? \u917?\u928?\u921?\u932?\u929?\u927?\u928?\u919?"/>
    <w:docVar w:name="LW_NOM.INST_JOINTDOC" w:val="&lt;EMPTY&gt;"/>
    <w:docVar w:name="LW_OBJETACTEPRINCIPAL" w:val="\u963?\u967?\u949?\u964?\u953?\u954?\u940? \u956?\u949? \u964?\u951? \u952?\u941?\u963?\u951? \u960?\u959?\u965? \u960?\u961?\u941?\u960?\u949?\u953? \u957?\u945? \u955?\u951?\u966?\u952?\u949?\u943? \u949?\u958? \u959?\u957?\u972?\u956?\u945?\u964?\u959?\u962? \u964?\u951?\u962? \u917?\u965?\u961?\u969?\u960?\u945?\u970?\u954?\u942?\u962? \u904?\u957?\u969?\u963?\u951?\u962? \u963?\u964?\u951?\u957? 57\u951? \u963?\u973?\u957?\u959?\u948?\u959? \u964?\u951?\u962? \u949?\u960?\u953?\u964?\u961?\u959?\u960?\u942?\u962? \u949?\u956?\u960?\u949?\u953?\u961?\u959?\u947?\u957?\u969?\u956?\u972?\u957?\u969?\u957? \u963?\u949? \u952?\u941?\u956?\u945?\u964?\u945? \u956?\u949?\u964?\u945?\u966?\u959?\u961?\u974?\u957? \u949?\u960?\u953?\u954?\u943?\u957?\u948?\u965?\u957?\u969?\u957? \u949?\u956?\u960?\u959?\u961?\u949?\u965?\u956?\u940?\u964?\u969?\u957? \u964?\u959?\u965? \u916?\u953?\u945?\u954?\u965?\u946?\u949?\u961?\u957?\u951?\u964?\u953?\u954?\u959?\u973? \u927?\u961?\u947?\u945?\u957?\u953?\u963?\u956?\u959?\u973? \u916?\u953?\u949?\u952?\u957?\u974?\u957? \u931?\u953?\u948?\u951?\u961?\u959?\u948?\u961?\u959?\u956?\u953?\u954?\u974?\u957? \u924?\u949?\u964?\u945?\u966?\u959?\u961?\u974?\u957? \u972?\u963?\u959?\u957? \u945?\u966?\u959?\u961?\u940? \u959?\u961?\u953?\u963?\u956?\u941?\u957?\u949?\u962? \u964?\u961?\u959?\u960?\u959?\u960?\u959?\u953?\u942?\u963?\u949?\u953?\u962? \u964?\u959?\u965? \u960?\u961?\u959?\u963?\u945?\u961?\u964?\u942?\u956?\u945?\u964?\u959?\u962? \u915? \u964?\u951?\u962? \u963?\u973?\u956?\u946?\u945?\u963?\u951?\u962? \u947?\u953?\u945? \u964?\u953?\u962? \u948?\u953?\u949?\u952?\u957?\u949?\u943?\u962? \u963?\u953?\u948?\u951?\u961?\u959?\u948?\u961?\u959?\u956?\u953?\u954?\u941?\u962? \u956?\u949?\u964?\u945?\u966?\u959?\u961?\u941?\u962?"/>
    <w:docVar w:name="LW_OBJETACTEPRINCIPAL.CP" w:val="σχετικά με τη θέση που πρέπει να ληφθεί εξ ονόματος της Ευρωπαϊκής Ένωσης στην 57η σύνοδο της επιτροπής εμπειρογνωμόνων σε θέματα μεταφορών επικίνδυνων εμπορευμάτων του Διακυβερνητικού Οργανισμού Διεθνών Σιδηροδρομικών Μεταφορών όσον αφορά ορισμένες τροποποιήσεις του προσαρτήματος Γ της σύμβασης για τις διεθνείς σιδηροδρομικές μεταφορές"/>
    <w:docVar w:name="LW_PART_NBR" w:val="1"/>
    <w:docVar w:name="LW_PART_NBR_TOTAL" w:val="1"/>
    <w:docVar w:name="LW_REF.INST.NEW" w:val="COM"/>
    <w:docVar w:name="LW_REF.INST.NEW_ADOPTED" w:val="final"/>
    <w:docVar w:name="LW_REF.INST.NEW_TEXT" w:val="(2022) 59"/>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u928?\u913?\u929?\u913?\u929?\u932?\u919?\u924?\u913?"/>
    <w:docVar w:name="LW_TYPE.DOC.CP" w:val="ΠΑΡΑΡΤΗΜΑ"/>
    <w:docVar w:name="LW_TYPEACTEPRINCIPAL" w:val="\u928?\u961?\u972?\u964?\u945?\u963?\u951?\u962? \u945?\u960?\u972?\u966?\u945?\u963?\u951?\u962? \u964?\u959?\u965? \u931?\u965?\u956?\u946?\u959?\u965?\u955?\u943?\u959?\u965?"/>
    <w:docVar w:name="LW_TYPEACTEPRINCIPAL.CP" w:val="Πρότασης απόφασης του Συμβουλίου"/>
    <w:docVar w:name="LwApiVersions" w:val="LW4CoDe 1.23.2.0; LW 8.0, Build 20211117"/>
  </w:docVars>
  <w:rsids>
    <w:rsidRoot w:val="00E67F79"/>
    <w:rsid w:val="00034FA5"/>
    <w:rsid w:val="00056693"/>
    <w:rsid w:val="000A533F"/>
    <w:rsid w:val="000C185F"/>
    <w:rsid w:val="000C542C"/>
    <w:rsid w:val="000D5157"/>
    <w:rsid w:val="000D7FAE"/>
    <w:rsid w:val="000E198E"/>
    <w:rsid w:val="000E2B9D"/>
    <w:rsid w:val="0011445F"/>
    <w:rsid w:val="0012211F"/>
    <w:rsid w:val="001352B1"/>
    <w:rsid w:val="00162783"/>
    <w:rsid w:val="001B1680"/>
    <w:rsid w:val="001C2816"/>
    <w:rsid w:val="001C5B6A"/>
    <w:rsid w:val="001C6F6F"/>
    <w:rsid w:val="001D6F25"/>
    <w:rsid w:val="001F11FD"/>
    <w:rsid w:val="0021418A"/>
    <w:rsid w:val="002465B0"/>
    <w:rsid w:val="002A24AA"/>
    <w:rsid w:val="002A269D"/>
    <w:rsid w:val="002B2FC5"/>
    <w:rsid w:val="002B7399"/>
    <w:rsid w:val="002D4767"/>
    <w:rsid w:val="002D62E2"/>
    <w:rsid w:val="002E4BBF"/>
    <w:rsid w:val="002F4716"/>
    <w:rsid w:val="003109BE"/>
    <w:rsid w:val="00323481"/>
    <w:rsid w:val="00323823"/>
    <w:rsid w:val="00332C73"/>
    <w:rsid w:val="00347FD8"/>
    <w:rsid w:val="00357CEB"/>
    <w:rsid w:val="00361918"/>
    <w:rsid w:val="00372D81"/>
    <w:rsid w:val="00390A71"/>
    <w:rsid w:val="00396C59"/>
    <w:rsid w:val="003A0434"/>
    <w:rsid w:val="004334B9"/>
    <w:rsid w:val="004641EC"/>
    <w:rsid w:val="004B2247"/>
    <w:rsid w:val="004B724E"/>
    <w:rsid w:val="004D0869"/>
    <w:rsid w:val="004D12F3"/>
    <w:rsid w:val="004D4D73"/>
    <w:rsid w:val="004E1218"/>
    <w:rsid w:val="004E62DF"/>
    <w:rsid w:val="004F312C"/>
    <w:rsid w:val="004F6F12"/>
    <w:rsid w:val="00512A6C"/>
    <w:rsid w:val="00532C10"/>
    <w:rsid w:val="005500EA"/>
    <w:rsid w:val="00583FF5"/>
    <w:rsid w:val="0058631D"/>
    <w:rsid w:val="005A0BB7"/>
    <w:rsid w:val="005C4A11"/>
    <w:rsid w:val="005C7385"/>
    <w:rsid w:val="005D5EEA"/>
    <w:rsid w:val="005E3258"/>
    <w:rsid w:val="0062050A"/>
    <w:rsid w:val="00637F69"/>
    <w:rsid w:val="006940DF"/>
    <w:rsid w:val="006A42CA"/>
    <w:rsid w:val="006B7AE0"/>
    <w:rsid w:val="0070028F"/>
    <w:rsid w:val="00731592"/>
    <w:rsid w:val="00761D40"/>
    <w:rsid w:val="0076220A"/>
    <w:rsid w:val="007675C7"/>
    <w:rsid w:val="007B275E"/>
    <w:rsid w:val="007B7E86"/>
    <w:rsid w:val="007F3163"/>
    <w:rsid w:val="008104E2"/>
    <w:rsid w:val="00812B8C"/>
    <w:rsid w:val="00812C87"/>
    <w:rsid w:val="008139F4"/>
    <w:rsid w:val="008218FC"/>
    <w:rsid w:val="00827826"/>
    <w:rsid w:val="00853AB2"/>
    <w:rsid w:val="008710DB"/>
    <w:rsid w:val="008778F3"/>
    <w:rsid w:val="00881427"/>
    <w:rsid w:val="00884FBC"/>
    <w:rsid w:val="0089683E"/>
    <w:rsid w:val="008A52C4"/>
    <w:rsid w:val="008C2245"/>
    <w:rsid w:val="00901D00"/>
    <w:rsid w:val="00954B3B"/>
    <w:rsid w:val="00986B33"/>
    <w:rsid w:val="00987AD5"/>
    <w:rsid w:val="009A07C4"/>
    <w:rsid w:val="009B3445"/>
    <w:rsid w:val="009D075E"/>
    <w:rsid w:val="00A00B84"/>
    <w:rsid w:val="00A145EF"/>
    <w:rsid w:val="00A204CE"/>
    <w:rsid w:val="00A27FC0"/>
    <w:rsid w:val="00A36F03"/>
    <w:rsid w:val="00A568D9"/>
    <w:rsid w:val="00A642CC"/>
    <w:rsid w:val="00A64FD5"/>
    <w:rsid w:val="00A71154"/>
    <w:rsid w:val="00A83C85"/>
    <w:rsid w:val="00A925DA"/>
    <w:rsid w:val="00AD5C33"/>
    <w:rsid w:val="00AF3E49"/>
    <w:rsid w:val="00B0094C"/>
    <w:rsid w:val="00B050D4"/>
    <w:rsid w:val="00B32223"/>
    <w:rsid w:val="00B325FE"/>
    <w:rsid w:val="00B46ACF"/>
    <w:rsid w:val="00B6055C"/>
    <w:rsid w:val="00B61F42"/>
    <w:rsid w:val="00B711EC"/>
    <w:rsid w:val="00B7364A"/>
    <w:rsid w:val="00B80D99"/>
    <w:rsid w:val="00B824C2"/>
    <w:rsid w:val="00B856AB"/>
    <w:rsid w:val="00B92AB3"/>
    <w:rsid w:val="00BA2180"/>
    <w:rsid w:val="00BA44F3"/>
    <w:rsid w:val="00BB0CF3"/>
    <w:rsid w:val="00BC54A7"/>
    <w:rsid w:val="00BF17AA"/>
    <w:rsid w:val="00C238E2"/>
    <w:rsid w:val="00C24556"/>
    <w:rsid w:val="00C422E3"/>
    <w:rsid w:val="00C80FBA"/>
    <w:rsid w:val="00C95476"/>
    <w:rsid w:val="00C967C7"/>
    <w:rsid w:val="00D4235C"/>
    <w:rsid w:val="00D65F59"/>
    <w:rsid w:val="00DA1BCE"/>
    <w:rsid w:val="00DD287C"/>
    <w:rsid w:val="00E273C6"/>
    <w:rsid w:val="00E56745"/>
    <w:rsid w:val="00E5763D"/>
    <w:rsid w:val="00E63632"/>
    <w:rsid w:val="00E67F79"/>
    <w:rsid w:val="00E70FBF"/>
    <w:rsid w:val="00E750B8"/>
    <w:rsid w:val="00E75469"/>
    <w:rsid w:val="00E871BC"/>
    <w:rsid w:val="00E87A40"/>
    <w:rsid w:val="00EA7DF7"/>
    <w:rsid w:val="00EC7E1C"/>
    <w:rsid w:val="00ED36E6"/>
    <w:rsid w:val="00EE3E9C"/>
    <w:rsid w:val="00EF0E43"/>
    <w:rsid w:val="00EF3FF8"/>
    <w:rsid w:val="00F0478A"/>
    <w:rsid w:val="00F06A1B"/>
    <w:rsid w:val="00F316F0"/>
    <w:rsid w:val="00F40EEC"/>
    <w:rsid w:val="00F675B5"/>
    <w:rsid w:val="00F85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0AEDEFB"/>
  <w15:docId w15:val="{CB0C06AD-39E5-4D0F-A9F4-FC8C29198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el-GR"/>
    </w:rPr>
  </w:style>
  <w:style w:type="paragraph" w:styleId="Heading1">
    <w:name w:val="heading 1"/>
    <w:basedOn w:val="Normal"/>
    <w:next w:val="Text1"/>
    <w:link w:val="Heading1Char"/>
    <w:uiPriority w:val="9"/>
    <w:qFormat/>
    <w:rsid w:val="00BB0CF3"/>
    <w:pPr>
      <w:keepNext/>
      <w:numPr>
        <w:numId w:val="4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rsid w:val="00BB0CF3"/>
    <w:pPr>
      <w:keepNext/>
      <w:numPr>
        <w:ilvl w:val="1"/>
        <w:numId w:val="4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rsid w:val="00BB0CF3"/>
    <w:pPr>
      <w:keepNext/>
      <w:numPr>
        <w:ilvl w:val="2"/>
        <w:numId w:val="40"/>
      </w:numPr>
      <w:outlineLvl w:val="2"/>
    </w:pPr>
    <w:rPr>
      <w:rFonts w:eastAsiaTheme="majorEastAsia"/>
      <w:bCs/>
      <w:i/>
    </w:rPr>
  </w:style>
  <w:style w:type="paragraph" w:styleId="Heading4">
    <w:name w:val="heading 4"/>
    <w:basedOn w:val="Normal"/>
    <w:next w:val="Text1"/>
    <w:link w:val="Heading4Char"/>
    <w:uiPriority w:val="9"/>
    <w:semiHidden/>
    <w:unhideWhenUsed/>
    <w:qFormat/>
    <w:rsid w:val="00BB0CF3"/>
    <w:pPr>
      <w:keepNext/>
      <w:numPr>
        <w:ilvl w:val="3"/>
        <w:numId w:val="40"/>
      </w:numPr>
      <w:outlineLvl w:val="3"/>
    </w:pPr>
    <w:rPr>
      <w:rFonts w:eastAsiaTheme="majorEastAsia"/>
      <w:bCs/>
      <w:iCs/>
    </w:rPr>
  </w:style>
  <w:style w:type="paragraph" w:styleId="Heading5">
    <w:name w:val="heading 5"/>
    <w:basedOn w:val="Normal"/>
    <w:next w:val="Text2"/>
    <w:link w:val="Heading5Char"/>
    <w:uiPriority w:val="9"/>
    <w:semiHidden/>
    <w:unhideWhenUsed/>
    <w:qFormat/>
    <w:rsid w:val="00A00B84"/>
    <w:pPr>
      <w:keepNext/>
      <w:numPr>
        <w:ilvl w:val="4"/>
        <w:numId w:val="40"/>
      </w:numPr>
      <w:outlineLvl w:val="4"/>
    </w:pPr>
    <w:rPr>
      <w:rFonts w:eastAsiaTheme="majorEastAsia"/>
    </w:rPr>
  </w:style>
  <w:style w:type="paragraph" w:styleId="Heading6">
    <w:name w:val="heading 6"/>
    <w:basedOn w:val="Normal"/>
    <w:next w:val="Text2"/>
    <w:link w:val="Heading6Char"/>
    <w:uiPriority w:val="9"/>
    <w:semiHidden/>
    <w:unhideWhenUsed/>
    <w:qFormat/>
    <w:rsid w:val="00A00B84"/>
    <w:pPr>
      <w:keepNext/>
      <w:numPr>
        <w:ilvl w:val="5"/>
        <w:numId w:val="40"/>
      </w:numPr>
      <w:outlineLvl w:val="5"/>
    </w:pPr>
    <w:rPr>
      <w:rFonts w:eastAsiaTheme="majorEastAsia"/>
      <w:iCs/>
    </w:rPr>
  </w:style>
  <w:style w:type="paragraph" w:styleId="Heading7">
    <w:name w:val="heading 7"/>
    <w:basedOn w:val="Normal"/>
    <w:next w:val="Text2"/>
    <w:link w:val="Heading7Char"/>
    <w:uiPriority w:val="9"/>
    <w:semiHidden/>
    <w:unhideWhenUsed/>
    <w:qFormat/>
    <w:rsid w:val="00A00B84"/>
    <w:pPr>
      <w:keepNext/>
      <w:numPr>
        <w:ilvl w:val="6"/>
        <w:numId w:val="40"/>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rsid w:val="00E75469"/>
    <w:pPr>
      <w:spacing w:before="0" w:after="200"/>
    </w:pPr>
    <w:rPr>
      <w:i/>
      <w:iCs/>
      <w:color w:val="1F497D"/>
      <w:sz w:val="18"/>
      <w:szCs w:val="18"/>
    </w:rPr>
  </w:style>
  <w:style w:type="paragraph" w:styleId="TableofFigures">
    <w:name w:val="table of figures"/>
    <w:basedOn w:val="Normal"/>
    <w:next w:val="Normal"/>
    <w:uiPriority w:val="99"/>
    <w:semiHidden/>
    <w:unhideWhenUsed/>
    <w:rsid w:val="00E75469"/>
    <w:pPr>
      <w:spacing w:after="0"/>
    </w:pPr>
  </w:style>
  <w:style w:type="paragraph" w:styleId="ListBullet">
    <w:name w:val="List Bullet"/>
    <w:basedOn w:val="Normal"/>
    <w:uiPriority w:val="99"/>
    <w:semiHidden/>
    <w:unhideWhenUsed/>
    <w:rsid w:val="00E75469"/>
    <w:pPr>
      <w:numPr>
        <w:numId w:val="1"/>
      </w:numPr>
      <w:contextualSpacing/>
    </w:pPr>
  </w:style>
  <w:style w:type="paragraph" w:styleId="ListBullet2">
    <w:name w:val="List Bullet 2"/>
    <w:basedOn w:val="Normal"/>
    <w:uiPriority w:val="99"/>
    <w:semiHidden/>
    <w:unhideWhenUsed/>
    <w:rsid w:val="00E75469"/>
    <w:pPr>
      <w:numPr>
        <w:numId w:val="2"/>
      </w:numPr>
      <w:contextualSpacing/>
    </w:pPr>
  </w:style>
  <w:style w:type="paragraph" w:styleId="ListBullet3">
    <w:name w:val="List Bullet 3"/>
    <w:basedOn w:val="Normal"/>
    <w:uiPriority w:val="99"/>
    <w:semiHidden/>
    <w:unhideWhenUsed/>
    <w:rsid w:val="00E75469"/>
    <w:pPr>
      <w:numPr>
        <w:numId w:val="3"/>
      </w:numPr>
      <w:contextualSpacing/>
    </w:pPr>
  </w:style>
  <w:style w:type="paragraph" w:styleId="ListBullet4">
    <w:name w:val="List Bullet 4"/>
    <w:basedOn w:val="Normal"/>
    <w:uiPriority w:val="99"/>
    <w:semiHidden/>
    <w:unhideWhenUsed/>
    <w:rsid w:val="00E75469"/>
    <w:pPr>
      <w:numPr>
        <w:numId w:val="4"/>
      </w:numPr>
      <w:contextualSpacing/>
    </w:pPr>
  </w:style>
  <w:style w:type="paragraph" w:styleId="ListNumber">
    <w:name w:val="List Number"/>
    <w:basedOn w:val="Normal"/>
    <w:uiPriority w:val="99"/>
    <w:semiHidden/>
    <w:unhideWhenUsed/>
    <w:rsid w:val="00E75469"/>
    <w:pPr>
      <w:numPr>
        <w:numId w:val="5"/>
      </w:numPr>
      <w:contextualSpacing/>
    </w:pPr>
  </w:style>
  <w:style w:type="paragraph" w:styleId="ListNumber2">
    <w:name w:val="List Number 2"/>
    <w:basedOn w:val="Normal"/>
    <w:uiPriority w:val="99"/>
    <w:semiHidden/>
    <w:unhideWhenUsed/>
    <w:rsid w:val="00E75469"/>
    <w:pPr>
      <w:numPr>
        <w:numId w:val="6"/>
      </w:numPr>
      <w:contextualSpacing/>
    </w:pPr>
  </w:style>
  <w:style w:type="paragraph" w:styleId="ListNumber3">
    <w:name w:val="List Number 3"/>
    <w:basedOn w:val="Normal"/>
    <w:uiPriority w:val="99"/>
    <w:semiHidden/>
    <w:unhideWhenUsed/>
    <w:rsid w:val="00E75469"/>
    <w:pPr>
      <w:numPr>
        <w:numId w:val="7"/>
      </w:numPr>
      <w:contextualSpacing/>
    </w:pPr>
  </w:style>
  <w:style w:type="paragraph" w:styleId="ListNumber4">
    <w:name w:val="List Number 4"/>
    <w:basedOn w:val="Normal"/>
    <w:uiPriority w:val="99"/>
    <w:semiHidden/>
    <w:unhideWhenUsed/>
    <w:rsid w:val="00E75469"/>
    <w:pPr>
      <w:numPr>
        <w:numId w:val="8"/>
      </w:numPr>
      <w:contextualSpacing/>
    </w:pPr>
  </w:style>
  <w:style w:type="table" w:styleId="TableGrid">
    <w:name w:val="Table Grid"/>
    <w:basedOn w:val="TableNormal"/>
    <w:uiPriority w:val="59"/>
    <w:rsid w:val="00B0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50D4"/>
    <w:pPr>
      <w:ind w:left="720"/>
      <w:contextualSpacing/>
    </w:pPr>
  </w:style>
  <w:style w:type="paragraph" w:styleId="BalloonText">
    <w:name w:val="Balloon Text"/>
    <w:basedOn w:val="Normal"/>
    <w:link w:val="BalloonTextChar"/>
    <w:uiPriority w:val="99"/>
    <w:semiHidden/>
    <w:unhideWhenUsed/>
    <w:rsid w:val="004E62DF"/>
    <w:pPr>
      <w:spacing w:before="0" w:after="0"/>
    </w:pPr>
    <w:rPr>
      <w:rFonts w:ascii="Segoe UI" w:hAnsi="Segoe UI" w:cs="Segoe UI"/>
      <w:sz w:val="18"/>
      <w:szCs w:val="18"/>
    </w:rPr>
  </w:style>
  <w:style w:type="character" w:customStyle="1" w:styleId="BalloonTextChar">
    <w:name w:val="Balloon Text Char"/>
    <w:link w:val="BalloonText"/>
    <w:uiPriority w:val="99"/>
    <w:semiHidden/>
    <w:rsid w:val="004E62DF"/>
    <w:rPr>
      <w:rFonts w:ascii="Segoe UI" w:hAnsi="Segoe UI" w:cs="Segoe UI"/>
      <w:sz w:val="18"/>
      <w:szCs w:val="18"/>
      <w:lang w:val="el-GR"/>
    </w:rPr>
  </w:style>
  <w:style w:type="character" w:styleId="CommentReference">
    <w:name w:val="annotation reference"/>
    <w:basedOn w:val="DefaultParagraphFont"/>
    <w:uiPriority w:val="99"/>
    <w:semiHidden/>
    <w:unhideWhenUsed/>
    <w:rsid w:val="002F4716"/>
    <w:rPr>
      <w:sz w:val="16"/>
      <w:szCs w:val="16"/>
    </w:rPr>
  </w:style>
  <w:style w:type="paragraph" w:styleId="CommentText">
    <w:name w:val="annotation text"/>
    <w:basedOn w:val="Normal"/>
    <w:link w:val="CommentTextChar"/>
    <w:uiPriority w:val="99"/>
    <w:semiHidden/>
    <w:unhideWhenUsed/>
    <w:rsid w:val="002F4716"/>
    <w:rPr>
      <w:sz w:val="20"/>
      <w:szCs w:val="20"/>
    </w:rPr>
  </w:style>
  <w:style w:type="character" w:customStyle="1" w:styleId="CommentTextChar">
    <w:name w:val="Comment Text Char"/>
    <w:basedOn w:val="DefaultParagraphFont"/>
    <w:link w:val="CommentText"/>
    <w:uiPriority w:val="99"/>
    <w:semiHidden/>
    <w:rsid w:val="002F4716"/>
    <w:rPr>
      <w:rFonts w:ascii="Times New Roman" w:hAnsi="Times New Roman" w:cs="Times New Roman"/>
      <w:sz w:val="20"/>
      <w:szCs w:val="20"/>
      <w:lang w:val="el-GR"/>
    </w:rPr>
  </w:style>
  <w:style w:type="paragraph" w:styleId="CommentSubject">
    <w:name w:val="annotation subject"/>
    <w:basedOn w:val="CommentText"/>
    <w:next w:val="CommentText"/>
    <w:link w:val="CommentSubjectChar"/>
    <w:uiPriority w:val="99"/>
    <w:semiHidden/>
    <w:unhideWhenUsed/>
    <w:rsid w:val="002F4716"/>
    <w:rPr>
      <w:b/>
      <w:bCs/>
    </w:rPr>
  </w:style>
  <w:style w:type="character" w:customStyle="1" w:styleId="CommentSubjectChar">
    <w:name w:val="Comment Subject Char"/>
    <w:basedOn w:val="CommentTextChar"/>
    <w:link w:val="CommentSubject"/>
    <w:uiPriority w:val="99"/>
    <w:semiHidden/>
    <w:rsid w:val="002F4716"/>
    <w:rPr>
      <w:rFonts w:ascii="Times New Roman" w:hAnsi="Times New Roman" w:cs="Times New Roman"/>
      <w:b/>
      <w:bCs/>
      <w:sz w:val="20"/>
      <w:szCs w:val="20"/>
      <w:lang w:val="el-GR"/>
    </w:rPr>
  </w:style>
  <w:style w:type="paragraph" w:styleId="Revision">
    <w:name w:val="Revision"/>
    <w:hidden/>
    <w:uiPriority w:val="99"/>
    <w:semiHidden/>
    <w:rsid w:val="002F4716"/>
    <w:pPr>
      <w:spacing w:after="0" w:line="240" w:lineRule="auto"/>
    </w:pPr>
    <w:rPr>
      <w:rFonts w:ascii="Times New Roman" w:hAnsi="Times New Roman" w:cs="Times New Roman"/>
      <w:sz w:val="24"/>
    </w:rPr>
  </w:style>
  <w:style w:type="character" w:styleId="Strong">
    <w:name w:val="Strong"/>
    <w:uiPriority w:val="22"/>
    <w:qFormat/>
    <w:rsid w:val="00F06A1B"/>
    <w:rPr>
      <w:b/>
      <w:bCs/>
    </w:rPr>
  </w:style>
  <w:style w:type="character" w:styleId="Hyperlink">
    <w:name w:val="Hyperlink"/>
    <w:basedOn w:val="DefaultParagraphFont"/>
    <w:uiPriority w:val="99"/>
    <w:unhideWhenUsed/>
    <w:rsid w:val="00396C59"/>
    <w:rPr>
      <w:color w:val="0563C1" w:themeColor="hyperlink"/>
      <w:u w:val="single"/>
    </w:rPr>
  </w:style>
  <w:style w:type="character" w:customStyle="1" w:styleId="markedcontent">
    <w:name w:val="markedcontent"/>
    <w:basedOn w:val="DefaultParagraphFont"/>
    <w:rsid w:val="00B61F42"/>
  </w:style>
  <w:style w:type="paragraph" w:styleId="Header">
    <w:name w:val="header"/>
    <w:basedOn w:val="Normal"/>
    <w:link w:val="HeaderChar"/>
    <w:uiPriority w:val="99"/>
    <w:unhideWhenUsed/>
    <w:rsid w:val="007B7E86"/>
    <w:pPr>
      <w:tabs>
        <w:tab w:val="center" w:pos="4535"/>
        <w:tab w:val="right" w:pos="9071"/>
      </w:tabs>
      <w:spacing w:before="0"/>
    </w:pPr>
  </w:style>
  <w:style w:type="character" w:customStyle="1" w:styleId="HeaderChar">
    <w:name w:val="Header Char"/>
    <w:basedOn w:val="DefaultParagraphFont"/>
    <w:link w:val="Header"/>
    <w:uiPriority w:val="99"/>
    <w:rsid w:val="007B7E86"/>
    <w:rPr>
      <w:rFonts w:ascii="Times New Roman" w:hAnsi="Times New Roman" w:cs="Times New Roman"/>
      <w:sz w:val="24"/>
      <w:lang w:val="el-GR"/>
    </w:rPr>
  </w:style>
  <w:style w:type="paragraph" w:styleId="Footer">
    <w:name w:val="footer"/>
    <w:basedOn w:val="Normal"/>
    <w:link w:val="FooterChar"/>
    <w:uiPriority w:val="99"/>
    <w:unhideWhenUsed/>
    <w:rsid w:val="007B7E86"/>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7B7E86"/>
    <w:rPr>
      <w:rFonts w:ascii="Times New Roman" w:hAnsi="Times New Roman" w:cs="Times New Roman"/>
      <w:sz w:val="24"/>
      <w:lang w:val="el-GR"/>
    </w:rPr>
  </w:style>
  <w:style w:type="paragraph" w:styleId="FootnoteText">
    <w:name w:val="footnote text"/>
    <w:basedOn w:val="Normal"/>
    <w:link w:val="FootnoteTextChar"/>
    <w:uiPriority w:val="99"/>
    <w:semiHidden/>
    <w:unhideWhenUsed/>
    <w:rsid w:val="00BB0CF3"/>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sid w:val="00BB0CF3"/>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sid w:val="00BB0CF3"/>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sid w:val="00BB0CF3"/>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sid w:val="00BB0CF3"/>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sid w:val="00BB0CF3"/>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rsid w:val="00BB0CF3"/>
    <w:pPr>
      <w:spacing w:after="240"/>
      <w:jc w:val="center"/>
    </w:pPr>
    <w:rPr>
      <w:b/>
      <w:sz w:val="28"/>
    </w:rPr>
  </w:style>
  <w:style w:type="paragraph" w:styleId="TOC1">
    <w:name w:val="toc 1"/>
    <w:basedOn w:val="Normal"/>
    <w:next w:val="Normal"/>
    <w:uiPriority w:val="39"/>
    <w:semiHidden/>
    <w:unhideWhenUsed/>
    <w:rsid w:val="00BB0CF3"/>
    <w:pPr>
      <w:tabs>
        <w:tab w:val="right" w:leader="dot" w:pos="9071"/>
      </w:tabs>
      <w:spacing w:before="60"/>
      <w:ind w:left="850" w:hanging="850"/>
      <w:jc w:val="left"/>
    </w:pPr>
  </w:style>
  <w:style w:type="paragraph" w:styleId="TOC2">
    <w:name w:val="toc 2"/>
    <w:basedOn w:val="Normal"/>
    <w:next w:val="Normal"/>
    <w:uiPriority w:val="39"/>
    <w:semiHidden/>
    <w:unhideWhenUsed/>
    <w:rsid w:val="00BB0CF3"/>
    <w:pPr>
      <w:tabs>
        <w:tab w:val="right" w:leader="dot" w:pos="9071"/>
      </w:tabs>
      <w:spacing w:before="60"/>
      <w:ind w:left="850" w:hanging="850"/>
      <w:jc w:val="left"/>
    </w:pPr>
  </w:style>
  <w:style w:type="paragraph" w:styleId="TOC3">
    <w:name w:val="toc 3"/>
    <w:basedOn w:val="Normal"/>
    <w:next w:val="Normal"/>
    <w:uiPriority w:val="39"/>
    <w:semiHidden/>
    <w:unhideWhenUsed/>
    <w:rsid w:val="00BB0CF3"/>
    <w:pPr>
      <w:tabs>
        <w:tab w:val="right" w:leader="dot" w:pos="9071"/>
      </w:tabs>
      <w:spacing w:before="60"/>
      <w:ind w:left="850" w:hanging="850"/>
      <w:jc w:val="left"/>
    </w:pPr>
  </w:style>
  <w:style w:type="paragraph" w:styleId="TOC4">
    <w:name w:val="toc 4"/>
    <w:basedOn w:val="Normal"/>
    <w:next w:val="Normal"/>
    <w:uiPriority w:val="39"/>
    <w:semiHidden/>
    <w:unhideWhenUsed/>
    <w:rsid w:val="00BB0CF3"/>
    <w:pPr>
      <w:tabs>
        <w:tab w:val="right" w:leader="dot" w:pos="9071"/>
      </w:tabs>
      <w:spacing w:before="60"/>
      <w:ind w:left="850" w:hanging="850"/>
      <w:jc w:val="left"/>
    </w:pPr>
  </w:style>
  <w:style w:type="paragraph" w:styleId="TOC5">
    <w:name w:val="toc 5"/>
    <w:basedOn w:val="Normal"/>
    <w:next w:val="Normal"/>
    <w:uiPriority w:val="39"/>
    <w:semiHidden/>
    <w:unhideWhenUsed/>
    <w:rsid w:val="00BB0CF3"/>
    <w:pPr>
      <w:tabs>
        <w:tab w:val="right" w:leader="dot" w:pos="9071"/>
      </w:tabs>
      <w:spacing w:before="300"/>
      <w:jc w:val="left"/>
    </w:pPr>
  </w:style>
  <w:style w:type="paragraph" w:styleId="TOC6">
    <w:name w:val="toc 6"/>
    <w:basedOn w:val="Normal"/>
    <w:next w:val="Normal"/>
    <w:uiPriority w:val="39"/>
    <w:semiHidden/>
    <w:unhideWhenUsed/>
    <w:rsid w:val="00BB0CF3"/>
    <w:pPr>
      <w:tabs>
        <w:tab w:val="right" w:leader="dot" w:pos="9071"/>
      </w:tabs>
      <w:spacing w:before="240"/>
      <w:jc w:val="left"/>
    </w:pPr>
  </w:style>
  <w:style w:type="paragraph" w:styleId="TOC7">
    <w:name w:val="toc 7"/>
    <w:basedOn w:val="Normal"/>
    <w:next w:val="Normal"/>
    <w:uiPriority w:val="39"/>
    <w:semiHidden/>
    <w:unhideWhenUsed/>
    <w:rsid w:val="00BB0CF3"/>
    <w:pPr>
      <w:tabs>
        <w:tab w:val="right" w:leader="dot" w:pos="9071"/>
      </w:tabs>
      <w:spacing w:before="180"/>
      <w:jc w:val="left"/>
    </w:pPr>
  </w:style>
  <w:style w:type="paragraph" w:styleId="TOC8">
    <w:name w:val="toc 8"/>
    <w:basedOn w:val="Normal"/>
    <w:next w:val="Normal"/>
    <w:uiPriority w:val="39"/>
    <w:semiHidden/>
    <w:unhideWhenUsed/>
    <w:rsid w:val="00BB0CF3"/>
    <w:pPr>
      <w:tabs>
        <w:tab w:val="right" w:leader="dot" w:pos="9071"/>
      </w:tabs>
      <w:jc w:val="left"/>
    </w:pPr>
  </w:style>
  <w:style w:type="paragraph" w:styleId="TOC9">
    <w:name w:val="toc 9"/>
    <w:basedOn w:val="Normal"/>
    <w:next w:val="Normal"/>
    <w:uiPriority w:val="39"/>
    <w:semiHidden/>
    <w:unhideWhenUsed/>
    <w:rsid w:val="00BB0CF3"/>
    <w:pPr>
      <w:tabs>
        <w:tab w:val="right" w:leader="dot" w:pos="9071"/>
      </w:tabs>
    </w:pPr>
  </w:style>
  <w:style w:type="paragraph" w:customStyle="1" w:styleId="HeaderLandscape">
    <w:name w:val="HeaderLandscape"/>
    <w:basedOn w:val="Normal"/>
    <w:rsid w:val="007B7E86"/>
    <w:pPr>
      <w:tabs>
        <w:tab w:val="center" w:pos="7285"/>
        <w:tab w:val="right" w:pos="14003"/>
      </w:tabs>
      <w:spacing w:before="0"/>
    </w:pPr>
  </w:style>
  <w:style w:type="paragraph" w:customStyle="1" w:styleId="FooterLandscape">
    <w:name w:val="FooterLandscape"/>
    <w:basedOn w:val="Normal"/>
    <w:rsid w:val="007B7E86"/>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sid w:val="00BB0CF3"/>
    <w:rPr>
      <w:shd w:val="clear" w:color="auto" w:fill="auto"/>
      <w:vertAlign w:val="superscript"/>
    </w:rPr>
  </w:style>
  <w:style w:type="paragraph" w:customStyle="1" w:styleId="HeaderSensitivity">
    <w:name w:val="Header Sensitivity"/>
    <w:basedOn w:val="Normal"/>
    <w:rsid w:val="007B7E86"/>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7B7E86"/>
    <w:pPr>
      <w:spacing w:before="0"/>
      <w:jc w:val="right"/>
    </w:pPr>
    <w:rPr>
      <w:sz w:val="28"/>
    </w:rPr>
  </w:style>
  <w:style w:type="paragraph" w:customStyle="1" w:styleId="FooterSensitivity">
    <w:name w:val="Footer Sensitivity"/>
    <w:basedOn w:val="Normal"/>
    <w:rsid w:val="007B7E86"/>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rsid w:val="00BB0CF3"/>
    <w:pPr>
      <w:ind w:left="850"/>
    </w:pPr>
  </w:style>
  <w:style w:type="paragraph" w:customStyle="1" w:styleId="Text2">
    <w:name w:val="Text 2"/>
    <w:basedOn w:val="Normal"/>
    <w:rsid w:val="00BB0CF3"/>
    <w:pPr>
      <w:ind w:left="1417"/>
    </w:pPr>
  </w:style>
  <w:style w:type="paragraph" w:customStyle="1" w:styleId="Text3">
    <w:name w:val="Text 3"/>
    <w:basedOn w:val="Normal"/>
    <w:rsid w:val="00BB0CF3"/>
    <w:pPr>
      <w:ind w:left="1984"/>
    </w:pPr>
  </w:style>
  <w:style w:type="paragraph" w:customStyle="1" w:styleId="Text4">
    <w:name w:val="Text 4"/>
    <w:basedOn w:val="Normal"/>
    <w:rsid w:val="00BB0CF3"/>
    <w:pPr>
      <w:ind w:left="2551"/>
    </w:pPr>
  </w:style>
  <w:style w:type="paragraph" w:customStyle="1" w:styleId="NormalCentered">
    <w:name w:val="Normal Centered"/>
    <w:basedOn w:val="Normal"/>
    <w:rsid w:val="00BB0CF3"/>
    <w:pPr>
      <w:jc w:val="center"/>
    </w:pPr>
  </w:style>
  <w:style w:type="paragraph" w:customStyle="1" w:styleId="NormalLeft">
    <w:name w:val="Normal Left"/>
    <w:basedOn w:val="Normal"/>
    <w:rsid w:val="00BB0CF3"/>
    <w:pPr>
      <w:jc w:val="left"/>
    </w:pPr>
  </w:style>
  <w:style w:type="paragraph" w:customStyle="1" w:styleId="NormalRight">
    <w:name w:val="Normal Right"/>
    <w:basedOn w:val="Normal"/>
    <w:rsid w:val="00BB0CF3"/>
    <w:pPr>
      <w:jc w:val="right"/>
    </w:pPr>
  </w:style>
  <w:style w:type="paragraph" w:customStyle="1" w:styleId="QuotedText">
    <w:name w:val="Quoted Text"/>
    <w:basedOn w:val="Normal"/>
    <w:rsid w:val="00BB0CF3"/>
    <w:pPr>
      <w:ind w:left="1417"/>
    </w:pPr>
  </w:style>
  <w:style w:type="paragraph" w:customStyle="1" w:styleId="Point0">
    <w:name w:val="Point 0"/>
    <w:basedOn w:val="Normal"/>
    <w:rsid w:val="00BB0CF3"/>
    <w:pPr>
      <w:ind w:left="850" w:hanging="850"/>
    </w:pPr>
  </w:style>
  <w:style w:type="paragraph" w:customStyle="1" w:styleId="Point1">
    <w:name w:val="Point 1"/>
    <w:basedOn w:val="Normal"/>
    <w:rsid w:val="00BB0CF3"/>
    <w:pPr>
      <w:ind w:left="1417" w:hanging="567"/>
    </w:pPr>
  </w:style>
  <w:style w:type="paragraph" w:customStyle="1" w:styleId="Point2">
    <w:name w:val="Point 2"/>
    <w:basedOn w:val="Normal"/>
    <w:rsid w:val="00BB0CF3"/>
    <w:pPr>
      <w:ind w:left="1984" w:hanging="567"/>
    </w:pPr>
  </w:style>
  <w:style w:type="paragraph" w:customStyle="1" w:styleId="Point3">
    <w:name w:val="Point 3"/>
    <w:basedOn w:val="Normal"/>
    <w:rsid w:val="00BB0CF3"/>
    <w:pPr>
      <w:ind w:left="2551" w:hanging="567"/>
    </w:pPr>
  </w:style>
  <w:style w:type="paragraph" w:customStyle="1" w:styleId="Point4">
    <w:name w:val="Point 4"/>
    <w:basedOn w:val="Normal"/>
    <w:rsid w:val="00BB0CF3"/>
    <w:pPr>
      <w:ind w:left="3118" w:hanging="567"/>
    </w:pPr>
  </w:style>
  <w:style w:type="paragraph" w:customStyle="1" w:styleId="Tiret0">
    <w:name w:val="Tiret 0"/>
    <w:basedOn w:val="Point0"/>
    <w:rsid w:val="00BB0CF3"/>
    <w:pPr>
      <w:numPr>
        <w:numId w:val="24"/>
      </w:numPr>
    </w:pPr>
  </w:style>
  <w:style w:type="paragraph" w:customStyle="1" w:styleId="Tiret1">
    <w:name w:val="Tiret 1"/>
    <w:basedOn w:val="Point1"/>
    <w:rsid w:val="00BB0CF3"/>
    <w:pPr>
      <w:numPr>
        <w:numId w:val="25"/>
      </w:numPr>
    </w:pPr>
  </w:style>
  <w:style w:type="paragraph" w:customStyle="1" w:styleId="Tiret2">
    <w:name w:val="Tiret 2"/>
    <w:basedOn w:val="Point2"/>
    <w:rsid w:val="00BB0CF3"/>
    <w:pPr>
      <w:numPr>
        <w:numId w:val="26"/>
      </w:numPr>
    </w:pPr>
  </w:style>
  <w:style w:type="paragraph" w:customStyle="1" w:styleId="Tiret3">
    <w:name w:val="Tiret 3"/>
    <w:basedOn w:val="Point3"/>
    <w:rsid w:val="00BB0CF3"/>
    <w:pPr>
      <w:numPr>
        <w:numId w:val="27"/>
      </w:numPr>
    </w:pPr>
  </w:style>
  <w:style w:type="paragraph" w:customStyle="1" w:styleId="Tiret4">
    <w:name w:val="Tiret 4"/>
    <w:basedOn w:val="Point4"/>
    <w:rsid w:val="00BB0CF3"/>
    <w:pPr>
      <w:numPr>
        <w:numId w:val="28"/>
      </w:numPr>
    </w:pPr>
  </w:style>
  <w:style w:type="paragraph" w:customStyle="1" w:styleId="PointDouble0">
    <w:name w:val="PointDouble 0"/>
    <w:basedOn w:val="Normal"/>
    <w:rsid w:val="00BB0CF3"/>
    <w:pPr>
      <w:tabs>
        <w:tab w:val="left" w:pos="850"/>
      </w:tabs>
      <w:ind w:left="1417" w:hanging="1417"/>
    </w:pPr>
  </w:style>
  <w:style w:type="paragraph" w:customStyle="1" w:styleId="PointDouble1">
    <w:name w:val="PointDouble 1"/>
    <w:basedOn w:val="Normal"/>
    <w:rsid w:val="00BB0CF3"/>
    <w:pPr>
      <w:tabs>
        <w:tab w:val="left" w:pos="1417"/>
      </w:tabs>
      <w:ind w:left="1984" w:hanging="1134"/>
    </w:pPr>
  </w:style>
  <w:style w:type="paragraph" w:customStyle="1" w:styleId="PointDouble2">
    <w:name w:val="PointDouble 2"/>
    <w:basedOn w:val="Normal"/>
    <w:rsid w:val="00BB0CF3"/>
    <w:pPr>
      <w:tabs>
        <w:tab w:val="left" w:pos="1984"/>
      </w:tabs>
      <w:ind w:left="2551" w:hanging="1134"/>
    </w:pPr>
  </w:style>
  <w:style w:type="paragraph" w:customStyle="1" w:styleId="PointDouble3">
    <w:name w:val="PointDouble 3"/>
    <w:basedOn w:val="Normal"/>
    <w:rsid w:val="00BB0CF3"/>
    <w:pPr>
      <w:tabs>
        <w:tab w:val="left" w:pos="2551"/>
      </w:tabs>
      <w:ind w:left="3118" w:hanging="1134"/>
    </w:pPr>
  </w:style>
  <w:style w:type="paragraph" w:customStyle="1" w:styleId="PointDouble4">
    <w:name w:val="PointDouble 4"/>
    <w:basedOn w:val="Normal"/>
    <w:rsid w:val="00BB0CF3"/>
    <w:pPr>
      <w:tabs>
        <w:tab w:val="left" w:pos="3118"/>
      </w:tabs>
      <w:ind w:left="3685" w:hanging="1134"/>
    </w:pPr>
  </w:style>
  <w:style w:type="paragraph" w:customStyle="1" w:styleId="PointTriple0">
    <w:name w:val="PointTriple 0"/>
    <w:basedOn w:val="Normal"/>
    <w:rsid w:val="00BB0CF3"/>
    <w:pPr>
      <w:tabs>
        <w:tab w:val="left" w:pos="850"/>
        <w:tab w:val="left" w:pos="1417"/>
      </w:tabs>
      <w:ind w:left="1984" w:hanging="1984"/>
    </w:pPr>
  </w:style>
  <w:style w:type="paragraph" w:customStyle="1" w:styleId="PointTriple1">
    <w:name w:val="PointTriple 1"/>
    <w:basedOn w:val="Normal"/>
    <w:rsid w:val="00BB0CF3"/>
    <w:pPr>
      <w:tabs>
        <w:tab w:val="left" w:pos="1417"/>
        <w:tab w:val="left" w:pos="1984"/>
      </w:tabs>
      <w:ind w:left="2551" w:hanging="1701"/>
    </w:pPr>
  </w:style>
  <w:style w:type="paragraph" w:customStyle="1" w:styleId="PointTriple2">
    <w:name w:val="PointTriple 2"/>
    <w:basedOn w:val="Normal"/>
    <w:rsid w:val="00BB0CF3"/>
    <w:pPr>
      <w:tabs>
        <w:tab w:val="left" w:pos="1984"/>
        <w:tab w:val="left" w:pos="2551"/>
      </w:tabs>
      <w:ind w:left="3118" w:hanging="1701"/>
    </w:pPr>
  </w:style>
  <w:style w:type="paragraph" w:customStyle="1" w:styleId="PointTriple3">
    <w:name w:val="PointTriple 3"/>
    <w:basedOn w:val="Normal"/>
    <w:rsid w:val="00BB0CF3"/>
    <w:pPr>
      <w:tabs>
        <w:tab w:val="left" w:pos="2551"/>
        <w:tab w:val="left" w:pos="3118"/>
      </w:tabs>
      <w:ind w:left="3685" w:hanging="1701"/>
    </w:pPr>
  </w:style>
  <w:style w:type="paragraph" w:customStyle="1" w:styleId="PointTriple4">
    <w:name w:val="PointTriple 4"/>
    <w:basedOn w:val="Normal"/>
    <w:rsid w:val="00BB0CF3"/>
    <w:pPr>
      <w:tabs>
        <w:tab w:val="left" w:pos="3118"/>
        <w:tab w:val="left" w:pos="3685"/>
      </w:tabs>
      <w:ind w:left="4252" w:hanging="1701"/>
    </w:pPr>
  </w:style>
  <w:style w:type="paragraph" w:customStyle="1" w:styleId="NumPar1">
    <w:name w:val="NumPar 1"/>
    <w:basedOn w:val="Normal"/>
    <w:next w:val="Text1"/>
    <w:rsid w:val="00BB0CF3"/>
    <w:pPr>
      <w:numPr>
        <w:numId w:val="44"/>
      </w:numPr>
    </w:pPr>
  </w:style>
  <w:style w:type="paragraph" w:customStyle="1" w:styleId="NumPar2">
    <w:name w:val="NumPar 2"/>
    <w:basedOn w:val="Normal"/>
    <w:next w:val="Text1"/>
    <w:rsid w:val="00BB0CF3"/>
    <w:pPr>
      <w:numPr>
        <w:ilvl w:val="1"/>
        <w:numId w:val="44"/>
      </w:numPr>
    </w:pPr>
  </w:style>
  <w:style w:type="paragraph" w:customStyle="1" w:styleId="NumPar3">
    <w:name w:val="NumPar 3"/>
    <w:basedOn w:val="Normal"/>
    <w:next w:val="Text1"/>
    <w:rsid w:val="00BB0CF3"/>
    <w:pPr>
      <w:numPr>
        <w:ilvl w:val="2"/>
        <w:numId w:val="44"/>
      </w:numPr>
    </w:pPr>
  </w:style>
  <w:style w:type="paragraph" w:customStyle="1" w:styleId="NumPar4">
    <w:name w:val="NumPar 4"/>
    <w:basedOn w:val="Normal"/>
    <w:next w:val="Text1"/>
    <w:rsid w:val="00BB0CF3"/>
    <w:pPr>
      <w:numPr>
        <w:ilvl w:val="3"/>
        <w:numId w:val="44"/>
      </w:numPr>
    </w:pPr>
  </w:style>
  <w:style w:type="paragraph" w:customStyle="1" w:styleId="ManualNumPar1">
    <w:name w:val="Manual NumPar 1"/>
    <w:basedOn w:val="Normal"/>
    <w:next w:val="Text1"/>
    <w:rsid w:val="00BB0CF3"/>
    <w:pPr>
      <w:ind w:left="850" w:hanging="850"/>
    </w:pPr>
  </w:style>
  <w:style w:type="paragraph" w:customStyle="1" w:styleId="ManualNumPar2">
    <w:name w:val="Manual NumPar 2"/>
    <w:basedOn w:val="Normal"/>
    <w:next w:val="Text1"/>
    <w:rsid w:val="00BB0CF3"/>
    <w:pPr>
      <w:ind w:left="850" w:hanging="850"/>
    </w:pPr>
  </w:style>
  <w:style w:type="paragraph" w:customStyle="1" w:styleId="ManualNumPar3">
    <w:name w:val="Manual NumPar 3"/>
    <w:basedOn w:val="Normal"/>
    <w:next w:val="Text1"/>
    <w:rsid w:val="00BB0CF3"/>
    <w:pPr>
      <w:ind w:left="850" w:hanging="850"/>
    </w:pPr>
  </w:style>
  <w:style w:type="paragraph" w:customStyle="1" w:styleId="ManualNumPar4">
    <w:name w:val="Manual NumPar 4"/>
    <w:basedOn w:val="Normal"/>
    <w:next w:val="Text1"/>
    <w:rsid w:val="00BB0CF3"/>
    <w:pPr>
      <w:ind w:left="850" w:hanging="850"/>
    </w:pPr>
  </w:style>
  <w:style w:type="paragraph" w:customStyle="1" w:styleId="QuotedNumPar">
    <w:name w:val="Quoted NumPar"/>
    <w:basedOn w:val="Normal"/>
    <w:rsid w:val="00BB0CF3"/>
    <w:pPr>
      <w:ind w:left="1417" w:hanging="567"/>
    </w:pPr>
  </w:style>
  <w:style w:type="paragraph" w:customStyle="1" w:styleId="ManualHeading1">
    <w:name w:val="Manual Heading 1"/>
    <w:basedOn w:val="Normal"/>
    <w:next w:val="Text1"/>
    <w:rsid w:val="00BB0CF3"/>
    <w:pPr>
      <w:keepNext/>
      <w:tabs>
        <w:tab w:val="left" w:pos="850"/>
      </w:tabs>
      <w:spacing w:before="360"/>
      <w:ind w:left="850" w:hanging="850"/>
      <w:outlineLvl w:val="0"/>
    </w:pPr>
    <w:rPr>
      <w:b/>
      <w:smallCaps/>
    </w:rPr>
  </w:style>
  <w:style w:type="paragraph" w:customStyle="1" w:styleId="ManualHeading2">
    <w:name w:val="Manual Heading 2"/>
    <w:basedOn w:val="Normal"/>
    <w:next w:val="Text1"/>
    <w:rsid w:val="00BB0CF3"/>
    <w:pPr>
      <w:keepNext/>
      <w:tabs>
        <w:tab w:val="left" w:pos="850"/>
      </w:tabs>
      <w:ind w:left="850" w:hanging="850"/>
      <w:outlineLvl w:val="1"/>
    </w:pPr>
    <w:rPr>
      <w:b/>
    </w:rPr>
  </w:style>
  <w:style w:type="paragraph" w:customStyle="1" w:styleId="ManualHeading3">
    <w:name w:val="Manual Heading 3"/>
    <w:basedOn w:val="Normal"/>
    <w:next w:val="Text1"/>
    <w:rsid w:val="00BB0CF3"/>
    <w:pPr>
      <w:keepNext/>
      <w:tabs>
        <w:tab w:val="left" w:pos="850"/>
      </w:tabs>
      <w:ind w:left="850" w:hanging="850"/>
      <w:outlineLvl w:val="2"/>
    </w:pPr>
    <w:rPr>
      <w:i/>
    </w:rPr>
  </w:style>
  <w:style w:type="paragraph" w:customStyle="1" w:styleId="ManualHeading4">
    <w:name w:val="Manual Heading 4"/>
    <w:basedOn w:val="Normal"/>
    <w:next w:val="Text1"/>
    <w:rsid w:val="00BB0CF3"/>
    <w:pPr>
      <w:keepNext/>
      <w:tabs>
        <w:tab w:val="left" w:pos="850"/>
      </w:tabs>
      <w:ind w:left="850" w:hanging="850"/>
      <w:outlineLvl w:val="3"/>
    </w:pPr>
  </w:style>
  <w:style w:type="paragraph" w:customStyle="1" w:styleId="ChapterTitle">
    <w:name w:val="ChapterTitle"/>
    <w:basedOn w:val="Normal"/>
    <w:next w:val="Normal"/>
    <w:rsid w:val="00BB0CF3"/>
    <w:pPr>
      <w:keepNext/>
      <w:spacing w:after="360"/>
      <w:jc w:val="center"/>
    </w:pPr>
    <w:rPr>
      <w:b/>
      <w:sz w:val="32"/>
    </w:rPr>
  </w:style>
  <w:style w:type="paragraph" w:customStyle="1" w:styleId="PartTitle">
    <w:name w:val="PartTitle"/>
    <w:basedOn w:val="Normal"/>
    <w:next w:val="ChapterTitle"/>
    <w:rsid w:val="00BB0CF3"/>
    <w:pPr>
      <w:keepNext/>
      <w:pageBreakBefore/>
      <w:spacing w:after="360"/>
      <w:jc w:val="center"/>
    </w:pPr>
    <w:rPr>
      <w:b/>
      <w:sz w:val="36"/>
    </w:rPr>
  </w:style>
  <w:style w:type="paragraph" w:customStyle="1" w:styleId="SectionTitle">
    <w:name w:val="SectionTitle"/>
    <w:basedOn w:val="Normal"/>
    <w:next w:val="Heading1"/>
    <w:rsid w:val="00BB0CF3"/>
    <w:pPr>
      <w:keepNext/>
      <w:spacing w:after="360"/>
      <w:jc w:val="center"/>
    </w:pPr>
    <w:rPr>
      <w:b/>
      <w:smallCaps/>
      <w:sz w:val="28"/>
    </w:rPr>
  </w:style>
  <w:style w:type="paragraph" w:customStyle="1" w:styleId="TableTitle">
    <w:name w:val="Table Title"/>
    <w:basedOn w:val="Normal"/>
    <w:next w:val="Normal"/>
    <w:rsid w:val="00BB0CF3"/>
    <w:pPr>
      <w:jc w:val="center"/>
    </w:pPr>
    <w:rPr>
      <w:b/>
    </w:rPr>
  </w:style>
  <w:style w:type="character" w:customStyle="1" w:styleId="Marker">
    <w:name w:val="Marker"/>
    <w:basedOn w:val="DefaultParagraphFont"/>
    <w:rsid w:val="00BB0CF3"/>
    <w:rPr>
      <w:color w:val="0000FF"/>
      <w:shd w:val="clear" w:color="auto" w:fill="auto"/>
    </w:rPr>
  </w:style>
  <w:style w:type="character" w:customStyle="1" w:styleId="Marker1">
    <w:name w:val="Marker1"/>
    <w:basedOn w:val="DefaultParagraphFont"/>
    <w:rsid w:val="00BB0CF3"/>
    <w:rPr>
      <w:color w:val="008000"/>
      <w:shd w:val="clear" w:color="auto" w:fill="auto"/>
    </w:rPr>
  </w:style>
  <w:style w:type="character" w:customStyle="1" w:styleId="Marker2">
    <w:name w:val="Marker2"/>
    <w:basedOn w:val="DefaultParagraphFont"/>
    <w:rsid w:val="00BB0CF3"/>
    <w:rPr>
      <w:color w:val="FF0000"/>
      <w:shd w:val="clear" w:color="auto" w:fill="auto"/>
    </w:rPr>
  </w:style>
  <w:style w:type="paragraph" w:customStyle="1" w:styleId="Point0number">
    <w:name w:val="Point 0 (number)"/>
    <w:basedOn w:val="Normal"/>
    <w:rsid w:val="00BB0CF3"/>
    <w:pPr>
      <w:numPr>
        <w:numId w:val="31"/>
      </w:numPr>
    </w:pPr>
  </w:style>
  <w:style w:type="paragraph" w:customStyle="1" w:styleId="Point1number">
    <w:name w:val="Point 1 (number)"/>
    <w:basedOn w:val="Normal"/>
    <w:rsid w:val="00BB0CF3"/>
    <w:pPr>
      <w:numPr>
        <w:ilvl w:val="2"/>
        <w:numId w:val="31"/>
      </w:numPr>
    </w:pPr>
  </w:style>
  <w:style w:type="paragraph" w:customStyle="1" w:styleId="Point2number">
    <w:name w:val="Point 2 (number)"/>
    <w:basedOn w:val="Normal"/>
    <w:rsid w:val="00BB0CF3"/>
    <w:pPr>
      <w:numPr>
        <w:ilvl w:val="4"/>
        <w:numId w:val="31"/>
      </w:numPr>
    </w:pPr>
  </w:style>
  <w:style w:type="paragraph" w:customStyle="1" w:styleId="Point3number">
    <w:name w:val="Point 3 (number)"/>
    <w:basedOn w:val="Normal"/>
    <w:rsid w:val="00BB0CF3"/>
    <w:pPr>
      <w:numPr>
        <w:ilvl w:val="6"/>
        <w:numId w:val="31"/>
      </w:numPr>
    </w:pPr>
  </w:style>
  <w:style w:type="paragraph" w:customStyle="1" w:styleId="Point0letter">
    <w:name w:val="Point 0 (letter)"/>
    <w:basedOn w:val="Normal"/>
    <w:rsid w:val="00BB0CF3"/>
    <w:pPr>
      <w:numPr>
        <w:ilvl w:val="1"/>
        <w:numId w:val="31"/>
      </w:numPr>
    </w:pPr>
  </w:style>
  <w:style w:type="paragraph" w:customStyle="1" w:styleId="Point1letter">
    <w:name w:val="Point 1 (letter)"/>
    <w:basedOn w:val="Normal"/>
    <w:rsid w:val="00BB0CF3"/>
    <w:pPr>
      <w:numPr>
        <w:ilvl w:val="3"/>
        <w:numId w:val="31"/>
      </w:numPr>
    </w:pPr>
  </w:style>
  <w:style w:type="paragraph" w:customStyle="1" w:styleId="Point2letter">
    <w:name w:val="Point 2 (letter)"/>
    <w:basedOn w:val="Normal"/>
    <w:rsid w:val="00BB0CF3"/>
    <w:pPr>
      <w:numPr>
        <w:ilvl w:val="5"/>
        <w:numId w:val="31"/>
      </w:numPr>
    </w:pPr>
  </w:style>
  <w:style w:type="paragraph" w:customStyle="1" w:styleId="Point3letter">
    <w:name w:val="Point 3 (letter)"/>
    <w:basedOn w:val="Normal"/>
    <w:rsid w:val="00BB0CF3"/>
    <w:pPr>
      <w:numPr>
        <w:ilvl w:val="7"/>
        <w:numId w:val="31"/>
      </w:numPr>
    </w:pPr>
  </w:style>
  <w:style w:type="paragraph" w:customStyle="1" w:styleId="Point4letter">
    <w:name w:val="Point 4 (letter)"/>
    <w:basedOn w:val="Normal"/>
    <w:rsid w:val="00BB0CF3"/>
    <w:pPr>
      <w:numPr>
        <w:ilvl w:val="8"/>
        <w:numId w:val="31"/>
      </w:numPr>
    </w:pPr>
  </w:style>
  <w:style w:type="paragraph" w:customStyle="1" w:styleId="Bullet0">
    <w:name w:val="Bullet 0"/>
    <w:basedOn w:val="Normal"/>
    <w:rsid w:val="00BB0CF3"/>
    <w:pPr>
      <w:numPr>
        <w:numId w:val="32"/>
      </w:numPr>
    </w:pPr>
  </w:style>
  <w:style w:type="paragraph" w:customStyle="1" w:styleId="Bullet1">
    <w:name w:val="Bullet 1"/>
    <w:basedOn w:val="Normal"/>
    <w:rsid w:val="00BB0CF3"/>
    <w:pPr>
      <w:numPr>
        <w:numId w:val="33"/>
      </w:numPr>
    </w:pPr>
  </w:style>
  <w:style w:type="paragraph" w:customStyle="1" w:styleId="Bullet2">
    <w:name w:val="Bullet 2"/>
    <w:basedOn w:val="Normal"/>
    <w:rsid w:val="00BB0CF3"/>
    <w:pPr>
      <w:numPr>
        <w:numId w:val="34"/>
      </w:numPr>
    </w:pPr>
  </w:style>
  <w:style w:type="paragraph" w:customStyle="1" w:styleId="Bullet3">
    <w:name w:val="Bullet 3"/>
    <w:basedOn w:val="Normal"/>
    <w:rsid w:val="00BB0CF3"/>
    <w:pPr>
      <w:numPr>
        <w:numId w:val="35"/>
      </w:numPr>
    </w:pPr>
  </w:style>
  <w:style w:type="paragraph" w:customStyle="1" w:styleId="Bullet4">
    <w:name w:val="Bullet 4"/>
    <w:basedOn w:val="Normal"/>
    <w:rsid w:val="00BB0CF3"/>
    <w:pPr>
      <w:numPr>
        <w:numId w:val="36"/>
      </w:numPr>
    </w:pPr>
  </w:style>
  <w:style w:type="paragraph" w:customStyle="1" w:styleId="Langue">
    <w:name w:val="Langue"/>
    <w:basedOn w:val="Normal"/>
    <w:next w:val="Rfrenceinterne"/>
    <w:rsid w:val="00BB0CF3"/>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rsid w:val="00BB0CF3"/>
    <w:pPr>
      <w:spacing w:before="0" w:after="0"/>
      <w:jc w:val="left"/>
    </w:pPr>
    <w:rPr>
      <w:rFonts w:ascii="Arial" w:hAnsi="Arial" w:cs="Arial"/>
    </w:rPr>
  </w:style>
  <w:style w:type="paragraph" w:customStyle="1" w:styleId="Emission">
    <w:name w:val="Emission"/>
    <w:basedOn w:val="Normal"/>
    <w:next w:val="Rfrenceinstitutionnelle"/>
    <w:rsid w:val="00BB0CF3"/>
    <w:pPr>
      <w:spacing w:before="0" w:after="0"/>
      <w:ind w:left="5103"/>
      <w:jc w:val="left"/>
    </w:pPr>
  </w:style>
  <w:style w:type="paragraph" w:customStyle="1" w:styleId="Rfrenceinstitutionnelle">
    <w:name w:val="Référence institutionnelle"/>
    <w:basedOn w:val="Normal"/>
    <w:next w:val="Confidentialit"/>
    <w:rsid w:val="00BB0CF3"/>
    <w:pPr>
      <w:spacing w:before="0" w:after="240"/>
      <w:ind w:left="5103"/>
      <w:jc w:val="left"/>
    </w:pPr>
  </w:style>
  <w:style w:type="paragraph" w:customStyle="1" w:styleId="Pagedecouverture">
    <w:name w:val="Page de couverture"/>
    <w:basedOn w:val="Normal"/>
    <w:next w:val="Normal"/>
    <w:rsid w:val="00BB0CF3"/>
    <w:pPr>
      <w:spacing w:before="0" w:after="0"/>
    </w:pPr>
  </w:style>
  <w:style w:type="paragraph" w:customStyle="1" w:styleId="Declassification">
    <w:name w:val="Declassification"/>
    <w:basedOn w:val="Normal"/>
    <w:next w:val="Normal"/>
    <w:rsid w:val="00BB0CF3"/>
    <w:pPr>
      <w:spacing w:before="0" w:after="0"/>
    </w:pPr>
  </w:style>
  <w:style w:type="paragraph" w:customStyle="1" w:styleId="Disclaimer">
    <w:name w:val="Disclaimer"/>
    <w:basedOn w:val="Normal"/>
    <w:rsid w:val="00BB0CF3"/>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rsid w:val="00BB0CF3"/>
    <w:pPr>
      <w:spacing w:before="0" w:after="0" w:line="276" w:lineRule="auto"/>
      <w:ind w:left="5103"/>
      <w:jc w:val="left"/>
    </w:pPr>
    <w:rPr>
      <w:sz w:val="28"/>
    </w:rPr>
  </w:style>
  <w:style w:type="paragraph" w:customStyle="1" w:styleId="DateMarking">
    <w:name w:val="DateMarking"/>
    <w:basedOn w:val="Normal"/>
    <w:rsid w:val="00BB0CF3"/>
    <w:pPr>
      <w:spacing w:before="0" w:after="0" w:line="276" w:lineRule="auto"/>
      <w:ind w:left="5103"/>
      <w:jc w:val="left"/>
    </w:pPr>
    <w:rPr>
      <w:i/>
      <w:sz w:val="28"/>
    </w:rPr>
  </w:style>
  <w:style w:type="paragraph" w:customStyle="1" w:styleId="ReleasableTo">
    <w:name w:val="ReleasableTo"/>
    <w:basedOn w:val="Normal"/>
    <w:rsid w:val="00BB0CF3"/>
    <w:pPr>
      <w:spacing w:before="0" w:after="0" w:line="276" w:lineRule="auto"/>
      <w:ind w:left="5103"/>
      <w:jc w:val="left"/>
    </w:pPr>
    <w:rPr>
      <w:i/>
      <w:sz w:val="28"/>
    </w:rPr>
  </w:style>
  <w:style w:type="paragraph" w:customStyle="1" w:styleId="Annexetitreexpos">
    <w:name w:val="Annexe titre (exposé)"/>
    <w:basedOn w:val="Normal"/>
    <w:next w:val="Normal"/>
    <w:rsid w:val="00BB0CF3"/>
    <w:pPr>
      <w:jc w:val="center"/>
    </w:pPr>
    <w:rPr>
      <w:b/>
      <w:u w:val="single"/>
    </w:rPr>
  </w:style>
  <w:style w:type="paragraph" w:customStyle="1" w:styleId="Annexetitre">
    <w:name w:val="Annexe titre"/>
    <w:basedOn w:val="Normal"/>
    <w:next w:val="Normal"/>
    <w:rsid w:val="00BB0CF3"/>
    <w:pPr>
      <w:jc w:val="center"/>
    </w:pPr>
    <w:rPr>
      <w:b/>
      <w:u w:val="single"/>
    </w:rPr>
  </w:style>
  <w:style w:type="paragraph" w:customStyle="1" w:styleId="Annexetitrefichefinancire">
    <w:name w:val="Annexe titre (fiche financière)"/>
    <w:basedOn w:val="Normal"/>
    <w:next w:val="Normal"/>
    <w:rsid w:val="00BB0CF3"/>
    <w:pPr>
      <w:jc w:val="center"/>
    </w:pPr>
    <w:rPr>
      <w:b/>
      <w:u w:val="single"/>
    </w:rPr>
  </w:style>
  <w:style w:type="paragraph" w:customStyle="1" w:styleId="Applicationdirecte">
    <w:name w:val="Application directe"/>
    <w:basedOn w:val="Normal"/>
    <w:next w:val="Fait"/>
    <w:rsid w:val="00BB0CF3"/>
    <w:pPr>
      <w:spacing w:before="480"/>
    </w:pPr>
  </w:style>
  <w:style w:type="paragraph" w:customStyle="1" w:styleId="Avertissementtitre">
    <w:name w:val="Avertissement titre"/>
    <w:basedOn w:val="Normal"/>
    <w:next w:val="Normal"/>
    <w:rsid w:val="00BB0CF3"/>
    <w:pPr>
      <w:keepNext/>
      <w:spacing w:before="480"/>
    </w:pPr>
    <w:rPr>
      <w:u w:val="single"/>
    </w:rPr>
  </w:style>
  <w:style w:type="paragraph" w:customStyle="1" w:styleId="Confidence">
    <w:name w:val="Confidence"/>
    <w:basedOn w:val="Normal"/>
    <w:next w:val="Normal"/>
    <w:rsid w:val="00BB0CF3"/>
    <w:pPr>
      <w:spacing w:before="360"/>
      <w:jc w:val="center"/>
    </w:pPr>
  </w:style>
  <w:style w:type="paragraph" w:customStyle="1" w:styleId="Confidentialit">
    <w:name w:val="Confidentialité"/>
    <w:basedOn w:val="Normal"/>
    <w:next w:val="TypedudocumentPagedecouverture"/>
    <w:rsid w:val="00BB0CF3"/>
    <w:pPr>
      <w:spacing w:before="240" w:after="240"/>
      <w:ind w:left="5103"/>
      <w:jc w:val="left"/>
    </w:pPr>
    <w:rPr>
      <w:i/>
      <w:sz w:val="32"/>
    </w:rPr>
  </w:style>
  <w:style w:type="paragraph" w:customStyle="1" w:styleId="Considrant">
    <w:name w:val="Considérant"/>
    <w:basedOn w:val="Normal"/>
    <w:rsid w:val="00BB0CF3"/>
    <w:pPr>
      <w:numPr>
        <w:numId w:val="37"/>
      </w:numPr>
    </w:pPr>
  </w:style>
  <w:style w:type="paragraph" w:customStyle="1" w:styleId="Corrigendum">
    <w:name w:val="Corrigendum"/>
    <w:basedOn w:val="Normal"/>
    <w:next w:val="Normal"/>
    <w:rsid w:val="00BB0CF3"/>
    <w:pPr>
      <w:spacing w:before="0" w:after="240"/>
      <w:jc w:val="left"/>
    </w:pPr>
  </w:style>
  <w:style w:type="paragraph" w:customStyle="1" w:styleId="Datedadoption">
    <w:name w:val="Date d'adoption"/>
    <w:basedOn w:val="Normal"/>
    <w:next w:val="IntrtEEE"/>
    <w:rsid w:val="00BB0CF3"/>
    <w:pPr>
      <w:spacing w:before="360" w:after="0"/>
      <w:jc w:val="center"/>
    </w:pPr>
    <w:rPr>
      <w:b/>
    </w:rPr>
  </w:style>
  <w:style w:type="paragraph" w:customStyle="1" w:styleId="Exposdesmotifstitre">
    <w:name w:val="Exposé des motifs titre"/>
    <w:basedOn w:val="Normal"/>
    <w:next w:val="Normal"/>
    <w:rsid w:val="00BB0CF3"/>
    <w:pPr>
      <w:jc w:val="center"/>
    </w:pPr>
    <w:rPr>
      <w:b/>
      <w:u w:val="single"/>
    </w:rPr>
  </w:style>
  <w:style w:type="paragraph" w:customStyle="1" w:styleId="Fait">
    <w:name w:val="Fait à"/>
    <w:basedOn w:val="Normal"/>
    <w:next w:val="Institutionquisigne"/>
    <w:rsid w:val="00BB0CF3"/>
    <w:pPr>
      <w:keepNext/>
      <w:spacing w:after="0"/>
    </w:pPr>
  </w:style>
  <w:style w:type="paragraph" w:customStyle="1" w:styleId="Formuledadoption">
    <w:name w:val="Formule d'adoption"/>
    <w:basedOn w:val="Normal"/>
    <w:next w:val="Titrearticle"/>
    <w:rsid w:val="00BB0CF3"/>
    <w:pPr>
      <w:keepNext/>
    </w:pPr>
  </w:style>
  <w:style w:type="paragraph" w:customStyle="1" w:styleId="Institutionquiagit">
    <w:name w:val="Institution qui agit"/>
    <w:basedOn w:val="Normal"/>
    <w:next w:val="Normal"/>
    <w:rsid w:val="00BB0CF3"/>
    <w:pPr>
      <w:keepNext/>
      <w:spacing w:before="600"/>
    </w:pPr>
  </w:style>
  <w:style w:type="paragraph" w:customStyle="1" w:styleId="Institutionquisigne">
    <w:name w:val="Institution qui signe"/>
    <w:basedOn w:val="Normal"/>
    <w:next w:val="Personnequisigne"/>
    <w:rsid w:val="00BB0CF3"/>
    <w:pPr>
      <w:keepNext/>
      <w:tabs>
        <w:tab w:val="left" w:pos="4252"/>
      </w:tabs>
      <w:spacing w:before="720" w:after="0"/>
    </w:pPr>
    <w:rPr>
      <w:i/>
    </w:rPr>
  </w:style>
  <w:style w:type="paragraph" w:customStyle="1" w:styleId="ManualConsidrant">
    <w:name w:val="Manual Considérant"/>
    <w:basedOn w:val="Normal"/>
    <w:rsid w:val="00BB0CF3"/>
    <w:pPr>
      <w:ind w:left="709" w:hanging="709"/>
    </w:pPr>
  </w:style>
  <w:style w:type="paragraph" w:customStyle="1" w:styleId="Personnequisigne">
    <w:name w:val="Personne qui signe"/>
    <w:basedOn w:val="Normal"/>
    <w:next w:val="Institutionquisigne"/>
    <w:rsid w:val="00BB0CF3"/>
    <w:pPr>
      <w:tabs>
        <w:tab w:val="left" w:pos="4252"/>
      </w:tabs>
      <w:spacing w:before="0" w:after="0"/>
      <w:jc w:val="left"/>
    </w:pPr>
    <w:rPr>
      <w:i/>
    </w:rPr>
  </w:style>
  <w:style w:type="paragraph" w:customStyle="1" w:styleId="Rfrenceinterinstitutionnelle">
    <w:name w:val="Référence interinstitutionnelle"/>
    <w:basedOn w:val="Normal"/>
    <w:next w:val="Statut"/>
    <w:rsid w:val="00BB0CF3"/>
    <w:pPr>
      <w:spacing w:before="0" w:after="0"/>
      <w:ind w:left="5103"/>
      <w:jc w:val="left"/>
    </w:pPr>
  </w:style>
  <w:style w:type="paragraph" w:customStyle="1" w:styleId="Rfrenceinterne">
    <w:name w:val="Référence interne"/>
    <w:basedOn w:val="Normal"/>
    <w:next w:val="Rfrenceinterinstitutionnelle"/>
    <w:rsid w:val="00BB0CF3"/>
    <w:pPr>
      <w:spacing w:before="0" w:after="0"/>
      <w:ind w:left="5103"/>
      <w:jc w:val="left"/>
    </w:pPr>
  </w:style>
  <w:style w:type="paragraph" w:customStyle="1" w:styleId="Statut">
    <w:name w:val="Statut"/>
    <w:basedOn w:val="Normal"/>
    <w:next w:val="Typedudocument"/>
    <w:rsid w:val="00BB0CF3"/>
    <w:pPr>
      <w:spacing w:before="0" w:after="240"/>
      <w:jc w:val="center"/>
    </w:pPr>
  </w:style>
  <w:style w:type="paragraph" w:customStyle="1" w:styleId="Titrearticle">
    <w:name w:val="Titre article"/>
    <w:basedOn w:val="Normal"/>
    <w:next w:val="Normal"/>
    <w:rsid w:val="00BB0CF3"/>
    <w:pPr>
      <w:keepNext/>
      <w:spacing w:before="360"/>
      <w:jc w:val="center"/>
    </w:pPr>
    <w:rPr>
      <w:i/>
    </w:rPr>
  </w:style>
  <w:style w:type="paragraph" w:customStyle="1" w:styleId="Typedudocument">
    <w:name w:val="Type du document"/>
    <w:basedOn w:val="Normal"/>
    <w:next w:val="Accompagnant"/>
    <w:rsid w:val="00BB0CF3"/>
    <w:pPr>
      <w:spacing w:before="360" w:after="180"/>
      <w:jc w:val="center"/>
    </w:pPr>
    <w:rPr>
      <w:b/>
    </w:rPr>
  </w:style>
  <w:style w:type="character" w:customStyle="1" w:styleId="Added">
    <w:name w:val="Added"/>
    <w:basedOn w:val="DefaultParagraphFont"/>
    <w:rsid w:val="00BB0CF3"/>
    <w:rPr>
      <w:b/>
      <w:u w:val="single"/>
      <w:shd w:val="clear" w:color="auto" w:fill="auto"/>
    </w:rPr>
  </w:style>
  <w:style w:type="character" w:customStyle="1" w:styleId="Deleted">
    <w:name w:val="Deleted"/>
    <w:basedOn w:val="DefaultParagraphFont"/>
    <w:rsid w:val="00BB0CF3"/>
    <w:rPr>
      <w:strike/>
      <w:dstrike w:val="0"/>
      <w:shd w:val="clear" w:color="auto" w:fill="auto"/>
    </w:rPr>
  </w:style>
  <w:style w:type="paragraph" w:customStyle="1" w:styleId="Address">
    <w:name w:val="Address"/>
    <w:basedOn w:val="Normal"/>
    <w:next w:val="Normal"/>
    <w:rsid w:val="00BB0CF3"/>
    <w:pPr>
      <w:keepLines/>
      <w:spacing w:line="360" w:lineRule="auto"/>
      <w:ind w:left="3402"/>
      <w:jc w:val="left"/>
    </w:pPr>
  </w:style>
  <w:style w:type="paragraph" w:customStyle="1" w:styleId="Objetexterne">
    <w:name w:val="Objet externe"/>
    <w:basedOn w:val="Normal"/>
    <w:next w:val="Normal"/>
    <w:rsid w:val="00BB0CF3"/>
    <w:rPr>
      <w:i/>
      <w:caps/>
    </w:rPr>
  </w:style>
  <w:style w:type="paragraph" w:customStyle="1" w:styleId="Supertitre">
    <w:name w:val="Supertitre"/>
    <w:basedOn w:val="Normal"/>
    <w:next w:val="Normal"/>
    <w:rsid w:val="00BB0CF3"/>
    <w:pPr>
      <w:spacing w:before="0" w:after="600"/>
      <w:jc w:val="center"/>
    </w:pPr>
    <w:rPr>
      <w:b/>
    </w:rPr>
  </w:style>
  <w:style w:type="paragraph" w:customStyle="1" w:styleId="Languesfaisantfoi">
    <w:name w:val="Langues faisant foi"/>
    <w:basedOn w:val="Normal"/>
    <w:next w:val="Normal"/>
    <w:rsid w:val="00BB0CF3"/>
    <w:pPr>
      <w:spacing w:before="360" w:after="0"/>
      <w:jc w:val="center"/>
    </w:pPr>
  </w:style>
  <w:style w:type="paragraph" w:customStyle="1" w:styleId="Rfrencecroise">
    <w:name w:val="Référence croisée"/>
    <w:basedOn w:val="Normal"/>
    <w:rsid w:val="00BB0CF3"/>
    <w:pPr>
      <w:spacing w:before="0" w:after="0"/>
      <w:jc w:val="center"/>
    </w:pPr>
  </w:style>
  <w:style w:type="paragraph" w:customStyle="1" w:styleId="Fichefinanciretitre">
    <w:name w:val="Fiche financière titre"/>
    <w:basedOn w:val="Normal"/>
    <w:next w:val="Normal"/>
    <w:rsid w:val="00BB0CF3"/>
    <w:pPr>
      <w:jc w:val="center"/>
    </w:pPr>
    <w:rPr>
      <w:b/>
      <w:u w:val="single"/>
    </w:rPr>
  </w:style>
  <w:style w:type="paragraph" w:customStyle="1" w:styleId="DatedadoptionPagedecouverture">
    <w:name w:val="Date d'adoption (Page de couverture)"/>
    <w:basedOn w:val="Datedadoption"/>
    <w:next w:val="IntrtEEEPagedecouverture"/>
    <w:rsid w:val="00BB0CF3"/>
  </w:style>
  <w:style w:type="paragraph" w:customStyle="1" w:styleId="RfrenceinterinstitutionnellePagedecouverture">
    <w:name w:val="Référence interinstitutionnelle (Page de couverture)"/>
    <w:basedOn w:val="Rfrenceinterinstitutionnelle"/>
    <w:next w:val="Confidentialit"/>
    <w:rsid w:val="00BB0CF3"/>
  </w:style>
  <w:style w:type="paragraph" w:customStyle="1" w:styleId="StatutPagedecouverture">
    <w:name w:val="Statut (Page de couverture)"/>
    <w:basedOn w:val="Statut"/>
    <w:next w:val="TypedudocumentPagedecouverture"/>
    <w:rsid w:val="00BB0CF3"/>
  </w:style>
  <w:style w:type="paragraph" w:customStyle="1" w:styleId="TypedudocumentPagedecouverture">
    <w:name w:val="Type du document (Page de couverture)"/>
    <w:basedOn w:val="Typedudocument"/>
    <w:next w:val="AccompagnantPagedecouverture"/>
    <w:rsid w:val="00BB0CF3"/>
  </w:style>
  <w:style w:type="paragraph" w:customStyle="1" w:styleId="Volume">
    <w:name w:val="Volume"/>
    <w:basedOn w:val="Normal"/>
    <w:next w:val="Confidentialit"/>
    <w:rsid w:val="00BB0CF3"/>
    <w:pPr>
      <w:spacing w:before="0" w:after="240"/>
      <w:ind w:left="5103"/>
      <w:jc w:val="left"/>
    </w:pPr>
  </w:style>
  <w:style w:type="paragraph" w:customStyle="1" w:styleId="IntrtEEE">
    <w:name w:val="Intérêt EEE"/>
    <w:basedOn w:val="Languesfaisantfoi"/>
    <w:next w:val="Normal"/>
    <w:rsid w:val="00BB0CF3"/>
    <w:pPr>
      <w:spacing w:after="240"/>
    </w:pPr>
  </w:style>
  <w:style w:type="paragraph" w:customStyle="1" w:styleId="Accompagnant">
    <w:name w:val="Accompagnant"/>
    <w:basedOn w:val="Normal"/>
    <w:next w:val="Typeacteprincipal"/>
    <w:rsid w:val="00BB0CF3"/>
    <w:pPr>
      <w:spacing w:before="180" w:after="240"/>
      <w:jc w:val="center"/>
    </w:pPr>
    <w:rPr>
      <w:b/>
    </w:rPr>
  </w:style>
  <w:style w:type="paragraph" w:customStyle="1" w:styleId="Typeacteprincipal">
    <w:name w:val="Type acte principal"/>
    <w:basedOn w:val="Normal"/>
    <w:next w:val="Objetacteprincipal"/>
    <w:rsid w:val="00BB0CF3"/>
    <w:pPr>
      <w:spacing w:before="0" w:after="240"/>
      <w:jc w:val="center"/>
    </w:pPr>
    <w:rPr>
      <w:b/>
    </w:rPr>
  </w:style>
  <w:style w:type="paragraph" w:customStyle="1" w:styleId="Objetacteprincipal">
    <w:name w:val="Objet acte principal"/>
    <w:basedOn w:val="Normal"/>
    <w:next w:val="Titrearticle"/>
    <w:rsid w:val="00BB0CF3"/>
    <w:pPr>
      <w:spacing w:before="0" w:after="360"/>
      <w:jc w:val="center"/>
    </w:pPr>
    <w:rPr>
      <w:b/>
    </w:rPr>
  </w:style>
  <w:style w:type="paragraph" w:customStyle="1" w:styleId="IntrtEEEPagedecouverture">
    <w:name w:val="Intérêt EEE (Page de couverture)"/>
    <w:basedOn w:val="IntrtEEE"/>
    <w:next w:val="Rfrencecroise"/>
    <w:rsid w:val="00BB0CF3"/>
  </w:style>
  <w:style w:type="paragraph" w:customStyle="1" w:styleId="AccompagnantPagedecouverture">
    <w:name w:val="Accompagnant (Page de couverture)"/>
    <w:basedOn w:val="Accompagnant"/>
    <w:next w:val="TypeacteprincipalPagedecouverture"/>
    <w:rsid w:val="00BB0CF3"/>
  </w:style>
  <w:style w:type="paragraph" w:customStyle="1" w:styleId="TypeacteprincipalPagedecouverture">
    <w:name w:val="Type acte principal (Page de couverture)"/>
    <w:basedOn w:val="Typeacteprincipal"/>
    <w:next w:val="ObjetacteprincipalPagedecouverture"/>
    <w:rsid w:val="00BB0CF3"/>
  </w:style>
  <w:style w:type="paragraph" w:customStyle="1" w:styleId="ObjetacteprincipalPagedecouverture">
    <w:name w:val="Objet acte principal (Page de couverture)"/>
    <w:basedOn w:val="Objetacteprincipal"/>
    <w:next w:val="Rfrencecroise"/>
    <w:rsid w:val="00BB0CF3"/>
  </w:style>
  <w:style w:type="paragraph" w:customStyle="1" w:styleId="LanguesfaisantfoiPagedecouverture">
    <w:name w:val="Langues faisant foi (Page de couverture)"/>
    <w:basedOn w:val="Normal"/>
    <w:next w:val="Normal"/>
    <w:rsid w:val="00BB0CF3"/>
    <w:pPr>
      <w:spacing w:before="360" w:after="0"/>
      <w:jc w:val="center"/>
    </w:pPr>
  </w:style>
  <w:style w:type="character" w:customStyle="1" w:styleId="Heading5Char">
    <w:name w:val="Heading 5 Char"/>
    <w:basedOn w:val="DefaultParagraphFont"/>
    <w:link w:val="Heading5"/>
    <w:uiPriority w:val="9"/>
    <w:semiHidden/>
    <w:rsid w:val="00A00B84"/>
    <w:rPr>
      <w:rFonts w:ascii="Times New Roman" w:eastAsiaTheme="majorEastAsia" w:hAnsi="Times New Roman" w:cs="Times New Roman"/>
      <w:sz w:val="24"/>
      <w:lang w:val="el-GR"/>
    </w:rPr>
  </w:style>
  <w:style w:type="character" w:customStyle="1" w:styleId="Heading6Char">
    <w:name w:val="Heading 6 Char"/>
    <w:basedOn w:val="DefaultParagraphFont"/>
    <w:link w:val="Heading6"/>
    <w:uiPriority w:val="9"/>
    <w:semiHidden/>
    <w:rsid w:val="00A00B84"/>
    <w:rPr>
      <w:rFonts w:ascii="Times New Roman" w:eastAsiaTheme="majorEastAsia" w:hAnsi="Times New Roman" w:cs="Times New Roman"/>
      <w:iCs/>
      <w:sz w:val="24"/>
      <w:lang w:val="el-GR"/>
    </w:rPr>
  </w:style>
  <w:style w:type="character" w:customStyle="1" w:styleId="Heading7Char">
    <w:name w:val="Heading 7 Char"/>
    <w:basedOn w:val="DefaultParagraphFont"/>
    <w:link w:val="Heading7"/>
    <w:uiPriority w:val="9"/>
    <w:semiHidden/>
    <w:rsid w:val="00A00B84"/>
    <w:rPr>
      <w:rFonts w:ascii="Times New Roman" w:eastAsiaTheme="majorEastAsia" w:hAnsi="Times New Roman" w:cs="Times New Roman"/>
      <w:iCs/>
      <w:sz w:val="24"/>
      <w:lang w:val="el-GR"/>
    </w:rPr>
  </w:style>
  <w:style w:type="paragraph" w:customStyle="1" w:styleId="ManualHeading5">
    <w:name w:val="Manual Heading 5"/>
    <w:basedOn w:val="Normal"/>
    <w:next w:val="Text2"/>
    <w:rsid w:val="00A00B84"/>
    <w:pPr>
      <w:keepNext/>
      <w:tabs>
        <w:tab w:val="left" w:pos="1417"/>
      </w:tabs>
      <w:ind w:left="1417" w:hanging="1417"/>
      <w:outlineLvl w:val="4"/>
    </w:pPr>
  </w:style>
  <w:style w:type="paragraph" w:customStyle="1" w:styleId="ManualHeading6">
    <w:name w:val="Manual Heading 6"/>
    <w:basedOn w:val="Normal"/>
    <w:next w:val="Text2"/>
    <w:rsid w:val="00A00B84"/>
    <w:pPr>
      <w:keepNext/>
      <w:tabs>
        <w:tab w:val="left" w:pos="1417"/>
      </w:tabs>
      <w:ind w:left="1417" w:hanging="1417"/>
      <w:outlineLvl w:val="5"/>
    </w:pPr>
  </w:style>
  <w:style w:type="paragraph" w:customStyle="1" w:styleId="ManualHeading7">
    <w:name w:val="Manual Heading 7"/>
    <w:basedOn w:val="Normal"/>
    <w:next w:val="Text2"/>
    <w:rsid w:val="00A00B84"/>
    <w:pPr>
      <w:keepNext/>
      <w:tabs>
        <w:tab w:val="left" w:pos="1417"/>
      </w:tabs>
      <w:ind w:left="1417" w:hanging="1417"/>
      <w:outlineLvl w:val="6"/>
    </w:pPr>
  </w:style>
  <w:style w:type="paragraph" w:customStyle="1" w:styleId="Text5">
    <w:name w:val="Text 5"/>
    <w:basedOn w:val="Normal"/>
    <w:rsid w:val="00A00B84"/>
    <w:pPr>
      <w:ind w:left="3118"/>
    </w:pPr>
  </w:style>
  <w:style w:type="paragraph" w:customStyle="1" w:styleId="Text6">
    <w:name w:val="Text 6"/>
    <w:basedOn w:val="Normal"/>
    <w:rsid w:val="00A00B84"/>
    <w:pPr>
      <w:ind w:left="3685"/>
    </w:pPr>
  </w:style>
  <w:style w:type="paragraph" w:customStyle="1" w:styleId="Point5">
    <w:name w:val="Point 5"/>
    <w:basedOn w:val="Normal"/>
    <w:rsid w:val="00A00B84"/>
    <w:pPr>
      <w:ind w:left="3685" w:hanging="567"/>
    </w:pPr>
  </w:style>
  <w:style w:type="paragraph" w:customStyle="1" w:styleId="Tiret5">
    <w:name w:val="Tiret 5"/>
    <w:basedOn w:val="Point5"/>
    <w:rsid w:val="00A00B84"/>
    <w:pPr>
      <w:numPr>
        <w:numId w:val="41"/>
      </w:numPr>
    </w:pPr>
  </w:style>
  <w:style w:type="paragraph" w:customStyle="1" w:styleId="NumPar5">
    <w:name w:val="NumPar 5"/>
    <w:basedOn w:val="Normal"/>
    <w:next w:val="Text2"/>
    <w:rsid w:val="00A00B84"/>
    <w:pPr>
      <w:numPr>
        <w:ilvl w:val="4"/>
        <w:numId w:val="44"/>
      </w:numPr>
    </w:pPr>
  </w:style>
  <w:style w:type="paragraph" w:customStyle="1" w:styleId="NumPar6">
    <w:name w:val="NumPar 6"/>
    <w:basedOn w:val="Normal"/>
    <w:next w:val="Text2"/>
    <w:rsid w:val="00A00B84"/>
    <w:pPr>
      <w:numPr>
        <w:ilvl w:val="5"/>
        <w:numId w:val="44"/>
      </w:numPr>
    </w:pPr>
  </w:style>
  <w:style w:type="paragraph" w:customStyle="1" w:styleId="NumPar7">
    <w:name w:val="NumPar 7"/>
    <w:basedOn w:val="Normal"/>
    <w:next w:val="Text2"/>
    <w:rsid w:val="00A00B84"/>
    <w:pPr>
      <w:numPr>
        <w:ilvl w:val="6"/>
        <w:numId w:val="44"/>
      </w:numPr>
    </w:pPr>
  </w:style>
  <w:style w:type="paragraph" w:customStyle="1" w:styleId="ManualNumPar5">
    <w:name w:val="Manual NumPar 5"/>
    <w:basedOn w:val="Normal"/>
    <w:next w:val="Text2"/>
    <w:rsid w:val="00A00B84"/>
    <w:pPr>
      <w:ind w:left="1417" w:hanging="1417"/>
    </w:pPr>
  </w:style>
  <w:style w:type="paragraph" w:customStyle="1" w:styleId="ManualNumPar6">
    <w:name w:val="Manual NumPar 6"/>
    <w:basedOn w:val="Normal"/>
    <w:next w:val="Text2"/>
    <w:rsid w:val="00A00B84"/>
    <w:pPr>
      <w:ind w:left="1417" w:hanging="1417"/>
    </w:pPr>
  </w:style>
  <w:style w:type="paragraph" w:customStyle="1" w:styleId="ManualNumPar7">
    <w:name w:val="Manual NumPar 7"/>
    <w:basedOn w:val="Normal"/>
    <w:next w:val="Text2"/>
    <w:rsid w:val="00A00B84"/>
    <w:pPr>
      <w:ind w:left="1417" w:hanging="141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059159">
      <w:bodyDiv w:val="1"/>
      <w:marLeft w:val="0"/>
      <w:marRight w:val="0"/>
      <w:marTop w:val="0"/>
      <w:marBottom w:val="0"/>
      <w:divBdr>
        <w:top w:val="none" w:sz="0" w:space="0" w:color="auto"/>
        <w:left w:val="none" w:sz="0" w:space="0" w:color="auto"/>
        <w:bottom w:val="none" w:sz="0" w:space="0" w:color="auto"/>
        <w:right w:val="none" w:sz="0" w:space="0" w:color="auto"/>
      </w:divBdr>
    </w:div>
    <w:div w:id="1166743174">
      <w:bodyDiv w:val="1"/>
      <w:marLeft w:val="0"/>
      <w:marRight w:val="0"/>
      <w:marTop w:val="0"/>
      <w:marBottom w:val="0"/>
      <w:divBdr>
        <w:top w:val="none" w:sz="0" w:space="0" w:color="auto"/>
        <w:left w:val="none" w:sz="0" w:space="0" w:color="auto"/>
        <w:bottom w:val="none" w:sz="0" w:space="0" w:color="auto"/>
        <w:right w:val="none" w:sz="0" w:space="0" w:color="auto"/>
      </w:divBdr>
    </w:div>
    <w:div w:id="1470048382">
      <w:bodyDiv w:val="1"/>
      <w:marLeft w:val="0"/>
      <w:marRight w:val="0"/>
      <w:marTop w:val="0"/>
      <w:marBottom w:val="0"/>
      <w:divBdr>
        <w:top w:val="none" w:sz="0" w:space="0" w:color="auto"/>
        <w:left w:val="none" w:sz="0" w:space="0" w:color="auto"/>
        <w:bottom w:val="none" w:sz="0" w:space="0" w:color="auto"/>
        <w:right w:val="none" w:sz="0" w:space="0" w:color="auto"/>
      </w:divBdr>
    </w:div>
    <w:div w:id="201321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otif.org/en/?page_id=254"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otif.org/en/?page_id=11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ANNEX.dotm</Template>
  <TotalTime>1</TotalTime>
  <Pages>4</Pages>
  <Words>433</Words>
  <Characters>2473</Characters>
  <Application>Microsoft Office Word</Application>
  <DocSecurity>0</DocSecurity>
  <Lines>20</Lines>
  <Paragraphs>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15</cp:revision>
  <cp:lastPrinted>2022-01-21T16:08:00Z</cp:lastPrinted>
  <dcterms:created xsi:type="dcterms:W3CDTF">2022-02-18T09:35:00Z</dcterms:created>
  <dcterms:modified xsi:type="dcterms:W3CDTF">2022-02-23T08:24:00Z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7.0.8.0</vt:lpwstr>
  </property>
  <property fmtid="{D5CDD505-2E9C-101B-9397-08002B2CF9AE}" pid="4" name="Last edited using">
    <vt:lpwstr>LW 7.0.1, Build 20200226</vt:lpwstr>
  </property>
  <property fmtid="{D5CDD505-2E9C-101B-9397-08002B2CF9AE}" pid="5" name="Created using">
    <vt:lpwstr>LW 7.0, Build 20190717</vt:lpwstr>
  </property>
  <property fmtid="{D5CDD505-2E9C-101B-9397-08002B2CF9AE}" pid="6" name="First annex">
    <vt:lpwstr>1</vt:lpwstr>
  </property>
  <property fmtid="{D5CDD505-2E9C-101B-9397-08002B2CF9AE}" pid="7" name="Last annex">
    <vt:lpwstr>1</vt:lpwstr>
  </property>
  <property fmtid="{D5CDD505-2E9C-101B-9397-08002B2CF9AE}" pid="8" name="Unique annex">
    <vt:lpwstr>1</vt:lpwstr>
  </property>
  <property fmtid="{D5CDD505-2E9C-101B-9397-08002B2CF9AE}" pid="9" name="Part">
    <vt:lpwstr>1</vt:lpwstr>
  </property>
  <property fmtid="{D5CDD505-2E9C-101B-9397-08002B2CF9AE}" pid="10" name="Total parts">
    <vt:lpwstr>1</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DQCStatus">
    <vt:lpwstr>Green (DQC version 03)</vt:lpwstr>
  </property>
  <property name="OP_sanitized" fmtid="{D5CDD505-2E9C-101B-9397-08002B2CF9AE}" pid="14">
    <vt:lpwstr>True</vt:lpwstr>
  </property>
</Properties>
</file>