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4D9AD5" w14:textId="141783FF" w:rsidR="005513FB" w:rsidRPr="00956838" w:rsidRDefault="005069DC" w:rsidP="005069DC">
      <w:pPr>
        <w:pStyle w:val="Pagedecouverture"/>
        <w:rPr>
          <w:noProof/>
        </w:rPr>
      </w:pPr>
      <w:r>
        <w:rPr>
          <w:noProof/>
        </w:rPr>
        <w:pict w14:anchorId="5EC99D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8D33EF2F-8B6E-43F1-9EF4-9C5015053EE4" style="width:455.25pt;height:456.75pt">
            <v:imagedata r:id="rId11" o:title=""/>
          </v:shape>
        </w:pict>
      </w:r>
    </w:p>
    <w:p w14:paraId="442EFA7A" w14:textId="77777777" w:rsidR="005513FB" w:rsidRPr="00956838" w:rsidRDefault="005513FB" w:rsidP="005513FB">
      <w:pPr>
        <w:rPr>
          <w:noProof/>
        </w:rPr>
        <w:sectPr w:rsidR="005513FB" w:rsidRPr="00956838" w:rsidSect="005069DC">
          <w:headerReference w:type="even" r:id="rId12"/>
          <w:headerReference w:type="default" r:id="rId13"/>
          <w:footerReference w:type="even" r:id="rId14"/>
          <w:footerReference w:type="default" r:id="rId15"/>
          <w:headerReference w:type="first" r:id="rId16"/>
          <w:footerReference w:type="first" r:id="rId17"/>
          <w:pgSz w:w="11907" w:h="16839"/>
          <w:pgMar w:top="1134" w:right="1417" w:bottom="1134" w:left="1417" w:header="709" w:footer="709" w:gutter="0"/>
          <w:pgNumType w:start="0"/>
          <w:cols w:space="720"/>
          <w:docGrid w:linePitch="360"/>
        </w:sectPr>
      </w:pPr>
    </w:p>
    <w:p w14:paraId="594BE4A6" w14:textId="28E8709D" w:rsidR="005513FB" w:rsidRPr="00956838" w:rsidRDefault="005513FB" w:rsidP="005513FB">
      <w:pPr>
        <w:pStyle w:val="Annexetitre"/>
        <w:rPr>
          <w:noProof/>
        </w:rPr>
      </w:pPr>
      <w:bookmarkStart w:id="0" w:name="_GoBack"/>
      <w:bookmarkEnd w:id="0"/>
      <w:r w:rsidRPr="00956838">
        <w:rPr>
          <w:noProof/>
        </w:rPr>
        <w:lastRenderedPageBreak/>
        <w:t>IARSCRÍBHINN I</w:t>
      </w:r>
    </w:p>
    <w:p w14:paraId="4F8F9556" w14:textId="10D7BD6E" w:rsidR="005513FB" w:rsidRPr="00956838" w:rsidRDefault="00CC63E9" w:rsidP="00527EEC">
      <w:pPr>
        <w:spacing w:before="0" w:after="160" w:line="259" w:lineRule="auto"/>
        <w:rPr>
          <w:noProof/>
        </w:rPr>
      </w:pPr>
      <w:r w:rsidRPr="00956838">
        <w:rPr>
          <w:noProof/>
        </w:rPr>
        <w:t>Earraí mar a aicmítear iad san Ainmníocht Chomhcheangailte a leagtar amach in Iarscríbhinn I a ghabhann le Rialachán (CEE) Uimh. 2658/87 ón gComhairle, dá dtagraítear in Airteagal 1 den Rialachán seo</w:t>
      </w:r>
      <w:r w:rsidR="006C150C" w:rsidRPr="00956838">
        <w:rPr>
          <w:rStyle w:val="FootnoteReference"/>
          <w:noProof/>
        </w:rPr>
        <w:footnoteReference w:id="2"/>
      </w:r>
      <w:r w:rsidRPr="00956838">
        <w:rPr>
          <w:noProof/>
        </w:rPr>
        <w:t>.</w:t>
      </w:r>
    </w:p>
    <w:p w14:paraId="3CA2448B" w14:textId="39207902" w:rsidR="00726165" w:rsidRPr="00956838" w:rsidRDefault="00726165" w:rsidP="00726165">
      <w:pPr>
        <w:spacing w:before="0" w:after="160" w:line="259" w:lineRule="auto"/>
        <w:rPr>
          <w:noProof/>
        </w:rPr>
      </w:pPr>
      <w:r w:rsidRPr="00956838">
        <w:rPr>
          <w:noProof/>
        </w:rPr>
        <w:t>Ní bheidh feidhm ag an Rialachán maidir le hearraí más amhlaidh go dtáirgtear iad go hiomlán as ábhar a bhfuil a shaolré caite agus a chaithfí amach mar dhramhaíl ina mhalairt de chás, mar a shainítear in Airteagal 3(1) de Threoir 2008/98/CE</w:t>
      </w:r>
      <w:r w:rsidRPr="00956838">
        <w:rPr>
          <w:rStyle w:val="FootnoteReference"/>
          <w:noProof/>
        </w:rPr>
        <w:footnoteReference w:id="3"/>
      </w:r>
      <w:r w:rsidRPr="00956838">
        <w:rPr>
          <w:noProof/>
        </w:rPr>
        <w:t>. Níl feidhm ag an díolúine sin maidir le seachtháirgí phróisis monaraíochta i gcás ina mbaineann an próiseas sin le hábhar nach dramhaíl é de réir mar a shainítear í in Airteagal 3(1) den Treoir sin.</w:t>
      </w:r>
    </w:p>
    <w:tbl>
      <w:tblPr>
        <w:tblStyle w:val="TableGrid"/>
        <w:tblW w:w="0" w:type="auto"/>
        <w:tblLook w:val="04A0" w:firstRow="1" w:lastRow="0" w:firstColumn="1" w:lastColumn="0" w:noHBand="0" w:noVBand="1"/>
      </w:tblPr>
      <w:tblGrid>
        <w:gridCol w:w="1384"/>
        <w:gridCol w:w="7905"/>
      </w:tblGrid>
      <w:tr w:rsidR="006C150C" w:rsidRPr="00956838" w14:paraId="7D37AFF6" w14:textId="77777777" w:rsidTr="006C150C">
        <w:tc>
          <w:tcPr>
            <w:tcW w:w="1384" w:type="dxa"/>
          </w:tcPr>
          <w:p w14:paraId="065FEABE" w14:textId="4DAB9E3E" w:rsidR="006C150C" w:rsidRPr="00956838" w:rsidRDefault="006C150C" w:rsidP="006C150C">
            <w:pPr>
              <w:spacing w:before="0" w:after="160" w:line="256" w:lineRule="auto"/>
              <w:jc w:val="left"/>
              <w:rPr>
                <w:rFonts w:eastAsia="Times New Roman"/>
                <w:noProof/>
                <w:szCs w:val="24"/>
              </w:rPr>
            </w:pPr>
            <w:r w:rsidRPr="00956838">
              <w:rPr>
                <w:noProof/>
              </w:rPr>
              <w:t xml:space="preserve">Eallach </w:t>
            </w:r>
          </w:p>
        </w:tc>
        <w:tc>
          <w:tcPr>
            <w:tcW w:w="7905" w:type="dxa"/>
          </w:tcPr>
          <w:p w14:paraId="54F25CAB" w14:textId="77777777" w:rsidR="006C2125" w:rsidRPr="00956838" w:rsidRDefault="006C2125" w:rsidP="006C2125">
            <w:pPr>
              <w:rPr>
                <w:rFonts w:eastAsia="Calibri"/>
                <w:noProof/>
              </w:rPr>
            </w:pPr>
            <w:r w:rsidRPr="00956838">
              <w:rPr>
                <w:noProof/>
              </w:rPr>
              <w:t>ex 0102 Eallach beo</w:t>
            </w:r>
          </w:p>
          <w:p w14:paraId="70D9FBB0" w14:textId="77777777" w:rsidR="006C2125" w:rsidRPr="00956838" w:rsidRDefault="006C2125" w:rsidP="006C2125">
            <w:pPr>
              <w:rPr>
                <w:rFonts w:eastAsia="Calibri"/>
                <w:noProof/>
              </w:rPr>
            </w:pPr>
            <w:r w:rsidRPr="00956838">
              <w:rPr>
                <w:noProof/>
              </w:rPr>
              <w:t>ex 0201 Feoil ó eallach, úr nó fuaraithe</w:t>
            </w:r>
          </w:p>
          <w:p w14:paraId="75997A88" w14:textId="77777777" w:rsidR="006C2125" w:rsidRPr="00956838" w:rsidRDefault="006C2125" w:rsidP="006C2125">
            <w:pPr>
              <w:rPr>
                <w:rFonts w:eastAsia="Calibri"/>
                <w:noProof/>
              </w:rPr>
            </w:pPr>
            <w:r w:rsidRPr="00956838">
              <w:rPr>
                <w:noProof/>
              </w:rPr>
              <w:t>ex 0202 Feoil ó eallach, reoite</w:t>
            </w:r>
          </w:p>
          <w:p w14:paraId="1BFEAD51" w14:textId="77777777" w:rsidR="006C2125" w:rsidRPr="00956838" w:rsidRDefault="006C2125" w:rsidP="006C2125">
            <w:pPr>
              <w:rPr>
                <w:rFonts w:eastAsia="Calibri"/>
                <w:noProof/>
              </w:rPr>
            </w:pPr>
            <w:r w:rsidRPr="00956838">
              <w:rPr>
                <w:noProof/>
              </w:rPr>
              <w:t>ex 0206 10 Scairteach inite ó eallach, úr nó fuaraithe</w:t>
            </w:r>
          </w:p>
          <w:p w14:paraId="144BC449" w14:textId="77777777" w:rsidR="006C2125" w:rsidRPr="00956838" w:rsidRDefault="006C2125" w:rsidP="006C2125">
            <w:pPr>
              <w:rPr>
                <w:rFonts w:eastAsia="Calibri"/>
                <w:noProof/>
              </w:rPr>
            </w:pPr>
            <w:r w:rsidRPr="00956838">
              <w:rPr>
                <w:noProof/>
              </w:rPr>
              <w:t>ex 0206 22 Aenna inite ó eallach, reoite</w:t>
            </w:r>
          </w:p>
          <w:p w14:paraId="39B5DF6A" w14:textId="77777777" w:rsidR="006C2125" w:rsidRPr="00956838" w:rsidRDefault="006C2125" w:rsidP="006C2125">
            <w:pPr>
              <w:rPr>
                <w:rFonts w:eastAsia="Calibri"/>
                <w:noProof/>
              </w:rPr>
            </w:pPr>
            <w:r w:rsidRPr="00956838">
              <w:rPr>
                <w:noProof/>
              </w:rPr>
              <w:t>ex 0206 29 Scairteach inite ó eallach (seachas teangacha agus aenna), reoite</w:t>
            </w:r>
          </w:p>
          <w:p w14:paraId="1148B682" w14:textId="77777777" w:rsidR="006C2125" w:rsidRPr="00956838" w:rsidRDefault="006C2125" w:rsidP="006C2125">
            <w:pPr>
              <w:rPr>
                <w:rFonts w:eastAsia="Calibri"/>
                <w:noProof/>
              </w:rPr>
            </w:pPr>
            <w:r w:rsidRPr="00956838">
              <w:rPr>
                <w:noProof/>
              </w:rPr>
              <w:t xml:space="preserve">ex 4101 Seithí agus craicne amha ó eallach (atá úr, nó saillte, triomaithe, aolta, picilte nó leasaithe ar bhealach eile, ach nach bhfuil súdaraithe, párchóirithe ná ullmhaithe thairis sin), bídís bearrtha nó scairghearrtha nó ná bídís </w:t>
            </w:r>
          </w:p>
          <w:p w14:paraId="2D8E5A44" w14:textId="77777777" w:rsidR="006C2125" w:rsidRPr="00956838" w:rsidRDefault="006C2125" w:rsidP="006C2125">
            <w:pPr>
              <w:rPr>
                <w:rFonts w:eastAsia="Calibri"/>
                <w:noProof/>
              </w:rPr>
            </w:pPr>
            <w:r w:rsidRPr="00956838">
              <w:rPr>
                <w:noProof/>
              </w:rPr>
              <w:t>ex 4104 Seithí agus craicne súdaraithe nó crústaithe ó eallach, gan fionnadh orthu, bídís scairghearrtha nó ná bídís, ach gan ullmhú thairis sin orthu</w:t>
            </w:r>
          </w:p>
          <w:p w14:paraId="4929AFA7" w14:textId="77777777" w:rsidR="006C2125" w:rsidRPr="00956838" w:rsidRDefault="006C2125" w:rsidP="006C2125">
            <w:pPr>
              <w:jc w:val="left"/>
              <w:rPr>
                <w:noProof/>
                <w:szCs w:val="24"/>
              </w:rPr>
            </w:pPr>
            <w:r w:rsidRPr="00956838">
              <w:rPr>
                <w:noProof/>
              </w:rPr>
              <w:t xml:space="preserve">ex 4107 Leathar ó eallach, a ndearnadh ullmhú breise air tar éis a shúdaraithe nó a chrústaithe, lena n‑áirítear leathar párchóirithe, gan fionnadh air, bíodh sé scairghearrtha nó ná bíodh </w:t>
            </w:r>
          </w:p>
          <w:p w14:paraId="28BD3219" w14:textId="1149BD5D" w:rsidR="006C150C" w:rsidRPr="00956838" w:rsidRDefault="006C150C" w:rsidP="000C2B27">
            <w:pPr>
              <w:rPr>
                <w:noProof/>
              </w:rPr>
            </w:pPr>
          </w:p>
        </w:tc>
      </w:tr>
      <w:tr w:rsidR="006C150C" w:rsidRPr="00956838" w14:paraId="5A0F33C8" w14:textId="77777777" w:rsidTr="006C150C">
        <w:tc>
          <w:tcPr>
            <w:tcW w:w="1384" w:type="dxa"/>
          </w:tcPr>
          <w:p w14:paraId="1ADF5D75" w14:textId="4F2BCDA7" w:rsidR="006C150C" w:rsidRPr="00956838" w:rsidRDefault="006C150C" w:rsidP="005513FB">
            <w:pPr>
              <w:spacing w:before="0" w:after="160" w:line="256" w:lineRule="auto"/>
              <w:jc w:val="left"/>
              <w:rPr>
                <w:rFonts w:eastAsia="Times New Roman"/>
                <w:noProof/>
                <w:szCs w:val="24"/>
              </w:rPr>
            </w:pPr>
            <w:r w:rsidRPr="00956838">
              <w:rPr>
                <w:noProof/>
              </w:rPr>
              <w:t>An cócó</w:t>
            </w:r>
          </w:p>
        </w:tc>
        <w:tc>
          <w:tcPr>
            <w:tcW w:w="7905" w:type="dxa"/>
          </w:tcPr>
          <w:p w14:paraId="2F7BC23E" w14:textId="77777777" w:rsidR="006C150C" w:rsidRPr="00956838" w:rsidRDefault="006C150C" w:rsidP="006C150C">
            <w:pPr>
              <w:rPr>
                <w:noProof/>
              </w:rPr>
            </w:pPr>
            <w:r w:rsidRPr="00956838">
              <w:rPr>
                <w:noProof/>
              </w:rPr>
              <w:t>1801 00 00 Pónairí cócó, iomlán nó briste, amh nó rósta</w:t>
            </w:r>
          </w:p>
          <w:p w14:paraId="5C50F1C6" w14:textId="77777777" w:rsidR="006C150C" w:rsidRPr="00956838" w:rsidRDefault="006C150C" w:rsidP="006C150C">
            <w:pPr>
              <w:rPr>
                <w:noProof/>
              </w:rPr>
            </w:pPr>
            <w:r w:rsidRPr="00956838">
              <w:rPr>
                <w:noProof/>
              </w:rPr>
              <w:t>1802 00 00 Blaoscanna, mogaill agus craicne cócó agus dramhaíl eile cócó</w:t>
            </w:r>
          </w:p>
          <w:p w14:paraId="1EF12847" w14:textId="77777777" w:rsidR="006C150C" w:rsidRPr="00956838" w:rsidRDefault="006C150C" w:rsidP="006C150C">
            <w:pPr>
              <w:rPr>
                <w:noProof/>
              </w:rPr>
            </w:pPr>
            <w:r w:rsidRPr="00956838">
              <w:rPr>
                <w:noProof/>
              </w:rPr>
              <w:t>1803 Leafaos cócó, bíodh sé díshaillte nó ná bíodh</w:t>
            </w:r>
          </w:p>
          <w:p w14:paraId="7F0D489A" w14:textId="77777777" w:rsidR="006C150C" w:rsidRPr="00956838" w:rsidRDefault="006C150C" w:rsidP="006C150C">
            <w:pPr>
              <w:rPr>
                <w:noProof/>
              </w:rPr>
            </w:pPr>
            <w:r w:rsidRPr="00956838">
              <w:rPr>
                <w:noProof/>
              </w:rPr>
              <w:t>1804 00 00 Im cócó, saill cócó agus ola cócó</w:t>
            </w:r>
          </w:p>
          <w:p w14:paraId="6D313661" w14:textId="030557FD" w:rsidR="006C150C" w:rsidRPr="00956838" w:rsidRDefault="006C150C" w:rsidP="006C150C">
            <w:pPr>
              <w:rPr>
                <w:noProof/>
              </w:rPr>
            </w:pPr>
            <w:r w:rsidRPr="00956838">
              <w:rPr>
                <w:noProof/>
              </w:rPr>
              <w:t>1805 00 00 Púdar cócó nach bhfuil siúcra breise ná substaint eile mhilsithe ann</w:t>
            </w:r>
          </w:p>
          <w:p w14:paraId="06112042" w14:textId="1AA55A75" w:rsidR="006C150C" w:rsidRPr="00956838" w:rsidRDefault="006C150C" w:rsidP="006C150C">
            <w:pPr>
              <w:rPr>
                <w:noProof/>
              </w:rPr>
            </w:pPr>
            <w:r w:rsidRPr="00956838">
              <w:rPr>
                <w:noProof/>
              </w:rPr>
              <w:t>1806 Seacláid agus ullmhóidí bia eile ina bhfuil cócó</w:t>
            </w:r>
          </w:p>
        </w:tc>
      </w:tr>
      <w:tr w:rsidR="006C150C" w:rsidRPr="00956838" w14:paraId="2DA4D3C3" w14:textId="77777777" w:rsidTr="006C150C">
        <w:tc>
          <w:tcPr>
            <w:tcW w:w="1384" w:type="dxa"/>
          </w:tcPr>
          <w:p w14:paraId="3BD94079" w14:textId="22A9878F" w:rsidR="006C150C" w:rsidRPr="00956838" w:rsidRDefault="006C150C" w:rsidP="005513FB">
            <w:pPr>
              <w:spacing w:before="0" w:after="160" w:line="256" w:lineRule="auto"/>
              <w:jc w:val="left"/>
              <w:rPr>
                <w:rFonts w:eastAsia="Times New Roman"/>
                <w:noProof/>
                <w:szCs w:val="24"/>
              </w:rPr>
            </w:pPr>
            <w:r w:rsidRPr="00956838">
              <w:rPr>
                <w:noProof/>
              </w:rPr>
              <w:t>Caife</w:t>
            </w:r>
          </w:p>
        </w:tc>
        <w:tc>
          <w:tcPr>
            <w:tcW w:w="7905" w:type="dxa"/>
          </w:tcPr>
          <w:p w14:paraId="188B28B1" w14:textId="4C19F6D1" w:rsidR="006C150C" w:rsidRPr="00956838" w:rsidRDefault="006C150C" w:rsidP="005513FB">
            <w:pPr>
              <w:spacing w:before="0" w:after="160" w:line="256" w:lineRule="auto"/>
              <w:jc w:val="left"/>
              <w:rPr>
                <w:rFonts w:eastAsia="Times New Roman"/>
                <w:noProof/>
                <w:szCs w:val="24"/>
              </w:rPr>
            </w:pPr>
            <w:r w:rsidRPr="00956838">
              <w:rPr>
                <w:noProof/>
              </w:rPr>
              <w:t>0901 Caife, bíodh sé rósta nó díchaiféinithe nó ná bíodh; mogaill agus craicne caife; ionadaigh chaife a bhfuil cion éigin caife iontu</w:t>
            </w:r>
          </w:p>
        </w:tc>
      </w:tr>
      <w:tr w:rsidR="006C150C" w:rsidRPr="00956838" w14:paraId="607BCCF1" w14:textId="77777777" w:rsidTr="006C150C">
        <w:tc>
          <w:tcPr>
            <w:tcW w:w="1384" w:type="dxa"/>
          </w:tcPr>
          <w:p w14:paraId="11729947" w14:textId="2950B8AF" w:rsidR="006C150C" w:rsidRPr="00956838" w:rsidRDefault="00EC6389" w:rsidP="005513FB">
            <w:pPr>
              <w:spacing w:before="0" w:after="160" w:line="256" w:lineRule="auto"/>
              <w:jc w:val="left"/>
              <w:rPr>
                <w:rFonts w:eastAsia="Times New Roman"/>
                <w:noProof/>
                <w:szCs w:val="24"/>
              </w:rPr>
            </w:pPr>
            <w:r w:rsidRPr="00956838">
              <w:rPr>
                <w:noProof/>
              </w:rPr>
              <w:t>Ola pailme</w:t>
            </w:r>
          </w:p>
        </w:tc>
        <w:tc>
          <w:tcPr>
            <w:tcW w:w="7905" w:type="dxa"/>
          </w:tcPr>
          <w:p w14:paraId="546ECAFD" w14:textId="62A97078" w:rsidR="006C150C" w:rsidRPr="00956838" w:rsidRDefault="006C150C" w:rsidP="006C150C">
            <w:pPr>
              <w:spacing w:before="0" w:after="160" w:line="256" w:lineRule="auto"/>
              <w:jc w:val="left"/>
              <w:rPr>
                <w:rFonts w:eastAsia="Times New Roman"/>
                <w:noProof/>
                <w:szCs w:val="24"/>
              </w:rPr>
            </w:pPr>
            <w:r w:rsidRPr="00956838">
              <w:rPr>
                <w:noProof/>
              </w:rPr>
              <w:t>1511 Ola pailme agus a codáin, bídís scagtha nó ná bídís, ach nach bhfuil modhnú ceimiceach déanta orthu</w:t>
            </w:r>
          </w:p>
          <w:p w14:paraId="396E39C1" w14:textId="553BFA24" w:rsidR="006C150C" w:rsidRPr="00956838" w:rsidRDefault="006C150C" w:rsidP="006C150C">
            <w:pPr>
              <w:spacing w:before="0" w:after="160" w:line="256" w:lineRule="auto"/>
              <w:jc w:val="left"/>
              <w:rPr>
                <w:rFonts w:eastAsia="Times New Roman"/>
                <w:noProof/>
                <w:szCs w:val="24"/>
              </w:rPr>
            </w:pPr>
            <w:r w:rsidRPr="00956838">
              <w:rPr>
                <w:noProof/>
              </w:rPr>
              <w:t>1207 10 Cnónna pailme agus eithní pailme</w:t>
            </w:r>
          </w:p>
          <w:p w14:paraId="54AA85E4" w14:textId="5E91F473" w:rsidR="006C150C" w:rsidRPr="00956838" w:rsidRDefault="006C150C" w:rsidP="006C150C">
            <w:pPr>
              <w:spacing w:before="0" w:after="160" w:line="256" w:lineRule="auto"/>
              <w:jc w:val="left"/>
              <w:rPr>
                <w:rFonts w:eastAsia="Times New Roman"/>
                <w:noProof/>
                <w:szCs w:val="24"/>
              </w:rPr>
            </w:pPr>
            <w:r w:rsidRPr="00956838">
              <w:rPr>
                <w:noProof/>
              </w:rPr>
              <w:t>1513 21 Amhola eithne pailme agus amhola babasú agus a gcodáin</w:t>
            </w:r>
          </w:p>
          <w:p w14:paraId="2CDF616F" w14:textId="41BCBDA5" w:rsidR="006C150C" w:rsidRPr="00956838" w:rsidRDefault="006C150C" w:rsidP="006C150C">
            <w:pPr>
              <w:spacing w:before="0" w:after="160" w:line="256" w:lineRule="auto"/>
              <w:jc w:val="left"/>
              <w:rPr>
                <w:rFonts w:eastAsia="Times New Roman"/>
                <w:noProof/>
                <w:szCs w:val="24"/>
              </w:rPr>
            </w:pPr>
            <w:r w:rsidRPr="00956838">
              <w:rPr>
                <w:noProof/>
              </w:rPr>
              <w:t>1513 29 Ola eithne pailme agus ola babasú agus a gcodáin, bídís scagtha nó ná bídís, ach nach bhfuil modhnú ceimiceach déanta orthu (seachas amhola)</w:t>
            </w:r>
          </w:p>
          <w:p w14:paraId="746EFA0D" w14:textId="09C27C25" w:rsidR="006C150C" w:rsidRPr="00956838" w:rsidRDefault="00E10931" w:rsidP="00D236E9">
            <w:pPr>
              <w:spacing w:before="0" w:after="160" w:line="256" w:lineRule="auto"/>
              <w:jc w:val="left"/>
              <w:rPr>
                <w:rFonts w:eastAsia="Times New Roman"/>
                <w:noProof/>
                <w:szCs w:val="24"/>
              </w:rPr>
            </w:pPr>
            <w:r>
              <w:rPr>
                <w:noProof/>
              </w:rPr>
              <w:t xml:space="preserve">2306 </w:t>
            </w:r>
            <w:r w:rsidR="006C150C" w:rsidRPr="00956838">
              <w:rPr>
                <w:noProof/>
              </w:rPr>
              <w:t>60 Cáca ola agus iarmhair sholadacha eile chnónna pailme nó eithní pailme, bídís meilte nó i bhfoirm millíní nó ná bídís, a thagann ó ola chnónna pailme nó ola eithní pailme a úscadh</w:t>
            </w:r>
          </w:p>
        </w:tc>
      </w:tr>
      <w:tr w:rsidR="006C150C" w:rsidRPr="00956838" w14:paraId="620176DC" w14:textId="77777777" w:rsidTr="006C150C">
        <w:tc>
          <w:tcPr>
            <w:tcW w:w="1384" w:type="dxa"/>
          </w:tcPr>
          <w:p w14:paraId="37133EEE" w14:textId="58874365" w:rsidR="006C150C" w:rsidRPr="00956838" w:rsidRDefault="006C150C" w:rsidP="005513FB">
            <w:pPr>
              <w:spacing w:before="0" w:after="160" w:line="256" w:lineRule="auto"/>
              <w:jc w:val="left"/>
              <w:rPr>
                <w:rFonts w:eastAsia="Times New Roman"/>
                <w:noProof/>
                <w:szCs w:val="24"/>
              </w:rPr>
            </w:pPr>
            <w:r w:rsidRPr="00956838">
              <w:rPr>
                <w:noProof/>
              </w:rPr>
              <w:t>Soighe</w:t>
            </w:r>
          </w:p>
        </w:tc>
        <w:tc>
          <w:tcPr>
            <w:tcW w:w="7905" w:type="dxa"/>
          </w:tcPr>
          <w:p w14:paraId="6F9AD2E9" w14:textId="2BA6426D" w:rsidR="006C150C" w:rsidRPr="00956838" w:rsidRDefault="006C150C" w:rsidP="006C150C">
            <w:pPr>
              <w:spacing w:before="0" w:after="160" w:line="256" w:lineRule="auto"/>
              <w:jc w:val="left"/>
              <w:rPr>
                <w:rFonts w:eastAsia="Times New Roman"/>
                <w:noProof/>
                <w:szCs w:val="24"/>
              </w:rPr>
            </w:pPr>
            <w:r w:rsidRPr="00956838">
              <w:rPr>
                <w:noProof/>
              </w:rPr>
              <w:t>1201 Pónairí soighe, bídís briste nó ná bídís</w:t>
            </w:r>
          </w:p>
          <w:p w14:paraId="219A257D" w14:textId="58EDD467" w:rsidR="006C150C" w:rsidRPr="00956838" w:rsidRDefault="006C150C" w:rsidP="006C150C">
            <w:pPr>
              <w:spacing w:before="0" w:after="160" w:line="256" w:lineRule="auto"/>
              <w:jc w:val="left"/>
              <w:rPr>
                <w:rFonts w:eastAsia="Times New Roman"/>
                <w:noProof/>
                <w:szCs w:val="24"/>
              </w:rPr>
            </w:pPr>
            <w:r w:rsidRPr="00956838">
              <w:rPr>
                <w:noProof/>
              </w:rPr>
              <w:t>1</w:t>
            </w:r>
            <w:r w:rsidR="00E10931" w:rsidRPr="00802280">
              <w:rPr>
                <w:noProof/>
              </w:rPr>
              <w:t>2</w:t>
            </w:r>
            <w:r w:rsidRPr="00956838">
              <w:rPr>
                <w:noProof/>
              </w:rPr>
              <w:t>08 10 Plúr pónaire shoighe agus min phónaire shoighe</w:t>
            </w:r>
          </w:p>
          <w:p w14:paraId="319CF52B" w14:textId="533A3E56" w:rsidR="006C150C" w:rsidRPr="00956838" w:rsidRDefault="006C150C" w:rsidP="006C150C">
            <w:pPr>
              <w:spacing w:before="0" w:after="160" w:line="256" w:lineRule="auto"/>
              <w:jc w:val="left"/>
              <w:rPr>
                <w:rFonts w:eastAsia="Times New Roman"/>
                <w:noProof/>
                <w:szCs w:val="24"/>
              </w:rPr>
            </w:pPr>
            <w:r w:rsidRPr="00956838">
              <w:rPr>
                <w:noProof/>
              </w:rPr>
              <w:t>1507 Ola phónaire shoighe agus a codáin, bídís scagtha nó ná bídís, ach nach bhfuil modhnú ceimiceach déanta orthu</w:t>
            </w:r>
          </w:p>
          <w:p w14:paraId="7861FBB0" w14:textId="55866BBD" w:rsidR="006C150C" w:rsidRPr="00956838" w:rsidRDefault="006C150C" w:rsidP="006C150C">
            <w:pPr>
              <w:spacing w:before="0" w:after="160" w:line="256" w:lineRule="auto"/>
              <w:jc w:val="left"/>
              <w:rPr>
                <w:rFonts w:eastAsia="Times New Roman"/>
                <w:noProof/>
                <w:szCs w:val="24"/>
              </w:rPr>
            </w:pPr>
            <w:r w:rsidRPr="00956838">
              <w:rPr>
                <w:noProof/>
              </w:rPr>
              <w:t>2304 Cáca ola agus iarmhair sholadacha eile, bídís meilte nó i bhfoirm millíní nó ná bídís, a thagann ó ola phónaire shoighe a úscadh</w:t>
            </w:r>
          </w:p>
        </w:tc>
      </w:tr>
      <w:tr w:rsidR="006C150C" w:rsidRPr="00956838" w14:paraId="27C23554" w14:textId="77777777" w:rsidTr="006C150C">
        <w:tc>
          <w:tcPr>
            <w:tcW w:w="1384" w:type="dxa"/>
          </w:tcPr>
          <w:p w14:paraId="3DBC9B2B" w14:textId="22A3D286" w:rsidR="006C150C" w:rsidRPr="00956838" w:rsidRDefault="006C150C" w:rsidP="005513FB">
            <w:pPr>
              <w:spacing w:before="0" w:after="160" w:line="256" w:lineRule="auto"/>
              <w:jc w:val="left"/>
              <w:rPr>
                <w:rFonts w:eastAsia="Times New Roman"/>
                <w:noProof/>
                <w:szCs w:val="24"/>
              </w:rPr>
            </w:pPr>
            <w:r w:rsidRPr="00956838">
              <w:rPr>
                <w:noProof/>
              </w:rPr>
              <w:t>Adhmad</w:t>
            </w:r>
          </w:p>
        </w:tc>
        <w:tc>
          <w:tcPr>
            <w:tcW w:w="7905" w:type="dxa"/>
          </w:tcPr>
          <w:p w14:paraId="7056B2E0" w14:textId="2917B0AB" w:rsidR="006C150C" w:rsidRPr="00956838" w:rsidRDefault="006C150C" w:rsidP="006C150C">
            <w:pPr>
              <w:spacing w:before="0" w:after="160" w:line="256" w:lineRule="auto"/>
              <w:jc w:val="left"/>
              <w:rPr>
                <w:rFonts w:eastAsia="Times New Roman"/>
                <w:noProof/>
                <w:szCs w:val="24"/>
              </w:rPr>
            </w:pPr>
            <w:r w:rsidRPr="00956838">
              <w:rPr>
                <w:noProof/>
              </w:rPr>
              <w:t>4401 Connadh, ina spreotaí, ina smutáin, ina chraobhóga, ina bhrosna nó i bhfoirmeacha dá samhail; adhmad i sliseanna nó i gcáithníní; min sáibh agus fuíolladhmad agus dramhadhmad, bíodh nó ná bíodh sé ceirtleánaithe i bhfoirm spreotaí, brícíní nó millíní nó i bhfoirmeacha dá samhail</w:t>
            </w:r>
          </w:p>
          <w:p w14:paraId="49191FEE" w14:textId="069B77BB" w:rsidR="006C150C" w:rsidRPr="00956838" w:rsidRDefault="006C150C" w:rsidP="006C150C">
            <w:pPr>
              <w:spacing w:before="0" w:after="160" w:line="256" w:lineRule="auto"/>
              <w:jc w:val="left"/>
              <w:rPr>
                <w:rFonts w:eastAsia="Times New Roman"/>
                <w:noProof/>
                <w:szCs w:val="24"/>
              </w:rPr>
            </w:pPr>
            <w:r w:rsidRPr="00956838">
              <w:rPr>
                <w:noProof/>
              </w:rPr>
              <w:t>4403 Adhmad neamhchóirithe, bíodh nó ná bíodh coirt nó sú-adhmad air nó bainte de, nó cearnaithe go garbh</w:t>
            </w:r>
          </w:p>
          <w:p w14:paraId="3F93B62A" w14:textId="0D62F422" w:rsidR="006C150C" w:rsidRPr="00956838" w:rsidRDefault="006C150C" w:rsidP="006C150C">
            <w:pPr>
              <w:spacing w:before="0" w:after="160" w:line="256" w:lineRule="auto"/>
              <w:jc w:val="left"/>
              <w:rPr>
                <w:rFonts w:eastAsia="Times New Roman"/>
                <w:noProof/>
                <w:szCs w:val="24"/>
              </w:rPr>
            </w:pPr>
            <w:r w:rsidRPr="00956838">
              <w:rPr>
                <w:noProof/>
              </w:rPr>
              <w:t>4406 Trasnáin (trascheangail) adhmaid iarnróid nó trambhealaí</w:t>
            </w:r>
          </w:p>
          <w:p w14:paraId="0A28AFC7" w14:textId="5FB47F0C" w:rsidR="006C150C" w:rsidRPr="00956838" w:rsidRDefault="006C150C" w:rsidP="006C150C">
            <w:pPr>
              <w:spacing w:before="0" w:after="160" w:line="256" w:lineRule="auto"/>
              <w:jc w:val="left"/>
              <w:rPr>
                <w:rFonts w:eastAsia="Times New Roman"/>
                <w:noProof/>
                <w:szCs w:val="24"/>
              </w:rPr>
            </w:pPr>
            <w:r w:rsidRPr="00956838">
              <w:rPr>
                <w:noProof/>
              </w:rPr>
              <w:t>4407 Adhmad sáfa nó scealptha ar a fhad, sliseáilte nó scafa, bíodh nó ná bíodh sé plánáilte, greanáilte nó ceannsiúntáilte, de thiús is mó ná 6 mm</w:t>
            </w:r>
          </w:p>
          <w:p w14:paraId="5B79A684" w14:textId="01373643" w:rsidR="006C150C" w:rsidRPr="00956838" w:rsidRDefault="006C150C" w:rsidP="006C150C">
            <w:pPr>
              <w:spacing w:before="0" w:after="160" w:line="256" w:lineRule="auto"/>
              <w:jc w:val="left"/>
              <w:rPr>
                <w:rFonts w:eastAsia="Times New Roman"/>
                <w:noProof/>
                <w:szCs w:val="24"/>
              </w:rPr>
            </w:pPr>
            <w:r w:rsidRPr="00956838">
              <w:rPr>
                <w:noProof/>
              </w:rPr>
              <w:t>4408 Leatháin le haghaidh athchraicinn (lena n‑áirítear na cinn a fhaightear trí adhmad lannaithe a shliseadh), le haghaidh sraithadhmaid nó le haghaidh adhmaid lannaithe chomhchosúil agus adhmaid eile, sáfa ar a fhad, sliseáilte nó scafa, bíodh nó ná bíodh sé plánáilte, greanáilte, scarshiúntáilte nó ceannsiúntáilte, de thiús nach mó ná 6 mm</w:t>
            </w:r>
          </w:p>
          <w:p w14:paraId="4BDA3AF3" w14:textId="2BCFE717" w:rsidR="006C150C" w:rsidRPr="00956838" w:rsidRDefault="006C150C" w:rsidP="006C150C">
            <w:pPr>
              <w:spacing w:before="0" w:after="160" w:line="256" w:lineRule="auto"/>
              <w:jc w:val="left"/>
              <w:rPr>
                <w:rFonts w:eastAsia="Times New Roman"/>
                <w:noProof/>
                <w:szCs w:val="24"/>
              </w:rPr>
            </w:pPr>
            <w:r w:rsidRPr="00956838">
              <w:rPr>
                <w:noProof/>
              </w:rPr>
              <w:t xml:space="preserve">4409 Adhmad (lena </w:t>
            </w:r>
            <w:r w:rsidR="00A2228F">
              <w:rPr>
                <w:noProof/>
              </w:rPr>
              <w:t>n</w:t>
            </w:r>
            <w:r w:rsidR="00A2228F">
              <w:rPr>
                <w:noProof/>
              </w:rPr>
              <w:noBreakHyphen/>
            </w:r>
            <w:r w:rsidRPr="00956838">
              <w:rPr>
                <w:noProof/>
              </w:rPr>
              <w:t>áirítear stiallacha agus fríosanna d’urlár iontlaise, nach bhfuil cóimeáilte) atá dealbhaithe go leanúnach (teangaithe, eitrithe, céimnithe, seaimféaráilte, V-shiúntáilte, feirbthe, múnlaithe, maolaithe nó a leithéid) feadh aon cheann dá imill, dá fhoircinn nó dá éadain, bíodh nó ná bíodh sé plánáilte, greanáilte, nó ceannsiúntáilte</w:t>
            </w:r>
          </w:p>
          <w:p w14:paraId="3E1E843A" w14:textId="572DE35C" w:rsidR="006C150C" w:rsidRPr="00956838" w:rsidRDefault="006C150C" w:rsidP="006C150C">
            <w:pPr>
              <w:spacing w:before="0" w:after="160" w:line="256" w:lineRule="auto"/>
              <w:jc w:val="left"/>
              <w:rPr>
                <w:rFonts w:eastAsia="Times New Roman"/>
                <w:noProof/>
                <w:szCs w:val="24"/>
              </w:rPr>
            </w:pPr>
            <w:r w:rsidRPr="00956838">
              <w:rPr>
                <w:noProof/>
              </w:rPr>
              <w:t>4410 Clár cáithníneach, clár sliseog treoshuite (OSB) agus clár den tsamhail sin (clár slisín, mar shampla), as adhmad nó as ábhar ligneach eile, bíodh nó ná bíodh sé ceirtleánaithe le roisíní nó le táthshubstaintí orgánacha eile</w:t>
            </w:r>
          </w:p>
          <w:p w14:paraId="6A6D6A68" w14:textId="2F16FE9A" w:rsidR="006C150C" w:rsidRPr="00956838" w:rsidRDefault="006C150C" w:rsidP="006C150C">
            <w:pPr>
              <w:spacing w:before="0" w:after="160" w:line="256" w:lineRule="auto"/>
              <w:jc w:val="left"/>
              <w:rPr>
                <w:rFonts w:eastAsia="Times New Roman"/>
                <w:noProof/>
                <w:szCs w:val="24"/>
              </w:rPr>
            </w:pPr>
            <w:r w:rsidRPr="00956838">
              <w:rPr>
                <w:noProof/>
              </w:rPr>
              <w:t>4411 Clár snáithíneach adhmaid nó ábhar ligneach eile, bíodh nó ná bíodh sé nasctha le roisíní nó le substaintí orgánacha eile</w:t>
            </w:r>
          </w:p>
          <w:p w14:paraId="1BC69F4C" w14:textId="561948AA" w:rsidR="006C150C" w:rsidRPr="00956838" w:rsidRDefault="006C150C" w:rsidP="006C150C">
            <w:pPr>
              <w:spacing w:before="0" w:after="160" w:line="256" w:lineRule="auto"/>
              <w:jc w:val="left"/>
              <w:rPr>
                <w:rFonts w:eastAsia="Times New Roman"/>
                <w:noProof/>
                <w:szCs w:val="24"/>
              </w:rPr>
            </w:pPr>
            <w:r w:rsidRPr="00956838">
              <w:rPr>
                <w:noProof/>
              </w:rPr>
              <w:t>4412 Sraithadhmad, painéil a bhfuil athchraiceann orthu agus adhmad lannaithe comhchosúil</w:t>
            </w:r>
          </w:p>
          <w:p w14:paraId="1A14A0B8" w14:textId="4C60E0AC" w:rsidR="006C150C" w:rsidRPr="00956838" w:rsidRDefault="006C150C" w:rsidP="006C150C">
            <w:pPr>
              <w:spacing w:before="0" w:after="160" w:line="256" w:lineRule="auto"/>
              <w:jc w:val="left"/>
              <w:rPr>
                <w:rFonts w:eastAsia="Times New Roman"/>
                <w:noProof/>
                <w:szCs w:val="24"/>
              </w:rPr>
            </w:pPr>
            <w:r w:rsidRPr="00956838">
              <w:rPr>
                <w:noProof/>
              </w:rPr>
              <w:t>4413 00 00 Adhmad dlúthaithe, ina bhloic, ina phlátaí, ina stiallacha nó ina chruthanna próifíle</w:t>
            </w:r>
          </w:p>
          <w:p w14:paraId="0C1913CB" w14:textId="683CB2CE" w:rsidR="006C150C" w:rsidRPr="00956838" w:rsidRDefault="006C150C" w:rsidP="006C150C">
            <w:pPr>
              <w:spacing w:before="0" w:after="160" w:line="256" w:lineRule="auto"/>
              <w:jc w:val="left"/>
              <w:rPr>
                <w:rFonts w:eastAsia="Times New Roman"/>
                <w:noProof/>
                <w:szCs w:val="24"/>
              </w:rPr>
            </w:pPr>
            <w:r w:rsidRPr="00956838">
              <w:rPr>
                <w:noProof/>
              </w:rPr>
              <w:t>4414 00 Frámaí adhmaid i gcomhair pictiúr, grianghraf, scáthán nó nithe comhchosúla</w:t>
            </w:r>
          </w:p>
          <w:p w14:paraId="12694F5A" w14:textId="7CC7C077" w:rsidR="006C150C" w:rsidRPr="00956838" w:rsidRDefault="006C150C" w:rsidP="006C150C">
            <w:pPr>
              <w:spacing w:before="0" w:after="160" w:line="256" w:lineRule="auto"/>
              <w:jc w:val="left"/>
              <w:rPr>
                <w:rFonts w:eastAsia="Times New Roman"/>
                <w:noProof/>
                <w:szCs w:val="24"/>
              </w:rPr>
            </w:pPr>
            <w:r w:rsidRPr="00956838">
              <w:rPr>
                <w:noProof/>
              </w:rPr>
              <w:t>4415 Cásanna pacála, boscaí, cliathbhoscaí, drumaí agus pacáistithe dá samhail, déanta as adhmad; drumaí cáblaí, déanta as adhmad; pailléid, pailléid i bhfoirm boscaí agus cláir ualaigh eile, déanta as adhmad; coiléir phailléid, déanta as adhmad</w:t>
            </w:r>
          </w:p>
          <w:p w14:paraId="6D15F7C6" w14:textId="047A319C" w:rsidR="006C150C" w:rsidRPr="00956838" w:rsidRDefault="006C150C" w:rsidP="006C150C">
            <w:pPr>
              <w:spacing w:before="0" w:after="160" w:line="256" w:lineRule="auto"/>
              <w:jc w:val="left"/>
              <w:rPr>
                <w:rFonts w:eastAsia="Times New Roman"/>
                <w:noProof/>
                <w:szCs w:val="24"/>
              </w:rPr>
            </w:pPr>
            <w:r w:rsidRPr="00956838">
              <w:rPr>
                <w:noProof/>
              </w:rPr>
              <w:t>(Nach n‑áirítear leo ábhar pacála a úsáidtear go heisiach mar ábhar pacála chun tacú le táirge eile a chuirtear ar an margadh nó chun táirge eile a chuirtear ar an margadh a chosaint nó a iompar.)</w:t>
            </w:r>
          </w:p>
          <w:p w14:paraId="7433266D" w14:textId="5271C892" w:rsidR="006C150C" w:rsidRPr="00956838" w:rsidRDefault="006C150C" w:rsidP="006C150C">
            <w:pPr>
              <w:spacing w:before="0" w:after="160" w:line="256" w:lineRule="auto"/>
              <w:jc w:val="left"/>
              <w:rPr>
                <w:rFonts w:eastAsia="Times New Roman"/>
                <w:noProof/>
                <w:szCs w:val="24"/>
              </w:rPr>
            </w:pPr>
            <w:r w:rsidRPr="00956838">
              <w:rPr>
                <w:noProof/>
              </w:rPr>
              <w:t>4416 00 00 Cascaí, bairillí, dabhcha, tobáin agus táirgí cúipéara eile agus codanna díobh as adhmad, lena n‑áirítear stéibheanna</w:t>
            </w:r>
          </w:p>
          <w:p w14:paraId="262A1DEF" w14:textId="41943DBA" w:rsidR="006C150C" w:rsidRPr="00956838" w:rsidRDefault="006C150C" w:rsidP="006C150C">
            <w:pPr>
              <w:spacing w:before="0" w:after="160" w:line="256" w:lineRule="auto"/>
              <w:jc w:val="left"/>
              <w:rPr>
                <w:rFonts w:eastAsia="Times New Roman"/>
                <w:noProof/>
                <w:szCs w:val="24"/>
              </w:rPr>
            </w:pPr>
            <w:r w:rsidRPr="00956838">
              <w:rPr>
                <w:noProof/>
              </w:rPr>
              <w:t>4418 Táirgí siúinéireachta agus cearpantóireachta, lena n‑áirítear painéil cheallacha adhmaid, painéil chóimeáilte urláir, slinnte agus fabhtanna</w:t>
            </w:r>
          </w:p>
          <w:p w14:paraId="60E3F37B" w14:textId="41628238" w:rsidR="006C150C" w:rsidRPr="00956838" w:rsidRDefault="006C150C" w:rsidP="006C150C">
            <w:pPr>
              <w:spacing w:before="0" w:after="160" w:line="256" w:lineRule="auto"/>
              <w:jc w:val="left"/>
              <w:rPr>
                <w:rFonts w:eastAsia="Times New Roman"/>
                <w:noProof/>
                <w:szCs w:val="24"/>
              </w:rPr>
            </w:pPr>
            <w:r w:rsidRPr="00956838">
              <w:rPr>
                <w:noProof/>
              </w:rPr>
              <w:t>Laíon agus páipéar i gCaibidlí 47 agus 48 den Ainmníocht Chomhcheangailte, cé is moite de tháirgí bambú agus de tháirgí (dramhaíola agus fuíll) aisghafa</w:t>
            </w:r>
          </w:p>
          <w:p w14:paraId="44AE77EE" w14:textId="569600C7" w:rsidR="006C150C" w:rsidRPr="00956838" w:rsidRDefault="006C150C" w:rsidP="006C150C">
            <w:pPr>
              <w:spacing w:before="0" w:after="160" w:line="256" w:lineRule="auto"/>
              <w:jc w:val="left"/>
              <w:rPr>
                <w:rFonts w:eastAsia="Times New Roman"/>
                <w:noProof/>
                <w:szCs w:val="24"/>
              </w:rPr>
            </w:pPr>
            <w:r w:rsidRPr="00956838">
              <w:rPr>
                <w:noProof/>
              </w:rPr>
              <w:t>9403 30, 9403 40, 9403 50 00, 9403 60 agus 9403 90 30 Troscán adhmaid</w:t>
            </w:r>
          </w:p>
          <w:p w14:paraId="0799864F" w14:textId="43D3F487" w:rsidR="006C150C" w:rsidRPr="00956838" w:rsidRDefault="006C150C" w:rsidP="00D236E9">
            <w:pPr>
              <w:spacing w:before="0" w:after="160" w:line="256" w:lineRule="auto"/>
              <w:jc w:val="left"/>
              <w:rPr>
                <w:rFonts w:eastAsia="Times New Roman"/>
                <w:noProof/>
                <w:szCs w:val="24"/>
              </w:rPr>
            </w:pPr>
            <w:r w:rsidRPr="00956838">
              <w:rPr>
                <w:noProof/>
              </w:rPr>
              <w:t>9406 10 00 Foirgnimh adhmaid réamhdhéanta</w:t>
            </w:r>
          </w:p>
        </w:tc>
      </w:tr>
    </w:tbl>
    <w:p w14:paraId="74EB4DA2" w14:textId="636157EE" w:rsidR="006C150C" w:rsidRPr="00956838" w:rsidRDefault="006C150C" w:rsidP="005513FB">
      <w:pPr>
        <w:spacing w:before="0" w:after="160" w:line="256" w:lineRule="auto"/>
        <w:jc w:val="left"/>
        <w:rPr>
          <w:rFonts w:eastAsia="Times New Roman"/>
          <w:noProof/>
          <w:szCs w:val="24"/>
        </w:rPr>
      </w:pPr>
    </w:p>
    <w:p w14:paraId="28773DDF" w14:textId="5DB0F9F8" w:rsidR="006C150C" w:rsidRPr="00956838" w:rsidRDefault="006C150C" w:rsidP="005513FB">
      <w:pPr>
        <w:spacing w:before="0" w:after="160" w:line="256" w:lineRule="auto"/>
        <w:jc w:val="left"/>
        <w:rPr>
          <w:rFonts w:eastAsia="Times New Roman"/>
          <w:noProof/>
          <w:szCs w:val="24"/>
        </w:rPr>
      </w:pPr>
    </w:p>
    <w:p w14:paraId="7952349D" w14:textId="59999DB3" w:rsidR="005513FB" w:rsidRPr="00956838" w:rsidRDefault="005513FB" w:rsidP="005513FB">
      <w:pPr>
        <w:rPr>
          <w:noProof/>
        </w:rPr>
      </w:pPr>
    </w:p>
    <w:p w14:paraId="0B09DDC9" w14:textId="77777777" w:rsidR="005513FB" w:rsidRPr="00956838" w:rsidRDefault="005513FB" w:rsidP="005513FB">
      <w:pPr>
        <w:rPr>
          <w:noProof/>
        </w:rPr>
        <w:sectPr w:rsidR="005513FB" w:rsidRPr="00956838" w:rsidSect="005069DC">
          <w:footerReference w:type="default" r:id="rId18"/>
          <w:footerReference w:type="first" r:id="rId19"/>
          <w:pgSz w:w="11907" w:h="16839"/>
          <w:pgMar w:top="1134" w:right="1417" w:bottom="1134" w:left="1417" w:header="709" w:footer="709" w:gutter="0"/>
          <w:cols w:space="720"/>
          <w:docGrid w:linePitch="360"/>
        </w:sectPr>
      </w:pPr>
    </w:p>
    <w:p w14:paraId="148E0BEA" w14:textId="67813017" w:rsidR="005513FB" w:rsidRPr="00956838" w:rsidRDefault="005513FB" w:rsidP="005513FB">
      <w:pPr>
        <w:spacing w:before="0" w:after="160" w:line="259" w:lineRule="auto"/>
        <w:jc w:val="center"/>
        <w:rPr>
          <w:i/>
          <w:noProof/>
        </w:rPr>
      </w:pPr>
      <w:r w:rsidRPr="00956838">
        <w:rPr>
          <w:noProof/>
        </w:rPr>
        <w:t>IARSCRÍBHINN II</w:t>
      </w:r>
      <w:r w:rsidRPr="00956838">
        <w:rPr>
          <w:noProof/>
        </w:rPr>
        <w:br/>
      </w:r>
      <w:r w:rsidRPr="00956838">
        <w:rPr>
          <w:i/>
          <w:noProof/>
        </w:rPr>
        <w:t>Ráiteas maidir le dícheall cuí</w:t>
      </w:r>
    </w:p>
    <w:p w14:paraId="286BC3B6" w14:textId="0F22B26C" w:rsidR="005513FB" w:rsidRPr="00956838" w:rsidRDefault="005513FB" w:rsidP="005513FB">
      <w:pPr>
        <w:pStyle w:val="Annexetitre"/>
        <w:rPr>
          <w:noProof/>
        </w:rPr>
      </w:pPr>
    </w:p>
    <w:p w14:paraId="493FDD55" w14:textId="309FC670" w:rsidR="005513FB" w:rsidRPr="00956838" w:rsidRDefault="00133967" w:rsidP="005513FB">
      <w:pPr>
        <w:spacing w:before="0" w:after="160" w:line="259" w:lineRule="auto"/>
        <w:jc w:val="left"/>
        <w:rPr>
          <w:noProof/>
        </w:rPr>
      </w:pPr>
      <w:r w:rsidRPr="00956838">
        <w:rPr>
          <w:noProof/>
        </w:rPr>
        <w:t>Faisnéis atá le háireamh sa ráiteas maidir le dícheall cuí i gcomhréir le hAirteagal 4(2) den Rialachán seo:</w:t>
      </w:r>
    </w:p>
    <w:p w14:paraId="321AD2E8" w14:textId="7DC10FC3" w:rsidR="005513FB" w:rsidRPr="00956838" w:rsidRDefault="005513FB" w:rsidP="00D84B42">
      <w:pPr>
        <w:spacing w:before="0" w:after="160" w:line="259" w:lineRule="auto"/>
        <w:jc w:val="left"/>
        <w:rPr>
          <w:noProof/>
        </w:rPr>
      </w:pPr>
      <w:r w:rsidRPr="00956838">
        <w:rPr>
          <w:noProof/>
        </w:rPr>
        <w:t>1. Ainm agus seoladh an oibreora agus, i gcás tráchtearraí agus táirgí ábhartha a thugtar isteach i margadh an Aontais nó a chuirtear amach as, an uimhir Chláraithe agus Aitheantais Oibreoirí Eacnamaíocha (EORI) i gcomhréir le hAirteagal 9 de Rialachán (AE) Uimh. 952/2013;</w:t>
      </w:r>
    </w:p>
    <w:p w14:paraId="4A19DDA1" w14:textId="02A85BE4" w:rsidR="005513FB" w:rsidRPr="00956838" w:rsidRDefault="005513FB" w:rsidP="005513FB">
      <w:pPr>
        <w:spacing w:before="0" w:after="160" w:line="259" w:lineRule="auto"/>
        <w:jc w:val="left"/>
        <w:rPr>
          <w:noProof/>
        </w:rPr>
      </w:pPr>
      <w:r w:rsidRPr="00956838">
        <w:rPr>
          <w:noProof/>
        </w:rPr>
        <w:t>2. Cód Córais Comhchuibhithe, tuairisc saorthéacs agus cainníocht</w:t>
      </w:r>
      <w:r w:rsidR="002607AE" w:rsidRPr="00956838">
        <w:rPr>
          <w:rStyle w:val="FootnoteReference"/>
          <w:noProof/>
        </w:rPr>
        <w:footnoteReference w:id="4"/>
      </w:r>
      <w:r w:rsidRPr="00956838">
        <w:rPr>
          <w:noProof/>
        </w:rPr>
        <w:t xml:space="preserve"> an tráchtearra nó an táirge ábhartha a bheartaíonn an </w:t>
      </w:r>
      <w:r w:rsidR="00A2228F">
        <w:rPr>
          <w:noProof/>
        </w:rPr>
        <w:t>t</w:t>
      </w:r>
      <w:r w:rsidR="00A2228F">
        <w:rPr>
          <w:noProof/>
        </w:rPr>
        <w:noBreakHyphen/>
      </w:r>
      <w:r w:rsidRPr="00956838">
        <w:rPr>
          <w:noProof/>
        </w:rPr>
        <w:t>oibreoir a chur ar mhargadh an Aontais;</w:t>
      </w:r>
    </w:p>
    <w:p w14:paraId="5D58510A" w14:textId="5F2BBC99" w:rsidR="005513FB" w:rsidRPr="00956838" w:rsidRDefault="005513FB" w:rsidP="00D84B42">
      <w:pPr>
        <w:spacing w:before="0" w:after="160" w:line="259" w:lineRule="auto"/>
        <w:jc w:val="left"/>
        <w:rPr>
          <w:noProof/>
        </w:rPr>
      </w:pPr>
      <w:r w:rsidRPr="00956838">
        <w:rPr>
          <w:noProof/>
        </w:rPr>
        <w:t>3. Tír an táirgthe agus gach dáileacht talún le haghaidh an táirgthe lena n‑áirítear comhordanáidí geologánaithe, domhanleithead agus domhanfhad. I gcás ina bhfuil sa táirge nó sa tráchtearra ábhair, comhábhair nó comhchodanna a táirgeadh i ndáileachtaí éagsúla talún, áireofar ann comhordanáidí geologánaithe na ndáileachtaí éagsúla talún uile sin;</w:t>
      </w:r>
    </w:p>
    <w:p w14:paraId="2029C786" w14:textId="608C62B7" w:rsidR="005513FB" w:rsidRPr="00956838" w:rsidRDefault="005513FB" w:rsidP="00D84B42">
      <w:pPr>
        <w:spacing w:before="0" w:after="160" w:line="259" w:lineRule="auto"/>
        <w:jc w:val="left"/>
        <w:rPr>
          <w:noProof/>
        </w:rPr>
      </w:pPr>
      <w:r w:rsidRPr="00956838">
        <w:rPr>
          <w:noProof/>
        </w:rPr>
        <w:t xml:space="preserve">4. An téacs: “Agus an ráiteas seo maidir le dícheall cuí á thíolacadh, deimhníonn an </w:t>
      </w:r>
      <w:r w:rsidR="00A2228F">
        <w:rPr>
          <w:noProof/>
        </w:rPr>
        <w:t>t</w:t>
      </w:r>
      <w:r w:rsidR="00A2228F">
        <w:rPr>
          <w:noProof/>
        </w:rPr>
        <w:noBreakHyphen/>
      </w:r>
      <w:r w:rsidRPr="00956838">
        <w:rPr>
          <w:noProof/>
        </w:rPr>
        <w:t xml:space="preserve">oibreoir go ndearnadh an dícheall cuí sin i gcomhréir le forálacha Rialachán XXXX/XX agus nár aimsíodh aon riosca ann nó nár aimsíodh ach riosca diomaibhseach ann. Deimhníonn an </w:t>
      </w:r>
      <w:r w:rsidR="00A2228F">
        <w:rPr>
          <w:noProof/>
        </w:rPr>
        <w:t>t</w:t>
      </w:r>
      <w:r w:rsidR="00A2228F">
        <w:rPr>
          <w:noProof/>
        </w:rPr>
        <w:noBreakHyphen/>
      </w:r>
      <w:r w:rsidRPr="00956838">
        <w:rPr>
          <w:noProof/>
        </w:rPr>
        <w:t>oibreoir leis seo go gcomhlíonann an tráchtearra/táirge na ceanglais a shonraítear in Airteagal 3 de Rialachán XXXX/XX.”</w:t>
      </w:r>
    </w:p>
    <w:p w14:paraId="7DD81FD1" w14:textId="32C585AF" w:rsidR="005513FB" w:rsidRPr="00956838" w:rsidRDefault="005513FB" w:rsidP="00D84B42">
      <w:pPr>
        <w:spacing w:before="0" w:after="160" w:line="259" w:lineRule="auto"/>
        <w:jc w:val="left"/>
        <w:rPr>
          <w:noProof/>
        </w:rPr>
      </w:pPr>
      <w:r w:rsidRPr="00956838">
        <w:rPr>
          <w:noProof/>
        </w:rPr>
        <w:t>5. Síniú san fhormáid seo a leanas:</w:t>
      </w:r>
    </w:p>
    <w:p w14:paraId="7CB7BB1F" w14:textId="1008D674" w:rsidR="005A106F" w:rsidRPr="00956838" w:rsidRDefault="005A106F" w:rsidP="005513FB">
      <w:pPr>
        <w:spacing w:before="0" w:after="160" w:line="259" w:lineRule="auto"/>
        <w:jc w:val="left"/>
        <w:rPr>
          <w:noProof/>
        </w:rPr>
      </w:pPr>
      <w:r w:rsidRPr="00956838">
        <w:rPr>
          <w:noProof/>
        </w:rPr>
        <w:t>Arna shíniú le haghaidh agus thar ceann:</w:t>
      </w:r>
    </w:p>
    <w:p w14:paraId="67498158" w14:textId="3456CD05" w:rsidR="005513FB" w:rsidRPr="00956838" w:rsidRDefault="005513FB" w:rsidP="005513FB">
      <w:pPr>
        <w:spacing w:before="0" w:after="160" w:line="259" w:lineRule="auto"/>
        <w:jc w:val="left"/>
        <w:rPr>
          <w:noProof/>
        </w:rPr>
      </w:pPr>
      <w:r w:rsidRPr="00956838">
        <w:rPr>
          <w:noProof/>
        </w:rPr>
        <w:t>An áit agus an dáta eisiúna:</w:t>
      </w:r>
    </w:p>
    <w:p w14:paraId="09F406E1" w14:textId="6B9F9990" w:rsidR="005513FB" w:rsidRPr="00956838" w:rsidRDefault="005513FB" w:rsidP="005513FB">
      <w:pPr>
        <w:spacing w:before="0" w:after="160" w:line="259" w:lineRule="auto"/>
        <w:jc w:val="left"/>
        <w:rPr>
          <w:noProof/>
        </w:rPr>
      </w:pPr>
      <w:r w:rsidRPr="00956838">
        <w:rPr>
          <w:noProof/>
        </w:rPr>
        <w:t>ainm, feidhm:</w:t>
      </w:r>
      <w:r w:rsidR="00E10931">
        <w:rPr>
          <w:noProof/>
        </w:rPr>
        <w:tab/>
      </w:r>
      <w:r w:rsidRPr="00956838">
        <w:rPr>
          <w:noProof/>
        </w:rPr>
        <w:t>Síniú:</w:t>
      </w:r>
    </w:p>
    <w:p w14:paraId="71B8AD84" w14:textId="096BE93B" w:rsidR="001C2816" w:rsidRPr="00956838" w:rsidRDefault="001C2816" w:rsidP="005513FB">
      <w:pPr>
        <w:rPr>
          <w:noProof/>
        </w:rPr>
      </w:pPr>
    </w:p>
    <w:sectPr w:rsidR="001C2816" w:rsidRPr="00956838" w:rsidSect="005069DC">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0E3BB3" w14:textId="77777777" w:rsidR="00C47D0F" w:rsidRDefault="00C47D0F" w:rsidP="005513FB">
      <w:pPr>
        <w:spacing w:before="0" w:after="0"/>
      </w:pPr>
      <w:r>
        <w:separator/>
      </w:r>
    </w:p>
  </w:endnote>
  <w:endnote w:type="continuationSeparator" w:id="0">
    <w:p w14:paraId="55653622" w14:textId="77777777" w:rsidR="00C47D0F" w:rsidRDefault="00C47D0F" w:rsidP="005513FB">
      <w:pPr>
        <w:spacing w:before="0" w:after="0"/>
      </w:pPr>
      <w:r>
        <w:continuationSeparator/>
      </w:r>
    </w:p>
  </w:endnote>
  <w:endnote w:type="continuationNotice" w:id="1">
    <w:p w14:paraId="29957C94" w14:textId="77777777" w:rsidR="00C47D0F" w:rsidRDefault="00C47D0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202F8" w14:textId="77777777" w:rsidR="005069DC" w:rsidRPr="005069DC" w:rsidRDefault="005069DC" w:rsidP="005069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71562" w14:textId="32D105F6" w:rsidR="00261C65" w:rsidRPr="005069DC" w:rsidRDefault="005069DC" w:rsidP="005069DC">
    <w:pPr>
      <w:pStyle w:val="Footer"/>
      <w:rPr>
        <w:rFonts w:ascii="Arial" w:hAnsi="Arial" w:cs="Arial"/>
        <w:b/>
        <w:sz w:val="48"/>
      </w:rPr>
    </w:pPr>
    <w:r w:rsidRPr="005069DC">
      <w:rPr>
        <w:rFonts w:ascii="Arial" w:hAnsi="Arial" w:cs="Arial"/>
        <w:b/>
        <w:sz w:val="48"/>
      </w:rPr>
      <w:t>GA</w:t>
    </w:r>
    <w:r w:rsidRPr="005069DC">
      <w:rPr>
        <w:rFonts w:ascii="Arial" w:hAnsi="Arial" w:cs="Arial"/>
        <w:b/>
        <w:sz w:val="48"/>
      </w:rPr>
      <w:tab/>
    </w:r>
    <w:r w:rsidRPr="005069DC">
      <w:rPr>
        <w:rFonts w:ascii="Arial" w:hAnsi="Arial" w:cs="Arial"/>
        <w:b/>
        <w:sz w:val="48"/>
      </w:rPr>
      <w:tab/>
    </w:r>
    <w:r w:rsidRPr="005069DC">
      <w:tab/>
    </w:r>
    <w:r w:rsidRPr="005069DC">
      <w:rPr>
        <w:rFonts w:ascii="Arial" w:hAnsi="Arial" w:cs="Arial"/>
        <w:b/>
        <w:sz w:val="48"/>
      </w:rPr>
      <w:t>GA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A2A22" w14:textId="77777777" w:rsidR="005069DC" w:rsidRPr="005069DC" w:rsidRDefault="005069DC" w:rsidP="005069D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C4B73" w14:textId="5788EF1D" w:rsidR="005069DC" w:rsidRPr="005069DC" w:rsidRDefault="005069DC" w:rsidP="005069DC">
    <w:pPr>
      <w:pStyle w:val="Footer"/>
      <w:rPr>
        <w:rFonts w:ascii="Arial" w:hAnsi="Arial" w:cs="Arial"/>
        <w:b/>
        <w:sz w:val="48"/>
      </w:rPr>
    </w:pPr>
    <w:r w:rsidRPr="005069DC">
      <w:rPr>
        <w:rFonts w:ascii="Arial" w:hAnsi="Arial" w:cs="Arial"/>
        <w:b/>
        <w:sz w:val="48"/>
      </w:rPr>
      <w:t>GA</w:t>
    </w:r>
    <w:r w:rsidRPr="005069DC">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5069DC">
      <w:tab/>
    </w:r>
    <w:r w:rsidRPr="005069DC">
      <w:rPr>
        <w:rFonts w:ascii="Arial" w:hAnsi="Arial" w:cs="Arial"/>
        <w:b/>
        <w:sz w:val="48"/>
      </w:rPr>
      <w:t>GA</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B346E" w14:textId="77777777" w:rsidR="005069DC" w:rsidRPr="005069DC" w:rsidRDefault="005069DC" w:rsidP="005069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F941C" w14:textId="77777777" w:rsidR="00C47D0F" w:rsidRDefault="00C47D0F" w:rsidP="005513FB">
      <w:pPr>
        <w:spacing w:before="0" w:after="0"/>
      </w:pPr>
      <w:r>
        <w:separator/>
      </w:r>
    </w:p>
  </w:footnote>
  <w:footnote w:type="continuationSeparator" w:id="0">
    <w:p w14:paraId="5D681D4C" w14:textId="77777777" w:rsidR="00C47D0F" w:rsidRDefault="00C47D0F" w:rsidP="005513FB">
      <w:pPr>
        <w:spacing w:before="0" w:after="0"/>
      </w:pPr>
      <w:r>
        <w:continuationSeparator/>
      </w:r>
    </w:p>
  </w:footnote>
  <w:footnote w:type="continuationNotice" w:id="1">
    <w:p w14:paraId="6394F646" w14:textId="77777777" w:rsidR="00C47D0F" w:rsidRDefault="00C47D0F">
      <w:pPr>
        <w:spacing w:before="0" w:after="0"/>
      </w:pPr>
    </w:p>
  </w:footnote>
  <w:footnote w:id="2">
    <w:p w14:paraId="6BE96BE6" w14:textId="77777777" w:rsidR="00C47D0F" w:rsidRPr="007B37EE" w:rsidRDefault="00C47D0F" w:rsidP="006C150C">
      <w:pPr>
        <w:pStyle w:val="FootnoteText"/>
      </w:pPr>
      <w:r>
        <w:rPr>
          <w:rStyle w:val="FootnoteReference"/>
        </w:rPr>
        <w:footnoteRef/>
      </w:r>
      <w:r>
        <w:tab/>
        <w:t>Tógtar na cóid ainmníochta as an Ainmníocht Chomhcheangailte mar a shainítear í in Airteagal 1(2) de Rialachán (CEE) Uimh. 2658/87 ón gComhairle an 23 Iúil 1987 maidir leis an ainmníocht taraife agus staidrimh agus leis an gComhtharaif Chustaim agus mar a leagtar amach in Iarscríbhinn I a ghabhann leis, atá bailí tráth fhoilsiú an Rialacháin seo agus mutatis mutandis arna leasú le reachtaíocht ina dhiaidh sin.</w:t>
      </w:r>
    </w:p>
  </w:footnote>
  <w:footnote w:id="3">
    <w:p w14:paraId="51BA02D2" w14:textId="3F213027" w:rsidR="00824CD8" w:rsidRPr="00726165" w:rsidRDefault="00824CD8" w:rsidP="00726165">
      <w:pPr>
        <w:pStyle w:val="FootnoteText"/>
      </w:pPr>
      <w:r>
        <w:rPr>
          <w:rStyle w:val="FootnoteReference"/>
        </w:rPr>
        <w:footnoteRef/>
      </w:r>
      <w:r>
        <w:tab/>
        <w:t xml:space="preserve">Treoir 2008/98/CE ó Pharlaimint na hEorpa agus ón gComhairle an 19 Samhain 2008 maidir le dramhaíl agus lena </w:t>
      </w:r>
      <w:r w:rsidR="00A2228F">
        <w:t>n</w:t>
      </w:r>
      <w:r w:rsidR="00A2228F">
        <w:noBreakHyphen/>
      </w:r>
      <w:r>
        <w:t>aisghairtear Treoracha áirithe, IO L 312, 22.11.2008, lgh. 3–30</w:t>
      </w:r>
    </w:p>
  </w:footnote>
  <w:footnote w:id="4">
    <w:p w14:paraId="4C2E7F56" w14:textId="77777777" w:rsidR="00C47D0F" w:rsidRPr="00E50D72" w:rsidRDefault="00C47D0F" w:rsidP="002607AE">
      <w:pPr>
        <w:pStyle w:val="FootnoteText"/>
      </w:pPr>
      <w:r>
        <w:rPr>
          <w:rStyle w:val="FootnoteReference"/>
        </w:rPr>
        <w:footnoteRef/>
      </w:r>
      <w:r>
        <w:tab/>
        <w:t>Ní mór an chainníocht a shloinneadh i gcileagraim de ghlanmhais agus freisin, i gcás inarb infheidhme, leis an gcód Córais Comhchuibhithe a shonraítear san aonad forlíontach a leagtar amach in Iarscríbhinn I a ghabhann leis an Rialachán (CEE) Uimh. 2658/87 ón gComhairle. Is infheidhme aonad forliontach i gcás ina sainítear go comhsheasmhach é le haghaidh gach fo‑cheannteidil a d’fhéadfadh a bheith faoin gcód Córais Comhchuibhithe a luaitear sa ráiteas maidir le dícheall cuí.</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E9109" w14:textId="77777777" w:rsidR="005069DC" w:rsidRPr="005069DC" w:rsidRDefault="005069DC" w:rsidP="005069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899C2" w14:textId="77777777" w:rsidR="005069DC" w:rsidRPr="005069DC" w:rsidRDefault="005069DC" w:rsidP="005069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75E0F" w14:textId="77777777" w:rsidR="005069DC" w:rsidRPr="005069DC" w:rsidRDefault="005069DC" w:rsidP="005069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6F30EBF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CB04DACA"/>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D3C4AAB6"/>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AA2859A6"/>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3D5EABF8"/>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AD1ED12A"/>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1C36BE30"/>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BD12E814"/>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9"/>
  </w:num>
  <w:num w:numId="10">
    <w:abstractNumId w:val="12"/>
  </w:num>
  <w:num w:numId="11">
    <w:abstractNumId w:val="21"/>
  </w:num>
  <w:num w:numId="12">
    <w:abstractNumId w:val="11"/>
  </w:num>
  <w:num w:numId="13">
    <w:abstractNumId w:val="13"/>
  </w:num>
  <w:num w:numId="14">
    <w:abstractNumId w:val="8"/>
  </w:num>
  <w:num w:numId="15">
    <w:abstractNumId w:val="15"/>
  </w:num>
  <w:num w:numId="16">
    <w:abstractNumId w:val="17"/>
  </w:num>
  <w:num w:numId="17">
    <w:abstractNumId w:val="18"/>
  </w:num>
  <w:num w:numId="18">
    <w:abstractNumId w:val="10"/>
  </w:num>
  <w:num w:numId="19">
    <w:abstractNumId w:val="16"/>
  </w:num>
  <w:num w:numId="20">
    <w:abstractNumId w:val="22"/>
  </w:num>
  <w:num w:numId="21">
    <w:abstractNumId w:val="20"/>
  </w:num>
  <w:num w:numId="22">
    <w:abstractNumId w:val="14"/>
  </w:num>
  <w:num w:numId="2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2-01-10 18:51:36"/>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4"/>
    <w:docVar w:name="DQCResult_UnknownFonts" w:val="0;0"/>
    <w:docVar w:name="DQCResult_UnknownStyles" w:val="0;0"/>
    <w:docVar w:name="DQCStatus" w:val="Green"/>
    <w:docVar w:name="DQCVersion" w:val="3"/>
    <w:docVar w:name="DQCWithWarnings" w:val="0"/>
    <w:docVar w:name="LW_ACCOMPAGNANT" w:val="a ghabhann leis an"/>
    <w:docVar w:name="LW_ACCOMPAGNANT.CP" w:val="a ghabhann leis an"/>
    <w:docVar w:name="LW_ANNEX_NBR_FIRST" w:val="1"/>
    <w:docVar w:name="LW_ANNEX_NBR_LAST" w:val="2"/>
    <w:docVar w:name="LW_ANNEX_UNIQUE" w:val="0"/>
    <w:docVar w:name="LW_CORRIGENDUM" w:val="&lt;UNUSED&gt;"/>
    <w:docVar w:name="LW_COVERPAGE_EXISTS" w:val="True"/>
    <w:docVar w:name="LW_COVERPAGE_GUID" w:val="8D33EF2F-8B6E-43F1-9EF4-9C5015053EE4"/>
    <w:docVar w:name="LW_COVERPAGE_TYPE" w:val="1"/>
    <w:docVar w:name="LW_CROSSREFERENCE" w:val="{SEC(2021) 395 final} - {SEC(2021) 396 final} - {SWD(2021) 325 final} - {SWD(2021) 326 final} - {SWD(2021) 327 final} - {SWD(2021) 328 final} - {SWD(2021) 329 final}"/>
    <w:docVar w:name="LW_DocType" w:val="ANNEX"/>
    <w:docVar w:name="LW_EMISSION" w:val="17.11.2021"/>
    <w:docVar w:name="LW_EMISSION_ISODATE" w:val="2021-11-17"/>
    <w:docVar w:name="LW_EMISSION_LOCATION" w:val="BRX"/>
    <w:docVar w:name="LW_EMISSION_PREFIX" w:val="An Bhruiséil,"/>
    <w:docVar w:name="LW_EMISSION_SUFFIX" w:val=" "/>
    <w:docVar w:name="LW_ID_DOCSTRUCTURE" w:val="COM/ANNEX"/>
    <w:docVar w:name="LW_ID_DOCTYPE" w:val="SG-017"/>
    <w:docVar w:name="LW_LANGUE" w:val="GA"/>
    <w:docVar w:name="LW_LEVEL_OF_SENSITIVITY" w:val="Standard treatment"/>
    <w:docVar w:name="LW_NOM.INST" w:val="AN COIMISIÚN EORPACH"/>
    <w:docVar w:name="LW_NOM.INST_JOINTDOC" w:val="&lt;EMPTY&gt;"/>
    <w:docVar w:name="LW_OBJETACTEPRINCIPAL" w:val="maidir le tráchtearraí agus táirgí áirithe atá bainteach leis an dífhoraoisiú agus leis an díghrádú foraoise a chur ar fáil ar mhargadh an Aontais agus a onnmhairiú ón Aontas mar aon leis sin agus lena n\u8209?aisghairtear Rialachán (AE) Uimh. 995/2010"/>
    <w:docVar w:name="LW_OBJETACTEPRINCIPAL.CP" w:val="maidir le tráchtearraí agus táirgí áirithe atá bainteach leis an dífhoraoisiú agus leis an díghrádú foraoise a chur ar fáil ar mhargadh an Aontais agus a onnmhairiú ón Aontas mar aon leis sin agus lena n‑aisghairtear Rialachán (AE) Uimh. 995/2010"/>
    <w:docVar w:name="LW_PART_NBR" w:val="&lt;UNUSED&gt;"/>
    <w:docVar w:name="LW_PART_NBR_TOTAL" w:val="&lt;UNUSED&gt;"/>
    <w:docVar w:name="LW_REF.INST.NEW" w:val="COM"/>
    <w:docVar w:name="LW_REF.INST.NEW_ADOPTED" w:val="final"/>
    <w:docVar w:name="LW_REF.INST.NEW_TEXT" w:val="(2021) 70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IARSCRÍBHINNÍ"/>
    <w:docVar w:name="LW_TYPE.DOC.CP" w:val="IARSCRÍBHINNÍ"/>
    <w:docVar w:name="LW_TYPEACTEPRINCIPAL" w:val="Togra le haghaidh RIALACHÁN Ó PHARLAIMINT NA hEORPA AGUS ÓN gCOMHAIRLE"/>
    <w:docVar w:name="LW_TYPEACTEPRINCIPAL.CP" w:val="Togra le haghaidh RIALACHÁN Ó PHARLAIMINT NA hEORPA AGUS ÓN gCOMHAIRLE"/>
    <w:docVar w:name="LwApiVersions" w:val="LW4CoDe 1.23.2.0; LW 8.0, Build 20211117"/>
  </w:docVars>
  <w:rsids>
    <w:rsidRoot w:val="005513FB"/>
    <w:rsid w:val="000059FE"/>
    <w:rsid w:val="00045372"/>
    <w:rsid w:val="00053435"/>
    <w:rsid w:val="00092E49"/>
    <w:rsid w:val="000A634D"/>
    <w:rsid w:val="000A66A0"/>
    <w:rsid w:val="000C2B27"/>
    <w:rsid w:val="000E198E"/>
    <w:rsid w:val="000F262C"/>
    <w:rsid w:val="000F5C12"/>
    <w:rsid w:val="000F75F5"/>
    <w:rsid w:val="000F7C68"/>
    <w:rsid w:val="00133967"/>
    <w:rsid w:val="00160911"/>
    <w:rsid w:val="0016111C"/>
    <w:rsid w:val="00197934"/>
    <w:rsid w:val="001B2371"/>
    <w:rsid w:val="001B2ACF"/>
    <w:rsid w:val="001C2816"/>
    <w:rsid w:val="001D6F25"/>
    <w:rsid w:val="00247579"/>
    <w:rsid w:val="00251BCD"/>
    <w:rsid w:val="00254C42"/>
    <w:rsid w:val="002607AE"/>
    <w:rsid w:val="00261C65"/>
    <w:rsid w:val="002921EA"/>
    <w:rsid w:val="002A2B93"/>
    <w:rsid w:val="002A3497"/>
    <w:rsid w:val="003602E5"/>
    <w:rsid w:val="00370FEA"/>
    <w:rsid w:val="003D4A57"/>
    <w:rsid w:val="003D4CCD"/>
    <w:rsid w:val="004606C8"/>
    <w:rsid w:val="004E2F58"/>
    <w:rsid w:val="004E408E"/>
    <w:rsid w:val="005069DC"/>
    <w:rsid w:val="00527EEC"/>
    <w:rsid w:val="00536052"/>
    <w:rsid w:val="005513FB"/>
    <w:rsid w:val="0057767C"/>
    <w:rsid w:val="005A106F"/>
    <w:rsid w:val="005B7A15"/>
    <w:rsid w:val="00656F69"/>
    <w:rsid w:val="006873CA"/>
    <w:rsid w:val="006A01AF"/>
    <w:rsid w:val="006C150C"/>
    <w:rsid w:val="006C2125"/>
    <w:rsid w:val="007212BE"/>
    <w:rsid w:val="00726165"/>
    <w:rsid w:val="00731592"/>
    <w:rsid w:val="00761D40"/>
    <w:rsid w:val="007E11B9"/>
    <w:rsid w:val="007F6EB7"/>
    <w:rsid w:val="00802280"/>
    <w:rsid w:val="00824CD8"/>
    <w:rsid w:val="00827826"/>
    <w:rsid w:val="0087502B"/>
    <w:rsid w:val="008A1815"/>
    <w:rsid w:val="008B5FA3"/>
    <w:rsid w:val="00916A9D"/>
    <w:rsid w:val="00956838"/>
    <w:rsid w:val="00986B33"/>
    <w:rsid w:val="00987AD5"/>
    <w:rsid w:val="009A6CEF"/>
    <w:rsid w:val="009B5F5A"/>
    <w:rsid w:val="009D451D"/>
    <w:rsid w:val="009E72FB"/>
    <w:rsid w:val="00A144BF"/>
    <w:rsid w:val="00A145EF"/>
    <w:rsid w:val="00A2228F"/>
    <w:rsid w:val="00A37177"/>
    <w:rsid w:val="00A70D33"/>
    <w:rsid w:val="00A76ED4"/>
    <w:rsid w:val="00A812F7"/>
    <w:rsid w:val="00AB1812"/>
    <w:rsid w:val="00AB29C5"/>
    <w:rsid w:val="00B12CDA"/>
    <w:rsid w:val="00B30218"/>
    <w:rsid w:val="00B40281"/>
    <w:rsid w:val="00B57C55"/>
    <w:rsid w:val="00B711EC"/>
    <w:rsid w:val="00B76609"/>
    <w:rsid w:val="00B856AB"/>
    <w:rsid w:val="00BB0CF3"/>
    <w:rsid w:val="00BF17AA"/>
    <w:rsid w:val="00C10F8E"/>
    <w:rsid w:val="00C24556"/>
    <w:rsid w:val="00C33824"/>
    <w:rsid w:val="00C4040C"/>
    <w:rsid w:val="00C47D0F"/>
    <w:rsid w:val="00CC1B77"/>
    <w:rsid w:val="00CC63E9"/>
    <w:rsid w:val="00D236E9"/>
    <w:rsid w:val="00D76756"/>
    <w:rsid w:val="00D84B42"/>
    <w:rsid w:val="00DD0628"/>
    <w:rsid w:val="00E10931"/>
    <w:rsid w:val="00E15E2A"/>
    <w:rsid w:val="00E35665"/>
    <w:rsid w:val="00E54D39"/>
    <w:rsid w:val="00E650C6"/>
    <w:rsid w:val="00E72D49"/>
    <w:rsid w:val="00E871BC"/>
    <w:rsid w:val="00EA0926"/>
    <w:rsid w:val="00EC6389"/>
    <w:rsid w:val="00ED1D03"/>
    <w:rsid w:val="00EF3FF8"/>
    <w:rsid w:val="00EF5D28"/>
    <w:rsid w:val="00F037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89DD250"/>
  <w15:docId w15:val="{A9852C23-2B50-4E05-A86D-6C866E34C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ga-IE"/>
    </w:rPr>
  </w:style>
  <w:style w:type="paragraph" w:styleId="Heading1">
    <w:name w:val="heading 1"/>
    <w:basedOn w:val="Normal"/>
    <w:next w:val="Text1"/>
    <w:link w:val="Heading1Char"/>
    <w:uiPriority w:val="9"/>
    <w:qFormat/>
    <w:rsid w:val="00BB0CF3"/>
    <w:pPr>
      <w:keepNext/>
      <w:numPr>
        <w:numId w:val="2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rsid w:val="00BB0CF3"/>
    <w:pPr>
      <w:keepNext/>
      <w:numPr>
        <w:ilvl w:val="1"/>
        <w:numId w:val="2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rsid w:val="00BB0CF3"/>
    <w:pPr>
      <w:keepNext/>
      <w:numPr>
        <w:ilvl w:val="2"/>
        <w:numId w:val="21"/>
      </w:numPr>
      <w:outlineLvl w:val="2"/>
    </w:pPr>
    <w:rPr>
      <w:rFonts w:eastAsiaTheme="majorEastAsia"/>
      <w:bCs/>
      <w:i/>
    </w:rPr>
  </w:style>
  <w:style w:type="paragraph" w:styleId="Heading4">
    <w:name w:val="heading 4"/>
    <w:basedOn w:val="Normal"/>
    <w:next w:val="Text1"/>
    <w:link w:val="Heading4Char"/>
    <w:uiPriority w:val="9"/>
    <w:semiHidden/>
    <w:unhideWhenUsed/>
    <w:qFormat/>
    <w:rsid w:val="00BB0CF3"/>
    <w:pPr>
      <w:keepNext/>
      <w:numPr>
        <w:ilvl w:val="3"/>
        <w:numId w:val="21"/>
      </w:numPr>
      <w:outlineLvl w:val="3"/>
    </w:pPr>
    <w:rPr>
      <w:rFonts w:eastAsiaTheme="majorEastAsia"/>
      <w:bCs/>
      <w:iCs/>
    </w:rPr>
  </w:style>
  <w:style w:type="paragraph" w:styleId="Heading5">
    <w:name w:val="heading 5"/>
    <w:basedOn w:val="Normal"/>
    <w:next w:val="Text2"/>
    <w:link w:val="Heading5Char"/>
    <w:uiPriority w:val="9"/>
    <w:semiHidden/>
    <w:unhideWhenUsed/>
    <w:qFormat/>
    <w:rsid w:val="000059FE"/>
    <w:pPr>
      <w:keepNext/>
      <w:numPr>
        <w:ilvl w:val="4"/>
        <w:numId w:val="21"/>
      </w:numPr>
      <w:outlineLvl w:val="4"/>
    </w:pPr>
    <w:rPr>
      <w:rFonts w:eastAsiaTheme="majorEastAsia"/>
    </w:rPr>
  </w:style>
  <w:style w:type="paragraph" w:styleId="Heading6">
    <w:name w:val="heading 6"/>
    <w:basedOn w:val="Normal"/>
    <w:next w:val="Text2"/>
    <w:link w:val="Heading6Char"/>
    <w:uiPriority w:val="9"/>
    <w:semiHidden/>
    <w:unhideWhenUsed/>
    <w:qFormat/>
    <w:rsid w:val="000059FE"/>
    <w:pPr>
      <w:keepNext/>
      <w:numPr>
        <w:ilvl w:val="5"/>
        <w:numId w:val="21"/>
      </w:numPr>
      <w:outlineLvl w:val="5"/>
    </w:pPr>
    <w:rPr>
      <w:rFonts w:eastAsiaTheme="majorEastAsia"/>
      <w:iCs/>
    </w:rPr>
  </w:style>
  <w:style w:type="paragraph" w:styleId="Heading7">
    <w:name w:val="heading 7"/>
    <w:basedOn w:val="Normal"/>
    <w:next w:val="Text2"/>
    <w:link w:val="Heading7Char"/>
    <w:uiPriority w:val="9"/>
    <w:semiHidden/>
    <w:unhideWhenUsed/>
    <w:qFormat/>
    <w:rsid w:val="000059FE"/>
    <w:pPr>
      <w:keepNext/>
      <w:numPr>
        <w:ilvl w:val="6"/>
        <w:numId w:val="21"/>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
    <w:name w:val="Table Grid2"/>
    <w:basedOn w:val="TableNormal"/>
    <w:uiPriority w:val="39"/>
    <w:rsid w:val="005513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6A01AF"/>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rsid w:val="006A01AF"/>
    <w:pPr>
      <w:spacing w:after="0"/>
    </w:pPr>
  </w:style>
  <w:style w:type="paragraph" w:styleId="ListBullet">
    <w:name w:val="List Bullet"/>
    <w:basedOn w:val="Normal"/>
    <w:uiPriority w:val="99"/>
    <w:semiHidden/>
    <w:unhideWhenUsed/>
    <w:rsid w:val="006A01AF"/>
    <w:pPr>
      <w:numPr>
        <w:numId w:val="1"/>
      </w:numPr>
      <w:contextualSpacing/>
    </w:pPr>
  </w:style>
  <w:style w:type="paragraph" w:styleId="ListBullet2">
    <w:name w:val="List Bullet 2"/>
    <w:basedOn w:val="Normal"/>
    <w:uiPriority w:val="99"/>
    <w:semiHidden/>
    <w:unhideWhenUsed/>
    <w:rsid w:val="006A01AF"/>
    <w:pPr>
      <w:numPr>
        <w:numId w:val="2"/>
      </w:numPr>
      <w:contextualSpacing/>
    </w:pPr>
  </w:style>
  <w:style w:type="paragraph" w:styleId="ListBullet3">
    <w:name w:val="List Bullet 3"/>
    <w:basedOn w:val="Normal"/>
    <w:uiPriority w:val="99"/>
    <w:semiHidden/>
    <w:unhideWhenUsed/>
    <w:rsid w:val="006A01AF"/>
    <w:pPr>
      <w:numPr>
        <w:numId w:val="3"/>
      </w:numPr>
      <w:contextualSpacing/>
    </w:pPr>
  </w:style>
  <w:style w:type="paragraph" w:styleId="ListBullet4">
    <w:name w:val="List Bullet 4"/>
    <w:basedOn w:val="Normal"/>
    <w:uiPriority w:val="99"/>
    <w:semiHidden/>
    <w:unhideWhenUsed/>
    <w:rsid w:val="006A01AF"/>
    <w:pPr>
      <w:numPr>
        <w:numId w:val="4"/>
      </w:numPr>
      <w:contextualSpacing/>
    </w:pPr>
  </w:style>
  <w:style w:type="paragraph" w:styleId="ListNumber">
    <w:name w:val="List Number"/>
    <w:basedOn w:val="Normal"/>
    <w:uiPriority w:val="99"/>
    <w:semiHidden/>
    <w:unhideWhenUsed/>
    <w:rsid w:val="006A01AF"/>
    <w:pPr>
      <w:numPr>
        <w:numId w:val="5"/>
      </w:numPr>
      <w:contextualSpacing/>
    </w:pPr>
  </w:style>
  <w:style w:type="paragraph" w:styleId="ListNumber2">
    <w:name w:val="List Number 2"/>
    <w:basedOn w:val="Normal"/>
    <w:uiPriority w:val="99"/>
    <w:semiHidden/>
    <w:unhideWhenUsed/>
    <w:rsid w:val="006A01AF"/>
    <w:pPr>
      <w:numPr>
        <w:numId w:val="6"/>
      </w:numPr>
      <w:contextualSpacing/>
    </w:pPr>
  </w:style>
  <w:style w:type="paragraph" w:styleId="ListNumber3">
    <w:name w:val="List Number 3"/>
    <w:basedOn w:val="Normal"/>
    <w:uiPriority w:val="99"/>
    <w:semiHidden/>
    <w:unhideWhenUsed/>
    <w:rsid w:val="006A01AF"/>
    <w:pPr>
      <w:numPr>
        <w:numId w:val="7"/>
      </w:numPr>
      <w:contextualSpacing/>
    </w:pPr>
  </w:style>
  <w:style w:type="paragraph" w:styleId="ListNumber4">
    <w:name w:val="List Number 4"/>
    <w:basedOn w:val="Normal"/>
    <w:uiPriority w:val="99"/>
    <w:semiHidden/>
    <w:unhideWhenUsed/>
    <w:rsid w:val="006A01AF"/>
    <w:pPr>
      <w:numPr>
        <w:numId w:val="8"/>
      </w:numPr>
      <w:contextualSpacing/>
    </w:pPr>
  </w:style>
  <w:style w:type="character" w:styleId="CommentReference">
    <w:name w:val="annotation reference"/>
    <w:basedOn w:val="DefaultParagraphFont"/>
    <w:uiPriority w:val="99"/>
    <w:semiHidden/>
    <w:unhideWhenUsed/>
    <w:rsid w:val="00370FEA"/>
    <w:rPr>
      <w:sz w:val="16"/>
      <w:szCs w:val="16"/>
    </w:rPr>
  </w:style>
  <w:style w:type="paragraph" w:styleId="CommentText">
    <w:name w:val="annotation text"/>
    <w:basedOn w:val="Normal"/>
    <w:link w:val="CommentTextChar"/>
    <w:uiPriority w:val="99"/>
    <w:semiHidden/>
    <w:unhideWhenUsed/>
    <w:rsid w:val="00370FEA"/>
    <w:rPr>
      <w:sz w:val="20"/>
      <w:szCs w:val="20"/>
    </w:rPr>
  </w:style>
  <w:style w:type="character" w:customStyle="1" w:styleId="CommentTextChar">
    <w:name w:val="Comment Text Char"/>
    <w:basedOn w:val="DefaultParagraphFont"/>
    <w:link w:val="CommentText"/>
    <w:uiPriority w:val="99"/>
    <w:semiHidden/>
    <w:rsid w:val="00370FEA"/>
    <w:rPr>
      <w:rFonts w:ascii="Times New Roman" w:hAnsi="Times New Roman" w:cs="Times New Roman"/>
      <w:sz w:val="20"/>
      <w:szCs w:val="20"/>
      <w:lang w:val="ga-IE"/>
    </w:rPr>
  </w:style>
  <w:style w:type="paragraph" w:styleId="CommentSubject">
    <w:name w:val="annotation subject"/>
    <w:basedOn w:val="CommentText"/>
    <w:next w:val="CommentText"/>
    <w:link w:val="CommentSubjectChar"/>
    <w:uiPriority w:val="99"/>
    <w:semiHidden/>
    <w:unhideWhenUsed/>
    <w:rsid w:val="00370FEA"/>
    <w:rPr>
      <w:b/>
      <w:bCs/>
    </w:rPr>
  </w:style>
  <w:style w:type="character" w:customStyle="1" w:styleId="CommentSubjectChar">
    <w:name w:val="Comment Subject Char"/>
    <w:basedOn w:val="CommentTextChar"/>
    <w:link w:val="CommentSubject"/>
    <w:uiPriority w:val="99"/>
    <w:semiHidden/>
    <w:rsid w:val="00370FEA"/>
    <w:rPr>
      <w:rFonts w:ascii="Times New Roman" w:hAnsi="Times New Roman" w:cs="Times New Roman"/>
      <w:b/>
      <w:bCs/>
      <w:sz w:val="20"/>
      <w:szCs w:val="20"/>
      <w:lang w:val="ga-IE"/>
    </w:rPr>
  </w:style>
  <w:style w:type="paragraph" w:styleId="BalloonText">
    <w:name w:val="Balloon Text"/>
    <w:basedOn w:val="Normal"/>
    <w:link w:val="BalloonTextChar"/>
    <w:uiPriority w:val="99"/>
    <w:semiHidden/>
    <w:unhideWhenUsed/>
    <w:rsid w:val="00370FEA"/>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0FEA"/>
    <w:rPr>
      <w:rFonts w:ascii="Segoe UI" w:hAnsi="Segoe UI" w:cs="Segoe UI"/>
      <w:sz w:val="18"/>
      <w:szCs w:val="18"/>
      <w:lang w:val="ga-IE"/>
    </w:rPr>
  </w:style>
  <w:style w:type="character" w:styleId="Hyperlink">
    <w:name w:val="Hyperlink"/>
    <w:basedOn w:val="DefaultParagraphFont"/>
    <w:uiPriority w:val="99"/>
    <w:unhideWhenUsed/>
    <w:rsid w:val="00370FEA"/>
    <w:rPr>
      <w:color w:val="0000FF" w:themeColor="hyperlink"/>
      <w:u w:val="single"/>
    </w:rPr>
  </w:style>
  <w:style w:type="table" w:styleId="TableGrid">
    <w:name w:val="Table Grid"/>
    <w:basedOn w:val="TableNormal"/>
    <w:uiPriority w:val="59"/>
    <w:rsid w:val="006C1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36052"/>
    <w:pPr>
      <w:spacing w:after="0" w:line="240" w:lineRule="auto"/>
    </w:pPr>
    <w:rPr>
      <w:rFonts w:ascii="Times New Roman" w:hAnsi="Times New Roman" w:cs="Times New Roman"/>
      <w:sz w:val="24"/>
    </w:rPr>
  </w:style>
  <w:style w:type="paragraph" w:styleId="Header">
    <w:name w:val="header"/>
    <w:basedOn w:val="Normal"/>
    <w:link w:val="HeaderChar"/>
    <w:uiPriority w:val="99"/>
    <w:unhideWhenUsed/>
    <w:rsid w:val="005069DC"/>
    <w:pPr>
      <w:tabs>
        <w:tab w:val="center" w:pos="4535"/>
        <w:tab w:val="right" w:pos="9071"/>
      </w:tabs>
      <w:spacing w:before="0"/>
    </w:pPr>
  </w:style>
  <w:style w:type="character" w:customStyle="1" w:styleId="HeaderChar">
    <w:name w:val="Header Char"/>
    <w:basedOn w:val="DefaultParagraphFont"/>
    <w:link w:val="Header"/>
    <w:uiPriority w:val="99"/>
    <w:rsid w:val="005069DC"/>
    <w:rPr>
      <w:rFonts w:ascii="Times New Roman" w:hAnsi="Times New Roman" w:cs="Times New Roman"/>
      <w:sz w:val="24"/>
      <w:lang w:val="ga-IE"/>
    </w:rPr>
  </w:style>
  <w:style w:type="paragraph" w:styleId="Footer">
    <w:name w:val="footer"/>
    <w:basedOn w:val="Normal"/>
    <w:link w:val="FooterChar"/>
    <w:uiPriority w:val="99"/>
    <w:unhideWhenUsed/>
    <w:rsid w:val="005069DC"/>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5069DC"/>
    <w:rPr>
      <w:rFonts w:ascii="Times New Roman" w:hAnsi="Times New Roman" w:cs="Times New Roman"/>
      <w:sz w:val="24"/>
      <w:lang w:val="ga-IE"/>
    </w:rPr>
  </w:style>
  <w:style w:type="paragraph" w:styleId="FootnoteText">
    <w:name w:val="footnote text"/>
    <w:basedOn w:val="Normal"/>
    <w:link w:val="FootnoteTextChar"/>
    <w:uiPriority w:val="99"/>
    <w:semiHidden/>
    <w:unhideWhenUsed/>
    <w:rsid w:val="00BB0CF3"/>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sid w:val="00BB0CF3"/>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sid w:val="00BB0CF3"/>
    <w:rPr>
      <w:rFonts w:ascii="Times New Roman" w:eastAsiaTheme="majorEastAsia" w:hAnsi="Times New Roman" w:cs="Times New Roman"/>
      <w:b/>
      <w:bCs/>
      <w:smallCaps/>
      <w:sz w:val="24"/>
      <w:szCs w:val="28"/>
      <w:lang w:val="ga-IE"/>
    </w:rPr>
  </w:style>
  <w:style w:type="character" w:customStyle="1" w:styleId="Heading2Char">
    <w:name w:val="Heading 2 Char"/>
    <w:basedOn w:val="DefaultParagraphFont"/>
    <w:link w:val="Heading2"/>
    <w:uiPriority w:val="9"/>
    <w:semiHidden/>
    <w:rsid w:val="00BB0CF3"/>
    <w:rPr>
      <w:rFonts w:ascii="Times New Roman" w:eastAsiaTheme="majorEastAsia" w:hAnsi="Times New Roman" w:cs="Times New Roman"/>
      <w:b/>
      <w:bCs/>
      <w:sz w:val="24"/>
      <w:szCs w:val="26"/>
      <w:lang w:val="ga-IE"/>
    </w:rPr>
  </w:style>
  <w:style w:type="character" w:customStyle="1" w:styleId="Heading3Char">
    <w:name w:val="Heading 3 Char"/>
    <w:basedOn w:val="DefaultParagraphFont"/>
    <w:link w:val="Heading3"/>
    <w:uiPriority w:val="9"/>
    <w:semiHidden/>
    <w:rsid w:val="00BB0CF3"/>
    <w:rPr>
      <w:rFonts w:ascii="Times New Roman" w:eastAsiaTheme="majorEastAsia" w:hAnsi="Times New Roman" w:cs="Times New Roman"/>
      <w:bCs/>
      <w:i/>
      <w:sz w:val="24"/>
      <w:lang w:val="ga-IE"/>
    </w:rPr>
  </w:style>
  <w:style w:type="character" w:customStyle="1" w:styleId="Heading4Char">
    <w:name w:val="Heading 4 Char"/>
    <w:basedOn w:val="DefaultParagraphFont"/>
    <w:link w:val="Heading4"/>
    <w:uiPriority w:val="9"/>
    <w:semiHidden/>
    <w:rsid w:val="00BB0CF3"/>
    <w:rPr>
      <w:rFonts w:ascii="Times New Roman" w:eastAsiaTheme="majorEastAsia" w:hAnsi="Times New Roman" w:cs="Times New Roman"/>
      <w:bCs/>
      <w:iCs/>
      <w:sz w:val="24"/>
      <w:lang w:val="ga-IE"/>
    </w:rPr>
  </w:style>
  <w:style w:type="paragraph" w:styleId="TOCHeading">
    <w:name w:val="TOC Heading"/>
    <w:basedOn w:val="Normal"/>
    <w:next w:val="Normal"/>
    <w:uiPriority w:val="39"/>
    <w:semiHidden/>
    <w:unhideWhenUsed/>
    <w:qFormat/>
    <w:rsid w:val="00BB0CF3"/>
    <w:pPr>
      <w:spacing w:after="240"/>
      <w:jc w:val="center"/>
    </w:pPr>
    <w:rPr>
      <w:b/>
      <w:sz w:val="28"/>
    </w:rPr>
  </w:style>
  <w:style w:type="paragraph" w:styleId="TOC1">
    <w:name w:val="toc 1"/>
    <w:basedOn w:val="Normal"/>
    <w:next w:val="Normal"/>
    <w:uiPriority w:val="39"/>
    <w:semiHidden/>
    <w:unhideWhenUsed/>
    <w:rsid w:val="00BB0CF3"/>
    <w:pPr>
      <w:tabs>
        <w:tab w:val="right" w:leader="dot" w:pos="9071"/>
      </w:tabs>
      <w:spacing w:before="60"/>
      <w:ind w:left="850" w:hanging="850"/>
      <w:jc w:val="left"/>
    </w:pPr>
  </w:style>
  <w:style w:type="paragraph" w:styleId="TOC2">
    <w:name w:val="toc 2"/>
    <w:basedOn w:val="Normal"/>
    <w:next w:val="Normal"/>
    <w:uiPriority w:val="39"/>
    <w:semiHidden/>
    <w:unhideWhenUsed/>
    <w:rsid w:val="00BB0CF3"/>
    <w:pPr>
      <w:tabs>
        <w:tab w:val="right" w:leader="dot" w:pos="9071"/>
      </w:tabs>
      <w:spacing w:before="60"/>
      <w:ind w:left="850" w:hanging="850"/>
      <w:jc w:val="left"/>
    </w:pPr>
  </w:style>
  <w:style w:type="paragraph" w:styleId="TOC3">
    <w:name w:val="toc 3"/>
    <w:basedOn w:val="Normal"/>
    <w:next w:val="Normal"/>
    <w:uiPriority w:val="39"/>
    <w:semiHidden/>
    <w:unhideWhenUsed/>
    <w:rsid w:val="00BB0CF3"/>
    <w:pPr>
      <w:tabs>
        <w:tab w:val="right" w:leader="dot" w:pos="9071"/>
      </w:tabs>
      <w:spacing w:before="60"/>
      <w:ind w:left="850" w:hanging="850"/>
      <w:jc w:val="left"/>
    </w:pPr>
  </w:style>
  <w:style w:type="paragraph" w:styleId="TOC4">
    <w:name w:val="toc 4"/>
    <w:basedOn w:val="Normal"/>
    <w:next w:val="Normal"/>
    <w:uiPriority w:val="39"/>
    <w:semiHidden/>
    <w:unhideWhenUsed/>
    <w:rsid w:val="00BB0CF3"/>
    <w:pPr>
      <w:tabs>
        <w:tab w:val="right" w:leader="dot" w:pos="9071"/>
      </w:tabs>
      <w:spacing w:before="60"/>
      <w:ind w:left="850" w:hanging="850"/>
      <w:jc w:val="left"/>
    </w:pPr>
  </w:style>
  <w:style w:type="paragraph" w:styleId="TOC5">
    <w:name w:val="toc 5"/>
    <w:basedOn w:val="Normal"/>
    <w:next w:val="Normal"/>
    <w:uiPriority w:val="39"/>
    <w:semiHidden/>
    <w:unhideWhenUsed/>
    <w:rsid w:val="00BB0CF3"/>
    <w:pPr>
      <w:tabs>
        <w:tab w:val="right" w:leader="dot" w:pos="9071"/>
      </w:tabs>
      <w:spacing w:before="300"/>
      <w:jc w:val="left"/>
    </w:pPr>
  </w:style>
  <w:style w:type="paragraph" w:styleId="TOC6">
    <w:name w:val="toc 6"/>
    <w:basedOn w:val="Normal"/>
    <w:next w:val="Normal"/>
    <w:uiPriority w:val="39"/>
    <w:semiHidden/>
    <w:unhideWhenUsed/>
    <w:rsid w:val="00BB0CF3"/>
    <w:pPr>
      <w:tabs>
        <w:tab w:val="right" w:leader="dot" w:pos="9071"/>
      </w:tabs>
      <w:spacing w:before="240"/>
      <w:jc w:val="left"/>
    </w:pPr>
  </w:style>
  <w:style w:type="paragraph" w:styleId="TOC7">
    <w:name w:val="toc 7"/>
    <w:basedOn w:val="Normal"/>
    <w:next w:val="Normal"/>
    <w:uiPriority w:val="39"/>
    <w:semiHidden/>
    <w:unhideWhenUsed/>
    <w:rsid w:val="00BB0CF3"/>
    <w:pPr>
      <w:tabs>
        <w:tab w:val="right" w:leader="dot" w:pos="9071"/>
      </w:tabs>
      <w:spacing w:before="180"/>
      <w:jc w:val="left"/>
    </w:pPr>
  </w:style>
  <w:style w:type="paragraph" w:styleId="TOC8">
    <w:name w:val="toc 8"/>
    <w:basedOn w:val="Normal"/>
    <w:next w:val="Normal"/>
    <w:uiPriority w:val="39"/>
    <w:semiHidden/>
    <w:unhideWhenUsed/>
    <w:rsid w:val="00BB0CF3"/>
    <w:pPr>
      <w:tabs>
        <w:tab w:val="right" w:leader="dot" w:pos="9071"/>
      </w:tabs>
      <w:jc w:val="left"/>
    </w:pPr>
  </w:style>
  <w:style w:type="paragraph" w:styleId="TOC9">
    <w:name w:val="toc 9"/>
    <w:basedOn w:val="Normal"/>
    <w:next w:val="Normal"/>
    <w:uiPriority w:val="39"/>
    <w:semiHidden/>
    <w:unhideWhenUsed/>
    <w:rsid w:val="00BB0CF3"/>
    <w:pPr>
      <w:tabs>
        <w:tab w:val="right" w:leader="dot" w:pos="9071"/>
      </w:tabs>
    </w:pPr>
  </w:style>
  <w:style w:type="paragraph" w:customStyle="1" w:styleId="HeaderLandscape">
    <w:name w:val="HeaderLandscape"/>
    <w:basedOn w:val="Normal"/>
    <w:rsid w:val="005069DC"/>
    <w:pPr>
      <w:tabs>
        <w:tab w:val="center" w:pos="7285"/>
        <w:tab w:val="right" w:pos="14003"/>
      </w:tabs>
      <w:spacing w:before="0"/>
    </w:pPr>
  </w:style>
  <w:style w:type="paragraph" w:customStyle="1" w:styleId="FooterLandscape">
    <w:name w:val="FooterLandscape"/>
    <w:basedOn w:val="Normal"/>
    <w:rsid w:val="005069DC"/>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sid w:val="00BB0CF3"/>
    <w:rPr>
      <w:shd w:val="clear" w:color="auto" w:fill="auto"/>
      <w:vertAlign w:val="superscript"/>
    </w:rPr>
  </w:style>
  <w:style w:type="paragraph" w:customStyle="1" w:styleId="HeaderSensitivity">
    <w:name w:val="Header Sensitivity"/>
    <w:basedOn w:val="Normal"/>
    <w:rsid w:val="005069DC"/>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5069DC"/>
    <w:pPr>
      <w:spacing w:before="0"/>
      <w:jc w:val="right"/>
    </w:pPr>
    <w:rPr>
      <w:sz w:val="28"/>
    </w:rPr>
  </w:style>
  <w:style w:type="paragraph" w:customStyle="1" w:styleId="FooterSensitivity">
    <w:name w:val="Footer Sensitivity"/>
    <w:basedOn w:val="Normal"/>
    <w:rsid w:val="005069DC"/>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rsid w:val="00BB0CF3"/>
    <w:pPr>
      <w:ind w:left="850"/>
    </w:pPr>
  </w:style>
  <w:style w:type="paragraph" w:customStyle="1" w:styleId="Text2">
    <w:name w:val="Text 2"/>
    <w:basedOn w:val="Normal"/>
    <w:rsid w:val="00BB0CF3"/>
    <w:pPr>
      <w:ind w:left="1417"/>
    </w:pPr>
  </w:style>
  <w:style w:type="paragraph" w:customStyle="1" w:styleId="Text3">
    <w:name w:val="Text 3"/>
    <w:basedOn w:val="Normal"/>
    <w:rsid w:val="00BB0CF3"/>
    <w:pPr>
      <w:ind w:left="1984"/>
    </w:pPr>
  </w:style>
  <w:style w:type="paragraph" w:customStyle="1" w:styleId="Text4">
    <w:name w:val="Text 4"/>
    <w:basedOn w:val="Normal"/>
    <w:rsid w:val="00BB0CF3"/>
    <w:pPr>
      <w:ind w:left="2551"/>
    </w:pPr>
  </w:style>
  <w:style w:type="paragraph" w:customStyle="1" w:styleId="NormalCentered">
    <w:name w:val="Normal Centered"/>
    <w:basedOn w:val="Normal"/>
    <w:rsid w:val="00BB0CF3"/>
    <w:pPr>
      <w:jc w:val="center"/>
    </w:pPr>
  </w:style>
  <w:style w:type="paragraph" w:customStyle="1" w:styleId="NormalLeft">
    <w:name w:val="Normal Left"/>
    <w:basedOn w:val="Normal"/>
    <w:rsid w:val="00BB0CF3"/>
    <w:pPr>
      <w:jc w:val="left"/>
    </w:pPr>
  </w:style>
  <w:style w:type="paragraph" w:customStyle="1" w:styleId="NormalRight">
    <w:name w:val="Normal Right"/>
    <w:basedOn w:val="Normal"/>
    <w:rsid w:val="00BB0CF3"/>
    <w:pPr>
      <w:jc w:val="right"/>
    </w:pPr>
  </w:style>
  <w:style w:type="paragraph" w:customStyle="1" w:styleId="QuotedText">
    <w:name w:val="Quoted Text"/>
    <w:basedOn w:val="Normal"/>
    <w:rsid w:val="00BB0CF3"/>
    <w:pPr>
      <w:ind w:left="1417"/>
    </w:pPr>
  </w:style>
  <w:style w:type="paragraph" w:customStyle="1" w:styleId="Point0">
    <w:name w:val="Point 0"/>
    <w:basedOn w:val="Normal"/>
    <w:rsid w:val="00BB0CF3"/>
    <w:pPr>
      <w:ind w:left="850" w:hanging="850"/>
    </w:pPr>
  </w:style>
  <w:style w:type="paragraph" w:customStyle="1" w:styleId="Point1">
    <w:name w:val="Point 1"/>
    <w:basedOn w:val="Normal"/>
    <w:rsid w:val="00BB0CF3"/>
    <w:pPr>
      <w:ind w:left="1417" w:hanging="567"/>
    </w:pPr>
  </w:style>
  <w:style w:type="paragraph" w:customStyle="1" w:styleId="Point2">
    <w:name w:val="Point 2"/>
    <w:basedOn w:val="Normal"/>
    <w:rsid w:val="00BB0CF3"/>
    <w:pPr>
      <w:ind w:left="1984" w:hanging="567"/>
    </w:pPr>
  </w:style>
  <w:style w:type="paragraph" w:customStyle="1" w:styleId="Point3">
    <w:name w:val="Point 3"/>
    <w:basedOn w:val="Normal"/>
    <w:rsid w:val="00BB0CF3"/>
    <w:pPr>
      <w:ind w:left="2551" w:hanging="567"/>
    </w:pPr>
  </w:style>
  <w:style w:type="paragraph" w:customStyle="1" w:styleId="Point4">
    <w:name w:val="Point 4"/>
    <w:basedOn w:val="Normal"/>
    <w:rsid w:val="00BB0CF3"/>
    <w:pPr>
      <w:ind w:left="3118" w:hanging="567"/>
    </w:pPr>
  </w:style>
  <w:style w:type="paragraph" w:customStyle="1" w:styleId="Tiret0">
    <w:name w:val="Tiret 0"/>
    <w:basedOn w:val="Point0"/>
    <w:rsid w:val="00BB0CF3"/>
    <w:pPr>
      <w:numPr>
        <w:numId w:val="9"/>
      </w:numPr>
    </w:pPr>
  </w:style>
  <w:style w:type="paragraph" w:customStyle="1" w:styleId="Tiret1">
    <w:name w:val="Tiret 1"/>
    <w:basedOn w:val="Point1"/>
    <w:rsid w:val="00BB0CF3"/>
    <w:pPr>
      <w:numPr>
        <w:numId w:val="10"/>
      </w:numPr>
    </w:pPr>
  </w:style>
  <w:style w:type="paragraph" w:customStyle="1" w:styleId="Tiret2">
    <w:name w:val="Tiret 2"/>
    <w:basedOn w:val="Point2"/>
    <w:rsid w:val="00BB0CF3"/>
    <w:pPr>
      <w:numPr>
        <w:numId w:val="11"/>
      </w:numPr>
    </w:pPr>
  </w:style>
  <w:style w:type="paragraph" w:customStyle="1" w:styleId="Tiret3">
    <w:name w:val="Tiret 3"/>
    <w:basedOn w:val="Point3"/>
    <w:rsid w:val="00BB0CF3"/>
    <w:pPr>
      <w:numPr>
        <w:numId w:val="12"/>
      </w:numPr>
    </w:pPr>
  </w:style>
  <w:style w:type="paragraph" w:customStyle="1" w:styleId="Tiret4">
    <w:name w:val="Tiret 4"/>
    <w:basedOn w:val="Point4"/>
    <w:rsid w:val="00BB0CF3"/>
    <w:pPr>
      <w:numPr>
        <w:numId w:val="13"/>
      </w:numPr>
    </w:pPr>
  </w:style>
  <w:style w:type="paragraph" w:customStyle="1" w:styleId="PointDouble0">
    <w:name w:val="PointDouble 0"/>
    <w:basedOn w:val="Normal"/>
    <w:rsid w:val="00BB0CF3"/>
    <w:pPr>
      <w:tabs>
        <w:tab w:val="left" w:pos="850"/>
      </w:tabs>
      <w:ind w:left="1417" w:hanging="1417"/>
    </w:pPr>
  </w:style>
  <w:style w:type="paragraph" w:customStyle="1" w:styleId="PointDouble1">
    <w:name w:val="PointDouble 1"/>
    <w:basedOn w:val="Normal"/>
    <w:rsid w:val="00BB0CF3"/>
    <w:pPr>
      <w:tabs>
        <w:tab w:val="left" w:pos="1417"/>
      </w:tabs>
      <w:ind w:left="1984" w:hanging="1134"/>
    </w:pPr>
  </w:style>
  <w:style w:type="paragraph" w:customStyle="1" w:styleId="PointDouble2">
    <w:name w:val="PointDouble 2"/>
    <w:basedOn w:val="Normal"/>
    <w:rsid w:val="00BB0CF3"/>
    <w:pPr>
      <w:tabs>
        <w:tab w:val="left" w:pos="1984"/>
      </w:tabs>
      <w:ind w:left="2551" w:hanging="1134"/>
    </w:pPr>
  </w:style>
  <w:style w:type="paragraph" w:customStyle="1" w:styleId="PointDouble3">
    <w:name w:val="PointDouble 3"/>
    <w:basedOn w:val="Normal"/>
    <w:rsid w:val="00BB0CF3"/>
    <w:pPr>
      <w:tabs>
        <w:tab w:val="left" w:pos="2551"/>
      </w:tabs>
      <w:ind w:left="3118" w:hanging="1134"/>
    </w:pPr>
  </w:style>
  <w:style w:type="paragraph" w:customStyle="1" w:styleId="PointDouble4">
    <w:name w:val="PointDouble 4"/>
    <w:basedOn w:val="Normal"/>
    <w:rsid w:val="00BB0CF3"/>
    <w:pPr>
      <w:tabs>
        <w:tab w:val="left" w:pos="3118"/>
      </w:tabs>
      <w:ind w:left="3685" w:hanging="1134"/>
    </w:pPr>
  </w:style>
  <w:style w:type="paragraph" w:customStyle="1" w:styleId="PointTriple0">
    <w:name w:val="PointTriple 0"/>
    <w:basedOn w:val="Normal"/>
    <w:rsid w:val="00BB0CF3"/>
    <w:pPr>
      <w:tabs>
        <w:tab w:val="left" w:pos="850"/>
        <w:tab w:val="left" w:pos="1417"/>
      </w:tabs>
      <w:ind w:left="1984" w:hanging="1984"/>
    </w:pPr>
  </w:style>
  <w:style w:type="paragraph" w:customStyle="1" w:styleId="PointTriple1">
    <w:name w:val="PointTriple 1"/>
    <w:basedOn w:val="Normal"/>
    <w:rsid w:val="00BB0CF3"/>
    <w:pPr>
      <w:tabs>
        <w:tab w:val="left" w:pos="1417"/>
        <w:tab w:val="left" w:pos="1984"/>
      </w:tabs>
      <w:ind w:left="2551" w:hanging="1701"/>
    </w:pPr>
  </w:style>
  <w:style w:type="paragraph" w:customStyle="1" w:styleId="PointTriple2">
    <w:name w:val="PointTriple 2"/>
    <w:basedOn w:val="Normal"/>
    <w:rsid w:val="00BB0CF3"/>
    <w:pPr>
      <w:tabs>
        <w:tab w:val="left" w:pos="1984"/>
        <w:tab w:val="left" w:pos="2551"/>
      </w:tabs>
      <w:ind w:left="3118" w:hanging="1701"/>
    </w:pPr>
  </w:style>
  <w:style w:type="paragraph" w:customStyle="1" w:styleId="PointTriple3">
    <w:name w:val="PointTriple 3"/>
    <w:basedOn w:val="Normal"/>
    <w:rsid w:val="00BB0CF3"/>
    <w:pPr>
      <w:tabs>
        <w:tab w:val="left" w:pos="2551"/>
        <w:tab w:val="left" w:pos="3118"/>
      </w:tabs>
      <w:ind w:left="3685" w:hanging="1701"/>
    </w:pPr>
  </w:style>
  <w:style w:type="paragraph" w:customStyle="1" w:styleId="PointTriple4">
    <w:name w:val="PointTriple 4"/>
    <w:basedOn w:val="Normal"/>
    <w:rsid w:val="00BB0CF3"/>
    <w:pPr>
      <w:tabs>
        <w:tab w:val="left" w:pos="3118"/>
        <w:tab w:val="left" w:pos="3685"/>
      </w:tabs>
      <w:ind w:left="4252" w:hanging="1701"/>
    </w:pPr>
  </w:style>
  <w:style w:type="paragraph" w:customStyle="1" w:styleId="NumPar1">
    <w:name w:val="NumPar 1"/>
    <w:basedOn w:val="Normal"/>
    <w:next w:val="Text1"/>
    <w:rsid w:val="00BB0CF3"/>
    <w:pPr>
      <w:numPr>
        <w:numId w:val="23"/>
      </w:numPr>
    </w:pPr>
  </w:style>
  <w:style w:type="paragraph" w:customStyle="1" w:styleId="NumPar2">
    <w:name w:val="NumPar 2"/>
    <w:basedOn w:val="Normal"/>
    <w:next w:val="Text1"/>
    <w:rsid w:val="00BB0CF3"/>
    <w:pPr>
      <w:numPr>
        <w:ilvl w:val="1"/>
        <w:numId w:val="23"/>
      </w:numPr>
    </w:pPr>
  </w:style>
  <w:style w:type="paragraph" w:customStyle="1" w:styleId="NumPar3">
    <w:name w:val="NumPar 3"/>
    <w:basedOn w:val="Normal"/>
    <w:next w:val="Text1"/>
    <w:rsid w:val="00BB0CF3"/>
    <w:pPr>
      <w:numPr>
        <w:ilvl w:val="2"/>
        <w:numId w:val="23"/>
      </w:numPr>
    </w:pPr>
  </w:style>
  <w:style w:type="paragraph" w:customStyle="1" w:styleId="NumPar4">
    <w:name w:val="NumPar 4"/>
    <w:basedOn w:val="Normal"/>
    <w:next w:val="Text1"/>
    <w:rsid w:val="00BB0CF3"/>
    <w:pPr>
      <w:numPr>
        <w:ilvl w:val="3"/>
        <w:numId w:val="23"/>
      </w:numPr>
    </w:pPr>
  </w:style>
  <w:style w:type="paragraph" w:customStyle="1" w:styleId="ManualNumPar1">
    <w:name w:val="Manual NumPar 1"/>
    <w:basedOn w:val="Normal"/>
    <w:next w:val="Text1"/>
    <w:rsid w:val="00BB0CF3"/>
    <w:pPr>
      <w:ind w:left="850" w:hanging="850"/>
    </w:pPr>
  </w:style>
  <w:style w:type="paragraph" w:customStyle="1" w:styleId="ManualNumPar2">
    <w:name w:val="Manual NumPar 2"/>
    <w:basedOn w:val="Normal"/>
    <w:next w:val="Text1"/>
    <w:rsid w:val="00BB0CF3"/>
    <w:pPr>
      <w:ind w:left="850" w:hanging="850"/>
    </w:pPr>
  </w:style>
  <w:style w:type="paragraph" w:customStyle="1" w:styleId="ManualNumPar3">
    <w:name w:val="Manual NumPar 3"/>
    <w:basedOn w:val="Normal"/>
    <w:next w:val="Text1"/>
    <w:rsid w:val="00BB0CF3"/>
    <w:pPr>
      <w:ind w:left="850" w:hanging="850"/>
    </w:pPr>
  </w:style>
  <w:style w:type="paragraph" w:customStyle="1" w:styleId="ManualNumPar4">
    <w:name w:val="Manual NumPar 4"/>
    <w:basedOn w:val="Normal"/>
    <w:next w:val="Text1"/>
    <w:rsid w:val="00BB0CF3"/>
    <w:pPr>
      <w:ind w:left="850" w:hanging="850"/>
    </w:pPr>
  </w:style>
  <w:style w:type="paragraph" w:customStyle="1" w:styleId="QuotedNumPar">
    <w:name w:val="Quoted NumPar"/>
    <w:basedOn w:val="Normal"/>
    <w:rsid w:val="00BB0CF3"/>
    <w:pPr>
      <w:ind w:left="1417" w:hanging="567"/>
    </w:pPr>
  </w:style>
  <w:style w:type="paragraph" w:customStyle="1" w:styleId="ManualHeading1">
    <w:name w:val="Manual Heading 1"/>
    <w:basedOn w:val="Normal"/>
    <w:next w:val="Text1"/>
    <w:rsid w:val="00BB0CF3"/>
    <w:pPr>
      <w:keepNext/>
      <w:tabs>
        <w:tab w:val="left" w:pos="850"/>
      </w:tabs>
      <w:spacing w:before="360"/>
      <w:ind w:left="850" w:hanging="850"/>
      <w:outlineLvl w:val="0"/>
    </w:pPr>
    <w:rPr>
      <w:b/>
      <w:smallCaps/>
    </w:rPr>
  </w:style>
  <w:style w:type="paragraph" w:customStyle="1" w:styleId="ManualHeading2">
    <w:name w:val="Manual Heading 2"/>
    <w:basedOn w:val="Normal"/>
    <w:next w:val="Text1"/>
    <w:rsid w:val="00BB0CF3"/>
    <w:pPr>
      <w:keepNext/>
      <w:tabs>
        <w:tab w:val="left" w:pos="850"/>
      </w:tabs>
      <w:ind w:left="850" w:hanging="850"/>
      <w:outlineLvl w:val="1"/>
    </w:pPr>
    <w:rPr>
      <w:b/>
    </w:rPr>
  </w:style>
  <w:style w:type="paragraph" w:customStyle="1" w:styleId="ManualHeading3">
    <w:name w:val="Manual Heading 3"/>
    <w:basedOn w:val="Normal"/>
    <w:next w:val="Text1"/>
    <w:rsid w:val="00BB0CF3"/>
    <w:pPr>
      <w:keepNext/>
      <w:tabs>
        <w:tab w:val="left" w:pos="850"/>
      </w:tabs>
      <w:ind w:left="850" w:hanging="850"/>
      <w:outlineLvl w:val="2"/>
    </w:pPr>
    <w:rPr>
      <w:i/>
    </w:rPr>
  </w:style>
  <w:style w:type="paragraph" w:customStyle="1" w:styleId="ManualHeading4">
    <w:name w:val="Manual Heading 4"/>
    <w:basedOn w:val="Normal"/>
    <w:next w:val="Text1"/>
    <w:rsid w:val="00BB0CF3"/>
    <w:pPr>
      <w:keepNext/>
      <w:tabs>
        <w:tab w:val="left" w:pos="850"/>
      </w:tabs>
      <w:ind w:left="850" w:hanging="850"/>
      <w:outlineLvl w:val="3"/>
    </w:pPr>
  </w:style>
  <w:style w:type="paragraph" w:customStyle="1" w:styleId="ChapterTitle">
    <w:name w:val="ChapterTitle"/>
    <w:basedOn w:val="Normal"/>
    <w:next w:val="Normal"/>
    <w:rsid w:val="00BB0CF3"/>
    <w:pPr>
      <w:keepNext/>
      <w:spacing w:after="360"/>
      <w:jc w:val="center"/>
    </w:pPr>
    <w:rPr>
      <w:b/>
      <w:sz w:val="32"/>
    </w:rPr>
  </w:style>
  <w:style w:type="paragraph" w:customStyle="1" w:styleId="PartTitle">
    <w:name w:val="PartTitle"/>
    <w:basedOn w:val="Normal"/>
    <w:next w:val="ChapterTitle"/>
    <w:rsid w:val="00BB0CF3"/>
    <w:pPr>
      <w:keepNext/>
      <w:pageBreakBefore/>
      <w:spacing w:after="360"/>
      <w:jc w:val="center"/>
    </w:pPr>
    <w:rPr>
      <w:b/>
      <w:sz w:val="36"/>
    </w:rPr>
  </w:style>
  <w:style w:type="paragraph" w:customStyle="1" w:styleId="SectionTitle">
    <w:name w:val="SectionTitle"/>
    <w:basedOn w:val="Normal"/>
    <w:next w:val="Heading1"/>
    <w:rsid w:val="00BB0CF3"/>
    <w:pPr>
      <w:keepNext/>
      <w:spacing w:after="360"/>
      <w:jc w:val="center"/>
    </w:pPr>
    <w:rPr>
      <w:b/>
      <w:smallCaps/>
      <w:sz w:val="28"/>
    </w:rPr>
  </w:style>
  <w:style w:type="paragraph" w:customStyle="1" w:styleId="TableTitle">
    <w:name w:val="Table Title"/>
    <w:basedOn w:val="Normal"/>
    <w:next w:val="Normal"/>
    <w:rsid w:val="00BB0CF3"/>
    <w:pPr>
      <w:jc w:val="center"/>
    </w:pPr>
    <w:rPr>
      <w:b/>
    </w:rPr>
  </w:style>
  <w:style w:type="character" w:customStyle="1" w:styleId="Marker">
    <w:name w:val="Marker"/>
    <w:basedOn w:val="DefaultParagraphFont"/>
    <w:rsid w:val="00BB0CF3"/>
    <w:rPr>
      <w:color w:val="0000FF"/>
      <w:shd w:val="clear" w:color="auto" w:fill="auto"/>
    </w:rPr>
  </w:style>
  <w:style w:type="character" w:customStyle="1" w:styleId="Marker1">
    <w:name w:val="Marker1"/>
    <w:basedOn w:val="DefaultParagraphFont"/>
    <w:rsid w:val="00BB0CF3"/>
    <w:rPr>
      <w:color w:val="008000"/>
      <w:shd w:val="clear" w:color="auto" w:fill="auto"/>
    </w:rPr>
  </w:style>
  <w:style w:type="character" w:customStyle="1" w:styleId="Marker2">
    <w:name w:val="Marker2"/>
    <w:basedOn w:val="DefaultParagraphFont"/>
    <w:rsid w:val="00BB0CF3"/>
    <w:rPr>
      <w:color w:val="FF0000"/>
      <w:shd w:val="clear" w:color="auto" w:fill="auto"/>
    </w:rPr>
  </w:style>
  <w:style w:type="paragraph" w:customStyle="1" w:styleId="Point0number">
    <w:name w:val="Point 0 (number)"/>
    <w:basedOn w:val="Normal"/>
    <w:rsid w:val="00BB0CF3"/>
    <w:pPr>
      <w:numPr>
        <w:numId w:val="14"/>
      </w:numPr>
    </w:pPr>
  </w:style>
  <w:style w:type="paragraph" w:customStyle="1" w:styleId="Point1number">
    <w:name w:val="Point 1 (number)"/>
    <w:basedOn w:val="Normal"/>
    <w:rsid w:val="00BB0CF3"/>
    <w:pPr>
      <w:numPr>
        <w:ilvl w:val="2"/>
        <w:numId w:val="14"/>
      </w:numPr>
    </w:pPr>
  </w:style>
  <w:style w:type="paragraph" w:customStyle="1" w:styleId="Point2number">
    <w:name w:val="Point 2 (number)"/>
    <w:basedOn w:val="Normal"/>
    <w:rsid w:val="00BB0CF3"/>
    <w:pPr>
      <w:numPr>
        <w:ilvl w:val="4"/>
        <w:numId w:val="14"/>
      </w:numPr>
    </w:pPr>
  </w:style>
  <w:style w:type="paragraph" w:customStyle="1" w:styleId="Point3number">
    <w:name w:val="Point 3 (number)"/>
    <w:basedOn w:val="Normal"/>
    <w:rsid w:val="00BB0CF3"/>
    <w:pPr>
      <w:numPr>
        <w:ilvl w:val="6"/>
        <w:numId w:val="14"/>
      </w:numPr>
    </w:pPr>
  </w:style>
  <w:style w:type="paragraph" w:customStyle="1" w:styleId="Point0letter">
    <w:name w:val="Point 0 (letter)"/>
    <w:basedOn w:val="Normal"/>
    <w:rsid w:val="00BB0CF3"/>
    <w:pPr>
      <w:numPr>
        <w:ilvl w:val="1"/>
        <w:numId w:val="14"/>
      </w:numPr>
    </w:pPr>
  </w:style>
  <w:style w:type="paragraph" w:customStyle="1" w:styleId="Point1letter">
    <w:name w:val="Point 1 (letter)"/>
    <w:basedOn w:val="Normal"/>
    <w:rsid w:val="00BB0CF3"/>
    <w:pPr>
      <w:numPr>
        <w:ilvl w:val="3"/>
        <w:numId w:val="14"/>
      </w:numPr>
    </w:pPr>
  </w:style>
  <w:style w:type="paragraph" w:customStyle="1" w:styleId="Point2letter">
    <w:name w:val="Point 2 (letter)"/>
    <w:basedOn w:val="Normal"/>
    <w:rsid w:val="00BB0CF3"/>
    <w:pPr>
      <w:numPr>
        <w:ilvl w:val="5"/>
        <w:numId w:val="14"/>
      </w:numPr>
    </w:pPr>
  </w:style>
  <w:style w:type="paragraph" w:customStyle="1" w:styleId="Point3letter">
    <w:name w:val="Point 3 (letter)"/>
    <w:basedOn w:val="Normal"/>
    <w:rsid w:val="00BB0CF3"/>
    <w:pPr>
      <w:numPr>
        <w:ilvl w:val="7"/>
        <w:numId w:val="14"/>
      </w:numPr>
    </w:pPr>
  </w:style>
  <w:style w:type="paragraph" w:customStyle="1" w:styleId="Point4letter">
    <w:name w:val="Point 4 (letter)"/>
    <w:basedOn w:val="Normal"/>
    <w:rsid w:val="00BB0CF3"/>
    <w:pPr>
      <w:numPr>
        <w:ilvl w:val="8"/>
        <w:numId w:val="14"/>
      </w:numPr>
    </w:pPr>
  </w:style>
  <w:style w:type="paragraph" w:customStyle="1" w:styleId="Bullet0">
    <w:name w:val="Bullet 0"/>
    <w:basedOn w:val="Normal"/>
    <w:rsid w:val="00BB0CF3"/>
    <w:pPr>
      <w:numPr>
        <w:numId w:val="15"/>
      </w:numPr>
    </w:pPr>
  </w:style>
  <w:style w:type="paragraph" w:customStyle="1" w:styleId="Bullet1">
    <w:name w:val="Bullet 1"/>
    <w:basedOn w:val="Normal"/>
    <w:rsid w:val="00BB0CF3"/>
    <w:pPr>
      <w:numPr>
        <w:numId w:val="16"/>
      </w:numPr>
    </w:pPr>
  </w:style>
  <w:style w:type="paragraph" w:customStyle="1" w:styleId="Bullet2">
    <w:name w:val="Bullet 2"/>
    <w:basedOn w:val="Normal"/>
    <w:rsid w:val="00BB0CF3"/>
    <w:pPr>
      <w:numPr>
        <w:numId w:val="17"/>
      </w:numPr>
    </w:pPr>
  </w:style>
  <w:style w:type="paragraph" w:customStyle="1" w:styleId="Bullet3">
    <w:name w:val="Bullet 3"/>
    <w:basedOn w:val="Normal"/>
    <w:rsid w:val="00BB0CF3"/>
    <w:pPr>
      <w:numPr>
        <w:numId w:val="18"/>
      </w:numPr>
    </w:pPr>
  </w:style>
  <w:style w:type="paragraph" w:customStyle="1" w:styleId="Bullet4">
    <w:name w:val="Bullet 4"/>
    <w:basedOn w:val="Normal"/>
    <w:rsid w:val="00BB0CF3"/>
    <w:pPr>
      <w:numPr>
        <w:numId w:val="19"/>
      </w:numPr>
    </w:pPr>
  </w:style>
  <w:style w:type="paragraph" w:customStyle="1" w:styleId="Langue">
    <w:name w:val="Langue"/>
    <w:basedOn w:val="Normal"/>
    <w:next w:val="Rfrenceinterne"/>
    <w:rsid w:val="00BB0CF3"/>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rsid w:val="00BB0CF3"/>
    <w:pPr>
      <w:spacing w:before="0" w:after="0"/>
      <w:jc w:val="left"/>
    </w:pPr>
    <w:rPr>
      <w:rFonts w:ascii="Arial" w:hAnsi="Arial" w:cs="Arial"/>
    </w:rPr>
  </w:style>
  <w:style w:type="paragraph" w:customStyle="1" w:styleId="Emission">
    <w:name w:val="Emission"/>
    <w:basedOn w:val="Normal"/>
    <w:next w:val="Rfrenceinstitutionnelle"/>
    <w:rsid w:val="00BB0CF3"/>
    <w:pPr>
      <w:spacing w:before="0" w:after="0"/>
      <w:ind w:left="5103"/>
      <w:jc w:val="left"/>
    </w:pPr>
  </w:style>
  <w:style w:type="paragraph" w:customStyle="1" w:styleId="Rfrenceinstitutionnelle">
    <w:name w:val="Référence institutionnelle"/>
    <w:basedOn w:val="Normal"/>
    <w:next w:val="Confidentialit"/>
    <w:rsid w:val="00BB0CF3"/>
    <w:pPr>
      <w:spacing w:before="0" w:after="240"/>
      <w:ind w:left="5103"/>
      <w:jc w:val="left"/>
    </w:pPr>
  </w:style>
  <w:style w:type="paragraph" w:customStyle="1" w:styleId="Pagedecouverture">
    <w:name w:val="Page de couverture"/>
    <w:basedOn w:val="Normal"/>
    <w:next w:val="Normal"/>
    <w:rsid w:val="00BB0CF3"/>
    <w:pPr>
      <w:spacing w:before="0" w:after="0"/>
    </w:pPr>
  </w:style>
  <w:style w:type="paragraph" w:customStyle="1" w:styleId="Declassification">
    <w:name w:val="Declassification"/>
    <w:basedOn w:val="Normal"/>
    <w:next w:val="Normal"/>
    <w:rsid w:val="00BB0CF3"/>
    <w:pPr>
      <w:spacing w:before="0" w:after="0"/>
    </w:pPr>
  </w:style>
  <w:style w:type="paragraph" w:customStyle="1" w:styleId="Disclaimer">
    <w:name w:val="Disclaimer"/>
    <w:basedOn w:val="Normal"/>
    <w:rsid w:val="00BB0CF3"/>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rsid w:val="00BB0CF3"/>
    <w:pPr>
      <w:spacing w:before="0" w:after="0" w:line="276" w:lineRule="auto"/>
      <w:ind w:left="5103"/>
      <w:jc w:val="left"/>
    </w:pPr>
    <w:rPr>
      <w:sz w:val="28"/>
    </w:rPr>
  </w:style>
  <w:style w:type="paragraph" w:customStyle="1" w:styleId="DateMarking">
    <w:name w:val="DateMarking"/>
    <w:basedOn w:val="Normal"/>
    <w:rsid w:val="00BB0CF3"/>
    <w:pPr>
      <w:spacing w:before="0" w:after="0" w:line="276" w:lineRule="auto"/>
      <w:ind w:left="5103"/>
      <w:jc w:val="left"/>
    </w:pPr>
    <w:rPr>
      <w:i/>
      <w:sz w:val="28"/>
    </w:rPr>
  </w:style>
  <w:style w:type="paragraph" w:customStyle="1" w:styleId="ReleasableTo">
    <w:name w:val="ReleasableTo"/>
    <w:basedOn w:val="Normal"/>
    <w:rsid w:val="00BB0CF3"/>
    <w:pPr>
      <w:spacing w:before="0" w:after="0" w:line="276" w:lineRule="auto"/>
      <w:ind w:left="5103"/>
      <w:jc w:val="left"/>
    </w:pPr>
    <w:rPr>
      <w:i/>
      <w:sz w:val="28"/>
    </w:rPr>
  </w:style>
  <w:style w:type="paragraph" w:customStyle="1" w:styleId="Annexetitreexpos">
    <w:name w:val="Annexe titre (exposé)"/>
    <w:basedOn w:val="Normal"/>
    <w:next w:val="Normal"/>
    <w:rsid w:val="00BB0CF3"/>
    <w:pPr>
      <w:jc w:val="center"/>
    </w:pPr>
    <w:rPr>
      <w:b/>
      <w:u w:val="single"/>
    </w:rPr>
  </w:style>
  <w:style w:type="paragraph" w:customStyle="1" w:styleId="Annexetitre">
    <w:name w:val="Annexe titre"/>
    <w:basedOn w:val="Normal"/>
    <w:next w:val="Normal"/>
    <w:rsid w:val="00BB0CF3"/>
    <w:pPr>
      <w:jc w:val="center"/>
    </w:pPr>
    <w:rPr>
      <w:b/>
      <w:u w:val="single"/>
    </w:rPr>
  </w:style>
  <w:style w:type="paragraph" w:customStyle="1" w:styleId="Annexetitrefichefinancire">
    <w:name w:val="Annexe titre (fiche financière)"/>
    <w:basedOn w:val="Normal"/>
    <w:next w:val="Normal"/>
    <w:rsid w:val="00BB0CF3"/>
    <w:pPr>
      <w:jc w:val="center"/>
    </w:pPr>
    <w:rPr>
      <w:b/>
      <w:u w:val="single"/>
    </w:rPr>
  </w:style>
  <w:style w:type="paragraph" w:customStyle="1" w:styleId="Applicationdirecte">
    <w:name w:val="Application directe"/>
    <w:basedOn w:val="Normal"/>
    <w:next w:val="Fait"/>
    <w:rsid w:val="00BB0CF3"/>
    <w:pPr>
      <w:spacing w:before="480"/>
    </w:pPr>
  </w:style>
  <w:style w:type="paragraph" w:customStyle="1" w:styleId="Avertissementtitre">
    <w:name w:val="Avertissement titre"/>
    <w:basedOn w:val="Normal"/>
    <w:next w:val="Normal"/>
    <w:rsid w:val="00BB0CF3"/>
    <w:pPr>
      <w:keepNext/>
      <w:spacing w:before="480"/>
    </w:pPr>
    <w:rPr>
      <w:u w:val="single"/>
    </w:rPr>
  </w:style>
  <w:style w:type="paragraph" w:customStyle="1" w:styleId="Confidence">
    <w:name w:val="Confidence"/>
    <w:basedOn w:val="Normal"/>
    <w:next w:val="Normal"/>
    <w:rsid w:val="00BB0CF3"/>
    <w:pPr>
      <w:spacing w:before="360"/>
      <w:jc w:val="center"/>
    </w:pPr>
  </w:style>
  <w:style w:type="paragraph" w:customStyle="1" w:styleId="Confidentialit">
    <w:name w:val="Confidentialité"/>
    <w:basedOn w:val="Normal"/>
    <w:next w:val="TypedudocumentPagedecouverture"/>
    <w:rsid w:val="00BB0CF3"/>
    <w:pPr>
      <w:spacing w:before="240" w:after="240"/>
      <w:ind w:left="5103"/>
      <w:jc w:val="left"/>
    </w:pPr>
    <w:rPr>
      <w:i/>
      <w:sz w:val="32"/>
    </w:rPr>
  </w:style>
  <w:style w:type="paragraph" w:customStyle="1" w:styleId="Considrant">
    <w:name w:val="Considérant"/>
    <w:basedOn w:val="Normal"/>
    <w:rsid w:val="00BB0CF3"/>
    <w:pPr>
      <w:numPr>
        <w:numId w:val="20"/>
      </w:numPr>
    </w:pPr>
  </w:style>
  <w:style w:type="paragraph" w:customStyle="1" w:styleId="Corrigendum">
    <w:name w:val="Corrigendum"/>
    <w:basedOn w:val="Normal"/>
    <w:next w:val="Normal"/>
    <w:rsid w:val="00BB0CF3"/>
    <w:pPr>
      <w:spacing w:before="0" w:after="240"/>
      <w:jc w:val="left"/>
    </w:pPr>
  </w:style>
  <w:style w:type="paragraph" w:customStyle="1" w:styleId="Datedadoption">
    <w:name w:val="Date d'adoption"/>
    <w:basedOn w:val="Normal"/>
    <w:next w:val="IntrtEEE"/>
    <w:rsid w:val="00BB0CF3"/>
    <w:pPr>
      <w:spacing w:before="360" w:after="0"/>
      <w:jc w:val="center"/>
    </w:pPr>
    <w:rPr>
      <w:b/>
    </w:rPr>
  </w:style>
  <w:style w:type="paragraph" w:customStyle="1" w:styleId="Exposdesmotifstitre">
    <w:name w:val="Exposé des motifs titre"/>
    <w:basedOn w:val="Normal"/>
    <w:next w:val="Normal"/>
    <w:rsid w:val="00BB0CF3"/>
    <w:pPr>
      <w:jc w:val="center"/>
    </w:pPr>
    <w:rPr>
      <w:b/>
      <w:u w:val="single"/>
    </w:rPr>
  </w:style>
  <w:style w:type="paragraph" w:customStyle="1" w:styleId="Fait">
    <w:name w:val="Fait à"/>
    <w:basedOn w:val="Normal"/>
    <w:next w:val="Institutionquisigne"/>
    <w:rsid w:val="00BB0CF3"/>
    <w:pPr>
      <w:keepNext/>
      <w:spacing w:after="0"/>
    </w:pPr>
  </w:style>
  <w:style w:type="paragraph" w:customStyle="1" w:styleId="Formuledadoption">
    <w:name w:val="Formule d'adoption"/>
    <w:basedOn w:val="Normal"/>
    <w:next w:val="Titrearticle"/>
    <w:rsid w:val="00BB0CF3"/>
    <w:pPr>
      <w:keepNext/>
    </w:pPr>
  </w:style>
  <w:style w:type="paragraph" w:customStyle="1" w:styleId="Institutionquiagit">
    <w:name w:val="Institution qui agit"/>
    <w:basedOn w:val="Normal"/>
    <w:next w:val="Normal"/>
    <w:rsid w:val="00BB0CF3"/>
    <w:pPr>
      <w:keepNext/>
      <w:spacing w:before="600"/>
    </w:pPr>
  </w:style>
  <w:style w:type="paragraph" w:customStyle="1" w:styleId="Institutionquisigne">
    <w:name w:val="Institution qui signe"/>
    <w:basedOn w:val="Normal"/>
    <w:next w:val="Personnequisigne"/>
    <w:rsid w:val="00BB0CF3"/>
    <w:pPr>
      <w:keepNext/>
      <w:tabs>
        <w:tab w:val="left" w:pos="4252"/>
      </w:tabs>
      <w:spacing w:before="720" w:after="0"/>
    </w:pPr>
    <w:rPr>
      <w:i/>
    </w:rPr>
  </w:style>
  <w:style w:type="paragraph" w:customStyle="1" w:styleId="ManualConsidrant">
    <w:name w:val="Manual Considérant"/>
    <w:basedOn w:val="Normal"/>
    <w:rsid w:val="00BB0CF3"/>
    <w:pPr>
      <w:ind w:left="709" w:hanging="709"/>
    </w:pPr>
  </w:style>
  <w:style w:type="paragraph" w:customStyle="1" w:styleId="Personnequisigne">
    <w:name w:val="Personne qui signe"/>
    <w:basedOn w:val="Normal"/>
    <w:next w:val="Institutionquisigne"/>
    <w:rsid w:val="00BB0CF3"/>
    <w:pPr>
      <w:tabs>
        <w:tab w:val="left" w:pos="4252"/>
      </w:tabs>
      <w:spacing w:before="0" w:after="0"/>
      <w:jc w:val="left"/>
    </w:pPr>
    <w:rPr>
      <w:i/>
    </w:rPr>
  </w:style>
  <w:style w:type="paragraph" w:customStyle="1" w:styleId="Rfrenceinterinstitutionnelle">
    <w:name w:val="Référence interinstitutionnelle"/>
    <w:basedOn w:val="Normal"/>
    <w:next w:val="Statut"/>
    <w:rsid w:val="00BB0CF3"/>
    <w:pPr>
      <w:spacing w:before="0" w:after="0"/>
      <w:ind w:left="5103"/>
      <w:jc w:val="left"/>
    </w:pPr>
  </w:style>
  <w:style w:type="paragraph" w:customStyle="1" w:styleId="Rfrenceinterne">
    <w:name w:val="Référence interne"/>
    <w:basedOn w:val="Normal"/>
    <w:next w:val="Rfrenceinterinstitutionnelle"/>
    <w:rsid w:val="00BB0CF3"/>
    <w:pPr>
      <w:spacing w:before="0" w:after="0"/>
      <w:ind w:left="5103"/>
      <w:jc w:val="left"/>
    </w:pPr>
  </w:style>
  <w:style w:type="paragraph" w:customStyle="1" w:styleId="Statut">
    <w:name w:val="Statut"/>
    <w:basedOn w:val="Normal"/>
    <w:next w:val="Typedudocument"/>
    <w:rsid w:val="00BB0CF3"/>
    <w:pPr>
      <w:spacing w:before="0" w:after="240"/>
      <w:jc w:val="center"/>
    </w:pPr>
  </w:style>
  <w:style w:type="paragraph" w:customStyle="1" w:styleId="Titrearticle">
    <w:name w:val="Titre article"/>
    <w:basedOn w:val="Normal"/>
    <w:next w:val="Normal"/>
    <w:rsid w:val="00BB0CF3"/>
    <w:pPr>
      <w:keepNext/>
      <w:spacing w:before="360"/>
      <w:jc w:val="center"/>
    </w:pPr>
    <w:rPr>
      <w:i/>
    </w:rPr>
  </w:style>
  <w:style w:type="paragraph" w:customStyle="1" w:styleId="Typedudocument">
    <w:name w:val="Type du document"/>
    <w:basedOn w:val="Normal"/>
    <w:next w:val="Accompagnant"/>
    <w:rsid w:val="00BB0CF3"/>
    <w:pPr>
      <w:spacing w:before="360" w:after="180"/>
      <w:jc w:val="center"/>
    </w:pPr>
    <w:rPr>
      <w:b/>
    </w:rPr>
  </w:style>
  <w:style w:type="character" w:customStyle="1" w:styleId="Added">
    <w:name w:val="Added"/>
    <w:basedOn w:val="DefaultParagraphFont"/>
    <w:rsid w:val="00BB0CF3"/>
    <w:rPr>
      <w:b/>
      <w:u w:val="single"/>
      <w:shd w:val="clear" w:color="auto" w:fill="auto"/>
    </w:rPr>
  </w:style>
  <w:style w:type="character" w:customStyle="1" w:styleId="Deleted">
    <w:name w:val="Deleted"/>
    <w:basedOn w:val="DefaultParagraphFont"/>
    <w:rsid w:val="00BB0CF3"/>
    <w:rPr>
      <w:strike/>
      <w:dstrike w:val="0"/>
      <w:shd w:val="clear" w:color="auto" w:fill="auto"/>
    </w:rPr>
  </w:style>
  <w:style w:type="paragraph" w:customStyle="1" w:styleId="Address">
    <w:name w:val="Address"/>
    <w:basedOn w:val="Normal"/>
    <w:next w:val="Normal"/>
    <w:rsid w:val="00BB0CF3"/>
    <w:pPr>
      <w:keepLines/>
      <w:spacing w:line="360" w:lineRule="auto"/>
      <w:ind w:left="3402"/>
      <w:jc w:val="left"/>
    </w:pPr>
  </w:style>
  <w:style w:type="paragraph" w:customStyle="1" w:styleId="Objetexterne">
    <w:name w:val="Objet externe"/>
    <w:basedOn w:val="Normal"/>
    <w:next w:val="Normal"/>
    <w:rsid w:val="00BB0CF3"/>
    <w:rPr>
      <w:i/>
      <w:caps/>
    </w:rPr>
  </w:style>
  <w:style w:type="paragraph" w:customStyle="1" w:styleId="Supertitre">
    <w:name w:val="Supertitre"/>
    <w:basedOn w:val="Normal"/>
    <w:next w:val="Normal"/>
    <w:rsid w:val="00BB0CF3"/>
    <w:pPr>
      <w:spacing w:before="0" w:after="600"/>
      <w:jc w:val="center"/>
    </w:pPr>
    <w:rPr>
      <w:b/>
    </w:rPr>
  </w:style>
  <w:style w:type="paragraph" w:customStyle="1" w:styleId="Languesfaisantfoi">
    <w:name w:val="Langues faisant foi"/>
    <w:basedOn w:val="Normal"/>
    <w:next w:val="Normal"/>
    <w:rsid w:val="00BB0CF3"/>
    <w:pPr>
      <w:spacing w:before="360" w:after="0"/>
      <w:jc w:val="center"/>
    </w:pPr>
  </w:style>
  <w:style w:type="paragraph" w:customStyle="1" w:styleId="Rfrencecroise">
    <w:name w:val="Référence croisée"/>
    <w:basedOn w:val="Normal"/>
    <w:rsid w:val="00BB0CF3"/>
    <w:pPr>
      <w:spacing w:before="0" w:after="0"/>
      <w:jc w:val="center"/>
    </w:pPr>
  </w:style>
  <w:style w:type="paragraph" w:customStyle="1" w:styleId="Fichefinanciretitre">
    <w:name w:val="Fiche financière titre"/>
    <w:basedOn w:val="Normal"/>
    <w:next w:val="Normal"/>
    <w:rsid w:val="00BB0CF3"/>
    <w:pPr>
      <w:jc w:val="center"/>
    </w:pPr>
    <w:rPr>
      <w:b/>
      <w:u w:val="single"/>
    </w:rPr>
  </w:style>
  <w:style w:type="paragraph" w:customStyle="1" w:styleId="DatedadoptionPagedecouverture">
    <w:name w:val="Date d'adoption (Page de couverture)"/>
    <w:basedOn w:val="Datedadoption"/>
    <w:next w:val="IntrtEEEPagedecouverture"/>
    <w:rsid w:val="00BB0CF3"/>
  </w:style>
  <w:style w:type="paragraph" w:customStyle="1" w:styleId="RfrenceinterinstitutionnellePagedecouverture">
    <w:name w:val="Référence interinstitutionnelle (Page de couverture)"/>
    <w:basedOn w:val="Rfrenceinterinstitutionnelle"/>
    <w:next w:val="Confidentialit"/>
    <w:rsid w:val="00BB0CF3"/>
  </w:style>
  <w:style w:type="paragraph" w:customStyle="1" w:styleId="StatutPagedecouverture">
    <w:name w:val="Statut (Page de couverture)"/>
    <w:basedOn w:val="Statut"/>
    <w:next w:val="TypedudocumentPagedecouverture"/>
    <w:rsid w:val="00BB0CF3"/>
  </w:style>
  <w:style w:type="paragraph" w:customStyle="1" w:styleId="TypedudocumentPagedecouverture">
    <w:name w:val="Type du document (Page de couverture)"/>
    <w:basedOn w:val="Typedudocument"/>
    <w:next w:val="AccompagnantPagedecouverture"/>
    <w:rsid w:val="00BB0CF3"/>
  </w:style>
  <w:style w:type="paragraph" w:customStyle="1" w:styleId="Volume">
    <w:name w:val="Volume"/>
    <w:basedOn w:val="Normal"/>
    <w:next w:val="Confidentialit"/>
    <w:rsid w:val="00BB0CF3"/>
    <w:pPr>
      <w:spacing w:before="0" w:after="240"/>
      <w:ind w:left="5103"/>
      <w:jc w:val="left"/>
    </w:pPr>
  </w:style>
  <w:style w:type="paragraph" w:customStyle="1" w:styleId="IntrtEEE">
    <w:name w:val="Intérêt EEE"/>
    <w:basedOn w:val="Languesfaisantfoi"/>
    <w:next w:val="Normal"/>
    <w:rsid w:val="00BB0CF3"/>
    <w:pPr>
      <w:spacing w:after="240"/>
    </w:pPr>
  </w:style>
  <w:style w:type="paragraph" w:customStyle="1" w:styleId="Accompagnant">
    <w:name w:val="Accompagnant"/>
    <w:basedOn w:val="Normal"/>
    <w:next w:val="Typeacteprincipal"/>
    <w:rsid w:val="00BB0CF3"/>
    <w:pPr>
      <w:spacing w:before="180" w:after="240"/>
      <w:jc w:val="center"/>
    </w:pPr>
    <w:rPr>
      <w:b/>
    </w:rPr>
  </w:style>
  <w:style w:type="paragraph" w:customStyle="1" w:styleId="Typeacteprincipal">
    <w:name w:val="Type acte principal"/>
    <w:basedOn w:val="Normal"/>
    <w:next w:val="Objetacteprincipal"/>
    <w:rsid w:val="00BB0CF3"/>
    <w:pPr>
      <w:spacing w:before="0" w:after="240"/>
      <w:jc w:val="center"/>
    </w:pPr>
    <w:rPr>
      <w:b/>
    </w:rPr>
  </w:style>
  <w:style w:type="paragraph" w:customStyle="1" w:styleId="Objetacteprincipal">
    <w:name w:val="Objet acte principal"/>
    <w:basedOn w:val="Normal"/>
    <w:next w:val="Titrearticle"/>
    <w:rsid w:val="00BB0CF3"/>
    <w:pPr>
      <w:spacing w:before="0" w:after="360"/>
      <w:jc w:val="center"/>
    </w:pPr>
    <w:rPr>
      <w:b/>
    </w:rPr>
  </w:style>
  <w:style w:type="paragraph" w:customStyle="1" w:styleId="IntrtEEEPagedecouverture">
    <w:name w:val="Intérêt EEE (Page de couverture)"/>
    <w:basedOn w:val="IntrtEEE"/>
    <w:next w:val="Rfrencecroise"/>
    <w:rsid w:val="00BB0CF3"/>
  </w:style>
  <w:style w:type="paragraph" w:customStyle="1" w:styleId="AccompagnantPagedecouverture">
    <w:name w:val="Accompagnant (Page de couverture)"/>
    <w:basedOn w:val="Accompagnant"/>
    <w:next w:val="TypeacteprincipalPagedecouverture"/>
    <w:rsid w:val="00BB0CF3"/>
  </w:style>
  <w:style w:type="paragraph" w:customStyle="1" w:styleId="TypeacteprincipalPagedecouverture">
    <w:name w:val="Type acte principal (Page de couverture)"/>
    <w:basedOn w:val="Typeacteprincipal"/>
    <w:next w:val="ObjetacteprincipalPagedecouverture"/>
    <w:rsid w:val="00BB0CF3"/>
  </w:style>
  <w:style w:type="paragraph" w:customStyle="1" w:styleId="ObjetacteprincipalPagedecouverture">
    <w:name w:val="Objet acte principal (Page de couverture)"/>
    <w:basedOn w:val="Objetacteprincipal"/>
    <w:next w:val="Rfrencecroise"/>
    <w:rsid w:val="00BB0CF3"/>
  </w:style>
  <w:style w:type="paragraph" w:customStyle="1" w:styleId="LanguesfaisantfoiPagedecouverture">
    <w:name w:val="Langues faisant foi (Page de couverture)"/>
    <w:basedOn w:val="Normal"/>
    <w:next w:val="Normal"/>
    <w:rsid w:val="00BB0CF3"/>
    <w:pPr>
      <w:spacing w:before="360" w:after="0"/>
      <w:jc w:val="center"/>
    </w:pPr>
  </w:style>
  <w:style w:type="character" w:customStyle="1" w:styleId="Heading5Char">
    <w:name w:val="Heading 5 Char"/>
    <w:basedOn w:val="DefaultParagraphFont"/>
    <w:link w:val="Heading5"/>
    <w:uiPriority w:val="9"/>
    <w:semiHidden/>
    <w:rsid w:val="000059FE"/>
    <w:rPr>
      <w:rFonts w:ascii="Times New Roman" w:eastAsiaTheme="majorEastAsia" w:hAnsi="Times New Roman" w:cs="Times New Roman"/>
      <w:sz w:val="24"/>
      <w:lang w:val="ga-IE"/>
    </w:rPr>
  </w:style>
  <w:style w:type="character" w:customStyle="1" w:styleId="Heading6Char">
    <w:name w:val="Heading 6 Char"/>
    <w:basedOn w:val="DefaultParagraphFont"/>
    <w:link w:val="Heading6"/>
    <w:uiPriority w:val="9"/>
    <w:semiHidden/>
    <w:rsid w:val="000059FE"/>
    <w:rPr>
      <w:rFonts w:ascii="Times New Roman" w:eastAsiaTheme="majorEastAsia" w:hAnsi="Times New Roman" w:cs="Times New Roman"/>
      <w:iCs/>
      <w:sz w:val="24"/>
      <w:lang w:val="ga-IE"/>
    </w:rPr>
  </w:style>
  <w:style w:type="character" w:customStyle="1" w:styleId="Heading7Char">
    <w:name w:val="Heading 7 Char"/>
    <w:basedOn w:val="DefaultParagraphFont"/>
    <w:link w:val="Heading7"/>
    <w:uiPriority w:val="9"/>
    <w:semiHidden/>
    <w:rsid w:val="000059FE"/>
    <w:rPr>
      <w:rFonts w:ascii="Times New Roman" w:eastAsiaTheme="majorEastAsia" w:hAnsi="Times New Roman" w:cs="Times New Roman"/>
      <w:iCs/>
      <w:sz w:val="24"/>
      <w:lang w:val="ga-IE"/>
    </w:rPr>
  </w:style>
  <w:style w:type="paragraph" w:customStyle="1" w:styleId="ManualHeading5">
    <w:name w:val="Manual Heading 5"/>
    <w:basedOn w:val="Normal"/>
    <w:next w:val="Text2"/>
    <w:rsid w:val="000059FE"/>
    <w:pPr>
      <w:keepNext/>
      <w:tabs>
        <w:tab w:val="left" w:pos="1417"/>
      </w:tabs>
      <w:ind w:left="1417" w:hanging="1417"/>
      <w:outlineLvl w:val="4"/>
    </w:pPr>
  </w:style>
  <w:style w:type="paragraph" w:customStyle="1" w:styleId="ManualHeading6">
    <w:name w:val="Manual Heading 6"/>
    <w:basedOn w:val="Normal"/>
    <w:next w:val="Text2"/>
    <w:rsid w:val="000059FE"/>
    <w:pPr>
      <w:keepNext/>
      <w:tabs>
        <w:tab w:val="left" w:pos="1417"/>
      </w:tabs>
      <w:ind w:left="1417" w:hanging="1417"/>
      <w:outlineLvl w:val="5"/>
    </w:pPr>
  </w:style>
  <w:style w:type="paragraph" w:customStyle="1" w:styleId="ManualHeading7">
    <w:name w:val="Manual Heading 7"/>
    <w:basedOn w:val="Normal"/>
    <w:next w:val="Text2"/>
    <w:rsid w:val="000059FE"/>
    <w:pPr>
      <w:keepNext/>
      <w:tabs>
        <w:tab w:val="left" w:pos="1417"/>
      </w:tabs>
      <w:ind w:left="1417" w:hanging="1417"/>
      <w:outlineLvl w:val="6"/>
    </w:pPr>
  </w:style>
  <w:style w:type="paragraph" w:customStyle="1" w:styleId="Text5">
    <w:name w:val="Text 5"/>
    <w:basedOn w:val="Normal"/>
    <w:rsid w:val="000059FE"/>
    <w:pPr>
      <w:ind w:left="3118"/>
    </w:pPr>
  </w:style>
  <w:style w:type="paragraph" w:customStyle="1" w:styleId="Text6">
    <w:name w:val="Text 6"/>
    <w:basedOn w:val="Normal"/>
    <w:rsid w:val="000059FE"/>
    <w:pPr>
      <w:ind w:left="3685"/>
    </w:pPr>
  </w:style>
  <w:style w:type="paragraph" w:customStyle="1" w:styleId="Point5">
    <w:name w:val="Point 5"/>
    <w:basedOn w:val="Normal"/>
    <w:rsid w:val="000059FE"/>
    <w:pPr>
      <w:ind w:left="3685" w:hanging="567"/>
    </w:pPr>
  </w:style>
  <w:style w:type="paragraph" w:customStyle="1" w:styleId="Tiret5">
    <w:name w:val="Tiret 5"/>
    <w:basedOn w:val="Point5"/>
    <w:rsid w:val="000059FE"/>
    <w:pPr>
      <w:numPr>
        <w:numId w:val="22"/>
      </w:numPr>
    </w:pPr>
  </w:style>
  <w:style w:type="paragraph" w:customStyle="1" w:styleId="NumPar5">
    <w:name w:val="NumPar 5"/>
    <w:basedOn w:val="Normal"/>
    <w:next w:val="Text2"/>
    <w:rsid w:val="000059FE"/>
    <w:pPr>
      <w:numPr>
        <w:ilvl w:val="4"/>
        <w:numId w:val="23"/>
      </w:numPr>
    </w:pPr>
  </w:style>
  <w:style w:type="paragraph" w:customStyle="1" w:styleId="NumPar6">
    <w:name w:val="NumPar 6"/>
    <w:basedOn w:val="Normal"/>
    <w:next w:val="Text2"/>
    <w:rsid w:val="000059FE"/>
    <w:pPr>
      <w:numPr>
        <w:ilvl w:val="5"/>
        <w:numId w:val="23"/>
      </w:numPr>
    </w:pPr>
  </w:style>
  <w:style w:type="paragraph" w:customStyle="1" w:styleId="NumPar7">
    <w:name w:val="NumPar 7"/>
    <w:basedOn w:val="Normal"/>
    <w:next w:val="Text2"/>
    <w:rsid w:val="000059FE"/>
    <w:pPr>
      <w:numPr>
        <w:ilvl w:val="6"/>
        <w:numId w:val="23"/>
      </w:numPr>
    </w:pPr>
  </w:style>
  <w:style w:type="paragraph" w:customStyle="1" w:styleId="ManualNumPar5">
    <w:name w:val="Manual NumPar 5"/>
    <w:basedOn w:val="Normal"/>
    <w:next w:val="Text2"/>
    <w:rsid w:val="000059FE"/>
    <w:pPr>
      <w:ind w:left="1417" w:hanging="1417"/>
    </w:pPr>
  </w:style>
  <w:style w:type="paragraph" w:customStyle="1" w:styleId="ManualNumPar6">
    <w:name w:val="Manual NumPar 6"/>
    <w:basedOn w:val="Normal"/>
    <w:next w:val="Text2"/>
    <w:rsid w:val="000059FE"/>
    <w:pPr>
      <w:ind w:left="1417" w:hanging="1417"/>
    </w:pPr>
  </w:style>
  <w:style w:type="paragraph" w:customStyle="1" w:styleId="ManualNumPar7">
    <w:name w:val="Manual NumPar 7"/>
    <w:basedOn w:val="Normal"/>
    <w:next w:val="Text2"/>
    <w:rsid w:val="000059FE"/>
    <w:pPr>
      <w:ind w:left="1417" w:hanging="141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1512344">
      <w:bodyDiv w:val="1"/>
      <w:marLeft w:val="0"/>
      <w:marRight w:val="0"/>
      <w:marTop w:val="0"/>
      <w:marBottom w:val="0"/>
      <w:divBdr>
        <w:top w:val="none" w:sz="0" w:space="0" w:color="auto"/>
        <w:left w:val="none" w:sz="0" w:space="0" w:color="auto"/>
        <w:bottom w:val="none" w:sz="0" w:space="0" w:color="auto"/>
        <w:right w:val="none" w:sz="0" w:space="0" w:color="auto"/>
      </w:divBdr>
    </w:div>
    <w:div w:id="1756435299">
      <w:bodyDiv w:val="1"/>
      <w:marLeft w:val="0"/>
      <w:marRight w:val="0"/>
      <w:marTop w:val="0"/>
      <w:marBottom w:val="0"/>
      <w:divBdr>
        <w:top w:val="none" w:sz="0" w:space="0" w:color="auto"/>
        <w:left w:val="none" w:sz="0" w:space="0" w:color="auto"/>
        <w:bottom w:val="none" w:sz="0" w:space="0" w:color="auto"/>
        <w:right w:val="none" w:sz="0" w:space="0" w:color="auto"/>
      </w:divBdr>
    </w:div>
    <w:div w:id="197004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B45CE35AD23C734EAEF0D72453580FCB" ma:contentTypeVersion="0" ma:contentTypeDescription="Create a new document in this library." ma:contentTypeScope="" ma:versionID="f0a89958ae16e65b0b5e332e38731222">
  <xsd:schema xmlns:xsd="http://www.w3.org/2001/XMLSchema" xmlns:xs="http://www.w3.org/2001/XMLSchema" xmlns:p="http://schemas.microsoft.com/office/2006/metadata/properties" xmlns:ns2="http://schemas.microsoft.com/sharepoint/v3/fields" xmlns:ns3="ab8809e1-2236-4ad4-b427-c3775de3e162" targetNamespace="http://schemas.microsoft.com/office/2006/metadata/properties" ma:root="true" ma:fieldsID="682b3a9de30045767d3ee38070c83321" ns2:_="" ns3:_="">
    <xsd:import namespace="http://schemas.microsoft.com/sharepoint/v3/fields"/>
    <xsd:import namespace="ab8809e1-2236-4ad4-b427-c3775de3e162"/>
    <xsd:element name="properties">
      <xsd:complexType>
        <xsd:sequence>
          <xsd:element name="documentManagement">
            <xsd:complexType>
              <xsd:all>
                <xsd:element ref="ns3:EC_Collab_Reference" minOccurs="0"/>
                <xsd:element ref="ns2:_Status" minOccurs="0"/>
                <xsd:element ref="ns3:EC_Collab_DocumentLanguage"/>
                <xsd:element ref="ns3:EC_Collab_Statu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ab8809e1-2236-4ad4-b427-c3775de3e162"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4"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5"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Status xmlns="http://schemas.microsoft.com/sharepoint/v3/fields">Not Started</_Status>
    <EC_Collab_Status xmlns="ab8809e1-2236-4ad4-b427-c3775de3e162">Not Started</EC_Collab_Status>
    <EC_Collab_DocumentLanguage xmlns="ab8809e1-2236-4ad4-b427-c3775de3e162">EN</EC_Collab_DocumentLanguage>
    <EC_Collab_Reference xmlns="ab8809e1-2236-4ad4-b427-c3775de3e162" xsi:nil="true"/>
  </documentManagement>
</p:properti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ED6017D-AF19-4519-B5BE-2F368C3ED706}">
  <ds:schemaRefs>
    <ds:schemaRef ds:uri="http://schemas.microsoft.com/sharepoint/v3/contenttype/forms"/>
  </ds:schemaRefs>
</ds:datastoreItem>
</file>

<file path=customXml/itemProps2.xml><?xml version="1.0" encoding="utf-8"?>
<ds:datastoreItem xmlns:ds="http://schemas.openxmlformats.org/officeDocument/2006/customXml" ds:itemID="{7BF78DA5-B100-4C2B-94E8-8225C4BCEC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ab8809e1-2236-4ad4-b427-c3775de3e1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AB4E2D-FF92-4DE6-8911-F51C037A8D09}">
  <ds:schemaRefs>
    <ds:schemaRef ds:uri="http://schemas.microsoft.com/sharepoint/v3/fields"/>
    <ds:schemaRef ds:uri="http://purl.org/dc/elements/1.1/"/>
    <ds:schemaRef ds:uri="http://www.w3.org/XML/1998/namespace"/>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ab8809e1-2236-4ad4-b427-c3775de3e162"/>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F6CFF7DF-53DA-427D-9059-9EF3438B4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1</TotalTime>
  <Pages>5</Pages>
  <Words>1093</Words>
  <Characters>6235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21</cp:revision>
  <dcterms:created xsi:type="dcterms:W3CDTF">2021-12-20T17:34:00Z</dcterms:created>
  <dcterms:modified xsi:type="dcterms:W3CDTF">2022-01-10T17:51:00Z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7.0.9.0</vt:lpwstr>
  </property>
  <property fmtid="{D5CDD505-2E9C-101B-9397-08002B2CF9AE}" pid="4" name="Last edited using">
    <vt:lpwstr>LW 7.0.1, Build 20200226</vt:lpwstr>
  </property>
  <property fmtid="{D5CDD505-2E9C-101B-9397-08002B2CF9AE}" pid="5" name="Created using">
    <vt:lpwstr>LW 7.0.1, Build 20200226</vt:lpwstr>
  </property>
  <property fmtid="{D5CDD505-2E9C-101B-9397-08002B2CF9AE}" pid="6" name="First annex">
    <vt:lpwstr>1</vt:lpwstr>
  </property>
  <property fmtid="{D5CDD505-2E9C-101B-9397-08002B2CF9AE}" pid="7" name="Last annex">
    <vt:lpwstr>2</vt:lpwstr>
  </property>
  <property fmtid="{D5CDD505-2E9C-101B-9397-08002B2CF9AE}" pid="8" name="Unique annex">
    <vt:lpwstr>0</vt:lpwstr>
  </property>
  <property fmtid="{D5CDD505-2E9C-101B-9397-08002B2CF9AE}" pid="9" name="Part">
    <vt:lpwstr>&lt;UNUSED&gt;</vt:lpwstr>
  </property>
  <property fmtid="{D5CDD505-2E9C-101B-9397-08002B2CF9AE}" pid="10" name="Total parts">
    <vt:lpwstr>&lt;UNUSED&gt;</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ContentTypeId">
    <vt:lpwstr>0x010100258AA79CEB83498886A3A0868112325000B45CE35AD23C734EAEF0D72453580FCB</vt:lpwstr>
  </property>
  <property fmtid="{D5CDD505-2E9C-101B-9397-08002B2CF9AE}" pid="14" name="DQCStatus">
    <vt:lpwstr>Green (DQC version 03)</vt:lpwstr>
  </property>
  <property name="OP_sanitized" fmtid="{D5CDD505-2E9C-101B-9397-08002B2CF9AE}" pid="15">
    <vt:lpwstr>True</vt:lpwstr>
  </property>
</Properties>
</file>