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documenttasks/documenttasks1.xml" ContentType="application/vnd.ms-office.documenttask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9B6" w:rsidRPr="00CD0BB5" w:rsidRDefault="007D59FA" w:rsidP="007D59FA">
      <w:pPr>
        <w:pStyle w:val="Pagedecouverture"/>
        <w:rPr>
          <w:noProof/>
        </w:rPr>
      </w:pPr>
      <w:bookmarkStart w:id="0" w:name="_Hlk155771104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4B1E5250-0BCE-4155-AC2A-BF91D9496983" style="width:455.25pt;height:369.75pt">
            <v:imagedata r:id="rId11" o:title=""/>
          </v:shape>
        </w:pict>
      </w:r>
    </w:p>
    <w:p w:rsidR="00AA0D60" w:rsidRPr="00CD0BB5" w:rsidRDefault="00AA0D60" w:rsidP="00AA0D60">
      <w:pPr>
        <w:pStyle w:val="Pagedecouverture"/>
        <w:rPr>
          <w:noProof/>
        </w:rPr>
        <w:sectPr w:rsidR="00AA0D60" w:rsidRPr="00CD0BB5" w:rsidSect="007D59FA">
          <w:footerReference w:type="even" r:id="rId12"/>
          <w:footerReference w:type="defaul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:rsidR="00AA0D60" w:rsidRPr="00CD0BB5" w:rsidRDefault="00AA0D60" w:rsidP="00AA0D60">
      <w:pPr>
        <w:pStyle w:val="Exposdesmotifstitre"/>
        <w:rPr>
          <w:noProof/>
        </w:rPr>
      </w:pPr>
      <w:bookmarkStart w:id="1" w:name="_GoBack"/>
      <w:bookmarkEnd w:id="1"/>
    </w:p>
    <w:p w:rsidR="00AA0D60" w:rsidRPr="00CD0BB5" w:rsidRDefault="00AA0D60" w:rsidP="00AA0D60">
      <w:pPr>
        <w:rPr>
          <w:noProof/>
        </w:rPr>
      </w:pPr>
    </w:p>
    <w:p w:rsidR="00F63C3B" w:rsidRDefault="00B34EC4">
      <w:pPr>
        <w:pStyle w:val="Rfrenceinterinstitutionnelle"/>
        <w:rPr>
          <w:noProof/>
        </w:rPr>
      </w:pPr>
      <w:r>
        <w:rPr>
          <w:noProof/>
        </w:rPr>
        <w:t>2025/0342 (NLE)</w:t>
      </w:r>
    </w:p>
    <w:p w:rsidR="002709B6" w:rsidRPr="00CD0BB5" w:rsidRDefault="002853AA" w:rsidP="002853AA">
      <w:pPr>
        <w:pStyle w:val="Statut"/>
        <w:rPr>
          <w:noProof/>
        </w:rPr>
      </w:pPr>
      <w:r w:rsidRPr="002853AA">
        <w:rPr>
          <w:noProof/>
        </w:rPr>
        <w:t>Návrh</w:t>
      </w:r>
    </w:p>
    <w:p w:rsidR="002709B6" w:rsidRPr="00CD0BB5" w:rsidRDefault="002853AA" w:rsidP="002853AA">
      <w:pPr>
        <w:pStyle w:val="Typedudocument"/>
        <w:rPr>
          <w:noProof/>
        </w:rPr>
      </w:pPr>
      <w:r w:rsidRPr="002853AA">
        <w:rPr>
          <w:noProof/>
        </w:rPr>
        <w:t>VYKONÁVACIE ROZHODNUTIE RADY,</w:t>
      </w:r>
    </w:p>
    <w:p w:rsidR="00504F03" w:rsidRPr="00CD0BB5" w:rsidRDefault="002853AA" w:rsidP="002853AA">
      <w:pPr>
        <w:pStyle w:val="Titreobjet"/>
        <w:rPr>
          <w:noProof/>
        </w:rPr>
      </w:pPr>
      <w:r w:rsidRPr="002853AA">
        <w:rPr>
          <w:noProof/>
        </w:rPr>
        <w:t>ktorým sa mení vykonávacie rozhodnutie (EÚ) (ST 10160/21 INIT; ST 10160/21 ADD 1 REV 2) z 13. júla 2021 o schválení posúdenia plánu obnovy a odolnosti Talianska</w:t>
      </w:r>
    </w:p>
    <w:p w:rsidR="002709B6" w:rsidRPr="00CD0BB5" w:rsidRDefault="00DC39D2">
      <w:pPr>
        <w:pStyle w:val="Institutionquiagit"/>
        <w:rPr>
          <w:rFonts w:eastAsia="Times New Roman"/>
          <w:noProof/>
        </w:rPr>
      </w:pPr>
      <w:r w:rsidRPr="00CD0BB5">
        <w:rPr>
          <w:noProof/>
        </w:rPr>
        <w:t>RADA EURÓPSKEJ ÚNIE,</w:t>
      </w:r>
    </w:p>
    <w:p w:rsidR="00CD0BB5" w:rsidRDefault="00DC39D2">
      <w:pPr>
        <w:rPr>
          <w:noProof/>
        </w:rPr>
      </w:pPr>
      <w:r w:rsidRPr="00CD0BB5">
        <w:rPr>
          <w:noProof/>
        </w:rPr>
        <w:t>so zreteľom na Zmluvu</w:t>
      </w:r>
      <w:r w:rsidR="00CD0BB5">
        <w:rPr>
          <w:noProof/>
        </w:rPr>
        <w:t xml:space="preserve"> o </w:t>
      </w:r>
      <w:r w:rsidRPr="00CD0BB5">
        <w:rPr>
          <w:noProof/>
        </w:rPr>
        <w:t>fungovaní Európskej únie,</w:t>
      </w:r>
    </w:p>
    <w:p w:rsidR="002709B6" w:rsidRPr="00CD0BB5" w:rsidRDefault="00DC39D2">
      <w:pPr>
        <w:rPr>
          <w:rFonts w:eastAsia="Times New Roman"/>
          <w:noProof/>
          <w:spacing w:val="-8"/>
        </w:rPr>
      </w:pPr>
      <w:r w:rsidRPr="00CD0BB5">
        <w:rPr>
          <w:noProof/>
          <w:spacing w:val="-8"/>
        </w:rPr>
        <w:t>so zreteľom na nariadenie Európskeho parlamentu</w:t>
      </w:r>
      <w:r w:rsidR="00CD0BB5" w:rsidRPr="00CD0BB5">
        <w:rPr>
          <w:noProof/>
          <w:spacing w:val="-8"/>
        </w:rPr>
        <w:t xml:space="preserve"> a </w:t>
      </w:r>
      <w:r w:rsidRPr="00CD0BB5">
        <w:rPr>
          <w:noProof/>
          <w:spacing w:val="-8"/>
        </w:rPr>
        <w:t>Rady (EÚ) 2021/241</w:t>
      </w:r>
      <w:r w:rsidR="00CD0BB5" w:rsidRPr="00CD0BB5">
        <w:rPr>
          <w:noProof/>
          <w:spacing w:val="-8"/>
        </w:rPr>
        <w:t xml:space="preserve"> z </w:t>
      </w:r>
      <w:r w:rsidRPr="00CD0BB5">
        <w:rPr>
          <w:noProof/>
          <w:spacing w:val="-8"/>
        </w:rPr>
        <w:t>12</w:t>
      </w:r>
      <w:r w:rsidR="00CD0BB5" w:rsidRPr="00CD0BB5">
        <w:rPr>
          <w:noProof/>
          <w:spacing w:val="-8"/>
        </w:rPr>
        <w:t>. februára</w:t>
      </w:r>
      <w:r w:rsidRPr="00CD0BB5">
        <w:rPr>
          <w:noProof/>
          <w:spacing w:val="-8"/>
        </w:rPr>
        <w:t> 2021, ktorým sa zriaďuje Mechanizmus na podporu obnovy</w:t>
      </w:r>
      <w:r w:rsidR="00CD0BB5" w:rsidRPr="00CD0BB5">
        <w:rPr>
          <w:noProof/>
          <w:spacing w:val="-8"/>
        </w:rPr>
        <w:t xml:space="preserve"> a </w:t>
      </w:r>
      <w:r w:rsidRPr="00CD0BB5">
        <w:rPr>
          <w:noProof/>
          <w:spacing w:val="-8"/>
        </w:rPr>
        <w:t>odolnosti</w:t>
      </w:r>
      <w:r w:rsidRPr="00CD0BB5">
        <w:rPr>
          <w:rStyle w:val="FootnoteReference"/>
          <w:rFonts w:eastAsia="Times New Roman"/>
          <w:noProof/>
          <w:spacing w:val="-8"/>
        </w:rPr>
        <w:footnoteReference w:id="2"/>
      </w:r>
      <w:r w:rsidRPr="00CD0BB5">
        <w:rPr>
          <w:noProof/>
          <w:spacing w:val="-8"/>
        </w:rPr>
        <w:t>,</w:t>
      </w:r>
      <w:r w:rsidR="00CD0BB5" w:rsidRPr="00CD0BB5">
        <w:rPr>
          <w:noProof/>
          <w:spacing w:val="-8"/>
        </w:rPr>
        <w:t xml:space="preserve"> a </w:t>
      </w:r>
      <w:r w:rsidRPr="00CD0BB5">
        <w:rPr>
          <w:noProof/>
          <w:spacing w:val="-8"/>
        </w:rPr>
        <w:t>najmä na jeho článok 20 ods. 1,</w:t>
      </w:r>
    </w:p>
    <w:p w:rsidR="002709B6" w:rsidRPr="00CD0BB5" w:rsidRDefault="00DC39D2">
      <w:pPr>
        <w:rPr>
          <w:rFonts w:eastAsia="Times New Roman"/>
          <w:noProof/>
        </w:rPr>
      </w:pPr>
      <w:r w:rsidRPr="00CD0BB5">
        <w:rPr>
          <w:noProof/>
        </w:rPr>
        <w:t>so zreteľom na návrh Európskej komisie,</w:t>
      </w:r>
    </w:p>
    <w:p w:rsidR="002709B6" w:rsidRPr="00CD0BB5" w:rsidRDefault="00DC39D2">
      <w:pPr>
        <w:rPr>
          <w:rFonts w:eastAsia="Times New Roman"/>
          <w:noProof/>
        </w:rPr>
      </w:pPr>
      <w:r w:rsidRPr="00CD0BB5">
        <w:rPr>
          <w:noProof/>
        </w:rPr>
        <w:t>keďže:</w:t>
      </w:r>
    </w:p>
    <w:p w:rsidR="002709B6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(1)</w:t>
      </w:r>
      <w:r w:rsidRPr="00A53989">
        <w:rPr>
          <w:noProof/>
        </w:rPr>
        <w:tab/>
      </w:r>
      <w:r w:rsidR="42DEF785" w:rsidRPr="00CD0BB5">
        <w:rPr>
          <w:noProof/>
        </w:rPr>
        <w:t>Po tom, ako Taliansko 30</w:t>
      </w:r>
      <w:r w:rsidR="00CD0BB5">
        <w:rPr>
          <w:noProof/>
        </w:rPr>
        <w:t>. apríla</w:t>
      </w:r>
      <w:r w:rsidR="42DEF785" w:rsidRPr="00CD0BB5">
        <w:rPr>
          <w:noProof/>
        </w:rPr>
        <w:t> 2021 predložilo národný plán obnovy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odolnosti, Komisia navrhla Rade jeho kladné posúdenie. Rada 13</w:t>
      </w:r>
      <w:r w:rsidR="00CD0BB5">
        <w:rPr>
          <w:noProof/>
        </w:rPr>
        <w:t>. júla</w:t>
      </w:r>
      <w:r w:rsidR="42DEF785" w:rsidRPr="00CD0BB5">
        <w:rPr>
          <w:noProof/>
        </w:rPr>
        <w:t xml:space="preserve"> 2021 kladné posúdenie schválila vykonávacím rozhodnutím („vykonávacie rozhodnutie Rady</w:t>
      </w:r>
      <w:r w:rsidR="00CD0BB5">
        <w:rPr>
          <w:noProof/>
        </w:rPr>
        <w:t xml:space="preserve"> z </w:t>
      </w:r>
      <w:r w:rsidR="42DEF785" w:rsidRPr="00CD0BB5">
        <w:rPr>
          <w:noProof/>
        </w:rPr>
        <w:t>13</w:t>
      </w:r>
      <w:r w:rsidR="00CD0BB5">
        <w:rPr>
          <w:noProof/>
        </w:rPr>
        <w:t>. júla</w:t>
      </w:r>
      <w:r w:rsidR="42DEF785" w:rsidRPr="00CD0BB5">
        <w:rPr>
          <w:noProof/>
        </w:rPr>
        <w:t> 2021“)</w:t>
      </w:r>
      <w:r w:rsidR="42DEF785" w:rsidRPr="00CD0BB5">
        <w:rPr>
          <w:rStyle w:val="FootnoteReference"/>
          <w:rFonts w:eastAsia="Times New Roman"/>
          <w:noProof/>
        </w:rPr>
        <w:footnoteReference w:id="3"/>
      </w:r>
      <w:r w:rsidR="42DEF785" w:rsidRPr="00CD0BB5">
        <w:rPr>
          <w:noProof/>
        </w:rPr>
        <w:t>. Vykonávacie rozhodnutie Rady</w:t>
      </w:r>
      <w:r w:rsidR="00CD0BB5">
        <w:rPr>
          <w:noProof/>
        </w:rPr>
        <w:t xml:space="preserve"> z </w:t>
      </w:r>
      <w:r w:rsidR="42DEF785" w:rsidRPr="00CD0BB5">
        <w:rPr>
          <w:noProof/>
        </w:rPr>
        <w:t>13</w:t>
      </w:r>
      <w:r w:rsidR="00CD0BB5">
        <w:rPr>
          <w:noProof/>
        </w:rPr>
        <w:t>. júla</w:t>
      </w:r>
      <w:r w:rsidR="42DEF785" w:rsidRPr="00CD0BB5">
        <w:rPr>
          <w:noProof/>
        </w:rPr>
        <w:t xml:space="preserve"> 2021 bolo zmenené vykonávacími rozhodnutiami Rady</w:t>
      </w:r>
      <w:r w:rsidR="00CD0BB5">
        <w:rPr>
          <w:noProof/>
        </w:rPr>
        <w:t xml:space="preserve"> z </w:t>
      </w:r>
      <w:r w:rsidR="42DEF785" w:rsidRPr="00CD0BB5">
        <w:rPr>
          <w:noProof/>
        </w:rPr>
        <w:t>19</w:t>
      </w:r>
      <w:r w:rsidR="00CD0BB5">
        <w:rPr>
          <w:noProof/>
        </w:rPr>
        <w:t>. septembra</w:t>
      </w:r>
      <w:r w:rsidR="42DEF785" w:rsidRPr="00CD0BB5">
        <w:rPr>
          <w:noProof/>
        </w:rPr>
        <w:t> 2023</w:t>
      </w:r>
      <w:r w:rsidR="42DEF785" w:rsidRPr="00CD0BB5">
        <w:rPr>
          <w:rStyle w:val="FootnoteReference"/>
          <w:rFonts w:eastAsia="Times New Roman"/>
          <w:noProof/>
        </w:rPr>
        <w:footnoteReference w:id="4"/>
      </w:r>
      <w:r w:rsidR="42DEF785" w:rsidRPr="00CD0BB5">
        <w:rPr>
          <w:noProof/>
        </w:rPr>
        <w:t>,</w:t>
      </w:r>
      <w:r w:rsidR="00CD0BB5">
        <w:rPr>
          <w:noProof/>
        </w:rPr>
        <w:t xml:space="preserve"> z </w:t>
      </w:r>
      <w:r w:rsidR="42DEF785" w:rsidRPr="00CD0BB5">
        <w:rPr>
          <w:noProof/>
        </w:rPr>
        <w:t>8</w:t>
      </w:r>
      <w:r w:rsidR="00CD0BB5">
        <w:rPr>
          <w:noProof/>
        </w:rPr>
        <w:t>. decembra</w:t>
      </w:r>
      <w:r w:rsidR="42DEF785" w:rsidRPr="00CD0BB5">
        <w:rPr>
          <w:noProof/>
        </w:rPr>
        <w:t> 2023</w:t>
      </w:r>
      <w:r w:rsidR="42DEF785" w:rsidRPr="00CD0BB5">
        <w:rPr>
          <w:rStyle w:val="FootnoteReference"/>
          <w:rFonts w:eastAsia="Times New Roman"/>
          <w:noProof/>
        </w:rPr>
        <w:footnoteReference w:id="5"/>
      </w:r>
      <w:r w:rsidR="42DEF785" w:rsidRPr="00CD0BB5">
        <w:rPr>
          <w:noProof/>
        </w:rPr>
        <w:t>, zo 14</w:t>
      </w:r>
      <w:r w:rsidR="00CD0BB5">
        <w:rPr>
          <w:noProof/>
        </w:rPr>
        <w:t>. mája</w:t>
      </w:r>
      <w:r w:rsidR="42DEF785" w:rsidRPr="00CD0BB5">
        <w:rPr>
          <w:noProof/>
        </w:rPr>
        <w:t> 2024</w:t>
      </w:r>
      <w:r w:rsidR="42DEF785" w:rsidRPr="00CD0BB5">
        <w:rPr>
          <w:rStyle w:val="FootnoteReference"/>
          <w:rFonts w:eastAsia="Times New Roman"/>
          <w:noProof/>
        </w:rPr>
        <w:footnoteReference w:id="6"/>
      </w:r>
      <w:r w:rsidR="42DEF785" w:rsidRPr="00CD0BB5">
        <w:rPr>
          <w:noProof/>
        </w:rPr>
        <w:t>,</w:t>
      </w:r>
      <w:r w:rsidR="00CD0BB5">
        <w:rPr>
          <w:noProof/>
        </w:rPr>
        <w:t xml:space="preserve"> z </w:t>
      </w:r>
      <w:r w:rsidR="42DEF785" w:rsidRPr="00CD0BB5">
        <w:rPr>
          <w:noProof/>
        </w:rPr>
        <w:t>18</w:t>
      </w:r>
      <w:r w:rsidR="00CD0BB5">
        <w:rPr>
          <w:noProof/>
        </w:rPr>
        <w:t>. novembra</w:t>
      </w:r>
      <w:r w:rsidR="42DEF785" w:rsidRPr="00CD0BB5">
        <w:rPr>
          <w:noProof/>
        </w:rPr>
        <w:t> 2024</w:t>
      </w:r>
      <w:r w:rsidR="42DEF785" w:rsidRPr="00CD0BB5">
        <w:rPr>
          <w:rStyle w:val="FootnoteReference"/>
          <w:rFonts w:eastAsia="Times New Roman"/>
          <w:noProof/>
        </w:rPr>
        <w:footnoteReference w:id="7"/>
      </w:r>
      <w:r w:rsidR="00CD0BB5">
        <w:rPr>
          <w:noProof/>
        </w:rPr>
        <w:t xml:space="preserve"> a z </w:t>
      </w:r>
      <w:r w:rsidR="42DEF785" w:rsidRPr="00CD0BB5">
        <w:rPr>
          <w:noProof/>
        </w:rPr>
        <w:t>20</w:t>
      </w:r>
      <w:r w:rsidR="00CD0BB5">
        <w:rPr>
          <w:noProof/>
        </w:rPr>
        <w:t>. júna</w:t>
      </w:r>
      <w:r w:rsidR="42DEF785" w:rsidRPr="00CD0BB5">
        <w:rPr>
          <w:noProof/>
        </w:rPr>
        <w:t> 2025</w:t>
      </w:r>
      <w:r w:rsidR="42DEF785" w:rsidRPr="00CD0BB5">
        <w:rPr>
          <w:rStyle w:val="FootnoteReference"/>
          <w:noProof/>
        </w:rPr>
        <w:footnoteReference w:id="8"/>
      </w:r>
      <w:r w:rsidR="42DEF785" w:rsidRPr="00CD0BB5">
        <w:rPr>
          <w:noProof/>
        </w:rPr>
        <w:t>.</w:t>
      </w:r>
    </w:p>
    <w:p w:rsidR="002709B6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(2)</w:t>
      </w:r>
      <w:r w:rsidRPr="00A53989">
        <w:rPr>
          <w:noProof/>
        </w:rPr>
        <w:tab/>
      </w:r>
      <w:r w:rsidR="42DEF785" w:rsidRPr="00CD0BB5">
        <w:rPr>
          <w:noProof/>
        </w:rPr>
        <w:t>Taliansko 10</w:t>
      </w:r>
      <w:r w:rsidR="00CD0BB5" w:rsidRPr="00CD0BB5">
        <w:rPr>
          <w:noProof/>
        </w:rPr>
        <w:t>. októbra</w:t>
      </w:r>
      <w:r w:rsidR="42DEF785" w:rsidRPr="00CD0BB5">
        <w:rPr>
          <w:noProof/>
        </w:rPr>
        <w:t xml:space="preserve"> 2025 predložilo Komisii </w:t>
      </w:r>
      <w:bookmarkStart w:id="2" w:name="_Hlk130805569"/>
      <w:r w:rsidR="42DEF785" w:rsidRPr="00CD0BB5">
        <w:rPr>
          <w:noProof/>
        </w:rPr>
        <w:t>odôvodnenú žiadosť</w:t>
      </w:r>
      <w:r w:rsidR="00CD0BB5" w:rsidRPr="00CD0BB5">
        <w:rPr>
          <w:noProof/>
        </w:rPr>
        <w:t xml:space="preserve"> o </w:t>
      </w:r>
      <w:r w:rsidR="42DEF785" w:rsidRPr="00CD0BB5">
        <w:rPr>
          <w:noProof/>
        </w:rPr>
        <w:t>návrh na zmenu vykonávacieho rozhodnutia Rady</w:t>
      </w:r>
      <w:r w:rsidR="00CD0BB5" w:rsidRPr="00CD0BB5">
        <w:rPr>
          <w:noProof/>
        </w:rPr>
        <w:t xml:space="preserve"> z </w:t>
      </w:r>
      <w:r w:rsidR="42DEF785" w:rsidRPr="00CD0BB5">
        <w:rPr>
          <w:noProof/>
        </w:rPr>
        <w:t>13</w:t>
      </w:r>
      <w:r w:rsidR="00CD0BB5" w:rsidRPr="00CD0BB5">
        <w:rPr>
          <w:noProof/>
        </w:rPr>
        <w:t>. júla</w:t>
      </w:r>
      <w:r w:rsidR="42DEF785" w:rsidRPr="00CD0BB5">
        <w:rPr>
          <w:noProof/>
        </w:rPr>
        <w:t xml:space="preserve"> 2021</w:t>
      </w:r>
      <w:r w:rsidR="00CD0BB5" w:rsidRPr="00CD0BB5">
        <w:rPr>
          <w:noProof/>
        </w:rPr>
        <w:t xml:space="preserve"> v </w:t>
      </w:r>
      <w:r w:rsidR="42DEF785" w:rsidRPr="00CD0BB5">
        <w:rPr>
          <w:noProof/>
        </w:rPr>
        <w:t>súlade</w:t>
      </w:r>
      <w:r w:rsidR="00CD0BB5" w:rsidRPr="00CD0BB5">
        <w:rPr>
          <w:noProof/>
        </w:rPr>
        <w:t xml:space="preserve"> s </w:t>
      </w:r>
      <w:r w:rsidR="42DEF785" w:rsidRPr="00CD0BB5">
        <w:rPr>
          <w:noProof/>
        </w:rPr>
        <w:t>článkom 21 ods. 1 nariadenia (EÚ) 2021/241, pretože plán obnovy</w:t>
      </w:r>
      <w:r w:rsidR="00CD0BB5" w:rsidRPr="00CD0BB5">
        <w:rPr>
          <w:noProof/>
        </w:rPr>
        <w:t xml:space="preserve"> a </w:t>
      </w:r>
      <w:r w:rsidR="42DEF785" w:rsidRPr="00CD0BB5">
        <w:rPr>
          <w:noProof/>
        </w:rPr>
        <w:t>odolnosti už</w:t>
      </w:r>
      <w:r w:rsidR="00CD0BB5" w:rsidRPr="00CD0BB5">
        <w:rPr>
          <w:noProof/>
        </w:rPr>
        <w:t xml:space="preserve"> z </w:t>
      </w:r>
      <w:r w:rsidR="42DEF785" w:rsidRPr="00CD0BB5">
        <w:rPr>
          <w:noProof/>
        </w:rPr>
        <w:t>dôvodu objektívnych okolností sčasti nemožno zrealizovať. Taliansko preto predložilo zmenený plán obnovy</w:t>
      </w:r>
      <w:r w:rsidR="00CD0BB5" w:rsidRPr="00CD0BB5">
        <w:rPr>
          <w:noProof/>
        </w:rPr>
        <w:t xml:space="preserve"> a </w:t>
      </w:r>
      <w:r w:rsidR="42DEF785" w:rsidRPr="00CD0BB5">
        <w:rPr>
          <w:noProof/>
        </w:rPr>
        <w:t>odolnosti.</w:t>
      </w:r>
      <w:bookmarkEnd w:id="2"/>
    </w:p>
    <w:p w:rsidR="00CD0BB5" w:rsidRDefault="00DC39D2" w:rsidP="00AA0D60">
      <w:pPr>
        <w:rPr>
          <w:b/>
          <w:i/>
          <w:noProof/>
        </w:rPr>
      </w:pPr>
      <w:r w:rsidRPr="00CD0BB5">
        <w:rPr>
          <w:b/>
          <w:i/>
          <w:noProof/>
        </w:rPr>
        <w:t>Zmeny na základe článku 21 nariadenia (EÚ) 2021/241</w:t>
      </w:r>
    </w:p>
    <w:p w:rsidR="002709B6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(3)</w:t>
      </w:r>
      <w:r w:rsidRPr="00A53989">
        <w:rPr>
          <w:noProof/>
        </w:rPr>
        <w:tab/>
      </w:r>
      <w:r w:rsidR="42DEF785" w:rsidRPr="00CD0BB5">
        <w:rPr>
          <w:noProof/>
        </w:rPr>
        <w:t>Zmeny plánu obnovy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odolnosti, ktoré Taliansko predložilo</w:t>
      </w:r>
      <w:r w:rsidR="00CD0BB5">
        <w:rPr>
          <w:noProof/>
        </w:rPr>
        <w:t xml:space="preserve"> z </w:t>
      </w:r>
      <w:r w:rsidR="42DEF785" w:rsidRPr="00CD0BB5">
        <w:rPr>
          <w:noProof/>
        </w:rPr>
        <w:t>dôvodu objektívnych okolností, sa týkajú 173 opatrení.</w:t>
      </w:r>
    </w:p>
    <w:p w:rsidR="0033187B" w:rsidRPr="00CD0BB5" w:rsidRDefault="00A53989" w:rsidP="00A53989">
      <w:pPr>
        <w:pStyle w:val="ManualConsidrant"/>
        <w:rPr>
          <w:rFonts w:eastAsia="Times New Roman"/>
          <w:noProof/>
        </w:rPr>
      </w:pPr>
      <w:bookmarkStart w:id="3" w:name="_Hlk158894031"/>
      <w:r w:rsidRPr="00A53989">
        <w:rPr>
          <w:noProof/>
        </w:rPr>
        <w:t>(4)</w:t>
      </w:r>
      <w:r w:rsidRPr="00A53989">
        <w:rPr>
          <w:noProof/>
        </w:rPr>
        <w:tab/>
      </w:r>
      <w:r w:rsidR="3F55A7BC" w:rsidRPr="00CD0BB5">
        <w:rPr>
          <w:noProof/>
          <w:color w:val="000000" w:themeColor="text1"/>
        </w:rPr>
        <w:t>Taliansko objasnilo, že šesť opatrení už sčasti nemožno zrealizovať</w:t>
      </w:r>
      <w:r w:rsidR="00CD0BB5" w:rsidRPr="00CD0BB5">
        <w:rPr>
          <w:noProof/>
          <w:color w:val="000000" w:themeColor="text1"/>
        </w:rPr>
        <w:t xml:space="preserve"> z </w:t>
      </w:r>
      <w:r w:rsidR="3F55A7BC" w:rsidRPr="00CD0BB5">
        <w:rPr>
          <w:noProof/>
          <w:color w:val="000000" w:themeColor="text1"/>
        </w:rPr>
        <w:t>dôvodu zmien trhových podmienok</w:t>
      </w:r>
      <w:r w:rsidR="3F55A7BC" w:rsidRPr="00CD0BB5">
        <w:rPr>
          <w:noProof/>
        </w:rPr>
        <w:t xml:space="preserve"> vrátane neočakávaných omeškaní dodávok, ktoré mali vplyv na postupy verejného obstarávania. Týka sa to: M2C2-25a, M2C2-25b</w:t>
      </w:r>
      <w:r w:rsidR="00CD0BB5" w:rsidRPr="00CD0BB5">
        <w:rPr>
          <w:noProof/>
        </w:rPr>
        <w:t xml:space="preserve"> a </w:t>
      </w:r>
      <w:r w:rsidR="3F55A7BC" w:rsidRPr="00CD0BB5">
        <w:rPr>
          <w:noProof/>
        </w:rPr>
        <w:t>M2C2-26</w:t>
      </w:r>
      <w:r w:rsidR="00CD0BB5" w:rsidRPr="00CD0BB5">
        <w:rPr>
          <w:noProof/>
        </w:rPr>
        <w:t xml:space="preserve"> v </w:t>
      </w:r>
      <w:r w:rsidR="3F55A7BC" w:rsidRPr="00CD0BB5">
        <w:rPr>
          <w:noProof/>
        </w:rPr>
        <w:t>rámci investície 4.2 (Rozvoj systémov rýchlej hromadnej dopravy), M2C2-35a</w:t>
      </w:r>
      <w:r w:rsidR="00CD0BB5" w:rsidRPr="00CD0BB5">
        <w:rPr>
          <w:noProof/>
        </w:rPr>
        <w:t xml:space="preserve"> v </w:t>
      </w:r>
      <w:r w:rsidR="3F55A7BC" w:rsidRPr="00CD0BB5">
        <w:rPr>
          <w:noProof/>
        </w:rPr>
        <w:t>rámci investície 4.4.2 (Posilnenie vozového parku regionálnej verejnej železničnej dopravy vlakmi</w:t>
      </w:r>
      <w:r w:rsidR="00CD0BB5" w:rsidRPr="00CD0BB5">
        <w:rPr>
          <w:noProof/>
        </w:rPr>
        <w:t xml:space="preserve"> s </w:t>
      </w:r>
      <w:r w:rsidR="3F55A7BC" w:rsidRPr="00CD0BB5">
        <w:rPr>
          <w:noProof/>
        </w:rPr>
        <w:t>nulovými emisiami</w:t>
      </w:r>
      <w:r w:rsidR="00CD0BB5" w:rsidRPr="00CD0BB5">
        <w:rPr>
          <w:noProof/>
        </w:rPr>
        <w:t xml:space="preserve"> a </w:t>
      </w:r>
      <w:r w:rsidR="3F55A7BC" w:rsidRPr="00CD0BB5">
        <w:rPr>
          <w:noProof/>
        </w:rPr>
        <w:t>univerzálnou službou)</w:t>
      </w:r>
      <w:r w:rsidR="00CD0BB5" w:rsidRPr="00CD0BB5">
        <w:rPr>
          <w:noProof/>
        </w:rPr>
        <w:t xml:space="preserve"> v </w:t>
      </w:r>
      <w:r w:rsidR="3F55A7BC" w:rsidRPr="00CD0BB5">
        <w:rPr>
          <w:noProof/>
        </w:rPr>
        <w:t>rámci komponentu 2 úlohy 2, M2C4-29</w:t>
      </w:r>
      <w:r w:rsidR="00CD0BB5" w:rsidRPr="00CD0BB5">
        <w:rPr>
          <w:noProof/>
        </w:rPr>
        <w:t xml:space="preserve"> v </w:t>
      </w:r>
      <w:r w:rsidR="3F55A7BC" w:rsidRPr="00CD0BB5">
        <w:rPr>
          <w:noProof/>
        </w:rPr>
        <w:t>rámci investície 4.1 (Investície do primárnej vodohospodárskej infraštruktúry na zabezpečenie dodávok vody)</w:t>
      </w:r>
      <w:r w:rsidR="00CD0BB5" w:rsidRPr="00CD0BB5">
        <w:rPr>
          <w:noProof/>
        </w:rPr>
        <w:t xml:space="preserve"> v </w:t>
      </w:r>
      <w:r w:rsidR="3F55A7BC" w:rsidRPr="00CD0BB5">
        <w:rPr>
          <w:noProof/>
        </w:rPr>
        <w:t>rámci komponentu 4 úlohy 2, M4C1-30</w:t>
      </w:r>
      <w:r w:rsidR="00CD0BB5" w:rsidRPr="00CD0BB5">
        <w:rPr>
          <w:noProof/>
        </w:rPr>
        <w:t xml:space="preserve"> v </w:t>
      </w:r>
      <w:r w:rsidR="3F55A7BC" w:rsidRPr="00CD0BB5">
        <w:rPr>
          <w:noProof/>
        </w:rPr>
        <w:t>rámci reformy 1.7 (Reforma regulácie študentského bývania</w:t>
      </w:r>
      <w:r w:rsidR="00CD0BB5" w:rsidRPr="00CD0BB5">
        <w:rPr>
          <w:noProof/>
        </w:rPr>
        <w:t xml:space="preserve"> a </w:t>
      </w:r>
      <w:r w:rsidR="3F55A7BC" w:rsidRPr="00CD0BB5">
        <w:rPr>
          <w:noProof/>
        </w:rPr>
        <w:t>investície do študentského bývania)</w:t>
      </w:r>
      <w:r w:rsidR="00CD0BB5" w:rsidRPr="00CD0BB5">
        <w:rPr>
          <w:noProof/>
        </w:rPr>
        <w:t xml:space="preserve"> v </w:t>
      </w:r>
      <w:r w:rsidR="3F55A7BC" w:rsidRPr="00CD0BB5">
        <w:rPr>
          <w:noProof/>
        </w:rPr>
        <w:t>rámci komponentu 1 úlohy 4, M5C1-3, M5C1-4</w:t>
      </w:r>
      <w:r w:rsidR="00CD0BB5" w:rsidRPr="00CD0BB5">
        <w:rPr>
          <w:noProof/>
        </w:rPr>
        <w:t xml:space="preserve"> a </w:t>
      </w:r>
      <w:r w:rsidR="3F55A7BC" w:rsidRPr="00CD0BB5">
        <w:rPr>
          <w:noProof/>
        </w:rPr>
        <w:t>M5C1-5</w:t>
      </w:r>
      <w:r w:rsidR="00CD0BB5" w:rsidRPr="00CD0BB5">
        <w:rPr>
          <w:noProof/>
        </w:rPr>
        <w:t xml:space="preserve"> v </w:t>
      </w:r>
      <w:r w:rsidR="3F55A7BC" w:rsidRPr="00CD0BB5">
        <w:rPr>
          <w:noProof/>
        </w:rPr>
        <w:t>rámci reformy 1 (Aktívna politika trhu práce</w:t>
      </w:r>
      <w:r w:rsidR="00CD0BB5" w:rsidRPr="00CD0BB5">
        <w:rPr>
          <w:noProof/>
        </w:rPr>
        <w:t xml:space="preserve"> a </w:t>
      </w:r>
      <w:r w:rsidR="3F55A7BC" w:rsidRPr="00CD0BB5">
        <w:rPr>
          <w:noProof/>
        </w:rPr>
        <w:t>odborná príprava)</w:t>
      </w:r>
      <w:r w:rsidR="00CD0BB5" w:rsidRPr="00CD0BB5">
        <w:rPr>
          <w:noProof/>
        </w:rPr>
        <w:t xml:space="preserve"> v </w:t>
      </w:r>
      <w:r w:rsidR="3F55A7BC" w:rsidRPr="00CD0BB5">
        <w:rPr>
          <w:noProof/>
        </w:rPr>
        <w:t>rámci komponentu 1 úlohy 5</w:t>
      </w:r>
      <w:r w:rsidR="00CD0BB5" w:rsidRPr="00CD0BB5">
        <w:rPr>
          <w:noProof/>
        </w:rPr>
        <w:t xml:space="preserve"> a </w:t>
      </w:r>
      <w:r w:rsidR="3F55A7BC" w:rsidRPr="00CD0BB5">
        <w:rPr>
          <w:noProof/>
        </w:rPr>
        <w:t>M7-31</w:t>
      </w:r>
      <w:r w:rsidR="00CD0BB5" w:rsidRPr="00CD0BB5">
        <w:rPr>
          <w:noProof/>
        </w:rPr>
        <w:t xml:space="preserve"> v </w:t>
      </w:r>
      <w:r w:rsidR="3F55A7BC" w:rsidRPr="00CD0BB5">
        <w:rPr>
          <w:noProof/>
        </w:rPr>
        <w:t>rámci investície 11 (Posilnenie vozového parku regionálnej verejnej železničnej dopravy vlakmi</w:t>
      </w:r>
      <w:r w:rsidR="00CD0BB5" w:rsidRPr="00CD0BB5">
        <w:rPr>
          <w:noProof/>
        </w:rPr>
        <w:t xml:space="preserve"> s </w:t>
      </w:r>
      <w:r w:rsidR="3F55A7BC" w:rsidRPr="00CD0BB5">
        <w:rPr>
          <w:noProof/>
        </w:rPr>
        <w:t>nulovými emisiami</w:t>
      </w:r>
      <w:r w:rsidR="00CD0BB5" w:rsidRPr="00CD0BB5">
        <w:rPr>
          <w:noProof/>
        </w:rPr>
        <w:t xml:space="preserve"> a </w:t>
      </w:r>
      <w:r w:rsidR="3F55A7BC" w:rsidRPr="00CD0BB5">
        <w:rPr>
          <w:noProof/>
        </w:rPr>
        <w:t>univerzálnou službou)</w:t>
      </w:r>
      <w:r w:rsidR="00CD0BB5" w:rsidRPr="00CD0BB5">
        <w:rPr>
          <w:noProof/>
        </w:rPr>
        <w:t xml:space="preserve"> v </w:t>
      </w:r>
      <w:r w:rsidR="3F55A7BC" w:rsidRPr="00CD0BB5">
        <w:rPr>
          <w:noProof/>
        </w:rPr>
        <w:t xml:space="preserve">rámci úlohy 7. </w:t>
      </w:r>
      <w:r w:rsidR="3F55A7BC" w:rsidRPr="00CD0BB5">
        <w:rPr>
          <w:b/>
          <w:noProof/>
        </w:rPr>
        <w:t>Taliansko</w:t>
      </w:r>
      <w:r w:rsidR="3F55A7BC" w:rsidRPr="00CD0BB5">
        <w:rPr>
          <w:noProof/>
        </w:rPr>
        <w:t xml:space="preserve"> preto požiadalo</w:t>
      </w:r>
      <w:r w:rsidR="00CD0BB5" w:rsidRPr="00CD0BB5">
        <w:rPr>
          <w:noProof/>
        </w:rPr>
        <w:t xml:space="preserve"> o </w:t>
      </w:r>
      <w:r w:rsidR="3F55A7BC" w:rsidRPr="00CD0BB5">
        <w:rPr>
          <w:noProof/>
        </w:rPr>
        <w:t>zmenu týchto opatrení</w:t>
      </w:r>
      <w:r w:rsidR="3F55A7BC" w:rsidRPr="00CD0BB5">
        <w:rPr>
          <w:noProof/>
          <w:color w:val="000000" w:themeColor="text1"/>
        </w:rPr>
        <w:t xml:space="preserve">. </w:t>
      </w:r>
      <w:r w:rsidR="3F55A7BC" w:rsidRPr="00CD0BB5">
        <w:rPr>
          <w:noProof/>
        </w:rPr>
        <w:t>Vykonávacie rozhodnutie Rady</w:t>
      </w:r>
      <w:r w:rsidR="00CD0BB5" w:rsidRPr="00CD0BB5">
        <w:rPr>
          <w:noProof/>
        </w:rPr>
        <w:t xml:space="preserve"> z </w:t>
      </w:r>
      <w:r w:rsidR="3F55A7BC" w:rsidRPr="00CD0BB5">
        <w:rPr>
          <w:noProof/>
        </w:rPr>
        <w:t>13</w:t>
      </w:r>
      <w:r w:rsidR="00CD0BB5" w:rsidRPr="00CD0BB5">
        <w:rPr>
          <w:noProof/>
        </w:rPr>
        <w:t>. júla</w:t>
      </w:r>
      <w:r w:rsidR="3F55A7BC" w:rsidRPr="00CD0BB5">
        <w:rPr>
          <w:noProof/>
        </w:rPr>
        <w:t> 2021 by sa malo zodpovedajúcim spôsobom zmeniť.</w:t>
      </w:r>
    </w:p>
    <w:p w:rsidR="00B40269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(5)</w:t>
      </w:r>
      <w:r w:rsidRPr="00A53989">
        <w:rPr>
          <w:noProof/>
        </w:rPr>
        <w:tab/>
      </w:r>
      <w:r w:rsidR="19E1A1A5" w:rsidRPr="00CD0BB5">
        <w:rPr>
          <w:noProof/>
        </w:rPr>
        <w:t>Taliansko objasnilo, že deväť opatrení už sčasti nemožno zrealizovať</w:t>
      </w:r>
      <w:r w:rsidR="00CD0BB5" w:rsidRPr="00CD0BB5">
        <w:rPr>
          <w:noProof/>
        </w:rPr>
        <w:t xml:space="preserve"> z </w:t>
      </w:r>
      <w:r w:rsidR="19E1A1A5" w:rsidRPr="00CD0BB5">
        <w:rPr>
          <w:noProof/>
        </w:rPr>
        <w:t>dôvodu chýbajúceho alebo zmeneného dopytu. Týka sa to: M1C3-28, M1C3-29, M1C3-32, M1C3-33</w:t>
      </w:r>
      <w:r w:rsidR="00CD0BB5" w:rsidRPr="00CD0BB5">
        <w:rPr>
          <w:noProof/>
        </w:rPr>
        <w:t xml:space="preserve"> a </w:t>
      </w:r>
      <w:r w:rsidR="19E1A1A5" w:rsidRPr="00CD0BB5">
        <w:rPr>
          <w:noProof/>
        </w:rPr>
        <w:t>M1C3-34</w:t>
      </w:r>
      <w:r w:rsidR="00CD0BB5" w:rsidRPr="00CD0BB5">
        <w:rPr>
          <w:noProof/>
        </w:rPr>
        <w:t xml:space="preserve"> v </w:t>
      </w:r>
      <w:r w:rsidR="19E1A1A5" w:rsidRPr="00CD0BB5">
        <w:rPr>
          <w:noProof/>
        </w:rPr>
        <w:t>rámci investície 4.2 (Fondy pre konkurencieschopnosť podnikov cestovného ruchu)</w:t>
      </w:r>
      <w:r w:rsidR="00CD0BB5" w:rsidRPr="00CD0BB5">
        <w:rPr>
          <w:noProof/>
        </w:rPr>
        <w:t xml:space="preserve"> v </w:t>
      </w:r>
      <w:r w:rsidR="19E1A1A5" w:rsidRPr="00CD0BB5">
        <w:rPr>
          <w:noProof/>
        </w:rPr>
        <w:t>rámci komponentu 3 úlohy 1, M2C1-8</w:t>
      </w:r>
      <w:r w:rsidR="00CD0BB5" w:rsidRPr="00CD0BB5">
        <w:rPr>
          <w:noProof/>
        </w:rPr>
        <w:t xml:space="preserve"> v </w:t>
      </w:r>
      <w:r w:rsidR="19E1A1A5" w:rsidRPr="00CD0BB5">
        <w:rPr>
          <w:noProof/>
        </w:rPr>
        <w:t>rámci investície 2.3 (Inovácie</w:t>
      </w:r>
      <w:r w:rsidR="00CD0BB5" w:rsidRPr="00CD0BB5">
        <w:rPr>
          <w:noProof/>
        </w:rPr>
        <w:t xml:space="preserve"> a </w:t>
      </w:r>
      <w:r w:rsidR="19E1A1A5" w:rsidRPr="00CD0BB5">
        <w:rPr>
          <w:noProof/>
        </w:rPr>
        <w:t>mechanizácia</w:t>
      </w:r>
      <w:r w:rsidR="00CD0BB5" w:rsidRPr="00CD0BB5">
        <w:rPr>
          <w:noProof/>
        </w:rPr>
        <w:t xml:space="preserve"> v </w:t>
      </w:r>
      <w:r w:rsidR="19E1A1A5" w:rsidRPr="00CD0BB5">
        <w:rPr>
          <w:noProof/>
        </w:rPr>
        <w:t>odvetví poľnohospodárstva</w:t>
      </w:r>
      <w:r w:rsidR="00CD0BB5" w:rsidRPr="00CD0BB5">
        <w:rPr>
          <w:noProof/>
        </w:rPr>
        <w:t xml:space="preserve"> a </w:t>
      </w:r>
      <w:r w:rsidR="19E1A1A5" w:rsidRPr="00CD0BB5">
        <w:rPr>
          <w:noProof/>
        </w:rPr>
        <w:t>potravinárstva)</w:t>
      </w:r>
      <w:r w:rsidR="00CD0BB5" w:rsidRPr="00CD0BB5">
        <w:rPr>
          <w:noProof/>
        </w:rPr>
        <w:t xml:space="preserve"> v </w:t>
      </w:r>
      <w:r w:rsidR="19E1A1A5" w:rsidRPr="00CD0BB5">
        <w:rPr>
          <w:noProof/>
        </w:rPr>
        <w:t>rámci komponentu 1 úlohy 2, M2C2-15</w:t>
      </w:r>
      <w:r w:rsidR="00CD0BB5" w:rsidRPr="00CD0BB5">
        <w:rPr>
          <w:noProof/>
        </w:rPr>
        <w:t xml:space="preserve"> v </w:t>
      </w:r>
      <w:r w:rsidR="19E1A1A5" w:rsidRPr="00CD0BB5">
        <w:rPr>
          <w:noProof/>
        </w:rPr>
        <w:t>rámci investície 3.3 (Testovanie vodíka na účely cestnej dopravy), M2C2-53</w:t>
      </w:r>
      <w:r w:rsidR="00CD0BB5" w:rsidRPr="00CD0BB5">
        <w:rPr>
          <w:noProof/>
        </w:rPr>
        <w:t xml:space="preserve"> v </w:t>
      </w:r>
      <w:r w:rsidR="19E1A1A5" w:rsidRPr="00CD0BB5">
        <w:rPr>
          <w:noProof/>
        </w:rPr>
        <w:t>rámci investície 5.2 (Vodík), M2C2-23</w:t>
      </w:r>
      <w:r w:rsidR="00CD0BB5" w:rsidRPr="00CD0BB5">
        <w:rPr>
          <w:noProof/>
        </w:rPr>
        <w:t xml:space="preserve"> v </w:t>
      </w:r>
      <w:r w:rsidR="19E1A1A5" w:rsidRPr="00CD0BB5">
        <w:rPr>
          <w:noProof/>
        </w:rPr>
        <w:t>rámci investície 4.1 [Investície do bezmotorovej mobility (národný plán cyklistickej cesty)]</w:t>
      </w:r>
      <w:r w:rsidR="00CD0BB5" w:rsidRPr="00CD0BB5">
        <w:rPr>
          <w:noProof/>
        </w:rPr>
        <w:t xml:space="preserve"> v </w:t>
      </w:r>
      <w:r w:rsidR="19E1A1A5" w:rsidRPr="00CD0BB5">
        <w:rPr>
          <w:noProof/>
        </w:rPr>
        <w:t>rámci komponentu 2 úlohy 2, M4C2-3a</w:t>
      </w:r>
      <w:r w:rsidR="00CD0BB5" w:rsidRPr="00CD0BB5">
        <w:rPr>
          <w:noProof/>
        </w:rPr>
        <w:t xml:space="preserve"> v </w:t>
      </w:r>
      <w:r w:rsidR="19E1A1A5" w:rsidRPr="00CD0BB5">
        <w:rPr>
          <w:noProof/>
        </w:rPr>
        <w:t>rámci investície 3.3 (Udeľovanie doktorandských štipendií</w:t>
      </w:r>
      <w:r w:rsidR="00CD0BB5" w:rsidRPr="00CD0BB5">
        <w:rPr>
          <w:noProof/>
        </w:rPr>
        <w:t xml:space="preserve"> v </w:t>
      </w:r>
      <w:r w:rsidR="19E1A1A5" w:rsidRPr="00CD0BB5">
        <w:rPr>
          <w:noProof/>
        </w:rPr>
        <w:t>spolupráci</w:t>
      </w:r>
      <w:r w:rsidR="00CD0BB5" w:rsidRPr="00CD0BB5">
        <w:rPr>
          <w:noProof/>
        </w:rPr>
        <w:t xml:space="preserve"> s </w:t>
      </w:r>
      <w:r w:rsidR="19E1A1A5" w:rsidRPr="00CD0BB5">
        <w:rPr>
          <w:noProof/>
        </w:rPr>
        <w:t>podnikmi</w:t>
      </w:r>
      <w:r w:rsidR="00CD0BB5" w:rsidRPr="00CD0BB5">
        <w:rPr>
          <w:noProof/>
        </w:rPr>
        <w:t xml:space="preserve"> a </w:t>
      </w:r>
      <w:r w:rsidR="19E1A1A5" w:rsidRPr="00CD0BB5">
        <w:rPr>
          <w:noProof/>
        </w:rPr>
        <w:t>podpora zamestnávania výskumných pracovníkov spoločnosťami)</w:t>
      </w:r>
      <w:r w:rsidR="00CD0BB5" w:rsidRPr="00CD0BB5">
        <w:rPr>
          <w:noProof/>
        </w:rPr>
        <w:t xml:space="preserve"> v </w:t>
      </w:r>
      <w:r w:rsidR="19E1A1A5" w:rsidRPr="00CD0BB5">
        <w:rPr>
          <w:noProof/>
        </w:rPr>
        <w:t>rámci komponentu 2 úlohy 4, M7-33</w:t>
      </w:r>
      <w:r w:rsidR="00CD0BB5" w:rsidRPr="00CD0BB5">
        <w:rPr>
          <w:noProof/>
        </w:rPr>
        <w:t xml:space="preserve"> a </w:t>
      </w:r>
      <w:r w:rsidR="19E1A1A5" w:rsidRPr="00CD0BB5">
        <w:rPr>
          <w:noProof/>
        </w:rPr>
        <w:t>M7-34</w:t>
      </w:r>
      <w:r w:rsidR="00CD0BB5" w:rsidRPr="00CD0BB5">
        <w:rPr>
          <w:noProof/>
        </w:rPr>
        <w:t xml:space="preserve"> v </w:t>
      </w:r>
      <w:r w:rsidR="19E1A1A5" w:rsidRPr="00CD0BB5">
        <w:rPr>
          <w:noProof/>
        </w:rPr>
        <w:t>rámci investície 12 (Finančný nástroj na rozvoj medzinárodného, priemyselného</w:t>
      </w:r>
      <w:r w:rsidR="00CD0BB5" w:rsidRPr="00CD0BB5">
        <w:rPr>
          <w:noProof/>
        </w:rPr>
        <w:t xml:space="preserve"> a </w:t>
      </w:r>
      <w:r w:rsidR="19E1A1A5" w:rsidRPr="00CD0BB5">
        <w:rPr>
          <w:noProof/>
        </w:rPr>
        <w:t>výskumno-vývojového vedúceho postavenia</w:t>
      </w:r>
      <w:r w:rsidR="00CD0BB5" w:rsidRPr="00CD0BB5">
        <w:rPr>
          <w:noProof/>
        </w:rPr>
        <w:t xml:space="preserve"> v </w:t>
      </w:r>
      <w:r w:rsidR="19E1A1A5" w:rsidRPr="00CD0BB5">
        <w:rPr>
          <w:noProof/>
        </w:rPr>
        <w:t>oblasti autobusov</w:t>
      </w:r>
      <w:r w:rsidR="00CD0BB5" w:rsidRPr="00CD0BB5">
        <w:rPr>
          <w:noProof/>
        </w:rPr>
        <w:t xml:space="preserve"> s </w:t>
      </w:r>
      <w:r w:rsidR="19E1A1A5" w:rsidRPr="00CD0BB5">
        <w:rPr>
          <w:noProof/>
        </w:rPr>
        <w:t>nulovými emisiami), M7-41</w:t>
      </w:r>
      <w:r w:rsidR="00CD0BB5" w:rsidRPr="00CD0BB5">
        <w:rPr>
          <w:noProof/>
        </w:rPr>
        <w:t xml:space="preserve"> a </w:t>
      </w:r>
      <w:r w:rsidR="19E1A1A5" w:rsidRPr="00CD0BB5">
        <w:rPr>
          <w:noProof/>
        </w:rPr>
        <w:t>M7-42</w:t>
      </w:r>
      <w:r w:rsidR="00CD0BB5" w:rsidRPr="00CD0BB5">
        <w:rPr>
          <w:noProof/>
        </w:rPr>
        <w:t xml:space="preserve"> v </w:t>
      </w:r>
      <w:r w:rsidR="19E1A1A5" w:rsidRPr="00CD0BB5">
        <w:rPr>
          <w:noProof/>
        </w:rPr>
        <w:t>rámci investície 15 (Transformácia 5.0)</w:t>
      </w:r>
      <w:r w:rsidR="00CD0BB5" w:rsidRPr="00CD0BB5">
        <w:rPr>
          <w:noProof/>
        </w:rPr>
        <w:t xml:space="preserve"> a </w:t>
      </w:r>
      <w:r w:rsidR="19E1A1A5" w:rsidRPr="00CD0BB5">
        <w:rPr>
          <w:noProof/>
        </w:rPr>
        <w:t>M7-45</w:t>
      </w:r>
      <w:r w:rsidR="00CD0BB5" w:rsidRPr="00CD0BB5">
        <w:rPr>
          <w:noProof/>
        </w:rPr>
        <w:t xml:space="preserve"> v </w:t>
      </w:r>
      <w:r w:rsidR="19E1A1A5" w:rsidRPr="00CD0BB5">
        <w:rPr>
          <w:noProof/>
        </w:rPr>
        <w:t>rámci investície 16 (Poskytovanie podpory MSP na vlastnú výrobu energie</w:t>
      </w:r>
      <w:r w:rsidR="00CD0BB5" w:rsidRPr="00CD0BB5">
        <w:rPr>
          <w:noProof/>
        </w:rPr>
        <w:t xml:space="preserve"> z </w:t>
      </w:r>
      <w:r w:rsidR="19E1A1A5" w:rsidRPr="00CD0BB5">
        <w:rPr>
          <w:noProof/>
        </w:rPr>
        <w:t>obnoviteľných zdrojov)</w:t>
      </w:r>
      <w:r w:rsidR="00CD0BB5" w:rsidRPr="00CD0BB5">
        <w:rPr>
          <w:noProof/>
        </w:rPr>
        <w:t xml:space="preserve"> v </w:t>
      </w:r>
      <w:r w:rsidR="19E1A1A5" w:rsidRPr="00CD0BB5">
        <w:rPr>
          <w:noProof/>
        </w:rPr>
        <w:t>rámci úlohy 7. Taliansko preto požiadalo</w:t>
      </w:r>
      <w:r w:rsidR="00CD0BB5" w:rsidRPr="00CD0BB5">
        <w:rPr>
          <w:noProof/>
        </w:rPr>
        <w:t xml:space="preserve"> o </w:t>
      </w:r>
      <w:r w:rsidR="19E1A1A5" w:rsidRPr="00CD0BB5">
        <w:rPr>
          <w:noProof/>
        </w:rPr>
        <w:t>zmenu týchto opatrení. Vykonávacie rozhodnutie Rady</w:t>
      </w:r>
      <w:r w:rsidR="00CD0BB5" w:rsidRPr="00CD0BB5">
        <w:rPr>
          <w:noProof/>
        </w:rPr>
        <w:t xml:space="preserve"> z </w:t>
      </w:r>
      <w:r w:rsidR="19E1A1A5" w:rsidRPr="00CD0BB5">
        <w:rPr>
          <w:noProof/>
        </w:rPr>
        <w:t>13</w:t>
      </w:r>
      <w:r w:rsidR="00CD0BB5" w:rsidRPr="00CD0BB5">
        <w:rPr>
          <w:noProof/>
        </w:rPr>
        <w:t>. júla</w:t>
      </w:r>
      <w:r w:rsidR="19E1A1A5" w:rsidRPr="00CD0BB5">
        <w:rPr>
          <w:noProof/>
        </w:rPr>
        <w:t> 2021 by sa malo zodpovedajúcim spôsobom zmeniť.</w:t>
      </w:r>
    </w:p>
    <w:bookmarkEnd w:id="3"/>
    <w:p w:rsidR="003B78D1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(6)</w:t>
      </w:r>
      <w:r w:rsidRPr="00A53989">
        <w:rPr>
          <w:noProof/>
        </w:rPr>
        <w:tab/>
      </w:r>
      <w:r w:rsidR="4E3B5D0B" w:rsidRPr="00CD0BB5">
        <w:rPr>
          <w:noProof/>
        </w:rPr>
        <w:t>Taliansko objasnilo, že štyri opatrenia už sčasti nemožno zrealizovať</w:t>
      </w:r>
      <w:r w:rsidR="00CD0BB5" w:rsidRPr="00CD0BB5">
        <w:rPr>
          <w:noProof/>
        </w:rPr>
        <w:t xml:space="preserve"> z </w:t>
      </w:r>
      <w:r w:rsidR="4E3B5D0B" w:rsidRPr="00CD0BB5">
        <w:rPr>
          <w:noProof/>
        </w:rPr>
        <w:t>dôvodu vysokej inflácie. Týka sa to: M5C1-7</w:t>
      </w:r>
      <w:r w:rsidR="00CD0BB5" w:rsidRPr="00CD0BB5">
        <w:rPr>
          <w:noProof/>
        </w:rPr>
        <w:t xml:space="preserve"> a </w:t>
      </w:r>
      <w:r w:rsidR="4E3B5D0B" w:rsidRPr="00CD0BB5">
        <w:rPr>
          <w:noProof/>
        </w:rPr>
        <w:t>M5C1-7a</w:t>
      </w:r>
      <w:r w:rsidR="00CD0BB5" w:rsidRPr="00CD0BB5">
        <w:rPr>
          <w:noProof/>
        </w:rPr>
        <w:t xml:space="preserve"> v </w:t>
      </w:r>
      <w:r w:rsidR="4E3B5D0B" w:rsidRPr="00CD0BB5">
        <w:rPr>
          <w:noProof/>
        </w:rPr>
        <w:t>rámci investície 1 [Posilnenie verejných služieb zamestnanosti (VSZ)]</w:t>
      </w:r>
      <w:r w:rsidR="00CD0BB5" w:rsidRPr="00CD0BB5">
        <w:rPr>
          <w:noProof/>
        </w:rPr>
        <w:t xml:space="preserve"> v </w:t>
      </w:r>
      <w:r w:rsidR="4E3B5D0B" w:rsidRPr="00CD0BB5">
        <w:rPr>
          <w:noProof/>
        </w:rPr>
        <w:t>rámci komponentu 1 úlohy 5, M5C2-8</w:t>
      </w:r>
      <w:r w:rsidR="00CD0BB5" w:rsidRPr="00CD0BB5">
        <w:rPr>
          <w:noProof/>
        </w:rPr>
        <w:t xml:space="preserve"> v </w:t>
      </w:r>
      <w:r w:rsidR="4E3B5D0B" w:rsidRPr="00CD0BB5">
        <w:rPr>
          <w:noProof/>
        </w:rPr>
        <w:t>rámci investície 2 (Modely samostatnosti pre osoby so zdravotným postihnutím), M5C2-10</w:t>
      </w:r>
      <w:r w:rsidR="00CD0BB5" w:rsidRPr="00CD0BB5">
        <w:rPr>
          <w:noProof/>
        </w:rPr>
        <w:t xml:space="preserve"> v </w:t>
      </w:r>
      <w:r w:rsidR="4E3B5D0B" w:rsidRPr="00CD0BB5">
        <w:rPr>
          <w:noProof/>
        </w:rPr>
        <w:t>rámci investície 3 (Bývanie na prvom mieste</w:t>
      </w:r>
      <w:r w:rsidR="00CD0BB5" w:rsidRPr="00CD0BB5">
        <w:rPr>
          <w:noProof/>
        </w:rPr>
        <w:t xml:space="preserve"> a </w:t>
      </w:r>
      <w:r w:rsidR="4E3B5D0B" w:rsidRPr="00CD0BB5">
        <w:rPr>
          <w:noProof/>
        </w:rPr>
        <w:t>poštové stanice)</w:t>
      </w:r>
      <w:r w:rsidR="00CD0BB5" w:rsidRPr="00CD0BB5">
        <w:rPr>
          <w:noProof/>
        </w:rPr>
        <w:t xml:space="preserve"> a </w:t>
      </w:r>
      <w:r w:rsidR="4E3B5D0B" w:rsidRPr="00CD0BB5">
        <w:rPr>
          <w:noProof/>
        </w:rPr>
        <w:t>M5C2-14, M5C2-16</w:t>
      </w:r>
      <w:r w:rsidR="00CD0BB5" w:rsidRPr="00CD0BB5">
        <w:rPr>
          <w:noProof/>
        </w:rPr>
        <w:t xml:space="preserve"> a </w:t>
      </w:r>
      <w:r w:rsidR="4E3B5D0B" w:rsidRPr="00CD0BB5">
        <w:rPr>
          <w:noProof/>
        </w:rPr>
        <w:t>M5C2-18</w:t>
      </w:r>
      <w:r w:rsidR="00CD0BB5" w:rsidRPr="00CD0BB5">
        <w:rPr>
          <w:noProof/>
        </w:rPr>
        <w:t xml:space="preserve"> v </w:t>
      </w:r>
      <w:r w:rsidR="4E3B5D0B" w:rsidRPr="00CD0BB5">
        <w:rPr>
          <w:noProof/>
        </w:rPr>
        <w:t>rámci investície 5 (Integrované plány rozvoja miest)</w:t>
      </w:r>
      <w:r w:rsidR="00CD0BB5" w:rsidRPr="00CD0BB5">
        <w:rPr>
          <w:noProof/>
        </w:rPr>
        <w:t xml:space="preserve"> v </w:t>
      </w:r>
      <w:r w:rsidR="4E3B5D0B" w:rsidRPr="00CD0BB5">
        <w:rPr>
          <w:noProof/>
        </w:rPr>
        <w:t>rámci komponentu 2 úlohy 5. Taliansko preto požiadalo</w:t>
      </w:r>
      <w:r w:rsidR="00CD0BB5" w:rsidRPr="00CD0BB5">
        <w:rPr>
          <w:noProof/>
        </w:rPr>
        <w:t xml:space="preserve"> o </w:t>
      </w:r>
      <w:r w:rsidR="4E3B5D0B" w:rsidRPr="00CD0BB5">
        <w:rPr>
          <w:noProof/>
        </w:rPr>
        <w:t>zmenu týchto opatrení. Vykonávacie rozhodnutie Rady</w:t>
      </w:r>
      <w:r w:rsidR="00CD0BB5" w:rsidRPr="00CD0BB5">
        <w:rPr>
          <w:noProof/>
        </w:rPr>
        <w:t xml:space="preserve"> z </w:t>
      </w:r>
      <w:r w:rsidR="4E3B5D0B" w:rsidRPr="00CD0BB5">
        <w:rPr>
          <w:noProof/>
        </w:rPr>
        <w:t>13</w:t>
      </w:r>
      <w:r w:rsidR="00CD0BB5" w:rsidRPr="00CD0BB5">
        <w:rPr>
          <w:noProof/>
        </w:rPr>
        <w:t>. júla</w:t>
      </w:r>
      <w:r w:rsidR="4E3B5D0B" w:rsidRPr="00CD0BB5">
        <w:rPr>
          <w:noProof/>
        </w:rPr>
        <w:t> 2021 by sa malo zodpovedajúcim spôsobom zmeniť.</w:t>
      </w:r>
    </w:p>
    <w:p w:rsidR="00CD0BB5" w:rsidRPr="00CD0BB5" w:rsidRDefault="00A53989" w:rsidP="00A53989">
      <w:pPr>
        <w:pStyle w:val="ManualConsidrant"/>
        <w:rPr>
          <w:noProof/>
        </w:rPr>
      </w:pPr>
      <w:r w:rsidRPr="00A53989">
        <w:rPr>
          <w:noProof/>
        </w:rPr>
        <w:t>(7)</w:t>
      </w:r>
      <w:r w:rsidRPr="00A53989">
        <w:rPr>
          <w:noProof/>
        </w:rPr>
        <w:tab/>
      </w:r>
      <w:r w:rsidR="33452D99" w:rsidRPr="00CD0BB5">
        <w:rPr>
          <w:noProof/>
        </w:rPr>
        <w:t>Taliansko objasnilo, že jedno opatrenie už sčasti nemožno zrealizovať</w:t>
      </w:r>
      <w:r w:rsidR="00CD0BB5" w:rsidRPr="00CD0BB5">
        <w:rPr>
          <w:noProof/>
        </w:rPr>
        <w:t xml:space="preserve"> z </w:t>
      </w:r>
      <w:r w:rsidR="33452D99" w:rsidRPr="00CD0BB5">
        <w:rPr>
          <w:noProof/>
        </w:rPr>
        <w:t>dôvodu výskytu extrémnych poveternostných javov na jeseň 2024, ktoré ovplyvnili prebiehajúcu rekonštrukciu na území regiónov Emilia-Romagna, Toskánsko</w:t>
      </w:r>
      <w:r w:rsidR="00CD0BB5" w:rsidRPr="00CD0BB5">
        <w:rPr>
          <w:noProof/>
        </w:rPr>
        <w:t xml:space="preserve"> a </w:t>
      </w:r>
      <w:r w:rsidR="33452D99" w:rsidRPr="00CD0BB5">
        <w:rPr>
          <w:noProof/>
        </w:rPr>
        <w:t>Marky, ktoré boli</w:t>
      </w:r>
      <w:r w:rsidR="00CD0BB5" w:rsidRPr="00CD0BB5">
        <w:rPr>
          <w:noProof/>
        </w:rPr>
        <w:t xml:space="preserve"> v </w:t>
      </w:r>
      <w:r w:rsidR="33452D99" w:rsidRPr="00CD0BB5">
        <w:rPr>
          <w:noProof/>
        </w:rPr>
        <w:t>máji 2023 postihnuté povodňami. Týka sa to: M2C4-11a, M2C4-11b</w:t>
      </w:r>
      <w:r w:rsidR="00CD0BB5" w:rsidRPr="00CD0BB5">
        <w:rPr>
          <w:noProof/>
        </w:rPr>
        <w:t xml:space="preserve"> a </w:t>
      </w:r>
      <w:r w:rsidR="33452D99" w:rsidRPr="00CD0BB5">
        <w:rPr>
          <w:noProof/>
        </w:rPr>
        <w:t>M2C4-13</w:t>
      </w:r>
      <w:r w:rsidR="00CD0BB5" w:rsidRPr="00CD0BB5">
        <w:rPr>
          <w:noProof/>
        </w:rPr>
        <w:t xml:space="preserve"> v </w:t>
      </w:r>
      <w:r w:rsidR="33452D99" w:rsidRPr="00CD0BB5">
        <w:rPr>
          <w:noProof/>
        </w:rPr>
        <w:t>rámci investície 2.1 (Opatrenia na zníženie povodňových</w:t>
      </w:r>
      <w:r w:rsidR="00CD0BB5" w:rsidRPr="00CD0BB5">
        <w:rPr>
          <w:noProof/>
        </w:rPr>
        <w:t xml:space="preserve"> a </w:t>
      </w:r>
      <w:r w:rsidR="33452D99" w:rsidRPr="00CD0BB5">
        <w:rPr>
          <w:noProof/>
        </w:rPr>
        <w:t>hydrogeologických rizík)</w:t>
      </w:r>
      <w:r w:rsidR="00CD0BB5" w:rsidRPr="00CD0BB5">
        <w:rPr>
          <w:noProof/>
        </w:rPr>
        <w:t xml:space="preserve"> v </w:t>
      </w:r>
      <w:r w:rsidR="33452D99" w:rsidRPr="00CD0BB5">
        <w:rPr>
          <w:noProof/>
        </w:rPr>
        <w:t>rámci komponentu 4 úlohy 2. Taliansko preto požiadalo</w:t>
      </w:r>
      <w:r w:rsidR="00CD0BB5" w:rsidRPr="00CD0BB5">
        <w:rPr>
          <w:noProof/>
        </w:rPr>
        <w:t xml:space="preserve"> o </w:t>
      </w:r>
      <w:r w:rsidR="33452D99" w:rsidRPr="00CD0BB5">
        <w:rPr>
          <w:noProof/>
        </w:rPr>
        <w:t>zmenu tohto opatrenia. Vykonávacie rozhodnutie Rady</w:t>
      </w:r>
      <w:r w:rsidR="00CD0BB5" w:rsidRPr="00CD0BB5">
        <w:rPr>
          <w:noProof/>
        </w:rPr>
        <w:t xml:space="preserve"> z </w:t>
      </w:r>
      <w:r w:rsidR="33452D99" w:rsidRPr="00CD0BB5">
        <w:rPr>
          <w:noProof/>
        </w:rPr>
        <w:t>13</w:t>
      </w:r>
      <w:r w:rsidR="00CD0BB5" w:rsidRPr="00CD0BB5">
        <w:rPr>
          <w:noProof/>
        </w:rPr>
        <w:t>. júla</w:t>
      </w:r>
      <w:r w:rsidR="33452D99" w:rsidRPr="00CD0BB5">
        <w:rPr>
          <w:noProof/>
        </w:rPr>
        <w:t> 2021 by sa malo zodpovedajúcim spôsobom zmeniť</w:t>
      </w:r>
      <w:r w:rsidR="00CD0BB5" w:rsidRPr="00CD0BB5">
        <w:rPr>
          <w:noProof/>
        </w:rPr>
        <w:t>.</w:t>
      </w:r>
    </w:p>
    <w:p w:rsidR="00CD0BB5" w:rsidRPr="00CD0BB5" w:rsidRDefault="00A53989" w:rsidP="00A53989">
      <w:pPr>
        <w:pStyle w:val="ManualConsidrant"/>
        <w:rPr>
          <w:noProof/>
        </w:rPr>
      </w:pPr>
      <w:r w:rsidRPr="00A53989">
        <w:rPr>
          <w:noProof/>
        </w:rPr>
        <w:t>(8)</w:t>
      </w:r>
      <w:r w:rsidRPr="00A53989">
        <w:rPr>
          <w:noProof/>
        </w:rPr>
        <w:tab/>
      </w:r>
      <w:r w:rsidR="2A0F31CA" w:rsidRPr="00CD0BB5">
        <w:rPr>
          <w:noProof/>
        </w:rPr>
        <w:t>Taliansko objasnilo, že došlo</w:t>
      </w:r>
      <w:r w:rsidR="00CD0BB5" w:rsidRPr="00CD0BB5">
        <w:rPr>
          <w:noProof/>
        </w:rPr>
        <w:t xml:space="preserve"> k </w:t>
      </w:r>
      <w:r w:rsidR="2A0F31CA" w:rsidRPr="00CD0BB5">
        <w:rPr>
          <w:noProof/>
        </w:rPr>
        <w:t>zmene 52 opatrení</w:t>
      </w:r>
      <w:r w:rsidR="00CD0BB5" w:rsidRPr="00CD0BB5">
        <w:rPr>
          <w:noProof/>
        </w:rPr>
        <w:t xml:space="preserve"> s </w:t>
      </w:r>
      <w:r w:rsidR="2A0F31CA" w:rsidRPr="00CD0BB5">
        <w:rPr>
          <w:noProof/>
        </w:rPr>
        <w:t>cieľom zaviesť lepšie alternatívy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 xml:space="preserve">záujme dosiahnutia ich pôvodných ambícií. </w:t>
      </w:r>
      <w:r w:rsidR="2A0F31CA" w:rsidRPr="00CD0BB5">
        <w:rPr>
          <w:noProof/>
          <w:color w:val="000000" w:themeColor="text1"/>
        </w:rPr>
        <w:t xml:space="preserve">Týka sa to: </w:t>
      </w:r>
      <w:r w:rsidR="2A0F31CA" w:rsidRPr="00CD0BB5">
        <w:rPr>
          <w:noProof/>
        </w:rPr>
        <w:t>M1C1-23, M1C1-144, M1C1-145, M1C1-146, M1C1-148, M1C1-149, M1C1-150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M1C1-151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1.4 (Digitálne služby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skúsenosti občanov),</w:t>
      </w:r>
      <w:r w:rsidR="2A0F31CA" w:rsidRPr="00CD0BB5">
        <w:rPr>
          <w:noProof/>
          <w:color w:val="000000" w:themeColor="text1"/>
        </w:rPr>
        <w:t xml:space="preserve"> </w:t>
      </w:r>
      <w:r w:rsidR="2A0F31CA" w:rsidRPr="00CD0BB5">
        <w:rPr>
          <w:noProof/>
        </w:rPr>
        <w:t>M1C1-27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1.3 (Údaje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interoperabilita), M1C1-25, M1C1-152, M1C1-153, M1C1-154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M1C1-155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1.6 (Digitálna transformácia veľkých ústredných orgánov štátnej správy), M1C1-59b, M1C1-62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M1C1-63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reformy 1.9 (Reforma verejnej správy), M1C1-72d, M1C1-76, M1C1-77, M1C1-78, M1C1-79, M1C1-80, M1C1-81, M1C1-82, M1C1-83, M1C1-88, M1C1-89, M1C1-90, M1C1-91, M1C1-92, M1C1-93, M1C1-94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M1C1-95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reformy 1.11 (Zníženie oneskorených platieb zo strany orgánov verejnej správy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zdravotníckych orgánov), M1C1-66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M1C1-67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1.9 (Poskytovanie technickej pomoci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posilnenie budovania kapacít na účely vykonávania talianskeho plánu obnovy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odolnosti), M1C1-96, M1C1-97, M1C1-97a, M1C1-98a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M1C1-99a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reformy 1.10 (Reforma legislatívneho rámca pre verejné obstarávanie), M1C1-116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M1C1-121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reformy 1.12 (Reforma daňovej správy), M1C1-117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M1C1-118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reformy 1.15 (Reforma pravidiel verejného účtovníctva), M1C1-119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M1C1-120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reformy 1.14 (Reforma fiškálneho rámca na nižšej ako celoštátnej úrovni), M1C1-147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1.2 (Umožnenie využívania cloudu pre miestne orgány verejnej správy)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1 úlohy 1, M1C2-14a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M1C2-14b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reformy 3 (racionalizácia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zjednodušenie stimulov pre podniky), M1C2-17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3 [Rýchle internetové pripojenie (ultraširokopásmové pripojenie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5G)], M1C2-23, M1C2-24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M1C2-25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4 (Satelitné technológie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vesmírne hospodárstvo)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2 úlohy 1, M1C3-9a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4.1 (Centrum digitálneho cestovného ruchu)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3 úlohy 1, M1C3-16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2.1 (Atraktívnosť malých historických miest), M1C3-17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2.2 (Ochrana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zlepšenie vidieckej architektúry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krajiny), M1C3-18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2.3 (Programy na posilnenie identity miest: parkov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historických záhrad), M1C3-19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2.4 (Seizmická bezpečnosť miest na konanie bohoslužieb, obnova dedičstva FEC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ochranné stavby pre umelecké diela)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3 úlohy 1, M2C1-9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2.2 (Agrosolárny park), M2C1-10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2.1 (Plán logistiky pre odvetvia agropotravinárstva, rybolovu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akvakultúry, lesného hospodárstva, kvetinárstva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škôlok), M2C1-12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3.3 (Kultúra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povedomie</w:t>
      </w:r>
      <w:r w:rsidR="00CD0BB5" w:rsidRPr="00CD0BB5">
        <w:rPr>
          <w:noProof/>
        </w:rPr>
        <w:t xml:space="preserve"> o </w:t>
      </w:r>
      <w:r w:rsidR="2A0F31CA" w:rsidRPr="00CD0BB5">
        <w:rPr>
          <w:noProof/>
        </w:rPr>
        <w:t>environmentálnych témach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výzvach), M2C1-23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M2C1-24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3.4 [Fond FCF (</w:t>
      </w:r>
      <w:r w:rsidR="2A0F31CA" w:rsidRPr="00CD0BB5">
        <w:rPr>
          <w:i/>
          <w:iCs/>
          <w:noProof/>
        </w:rPr>
        <w:t>Fondo Rotativo Contratti di Filiera</w:t>
      </w:r>
      <w:r w:rsidR="2A0F31CA" w:rsidRPr="00CD0BB5">
        <w:rPr>
          <w:noProof/>
        </w:rPr>
        <w:t>) na podporu zmlúv dodávateľských reťazcov pre odvetvia agropotravinárstva, rybolovu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akvakultúry, lesného hospodárstva, kvetinárstva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škôlok]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1 úlohy 2, M2C2-3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M2C2-5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1.4 (Vývoj biometánu podľa kritérií na podporu obehového hospodárstva), M2C2-10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M2C2-11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2.1 (Posilnenie inteligentných sietí), M2C2-13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2.2 (Intervencie na zvýšenie odolnosti elektrizačnej sústavy), M2C2-17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3.4 (Testovanie vodíka na účely železničnej mobility)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2 úlohy 2, M2C2-30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4.5 (Program obnovy vozového parku osobných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ľahkých úžitkových vozidiel elektrickými vozidlami), M2C2-35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M2C2-35b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4.4.1 (Obnova vozového parku regionálnej verejnej autobusovej dopravy autobusmi</w:t>
      </w:r>
      <w:r w:rsidR="00CD0BB5" w:rsidRPr="00CD0BB5">
        <w:rPr>
          <w:noProof/>
        </w:rPr>
        <w:t xml:space="preserve"> s </w:t>
      </w:r>
      <w:r w:rsidR="2A0F31CA" w:rsidRPr="00CD0BB5">
        <w:rPr>
          <w:noProof/>
        </w:rPr>
        <w:t>nulovými emisiami), M2C2-36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 xml:space="preserve">rámci investície 4.4.3 (Obnova vozového parku pre velenie národného hasičského zboru), </w:t>
      </w:r>
      <w:r w:rsidR="2A0F31CA" w:rsidRPr="00CD0BB5">
        <w:rPr>
          <w:noProof/>
          <w:color w:val="000000" w:themeColor="text1"/>
        </w:rPr>
        <w:t>M2C2-40</w:t>
      </w:r>
      <w:r w:rsidR="00CD0BB5" w:rsidRPr="00CD0BB5">
        <w:rPr>
          <w:noProof/>
          <w:color w:val="000000" w:themeColor="text1"/>
        </w:rPr>
        <w:t xml:space="preserve"> v </w:t>
      </w:r>
      <w:r w:rsidR="2A0F31CA" w:rsidRPr="00CD0BB5">
        <w:rPr>
          <w:noProof/>
          <w:color w:val="000000" w:themeColor="text1"/>
        </w:rPr>
        <w:t>rámci investície 5.1 (Podpora výrobného systému pre ekologickú transformáciu, emisne neutrálne technológie</w:t>
      </w:r>
      <w:r w:rsidR="00CD0BB5" w:rsidRPr="00CD0BB5">
        <w:rPr>
          <w:noProof/>
          <w:color w:val="000000" w:themeColor="text1"/>
        </w:rPr>
        <w:t xml:space="preserve"> a </w:t>
      </w:r>
      <w:r w:rsidR="2A0F31CA" w:rsidRPr="00CD0BB5">
        <w:rPr>
          <w:noProof/>
          <w:color w:val="000000" w:themeColor="text1"/>
        </w:rPr>
        <w:t>konkurencieschopnosť</w:t>
      </w:r>
      <w:r w:rsidR="00CD0BB5" w:rsidRPr="00CD0BB5">
        <w:rPr>
          <w:noProof/>
          <w:color w:val="000000" w:themeColor="text1"/>
        </w:rPr>
        <w:t xml:space="preserve"> a </w:t>
      </w:r>
      <w:r w:rsidR="2A0F31CA" w:rsidRPr="00CD0BB5">
        <w:rPr>
          <w:noProof/>
          <w:color w:val="000000" w:themeColor="text1"/>
        </w:rPr>
        <w:t xml:space="preserve">odolnosť strategických dodávateľských reťazcov), </w:t>
      </w:r>
      <w:r w:rsidR="2A0F31CA" w:rsidRPr="00CD0BB5">
        <w:rPr>
          <w:noProof/>
        </w:rPr>
        <w:t>M2C2-45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1.1 (Vývoj agrovoltických systémov), M2C2-46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M2C2-47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1.2 (Presadzovanie obnoviteľných zdrojov energie pre energetické spoločenstvá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spoločne konajúcich samospotrebiteľov energie</w:t>
      </w:r>
      <w:r w:rsidR="00CD0BB5" w:rsidRPr="00CD0BB5">
        <w:rPr>
          <w:noProof/>
        </w:rPr>
        <w:t xml:space="preserve"> z </w:t>
      </w:r>
      <w:r w:rsidR="2A0F31CA" w:rsidRPr="00CD0BB5">
        <w:rPr>
          <w:noProof/>
        </w:rPr>
        <w:t>obnoviteľných zdrojov)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2 úlohy 2, M2C3-10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3.1 (Presadzovanie efektívneho diaľkového vykurovania)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3 úlohy 2, M2C4-32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4.2 (Zníženie strát vodovodných sietí vrátane digitalizácie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monitorovania sietí)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4 úlohy 2, M3C1-25, M3C1-26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M3C1-27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reformy 1.3 (Zvýšenie efektívnosti železničnej infraštruktúry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Taliansku)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1 úlohy 3, M3C2-5a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2.1 (Digitalizácia logistického reťazca)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2 úlohy 3, M4C1-15a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1.7 (Štipendiá pre prístup na univerzitu), M4C1-18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1.1 (Plán pre materské školy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predškolské zariadenia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služby vzdelávania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starostlivosti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ranom detstve), M4C1-19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3.2 (Škola 4.0: inovačné školy, elektroinštalácia, nové triedy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semináre), M4C1-21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1.2 (Plán rozšírenia denného štúdia), M4C1-26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3.3 (Plán zabezpečenia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štrukturálnej obnovy školských budov)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1 úlohy 4, M4C2-13, M4C2-14, M4C2-15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M4C2-15a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2.3 (Posilnenie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odvetvové/územné rozšírenie centier transferu technológií podľa priemyselných segmentov)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2 úlohy 4, M5C1-16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4 (Univerzálna verejná služba)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1 úlohy 5, M5C1-10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M5C1-11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reformy 2 (Nedeklarovaná práca), M5C1-15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3 (Posilnenie systému duálneho vzdelávania), M5C1-19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5 (Zakladanie ženských podnikov)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1 úlohy 5, M5C2-6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1 (Poskytovanie podpory zraniteľným osobám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predchádzanie umiestňovaniu do ústavnej starostlivosti), M5C2-20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6 (Inovačný program pre kvalitu bývania)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2 úlohy 5, M5C3-13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1.4 (Investície do infraštruktúry na účely osobitnej hospodárskej zóny)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3 úlohy 5, M6C1-6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M6C1-9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1.2 (Domov ako prvé miesto starostlivosti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telemedicína)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komponentu 1 úlohy 6, M6C2-16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M6C2-17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rámci investície 2.2 (Rozvoj technicko-profesijných, digitálnych</w:t>
      </w:r>
      <w:r w:rsidR="00CD0BB5" w:rsidRPr="00CD0BB5">
        <w:rPr>
          <w:noProof/>
        </w:rPr>
        <w:t xml:space="preserve"> a </w:t>
      </w:r>
      <w:r w:rsidR="2A0F31CA" w:rsidRPr="00CD0BB5">
        <w:rPr>
          <w:noProof/>
        </w:rPr>
        <w:t>manažérskych zručností odborníkov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>systéme zdravotnej starostlivosti)</w:t>
      </w:r>
      <w:r w:rsidR="00CD0BB5" w:rsidRPr="00CD0BB5">
        <w:rPr>
          <w:noProof/>
        </w:rPr>
        <w:t xml:space="preserve"> v </w:t>
      </w:r>
      <w:r w:rsidR="2A0F31CA" w:rsidRPr="00CD0BB5">
        <w:rPr>
          <w:noProof/>
        </w:rPr>
        <w:t xml:space="preserve">rámci komponentu 2 úlohy 6. </w:t>
      </w:r>
      <w:r w:rsidR="2A0F31CA" w:rsidRPr="00CD0BB5">
        <w:rPr>
          <w:noProof/>
          <w:color w:val="000000" w:themeColor="text1"/>
        </w:rPr>
        <w:t>Taliansko</w:t>
      </w:r>
      <w:r w:rsidR="2A0F31CA" w:rsidRPr="00CD0BB5">
        <w:rPr>
          <w:noProof/>
        </w:rPr>
        <w:t xml:space="preserve"> preto požiadalo</w:t>
      </w:r>
      <w:r w:rsidR="00CD0BB5" w:rsidRPr="00CD0BB5">
        <w:rPr>
          <w:noProof/>
        </w:rPr>
        <w:t xml:space="preserve"> o </w:t>
      </w:r>
      <w:r w:rsidR="2A0F31CA" w:rsidRPr="00CD0BB5">
        <w:rPr>
          <w:noProof/>
        </w:rPr>
        <w:t>zmenu uvedených opatrení</w:t>
      </w:r>
      <w:r w:rsidR="2A0F31CA" w:rsidRPr="00CD0BB5">
        <w:rPr>
          <w:noProof/>
          <w:color w:val="000000" w:themeColor="text1"/>
        </w:rPr>
        <w:t xml:space="preserve">. </w:t>
      </w:r>
      <w:r w:rsidR="2A0F31CA" w:rsidRPr="00CD0BB5">
        <w:rPr>
          <w:noProof/>
        </w:rPr>
        <w:t>Vykonávacie rozhodnutie Rady</w:t>
      </w:r>
      <w:r w:rsidR="00CD0BB5" w:rsidRPr="00CD0BB5">
        <w:rPr>
          <w:noProof/>
        </w:rPr>
        <w:t xml:space="preserve"> z </w:t>
      </w:r>
      <w:r w:rsidR="2A0F31CA" w:rsidRPr="00CD0BB5">
        <w:rPr>
          <w:noProof/>
        </w:rPr>
        <w:t>13</w:t>
      </w:r>
      <w:r w:rsidR="00CD0BB5" w:rsidRPr="00CD0BB5">
        <w:rPr>
          <w:noProof/>
        </w:rPr>
        <w:t>. júla</w:t>
      </w:r>
      <w:r w:rsidR="2A0F31CA" w:rsidRPr="00CD0BB5">
        <w:rPr>
          <w:noProof/>
        </w:rPr>
        <w:t> 2021 by sa malo zodpovedajúcim spôsobom zmeniť</w:t>
      </w:r>
      <w:r w:rsidR="00CD0BB5" w:rsidRPr="00CD0BB5">
        <w:rPr>
          <w:noProof/>
        </w:rPr>
        <w:t>.</w:t>
      </w:r>
    </w:p>
    <w:p w:rsidR="00CD0BB5" w:rsidRPr="00CD0BB5" w:rsidRDefault="00A53989" w:rsidP="00A53989">
      <w:pPr>
        <w:pStyle w:val="ManualConsidrant"/>
        <w:rPr>
          <w:noProof/>
        </w:rPr>
      </w:pPr>
      <w:r w:rsidRPr="00A53989">
        <w:rPr>
          <w:noProof/>
        </w:rPr>
        <w:t>(9)</w:t>
      </w:r>
      <w:r w:rsidRPr="00A53989">
        <w:rPr>
          <w:noProof/>
        </w:rPr>
        <w:tab/>
      </w:r>
      <w:r w:rsidR="007A579A" w:rsidRPr="00CD0BB5">
        <w:rPr>
          <w:noProof/>
        </w:rPr>
        <w:t>Taliansko objasnilo, že došlo</w:t>
      </w:r>
      <w:r w:rsidR="00CD0BB5" w:rsidRPr="00CD0BB5">
        <w:rPr>
          <w:noProof/>
        </w:rPr>
        <w:t xml:space="preserve"> k </w:t>
      </w:r>
      <w:r w:rsidR="007A579A" w:rsidRPr="00CD0BB5">
        <w:rPr>
          <w:noProof/>
        </w:rPr>
        <w:t>zmene 83 opatrení</w:t>
      </w:r>
      <w:r w:rsidR="00CD0BB5" w:rsidRPr="00CD0BB5">
        <w:rPr>
          <w:noProof/>
        </w:rPr>
        <w:t xml:space="preserve"> s </w:t>
      </w:r>
      <w:r w:rsidR="007A579A" w:rsidRPr="00CD0BB5">
        <w:rPr>
          <w:noProof/>
        </w:rPr>
        <w:t>cieľom zaviesť lepšie alternatívy, vďaka ktorým by sa znížila administratívna záťaž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zjednodušilo uplatňovanie vykonávacieho rozhodnutia Rady, pričom by sa stále dosiahli ciele uvedených opatrení. Týka sa to: M1C1-24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M1C1-28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1.7 (Základné digitálne zručnosti), M1C1-26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1.1 (Digitálna infraštruktúra), M1C1-38a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reformy 1.8 (Digitalizácia justície), M1C1-45, M1C1-47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M1C1-48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reformy 1.4 (Reforma civilnej justície), M1C1-46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reformy 1.5 (Reforma trestnej justície), opisu opatrenia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1.8 (Postupy prijímania zamestnancov na občianske, trestné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správne súdy), opisu opatrenia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reformy 1.13 (Reforma rámca preskúmavania výdavkov)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komponentu 1 úlohy 1, M1C2-3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 (Transformácia 4.0), M1C2-5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6 (Investície do systému priemyselného vlastníctva), M1C2-15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2 (Inovácia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technológia mikroelektroniky)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komponentu 2 úlohy 1, M1C3-1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M1C3-2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1.1 (Digitálna stratégia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platformy pre kultúrne dedičstvo), M1C3-3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1.2 (Odstránenie fyzických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kognitívnych bariér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múzeách, knižniciach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archívoch</w:t>
      </w:r>
      <w:r w:rsidR="00CD0BB5" w:rsidRPr="00CD0BB5">
        <w:rPr>
          <w:noProof/>
        </w:rPr>
        <w:t xml:space="preserve"> s </w:t>
      </w:r>
      <w:r w:rsidR="007A579A" w:rsidRPr="00CD0BB5">
        <w:rPr>
          <w:noProof/>
        </w:rPr>
        <w:t>cieľom umožniť širší prístup ku kultúre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účasť na nej), M1C3-5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1.3 (Zlepšenie energetickej efektívnosti kín, divadiel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múzeí), M1C3-21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3.2 [Rozvoj filmového priemyslu (projekt Cinecittà)], M1C3-36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4.3 (Projekt Caput Mundi – NextGenerationEU pre veľké turistické podujatia)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komponentu 3 úlohy 1, M2C1-16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reformy 1.2 (Národný program odpadového hospodárstva), M2C1-17h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reformy 1.1 (Národná stratégia obehového hospodárstva), M2C1-19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3.1 (Zelené ostrovy), M2C1-21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3.2 (Zelené spoločenstvá), opisu opatrenia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5.4 [Kapitálová injekcia do Fondu pre zelenú transformáciu (GTF), ktorý spravuje CDP Venture Capital SGR]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komponentu 1 úlohy 2, M2C2-19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3.5 (Výskum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vývoj vodíka), M2C2-49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3.1 [Výroba vodíka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opustených priemyselných areáloch (vodíkové údolia)]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komponentu 2 úlohy 2, M2C3-3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2.1 (Posilnenie ekobonusu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záujme energetickej efektívnosti), M2C3-6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1.1 (Výstavba nových škôl prostredníctvom výmeny budov), M2C3-8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1.2 (Výstavba budov, rekvalifikácia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posilnenie verejného nehnuteľného majetku, ktorý je čiastočne alebo úplne využívaný justičnými orgánmi)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komponentu 3 úlohy 2, M2C4-6a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3.2 (Digitalizácia národných parkov), M2C4-9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1.1 (Zavedenie pokročilého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integrovaného systému monitorovania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prognózovania), M2C4-20a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3.1 (Ochrana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zveľaďovanie mestských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prímestských lesov), M2C4-23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3.3 (Renaturácia okolia rieky Pád), M2C4-25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3.4 (Sanácia „pôdy osirotených lokalít“), M2C4-26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3.5 (Obnova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ochrana morského dna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morských biotopov), M2C4-34a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M2C4-35a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4.3 (Investície do odolnosti zavlažovacieho agrosystému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záujme lepšieho hospodárenia</w:t>
      </w:r>
      <w:r w:rsidR="00CD0BB5" w:rsidRPr="00CD0BB5">
        <w:rPr>
          <w:noProof/>
        </w:rPr>
        <w:t xml:space="preserve"> s </w:t>
      </w:r>
      <w:r w:rsidR="007A579A" w:rsidRPr="00CD0BB5">
        <w:rPr>
          <w:noProof/>
        </w:rPr>
        <w:t>vodnými zdrojmi), M2C4-37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M2C4-38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4.4 (Investície do kanalizácie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čistenia)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komponentu 4 úlohy 2, M3C1-5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M3C1-6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1.1 (Vysokorýchlostné železničné spojenia vedúce na juh na účely osobnej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nákladnej dopravy), M3C1-9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1.2 (Vysokorýchlostné trate na severe spájajúce sa so zvyškom Európy), M3C1-11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1.3 (Diagonálne spojenia), M3C1-13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M3C1-14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1.4 [Zavedenie Európskeho systému riadenia železničnej dopravy (ERTMS)], M3C1-20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1.8 [Modernizácia železničných staníc (riadená spoločnosťou RFI; na juhu)], M3C2-6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2.2 (Digitalizácia manažmentu letovej prevádzky), M3C2-12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2.3 [Napájanie zo súše (tzv. cold ironing)]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komponentu 2 úlohy 3, M4C1-7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M4C1-25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1.4 (Mimoriadna intervencia zameraná na zníženie územných rozdielov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cykloch I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II stredných škôl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na boj proti predčasnému ukončeniu štúdia), M4C1-13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2.1 (Integrovaná digitálna výučba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odborná príprava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oblasti digitálnej transformácie pre zamestnancov škôl), M4C1-14b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reformy 2.1 (Nábor učiteľov), M4C1-16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M4C1-17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3.1 (Nové zručnosti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nové jazyky), M4C1-20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M4C1-20a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1.5 [Rozvoj systému terciárneho odborného vzdelávania (ITS)], M4C1-22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1.3 (Plán posilnenia školskej športovej infraštruktúry), M4C1-23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M4C1-23a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3.4 (Výučba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pokročilé univerzitné zručnosti), M4C1-24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1.6 (Aktívna orientácia pri prechode zo školy na univerzitu)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komponentu 1 úlohy 4, M4C2-1a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1.2 (Financovanie projektov predložených mladými výskumnými pracovníkmi), M4C2-2a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2.2a (Dohody</w:t>
      </w:r>
      <w:r w:rsidR="00CD0BB5" w:rsidRPr="00CD0BB5">
        <w:rPr>
          <w:noProof/>
        </w:rPr>
        <w:t xml:space="preserve"> o </w:t>
      </w:r>
      <w:r w:rsidR="007A579A" w:rsidRPr="00CD0BB5">
        <w:rPr>
          <w:noProof/>
        </w:rPr>
        <w:t>inováciách), M4C2-6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M4C2-7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1.1 [Výskumné projekty významného národného záujmu (PRIN)], M4C2-8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1.3 (Partnerstvá rozšírené na univerzity, výskumné centrá, spoločnosti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financovanie základných výskumných projektov), M4C2-9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1.4 (Posilnenie výskumných štruktúr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podpora vytvárania „národných lídrov vo výskume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vývoji“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oblasti niektorých kľúčových podporných technológií), M4C2-16a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3.1 (Fond na výstavbu integrovaného systému výskumných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inovačných infraštruktúr), M4C2-18a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1.5 (Vytvorenie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posilnenie „inovačných ekosystémov pre udržateľnosť“, budovanie „územných lídrov vo výskume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vývoji“), M4C2-22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2.1 (Dôležitý projekt spoločného európskeho záujmu), opisu opatrenia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3.2 [Kapitálová injekcia do Fondu pre digitálnu transformáciu (DTF), ktorý spravuje CDP Venture Capital SGR]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komponentu 2 úlohy 4, M5C1-14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2 (Systém certifikácie rodovej rovnosti)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komponentu 1 úlohy 5, M5C2-12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4 (Investície do projektov obnovy miest so zameraním na zníženie prípadov marginalizácie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sociálnej degradácie), M5C2-22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7 (Projekt na podporu športu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sociálneho začlenenia)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komponentu 2 úlohy 5, M5C3-4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1.1.2 (Územná blízkosť zdravotníckych zariadení), M5C3-9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1.3 (Štruktúrované sociálno-vzdelávacie intervencie na boj proti vzdelanostnej chudobe na juhu, ktoré podporujú tretí sektor)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komponentu 3 úlohy 5, M6C1-3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1.1 (Komunitné zdravotnícke domy na zlepšenie územnej zdravotnej pomoci), M6C1-11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1.3 [Posilnenie strednej zdravotnej starostlivosti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jej zariadení (komunitné nemocnice)]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komponentu 1 úlohy 6, M6C2-2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M6C2-3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2.1 (Posilnenie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zlepšenie biomedicínskeho výskumu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národnej služby zdravotnej starostlivosti), M6C2-6, M6C2-8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M6C2-9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1.1 (Digitálna aktualizácia technologického vybavenia nemocníc), M6C2-10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M6C2-10a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1.2 (Smerom</w:t>
      </w:r>
      <w:r w:rsidR="00CD0BB5" w:rsidRPr="00CD0BB5">
        <w:rPr>
          <w:noProof/>
        </w:rPr>
        <w:t xml:space="preserve"> k </w:t>
      </w:r>
      <w:r w:rsidR="007A579A" w:rsidRPr="00CD0BB5">
        <w:rPr>
          <w:noProof/>
        </w:rPr>
        <w:t>bezpečnej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udržateľnej nemocnici), M6C2-11, M6C2-12,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M6C2-13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1.3 (Posilnenie technologickej infraštruktúry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nástrojov na zber, spracovanie, analýzu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simuláciu údajov)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komponentu 2 úlohy 6, M7-2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M7-3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reformy 1 (Zefektívnenie povoľovacích postupov pre energiu</w:t>
      </w:r>
      <w:r w:rsidR="00CD0BB5" w:rsidRPr="00CD0BB5">
        <w:rPr>
          <w:noProof/>
        </w:rPr>
        <w:t xml:space="preserve"> z </w:t>
      </w:r>
      <w:r w:rsidR="007A579A" w:rsidRPr="00CD0BB5">
        <w:rPr>
          <w:noProof/>
        </w:rPr>
        <w:t>obnoviteľných zdrojov), M7-5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reformy 2 (Zníženie dotácií škodlivých pre životné prostredie), M7-6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reformy 3 (Zníženie nákladov na pripojenie</w:t>
      </w:r>
      <w:r w:rsidR="00CD0BB5" w:rsidRPr="00CD0BB5">
        <w:rPr>
          <w:noProof/>
        </w:rPr>
        <w:t xml:space="preserve"> k </w:t>
      </w:r>
      <w:r w:rsidR="007A579A" w:rsidRPr="00CD0BB5">
        <w:rPr>
          <w:noProof/>
        </w:rPr>
        <w:t>plynárenskej sieti biometánu), M7-10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reformy 5 (Plán pre nové zručnosti – prechody), M7-11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 (Rozšírené opatrenie: posilnenie inteligentných sietí), M7-12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2 (Rozšírené opatrenie: intervencie na zvýšenie odolnosti elektrizačnej sústavy), M7-13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3 [Rozšírené opatrenie: výroba vodíka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opustených priemyselných areáloch (vodíkové údolia)], M7-15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4 (Tyrrhenské spojenie), M7-17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5 (SA.CO.I.3), M7-22, M7-23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M7-24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7 (Inteligentná národná prenosová sústava), M7-25, M7-26, M7-27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M7-28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8 (Udržateľné, obehové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bezpečné dodávky kritických surovín), M7-30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10 (Pilotný projekt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oblasti zručností „Crescere Green“), M7-37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13 [Fáza 1 Jadranskej linky (kompresorová stanica Sulmona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plynovod Sestino – Minerbio)], M7-39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14 (Cezhraničná infraštruktúra na vývoz plynu)</w:t>
      </w:r>
      <w:r w:rsidR="00CD0BB5" w:rsidRPr="00CD0BB5">
        <w:rPr>
          <w:noProof/>
        </w:rPr>
        <w:t xml:space="preserve"> a </w:t>
      </w:r>
      <w:r w:rsidR="007A579A" w:rsidRPr="00CD0BB5">
        <w:rPr>
          <w:noProof/>
        </w:rPr>
        <w:t>opisu opatrenia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investície 17 (Finančný nástroj na energetickú obnovu nájomných bytových domov)</w:t>
      </w:r>
      <w:r w:rsidR="00CD0BB5" w:rsidRPr="00CD0BB5">
        <w:rPr>
          <w:noProof/>
        </w:rPr>
        <w:t xml:space="preserve"> v </w:t>
      </w:r>
      <w:r w:rsidR="007A579A" w:rsidRPr="00CD0BB5">
        <w:rPr>
          <w:noProof/>
        </w:rPr>
        <w:t>rámci úlohy 7</w:t>
      </w:r>
      <w:r w:rsidR="00CD0BB5" w:rsidRPr="00CD0BB5">
        <w:rPr>
          <w:noProof/>
        </w:rPr>
        <w:t>.</w:t>
      </w:r>
    </w:p>
    <w:p w:rsidR="0019558C" w:rsidRPr="00CD0BB5" w:rsidRDefault="00A53989" w:rsidP="00A53989">
      <w:pPr>
        <w:pStyle w:val="ManualConsidrant"/>
        <w:rPr>
          <w:noProof/>
        </w:rPr>
      </w:pPr>
      <w:r w:rsidRPr="00A53989">
        <w:rPr>
          <w:noProof/>
        </w:rPr>
        <w:t>(10)</w:t>
      </w:r>
      <w:r w:rsidRPr="00A53989">
        <w:rPr>
          <w:noProof/>
        </w:rPr>
        <w:tab/>
      </w:r>
      <w:r w:rsidR="0019558C" w:rsidRPr="00CD0BB5">
        <w:rPr>
          <w:noProof/>
        </w:rPr>
        <w:t>Taliansko požiadalo</w:t>
      </w:r>
      <w:r w:rsidR="00CD0BB5">
        <w:rPr>
          <w:noProof/>
        </w:rPr>
        <w:t xml:space="preserve"> o </w:t>
      </w:r>
      <w:r w:rsidR="0019558C" w:rsidRPr="00CD0BB5">
        <w:rPr>
          <w:noProof/>
        </w:rPr>
        <w:t>vypustenie ôsmich opatrení</w:t>
      </w:r>
      <w:r w:rsidR="00CD0BB5">
        <w:rPr>
          <w:noProof/>
        </w:rPr>
        <w:t xml:space="preserve"> z </w:t>
      </w:r>
      <w:r w:rsidR="0019558C" w:rsidRPr="00CD0BB5">
        <w:rPr>
          <w:noProof/>
        </w:rPr>
        <w:t>dôvodu objektívnych okolností. Týka sa to: M2C1-17a, M2C1-17b, M2C1-17c, M2C1-17d, M2C1-17e, M2C1-17f, M2C1-17g</w:t>
      </w:r>
      <w:r w:rsidR="00CD0BB5">
        <w:rPr>
          <w:noProof/>
        </w:rPr>
        <w:t xml:space="preserve"> v </w:t>
      </w:r>
      <w:r w:rsidR="0019558C" w:rsidRPr="00CD0BB5">
        <w:rPr>
          <w:noProof/>
        </w:rPr>
        <w:t>rámci investície 1.2 (Vypustené „vlajkové“ projekty obehového hospodárstva)</w:t>
      </w:r>
      <w:r w:rsidR="00CD0BB5">
        <w:rPr>
          <w:noProof/>
        </w:rPr>
        <w:t xml:space="preserve"> v </w:t>
      </w:r>
      <w:r w:rsidR="0019558C" w:rsidRPr="00CD0BB5">
        <w:rPr>
          <w:noProof/>
        </w:rPr>
        <w:t>rámci komponentu 1 úlohy 2, M2C2-51</w:t>
      </w:r>
      <w:r w:rsidR="00CD0BB5">
        <w:rPr>
          <w:noProof/>
        </w:rPr>
        <w:t xml:space="preserve"> v </w:t>
      </w:r>
      <w:r w:rsidR="0019558C" w:rsidRPr="00CD0BB5">
        <w:rPr>
          <w:noProof/>
        </w:rPr>
        <w:t>rámci investície 3.2 (Využívanie vodíka</w:t>
      </w:r>
      <w:r w:rsidR="00CD0BB5">
        <w:rPr>
          <w:noProof/>
        </w:rPr>
        <w:t xml:space="preserve"> v </w:t>
      </w:r>
      <w:r w:rsidR="0019558C" w:rsidRPr="00CD0BB5">
        <w:rPr>
          <w:noProof/>
        </w:rPr>
        <w:t>ťažko dekarbonizovateľných priemyselných odvetviach), M3C1-16</w:t>
      </w:r>
      <w:r w:rsidR="00CD0BB5">
        <w:rPr>
          <w:noProof/>
        </w:rPr>
        <w:t xml:space="preserve"> v </w:t>
      </w:r>
      <w:r w:rsidR="0019558C" w:rsidRPr="00CD0BB5">
        <w:rPr>
          <w:noProof/>
        </w:rPr>
        <w:t>rámci investície 1.5 (Posilnenie metropolitných uzlov, medziregionálnych</w:t>
      </w:r>
      <w:r w:rsidR="00CD0BB5">
        <w:rPr>
          <w:noProof/>
        </w:rPr>
        <w:t xml:space="preserve"> a </w:t>
      </w:r>
      <w:r w:rsidR="0019558C" w:rsidRPr="00CD0BB5">
        <w:rPr>
          <w:noProof/>
        </w:rPr>
        <w:t>regionálnych železničných tratí), M3C1-18</w:t>
      </w:r>
      <w:r w:rsidR="00CD0BB5">
        <w:rPr>
          <w:noProof/>
        </w:rPr>
        <w:t xml:space="preserve"> v </w:t>
      </w:r>
      <w:r w:rsidR="0019558C" w:rsidRPr="00CD0BB5">
        <w:rPr>
          <w:noProof/>
        </w:rPr>
        <w:t>rámci investície 1.6 [Posilnenie regionálnych tratí – modernizácia regionálnych železníc (riadená spoločnosťou RFI)], M3C1-17</w:t>
      </w:r>
      <w:r w:rsidR="0019558C" w:rsidRPr="00CD0BB5">
        <w:rPr>
          <w:noProof/>
        </w:rPr>
        <w:tab/>
        <w:t>v rámci investície 1.7 (Modernizácia, elektrifikácia</w:t>
      </w:r>
      <w:r w:rsidR="00CD0BB5">
        <w:rPr>
          <w:noProof/>
        </w:rPr>
        <w:t xml:space="preserve"> a </w:t>
      </w:r>
      <w:r w:rsidR="0019558C" w:rsidRPr="00CD0BB5">
        <w:rPr>
          <w:noProof/>
        </w:rPr>
        <w:t>odolnosť železníc na juhu), M3C1-23</w:t>
      </w:r>
      <w:r w:rsidR="00CD0BB5">
        <w:rPr>
          <w:noProof/>
        </w:rPr>
        <w:t xml:space="preserve"> a </w:t>
      </w:r>
      <w:r w:rsidR="0019558C" w:rsidRPr="00CD0BB5">
        <w:rPr>
          <w:noProof/>
        </w:rPr>
        <w:t>M3C1-24</w:t>
      </w:r>
      <w:r w:rsidR="00CD0BB5">
        <w:rPr>
          <w:noProof/>
        </w:rPr>
        <w:t xml:space="preserve"> v </w:t>
      </w:r>
      <w:r w:rsidR="0019558C" w:rsidRPr="00CD0BB5">
        <w:rPr>
          <w:noProof/>
        </w:rPr>
        <w:t>rámci investície 1.9 (Medziregionálne prepojenia)</w:t>
      </w:r>
      <w:r w:rsidR="00CD0BB5">
        <w:rPr>
          <w:noProof/>
        </w:rPr>
        <w:t xml:space="preserve"> v </w:t>
      </w:r>
      <w:r w:rsidR="0019558C" w:rsidRPr="00CD0BB5">
        <w:rPr>
          <w:noProof/>
        </w:rPr>
        <w:t>rámci komponentu 1 úlohy 3, M7-18, M7-19, M7-20</w:t>
      </w:r>
      <w:r w:rsidR="00CD0BB5">
        <w:rPr>
          <w:noProof/>
        </w:rPr>
        <w:t xml:space="preserve"> a </w:t>
      </w:r>
      <w:r w:rsidR="0019558C" w:rsidRPr="00CD0BB5">
        <w:rPr>
          <w:noProof/>
        </w:rPr>
        <w:t>M7-21</w:t>
      </w:r>
      <w:r w:rsidR="00CD0BB5">
        <w:rPr>
          <w:noProof/>
        </w:rPr>
        <w:t xml:space="preserve"> v </w:t>
      </w:r>
      <w:r w:rsidR="0019558C" w:rsidRPr="00CD0BB5">
        <w:rPr>
          <w:noProof/>
        </w:rPr>
        <w:t>rámci investície 6 (Projekty cezhraničného prepojenia elektrických sietí medzi Talianskom</w:t>
      </w:r>
      <w:r w:rsidR="00CD0BB5">
        <w:rPr>
          <w:noProof/>
        </w:rPr>
        <w:t xml:space="preserve"> a </w:t>
      </w:r>
      <w:r w:rsidR="0019558C" w:rsidRPr="00CD0BB5">
        <w:rPr>
          <w:noProof/>
        </w:rPr>
        <w:t>susednými krajinami)</w:t>
      </w:r>
      <w:r w:rsidR="00CD0BB5">
        <w:rPr>
          <w:noProof/>
        </w:rPr>
        <w:t xml:space="preserve"> v </w:t>
      </w:r>
      <w:r w:rsidR="0019558C" w:rsidRPr="00CD0BB5">
        <w:rPr>
          <w:noProof/>
        </w:rPr>
        <w:t>rámci úlohy 7</w:t>
      </w:r>
      <w:r w:rsidR="00CD0BB5">
        <w:rPr>
          <w:noProof/>
        </w:rPr>
        <w:t xml:space="preserve"> a </w:t>
      </w:r>
      <w:r w:rsidR="0019558C" w:rsidRPr="00CD0BB5">
        <w:rPr>
          <w:noProof/>
        </w:rPr>
        <w:t>M7-29</w:t>
      </w:r>
      <w:r w:rsidR="00CD0BB5">
        <w:rPr>
          <w:noProof/>
        </w:rPr>
        <w:t xml:space="preserve"> v </w:t>
      </w:r>
      <w:r w:rsidR="0019558C" w:rsidRPr="00CD0BB5">
        <w:rPr>
          <w:noProof/>
        </w:rPr>
        <w:t>rámci investície 9 (Rozšírené opatrenie: poskytovanie technickej pomoci</w:t>
      </w:r>
      <w:r w:rsidR="00CD0BB5">
        <w:rPr>
          <w:noProof/>
        </w:rPr>
        <w:t xml:space="preserve"> a </w:t>
      </w:r>
      <w:r w:rsidR="0019558C" w:rsidRPr="00CD0BB5">
        <w:rPr>
          <w:noProof/>
        </w:rPr>
        <w:t>posilnenie budovania kapacít na účely vykonávania talianskeho plánu obnovy</w:t>
      </w:r>
      <w:r w:rsidR="00CD0BB5">
        <w:rPr>
          <w:noProof/>
        </w:rPr>
        <w:t xml:space="preserve"> a </w:t>
      </w:r>
      <w:r w:rsidR="0019558C" w:rsidRPr="00CD0BB5">
        <w:rPr>
          <w:noProof/>
        </w:rPr>
        <w:t>odolnosti)</w:t>
      </w:r>
      <w:r w:rsidR="00CD0BB5">
        <w:rPr>
          <w:noProof/>
        </w:rPr>
        <w:t xml:space="preserve"> v </w:t>
      </w:r>
      <w:r w:rsidR="0019558C" w:rsidRPr="00CD0BB5">
        <w:rPr>
          <w:noProof/>
        </w:rPr>
        <w:t>rámci úlohy 7. Vykonávacie rozhodnutie Rady</w:t>
      </w:r>
      <w:r w:rsidR="00CD0BB5">
        <w:rPr>
          <w:noProof/>
        </w:rPr>
        <w:t xml:space="preserve"> z </w:t>
      </w:r>
      <w:r w:rsidR="0019558C" w:rsidRPr="00CD0BB5">
        <w:rPr>
          <w:noProof/>
        </w:rPr>
        <w:t>29</w:t>
      </w:r>
      <w:r w:rsidR="00CD0BB5">
        <w:rPr>
          <w:noProof/>
        </w:rPr>
        <w:t>. októbra</w:t>
      </w:r>
      <w:r w:rsidR="0019558C" w:rsidRPr="00CD0BB5">
        <w:rPr>
          <w:noProof/>
        </w:rPr>
        <w:t> 2021 by sa malo zodpovedajúcim spôsobom zmeniť.</w:t>
      </w:r>
    </w:p>
    <w:p w:rsidR="00C21143" w:rsidRPr="00CD0BB5" w:rsidRDefault="00A53989" w:rsidP="00A53989">
      <w:pPr>
        <w:pStyle w:val="ManualConsidrant"/>
        <w:rPr>
          <w:noProof/>
          <w:color w:val="000000" w:themeColor="text1"/>
        </w:rPr>
      </w:pPr>
      <w:r w:rsidRPr="00A53989">
        <w:rPr>
          <w:noProof/>
        </w:rPr>
        <w:t>(11)</w:t>
      </w:r>
      <w:r w:rsidRPr="00A53989">
        <w:rPr>
          <w:noProof/>
        </w:rPr>
        <w:tab/>
      </w:r>
      <w:r w:rsidR="7E602EAA" w:rsidRPr="00CD0BB5">
        <w:rPr>
          <w:noProof/>
        </w:rPr>
        <w:t>V nadväznosti na vypustenie opatrení</w:t>
      </w:r>
      <w:r w:rsidR="00CD0BB5">
        <w:rPr>
          <w:noProof/>
        </w:rPr>
        <w:t xml:space="preserve"> a </w:t>
      </w:r>
      <w:r w:rsidR="7E602EAA" w:rsidRPr="00CD0BB5">
        <w:rPr>
          <w:noProof/>
        </w:rPr>
        <w:t>zníženie úrovne ich realizácie podľa článku 21 nariadenia (EÚ) 2021/241 Taliansko požiadalo</w:t>
      </w:r>
      <w:r w:rsidR="00CD0BB5">
        <w:rPr>
          <w:noProof/>
        </w:rPr>
        <w:t xml:space="preserve"> o </w:t>
      </w:r>
      <w:r w:rsidR="7E602EAA" w:rsidRPr="00CD0BB5">
        <w:rPr>
          <w:noProof/>
        </w:rPr>
        <w:t>použitie zdrojov, ktoré sa týmto vypustením</w:t>
      </w:r>
      <w:r w:rsidR="00CD0BB5">
        <w:rPr>
          <w:noProof/>
        </w:rPr>
        <w:t xml:space="preserve"> a </w:t>
      </w:r>
      <w:r w:rsidR="7E602EAA" w:rsidRPr="00CD0BB5">
        <w:rPr>
          <w:noProof/>
        </w:rPr>
        <w:t>znížením uvoľnili. Taliansko preto požiadalo</w:t>
      </w:r>
      <w:r w:rsidR="00CD0BB5">
        <w:rPr>
          <w:noProof/>
        </w:rPr>
        <w:t xml:space="preserve"> o </w:t>
      </w:r>
      <w:r w:rsidR="7E602EAA" w:rsidRPr="00CD0BB5">
        <w:rPr>
          <w:noProof/>
        </w:rPr>
        <w:t xml:space="preserve">doplnenie desiatich nových opatrení. </w:t>
      </w:r>
      <w:r w:rsidR="7E602EAA" w:rsidRPr="00CD0BB5">
        <w:rPr>
          <w:noProof/>
          <w:color w:val="000000" w:themeColor="text1"/>
        </w:rPr>
        <w:t>Týka sa to: M1C2-30</w:t>
      </w:r>
      <w:r w:rsidR="00CD0BB5">
        <w:rPr>
          <w:noProof/>
          <w:color w:val="000000" w:themeColor="text1"/>
        </w:rPr>
        <w:t xml:space="preserve"> a </w:t>
      </w:r>
      <w:r w:rsidR="7E602EAA" w:rsidRPr="00CD0BB5">
        <w:rPr>
          <w:noProof/>
          <w:color w:val="000000" w:themeColor="text1"/>
        </w:rPr>
        <w:t>M1C2-31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investície 7 (Národný fond pre pripojiteľnosť), M1C2-32</w:t>
      </w:r>
      <w:r w:rsidR="00CD0BB5">
        <w:rPr>
          <w:noProof/>
          <w:color w:val="000000" w:themeColor="text1"/>
        </w:rPr>
        <w:t xml:space="preserve"> a </w:t>
      </w:r>
      <w:r w:rsidR="7E602EAA" w:rsidRPr="00CD0BB5">
        <w:rPr>
          <w:noProof/>
          <w:color w:val="000000" w:themeColor="text1"/>
        </w:rPr>
        <w:t>M1C2-33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investície 8 (Zložka Programu InvestEU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zodpovednosti členských štátov), M1C2-34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investície 9 (Rozšírené opatrenie: Transformácia 4.0)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komponentu 2 úlohy 1, M2C1-26</w:t>
      </w:r>
      <w:r w:rsidR="00CD0BB5">
        <w:rPr>
          <w:noProof/>
          <w:color w:val="000000" w:themeColor="text1"/>
        </w:rPr>
        <w:t xml:space="preserve"> a </w:t>
      </w:r>
      <w:r w:rsidR="7E602EAA" w:rsidRPr="00CD0BB5">
        <w:rPr>
          <w:noProof/>
          <w:color w:val="000000" w:themeColor="text1"/>
        </w:rPr>
        <w:t>M2C1-27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investície 4 (Zariadenie agrosolárneho parku)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komponentu 1 úlohy 2, M2C4-39</w:t>
      </w:r>
      <w:r w:rsidR="00CD0BB5">
        <w:rPr>
          <w:noProof/>
          <w:color w:val="000000" w:themeColor="text1"/>
        </w:rPr>
        <w:t xml:space="preserve"> a </w:t>
      </w:r>
      <w:r w:rsidR="7E602EAA" w:rsidRPr="00CD0BB5">
        <w:rPr>
          <w:noProof/>
          <w:color w:val="000000" w:themeColor="text1"/>
        </w:rPr>
        <w:t>M2C4-40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investície 4.5 (Grantová schéma pre investície do vodohospodárskej infraštruktúry)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komponentu 4 úlohy 2, M3C1-28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investície 1.10 (Posilnenie metropolitných uzlov, medziregionálnych</w:t>
      </w:r>
      <w:r w:rsidR="00CD0BB5">
        <w:rPr>
          <w:noProof/>
          <w:color w:val="000000" w:themeColor="text1"/>
        </w:rPr>
        <w:t xml:space="preserve"> a </w:t>
      </w:r>
      <w:r w:rsidR="7E602EAA" w:rsidRPr="00CD0BB5">
        <w:rPr>
          <w:noProof/>
          <w:color w:val="000000" w:themeColor="text1"/>
        </w:rPr>
        <w:t>regionálnych železničných tratí)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komponentu 1 úlohy 3,</w:t>
      </w:r>
      <w:r w:rsidR="7E602EAA" w:rsidRPr="00CD0BB5">
        <w:rPr>
          <w:noProof/>
        </w:rPr>
        <w:t xml:space="preserve"> </w:t>
      </w:r>
      <w:r w:rsidR="7E602EAA" w:rsidRPr="00CD0BB5">
        <w:rPr>
          <w:noProof/>
          <w:color w:val="000000" w:themeColor="text1"/>
        </w:rPr>
        <w:t>M4C1-31</w:t>
      </w:r>
      <w:r w:rsidR="00CD0BB5">
        <w:rPr>
          <w:noProof/>
          <w:color w:val="000000" w:themeColor="text1"/>
        </w:rPr>
        <w:t xml:space="preserve"> a </w:t>
      </w:r>
      <w:r w:rsidR="7E602EAA" w:rsidRPr="00CD0BB5">
        <w:rPr>
          <w:noProof/>
          <w:color w:val="000000" w:themeColor="text1"/>
        </w:rPr>
        <w:t>M4C1-32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investície 5 (Fond rozvoja študentského bývania)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komponentu 1 úlohy 4, M4C2-4a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reformy 1.2 (Trojročný plán financovania výskumných činností)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komponentu 2 úlohy 4, M5C3-14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investície 1.5 (Systém daňových úľav pre investície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južnom Taliansku</w:t>
      </w:r>
      <w:r w:rsidR="00CD0BB5">
        <w:rPr>
          <w:noProof/>
          <w:color w:val="000000" w:themeColor="text1"/>
        </w:rPr>
        <w:t xml:space="preserve"> a </w:t>
      </w:r>
      <w:r w:rsidR="7E602EAA" w:rsidRPr="00CD0BB5">
        <w:rPr>
          <w:noProof/>
          <w:color w:val="000000" w:themeColor="text1"/>
        </w:rPr>
        <w:t>osobitnej hospodárskej zóne)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komponentu 3 úlohy 5</w:t>
      </w:r>
      <w:r w:rsidR="00CD0BB5">
        <w:rPr>
          <w:noProof/>
          <w:color w:val="000000" w:themeColor="text1"/>
        </w:rPr>
        <w:t xml:space="preserve"> a </w:t>
      </w:r>
      <w:r w:rsidR="7E602EAA" w:rsidRPr="00CD0BB5">
        <w:rPr>
          <w:noProof/>
          <w:color w:val="000000" w:themeColor="text1"/>
        </w:rPr>
        <w:t>M7-50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investície 18 (Rozšírené opatrenie: program obnovy vozového parku osobných</w:t>
      </w:r>
      <w:r w:rsidR="00CD0BB5">
        <w:rPr>
          <w:noProof/>
          <w:color w:val="000000" w:themeColor="text1"/>
        </w:rPr>
        <w:t xml:space="preserve"> a </w:t>
      </w:r>
      <w:r w:rsidR="7E602EAA" w:rsidRPr="00CD0BB5">
        <w:rPr>
          <w:noProof/>
          <w:color w:val="000000" w:themeColor="text1"/>
        </w:rPr>
        <w:t>ľahkých úžitkových vozidiel elektrickými vozidlami)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úlohy 7. Taliansko okrem toho požiadalo</w:t>
      </w:r>
      <w:r w:rsidR="00CD0BB5">
        <w:rPr>
          <w:noProof/>
          <w:color w:val="000000" w:themeColor="text1"/>
        </w:rPr>
        <w:t xml:space="preserve"> o </w:t>
      </w:r>
      <w:r w:rsidR="7E602EAA" w:rsidRPr="00CD0BB5">
        <w:rPr>
          <w:noProof/>
          <w:color w:val="000000" w:themeColor="text1"/>
        </w:rPr>
        <w:t xml:space="preserve">zvýšenie úrovne realizácie siedmich opatrení. Týka sa to: </w:t>
      </w:r>
      <w:r w:rsidR="7E602EAA" w:rsidRPr="00CD0BB5">
        <w:rPr>
          <w:noProof/>
        </w:rPr>
        <w:t>M2C1-16c</w:t>
      </w:r>
      <w:r w:rsidR="00CD0BB5">
        <w:rPr>
          <w:noProof/>
        </w:rPr>
        <w:t xml:space="preserve"> v </w:t>
      </w:r>
      <w:r w:rsidR="7E602EAA" w:rsidRPr="00CD0BB5">
        <w:rPr>
          <w:noProof/>
        </w:rPr>
        <w:t>rámci investície 1.1 (Zavedenie nových zariadení na nakladanie</w:t>
      </w:r>
      <w:r w:rsidR="00CD0BB5">
        <w:rPr>
          <w:noProof/>
        </w:rPr>
        <w:t xml:space="preserve"> s </w:t>
      </w:r>
      <w:r w:rsidR="7E602EAA" w:rsidRPr="00CD0BB5">
        <w:rPr>
          <w:noProof/>
        </w:rPr>
        <w:t>odpadom</w:t>
      </w:r>
      <w:r w:rsidR="00CD0BB5">
        <w:rPr>
          <w:noProof/>
        </w:rPr>
        <w:t xml:space="preserve"> a </w:t>
      </w:r>
      <w:r w:rsidR="7E602EAA" w:rsidRPr="00CD0BB5">
        <w:rPr>
          <w:noProof/>
        </w:rPr>
        <w:t>modernizácia existujúcich zariadení</w:t>
      </w:r>
      <w:r w:rsidR="00CD0BB5">
        <w:rPr>
          <w:noProof/>
        </w:rPr>
        <w:t xml:space="preserve"> a </w:t>
      </w:r>
      <w:r w:rsidR="7E602EAA" w:rsidRPr="00CD0BB5">
        <w:rPr>
          <w:noProof/>
        </w:rPr>
        <w:t>„vlajkové“ projekty obehového hospodárstva), M2C1-9</w:t>
      </w:r>
      <w:r w:rsidR="00CD0BB5">
        <w:rPr>
          <w:noProof/>
        </w:rPr>
        <w:t xml:space="preserve"> v </w:t>
      </w:r>
      <w:r w:rsidR="7E602EAA" w:rsidRPr="00CD0BB5">
        <w:rPr>
          <w:noProof/>
        </w:rPr>
        <w:t>rámci investície 2.2 (Agrosolárny park), M2C1-23</w:t>
      </w:r>
      <w:r w:rsidR="00CD0BB5">
        <w:rPr>
          <w:noProof/>
        </w:rPr>
        <w:t xml:space="preserve"> a </w:t>
      </w:r>
      <w:r w:rsidR="7E602EAA" w:rsidRPr="00CD0BB5">
        <w:rPr>
          <w:noProof/>
        </w:rPr>
        <w:t>M2C1-24</w:t>
      </w:r>
      <w:r w:rsidR="00CD0BB5">
        <w:rPr>
          <w:noProof/>
        </w:rPr>
        <w:t xml:space="preserve"> v </w:t>
      </w:r>
      <w:r w:rsidR="7E602EAA" w:rsidRPr="00CD0BB5">
        <w:rPr>
          <w:noProof/>
        </w:rPr>
        <w:t>rámci investície 3.4 [Fond FCF (</w:t>
      </w:r>
      <w:r w:rsidR="7E602EAA" w:rsidRPr="00CD0BB5">
        <w:rPr>
          <w:i/>
          <w:iCs/>
          <w:noProof/>
        </w:rPr>
        <w:t>Fondo Rotativo Contratti di Filiera</w:t>
      </w:r>
      <w:r w:rsidR="7E602EAA" w:rsidRPr="00CD0BB5">
        <w:rPr>
          <w:noProof/>
        </w:rPr>
        <w:t>) na podporu zmlúv dodávateľských reťazcov pre odvetvia agropotravinárstva, rybolovu</w:t>
      </w:r>
      <w:r w:rsidR="00CD0BB5">
        <w:rPr>
          <w:noProof/>
        </w:rPr>
        <w:t xml:space="preserve"> a </w:t>
      </w:r>
      <w:r w:rsidR="7E602EAA" w:rsidRPr="00CD0BB5">
        <w:rPr>
          <w:noProof/>
        </w:rPr>
        <w:t>akvakultúry, lesného hospodárstva, kvetinárstva</w:t>
      </w:r>
      <w:r w:rsidR="00CD0BB5">
        <w:rPr>
          <w:noProof/>
        </w:rPr>
        <w:t xml:space="preserve"> a </w:t>
      </w:r>
      <w:r w:rsidR="7E602EAA" w:rsidRPr="00CD0BB5">
        <w:rPr>
          <w:noProof/>
        </w:rPr>
        <w:t>škôlok], M2C2-17</w:t>
      </w:r>
      <w:r w:rsidR="00CD0BB5">
        <w:rPr>
          <w:noProof/>
        </w:rPr>
        <w:t xml:space="preserve"> v </w:t>
      </w:r>
      <w:r w:rsidR="7E602EAA" w:rsidRPr="00CD0BB5">
        <w:rPr>
          <w:noProof/>
        </w:rPr>
        <w:t>rámci investície 3.4 (Testovanie vodíka na účely železničnej mobility),</w:t>
      </w:r>
      <w:r w:rsidR="7E602EAA" w:rsidRPr="00CD0BB5">
        <w:rPr>
          <w:noProof/>
          <w:color w:val="000000" w:themeColor="text1"/>
        </w:rPr>
        <w:t xml:space="preserve"> M2C2-40</w:t>
      </w:r>
      <w:r w:rsidR="00CD0BB5">
        <w:rPr>
          <w:noProof/>
          <w:color w:val="000000" w:themeColor="text1"/>
        </w:rPr>
        <w:t xml:space="preserve"> v </w:t>
      </w:r>
      <w:r w:rsidR="7E602EAA" w:rsidRPr="00CD0BB5">
        <w:rPr>
          <w:noProof/>
          <w:color w:val="000000" w:themeColor="text1"/>
        </w:rPr>
        <w:t>rámci investície 5.1 (Podpora výrobného systému pre ekologickú transformáciu, emisne neutrálne technológie</w:t>
      </w:r>
      <w:r w:rsidR="00CD0BB5">
        <w:rPr>
          <w:noProof/>
          <w:color w:val="000000" w:themeColor="text1"/>
        </w:rPr>
        <w:t xml:space="preserve"> a </w:t>
      </w:r>
      <w:r w:rsidR="7E602EAA" w:rsidRPr="00CD0BB5">
        <w:rPr>
          <w:noProof/>
          <w:color w:val="000000" w:themeColor="text1"/>
        </w:rPr>
        <w:t>konkurencieschopnosť</w:t>
      </w:r>
      <w:r w:rsidR="00CD0BB5">
        <w:rPr>
          <w:noProof/>
          <w:color w:val="000000" w:themeColor="text1"/>
        </w:rPr>
        <w:t xml:space="preserve"> a </w:t>
      </w:r>
      <w:r w:rsidR="7E602EAA" w:rsidRPr="00CD0BB5">
        <w:rPr>
          <w:noProof/>
          <w:color w:val="000000" w:themeColor="text1"/>
        </w:rPr>
        <w:t>odolnosť strategických dodávateľských reťazcov)</w:t>
      </w:r>
      <w:r w:rsidR="00CD0BB5">
        <w:rPr>
          <w:noProof/>
        </w:rPr>
        <w:t xml:space="preserve"> v </w:t>
      </w:r>
      <w:r w:rsidR="7E602EAA" w:rsidRPr="00CD0BB5">
        <w:rPr>
          <w:noProof/>
        </w:rPr>
        <w:t>rámci komponentu 2 úlohy 2, M4C1-15a</w:t>
      </w:r>
      <w:r w:rsidR="00CD0BB5">
        <w:rPr>
          <w:noProof/>
        </w:rPr>
        <w:t xml:space="preserve"> v </w:t>
      </w:r>
      <w:r w:rsidR="7E602EAA" w:rsidRPr="00CD0BB5">
        <w:rPr>
          <w:noProof/>
        </w:rPr>
        <w:t>rámci investície 1.7 (Štipendiá pre prístup na univerzitu), M5C3-13</w:t>
      </w:r>
      <w:r w:rsidR="00CD0BB5">
        <w:rPr>
          <w:noProof/>
        </w:rPr>
        <w:t xml:space="preserve"> v </w:t>
      </w:r>
      <w:r w:rsidR="7E602EAA" w:rsidRPr="00CD0BB5">
        <w:rPr>
          <w:noProof/>
        </w:rPr>
        <w:t xml:space="preserve">rámci investície 1.4 (Investície do infraštruktúry na účely osobitnej hospodárskej zóny). </w:t>
      </w:r>
      <w:r w:rsidR="7E602EAA" w:rsidRPr="00CD0BB5">
        <w:rPr>
          <w:noProof/>
          <w:color w:val="000000" w:themeColor="text1"/>
        </w:rPr>
        <w:t>Taliansko preto požiadalo</w:t>
      </w:r>
      <w:r w:rsidR="00CD0BB5">
        <w:rPr>
          <w:noProof/>
          <w:color w:val="000000" w:themeColor="text1"/>
        </w:rPr>
        <w:t xml:space="preserve"> o </w:t>
      </w:r>
      <w:r w:rsidR="7E602EAA" w:rsidRPr="00CD0BB5">
        <w:rPr>
          <w:noProof/>
          <w:color w:val="000000" w:themeColor="text1"/>
        </w:rPr>
        <w:t>zvýšenie úrovne realizácie piatich opatrení</w:t>
      </w:r>
      <w:r w:rsidR="00CD0BB5">
        <w:rPr>
          <w:noProof/>
          <w:color w:val="000000" w:themeColor="text1"/>
        </w:rPr>
        <w:t xml:space="preserve"> a o </w:t>
      </w:r>
      <w:r w:rsidR="7E602EAA" w:rsidRPr="00CD0BB5">
        <w:rPr>
          <w:noProof/>
          <w:color w:val="000000" w:themeColor="text1"/>
        </w:rPr>
        <w:t>doplnenie desiatich nových opatrení.</w:t>
      </w:r>
    </w:p>
    <w:p w:rsidR="002709B6" w:rsidRPr="00CD0BB5" w:rsidRDefault="00DC39D2" w:rsidP="00AA0D60">
      <w:pPr>
        <w:rPr>
          <w:rFonts w:eastAsia="Times New Roman"/>
          <w:b/>
          <w:i/>
          <w:noProof/>
        </w:rPr>
      </w:pPr>
      <w:r w:rsidRPr="00CD0BB5">
        <w:rPr>
          <w:b/>
          <w:i/>
          <w:noProof/>
        </w:rPr>
        <w:t>Rozdelenie míľnikov</w:t>
      </w:r>
      <w:r w:rsidR="00CD0BB5">
        <w:rPr>
          <w:b/>
          <w:i/>
          <w:noProof/>
        </w:rPr>
        <w:t xml:space="preserve"> a </w:t>
      </w:r>
      <w:r w:rsidRPr="00CD0BB5">
        <w:rPr>
          <w:b/>
          <w:i/>
          <w:noProof/>
        </w:rPr>
        <w:t>cieľov</w:t>
      </w:r>
    </w:p>
    <w:p w:rsidR="001875CC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(12)</w:t>
      </w:r>
      <w:r w:rsidRPr="00A53989">
        <w:rPr>
          <w:noProof/>
        </w:rPr>
        <w:tab/>
      </w:r>
      <w:r w:rsidR="42DEF785" w:rsidRPr="00CD0BB5">
        <w:rPr>
          <w:noProof/>
        </w:rPr>
        <w:t>Rozdelenie míľnikov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cieľov podmieňujúcich splátky by sa malo zmeniť tak, aby sa zohľadnili zmeny plánu obnovy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odolnosti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orientačný harmonogram, ktoré predložilo Taliansko.</w:t>
      </w:r>
    </w:p>
    <w:p w:rsidR="002709B6" w:rsidRPr="00CD0BB5" w:rsidRDefault="00DC39D2" w:rsidP="00AA0D60">
      <w:pPr>
        <w:rPr>
          <w:rFonts w:eastAsia="Times New Roman"/>
          <w:b/>
          <w:bCs/>
          <w:i/>
          <w:iCs/>
          <w:noProof/>
        </w:rPr>
      </w:pPr>
      <w:r w:rsidRPr="00CD0BB5">
        <w:rPr>
          <w:b/>
          <w:i/>
          <w:noProof/>
        </w:rPr>
        <w:t>Posúdenie Komisie</w:t>
      </w:r>
    </w:p>
    <w:p w:rsidR="002709B6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(13)</w:t>
      </w:r>
      <w:r w:rsidRPr="00A53989">
        <w:rPr>
          <w:noProof/>
        </w:rPr>
        <w:tab/>
      </w:r>
      <w:r w:rsidR="42DEF785" w:rsidRPr="00CD0BB5">
        <w:rPr>
          <w:noProof/>
        </w:rPr>
        <w:t>Komisia posúdila zmenený plán obnovy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odolnosti podľa kritérií posudzovania stanovených</w:t>
      </w:r>
      <w:r w:rsidR="00CD0BB5">
        <w:rPr>
          <w:noProof/>
        </w:rPr>
        <w:t xml:space="preserve"> v </w:t>
      </w:r>
      <w:r w:rsidR="42DEF785" w:rsidRPr="00CD0BB5">
        <w:rPr>
          <w:noProof/>
        </w:rPr>
        <w:t>článku 19 ods. 3 nariadenia (EÚ) 2021/241.</w:t>
      </w:r>
    </w:p>
    <w:p w:rsidR="00F52E0F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(14)</w:t>
      </w:r>
      <w:r w:rsidRPr="00A53989">
        <w:rPr>
          <w:noProof/>
        </w:rPr>
        <w:tab/>
      </w:r>
      <w:r w:rsidR="00F52E0F" w:rsidRPr="00CD0BB5">
        <w:rPr>
          <w:noProof/>
        </w:rPr>
        <w:t>Komisia sa domnieva, že zmeny, ktoré predložilo Taliansko, nemajú vplyv na kladné posúdenie plánu obnovy</w:t>
      </w:r>
      <w:r w:rsidR="00CD0BB5">
        <w:rPr>
          <w:noProof/>
        </w:rPr>
        <w:t xml:space="preserve"> a </w:t>
      </w:r>
      <w:r w:rsidR="00F52E0F" w:rsidRPr="00CD0BB5">
        <w:rPr>
          <w:noProof/>
        </w:rPr>
        <w:t>odolnosti uvedené vo vykonávacom rozhodnutí Rady</w:t>
      </w:r>
      <w:r w:rsidR="00CD0BB5">
        <w:rPr>
          <w:noProof/>
        </w:rPr>
        <w:t xml:space="preserve"> z </w:t>
      </w:r>
      <w:r w:rsidR="00F52E0F" w:rsidRPr="00CD0BB5">
        <w:rPr>
          <w:noProof/>
        </w:rPr>
        <w:t>13</w:t>
      </w:r>
      <w:r w:rsidR="00CD0BB5">
        <w:rPr>
          <w:noProof/>
        </w:rPr>
        <w:t>. júla</w:t>
      </w:r>
      <w:r w:rsidR="00F52E0F" w:rsidRPr="00CD0BB5">
        <w:rPr>
          <w:noProof/>
        </w:rPr>
        <w:t> 2021, pokiaľ ide</w:t>
      </w:r>
      <w:r w:rsidR="00CD0BB5">
        <w:rPr>
          <w:noProof/>
        </w:rPr>
        <w:t xml:space="preserve"> o </w:t>
      </w:r>
      <w:r w:rsidR="00F52E0F" w:rsidRPr="00CD0BB5">
        <w:rPr>
          <w:noProof/>
        </w:rPr>
        <w:t>relevantnosť, účinnosť, efektívnosť</w:t>
      </w:r>
      <w:r w:rsidR="00CD0BB5">
        <w:rPr>
          <w:noProof/>
        </w:rPr>
        <w:t xml:space="preserve"> a </w:t>
      </w:r>
      <w:r w:rsidR="00F52E0F" w:rsidRPr="00CD0BB5">
        <w:rPr>
          <w:noProof/>
        </w:rPr>
        <w:t>súdržnosť plánu obnovy</w:t>
      </w:r>
      <w:r w:rsidR="00CD0BB5">
        <w:rPr>
          <w:noProof/>
        </w:rPr>
        <w:t xml:space="preserve"> a </w:t>
      </w:r>
      <w:r w:rsidR="00F52E0F" w:rsidRPr="00CD0BB5">
        <w:rPr>
          <w:noProof/>
        </w:rPr>
        <w:t>odolnosti na základe kritérií posudzovania stanovených</w:t>
      </w:r>
      <w:r w:rsidR="00CD0BB5">
        <w:rPr>
          <w:noProof/>
        </w:rPr>
        <w:t xml:space="preserve"> v </w:t>
      </w:r>
      <w:r w:rsidR="00F52E0F" w:rsidRPr="00CD0BB5">
        <w:rPr>
          <w:noProof/>
        </w:rPr>
        <w:t>článku 19 ods. 3 písm. a), b), c), d), g), h), j)</w:t>
      </w:r>
      <w:r w:rsidR="00CD0BB5">
        <w:rPr>
          <w:noProof/>
        </w:rPr>
        <w:t xml:space="preserve"> a </w:t>
      </w:r>
      <w:r w:rsidR="00F52E0F" w:rsidRPr="00CD0BB5">
        <w:rPr>
          <w:noProof/>
        </w:rPr>
        <w:t>k) nariadenia (EÚ) 2021/241.</w:t>
      </w:r>
    </w:p>
    <w:p w:rsidR="002709B6" w:rsidRPr="00CD0BB5" w:rsidRDefault="00DC39D2" w:rsidP="00AA0D60">
      <w:pPr>
        <w:rPr>
          <w:rFonts w:eastAsia="Times New Roman"/>
          <w:b/>
          <w:bCs/>
          <w:i/>
          <w:iCs/>
          <w:noProof/>
        </w:rPr>
      </w:pPr>
      <w:r w:rsidRPr="00CD0BB5">
        <w:rPr>
          <w:b/>
          <w:i/>
          <w:noProof/>
        </w:rPr>
        <w:t>Príspevok</w:t>
      </w:r>
      <w:r w:rsidR="00CD0BB5">
        <w:rPr>
          <w:b/>
          <w:i/>
          <w:noProof/>
        </w:rPr>
        <w:t xml:space="preserve"> k </w:t>
      </w:r>
      <w:r w:rsidRPr="00CD0BB5">
        <w:rPr>
          <w:b/>
          <w:i/>
          <w:noProof/>
        </w:rPr>
        <w:t>cieľom plánu REPowerEU</w:t>
      </w:r>
    </w:p>
    <w:p w:rsidR="00CD0BB5" w:rsidRDefault="00A53989" w:rsidP="00A53989">
      <w:pPr>
        <w:pStyle w:val="ManualConsidrant"/>
        <w:rPr>
          <w:noProof/>
        </w:rPr>
      </w:pPr>
      <w:r w:rsidRPr="00A53989">
        <w:rPr>
          <w:noProof/>
        </w:rPr>
        <w:t>(15)</w:t>
      </w:r>
      <w:r w:rsidRPr="00A53989">
        <w:rPr>
          <w:noProof/>
        </w:rPr>
        <w:tab/>
      </w:r>
      <w:r w:rsidR="42DEF785" w:rsidRPr="00CD0BB5">
        <w:rPr>
          <w:noProof/>
        </w:rPr>
        <w:t>V súlade</w:t>
      </w:r>
      <w:r w:rsidR="00CD0BB5">
        <w:rPr>
          <w:noProof/>
        </w:rPr>
        <w:t xml:space="preserve"> s </w:t>
      </w:r>
      <w:r w:rsidR="42DEF785" w:rsidRPr="00CD0BB5">
        <w:rPr>
          <w:noProof/>
        </w:rPr>
        <w:t>článkom 19 ods. 3 písm. da) nariadenia (EÚ) 2021/241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kritériom 2.12 prílohy</w:t>
      </w:r>
      <w:r w:rsidR="00CD0BB5">
        <w:rPr>
          <w:noProof/>
        </w:rPr>
        <w:t xml:space="preserve"> V k </w:t>
      </w:r>
      <w:r w:rsidR="42DEF785" w:rsidRPr="00CD0BB5">
        <w:rPr>
          <w:noProof/>
        </w:rPr>
        <w:t>nemu sa očakáva, že kapitola REPowerEU bude do značnej miery (hodnotenie A) účinne prispievať</w:t>
      </w:r>
      <w:r w:rsidR="00CD0BB5">
        <w:rPr>
          <w:noProof/>
        </w:rPr>
        <w:t xml:space="preserve"> k </w:t>
      </w:r>
      <w:r w:rsidR="42DEF785" w:rsidRPr="00CD0BB5">
        <w:rPr>
          <w:noProof/>
        </w:rPr>
        <w:t>energetickej bezpečnosti, diverzifikácii dodávok energie</w:t>
      </w:r>
      <w:r w:rsidR="00CD0BB5">
        <w:rPr>
          <w:noProof/>
        </w:rPr>
        <w:t xml:space="preserve"> v </w:t>
      </w:r>
      <w:r w:rsidR="42DEF785" w:rsidRPr="00CD0BB5">
        <w:rPr>
          <w:noProof/>
        </w:rPr>
        <w:t>Únii, zvýšeniu využívania obnoviteľných zdrojov energie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energetickej efektívnosti, zvýšeniu kapacít na uskladňovanie energie alebo potrebnému zníženiu závislosti od fosílnych palív pred rokom 2030</w:t>
      </w:r>
      <w:r w:rsidR="00CD0BB5">
        <w:rPr>
          <w:noProof/>
        </w:rPr>
        <w:t>.</w:t>
      </w:r>
    </w:p>
    <w:p w:rsidR="00CD0BB5" w:rsidRDefault="00A53989" w:rsidP="00A53989">
      <w:pPr>
        <w:pStyle w:val="ManualConsidrant"/>
        <w:rPr>
          <w:noProof/>
          <w:color w:val="000000" w:themeColor="text1"/>
        </w:rPr>
      </w:pPr>
      <w:r w:rsidRPr="00A53989">
        <w:rPr>
          <w:noProof/>
        </w:rPr>
        <w:t>(16)</w:t>
      </w:r>
      <w:r w:rsidRPr="00A53989">
        <w:rPr>
          <w:noProof/>
        </w:rPr>
        <w:tab/>
      </w:r>
      <w:r w:rsidR="3FF85B9C" w:rsidRPr="00CD0BB5">
        <w:rPr>
          <w:noProof/>
        </w:rPr>
        <w:t xml:space="preserve">Zmenami, ktoré sa týkajú </w:t>
      </w:r>
      <w:r w:rsidR="3FF85B9C" w:rsidRPr="00CD0BB5">
        <w:rPr>
          <w:noProof/>
          <w:color w:val="000000" w:themeColor="text1"/>
        </w:rPr>
        <w:t>investície 6 (Projekty cezhraničného prepojenia elektrických sietí medzi Talianskom</w:t>
      </w:r>
      <w:r w:rsidR="00CD0BB5">
        <w:rPr>
          <w:noProof/>
          <w:color w:val="000000" w:themeColor="text1"/>
        </w:rPr>
        <w:t xml:space="preserve"> a </w:t>
      </w:r>
      <w:r w:rsidR="3FF85B9C" w:rsidRPr="00CD0BB5">
        <w:rPr>
          <w:noProof/>
          <w:color w:val="000000" w:themeColor="text1"/>
        </w:rPr>
        <w:t>susednými krajinami),</w:t>
      </w:r>
      <w:r w:rsidR="3FF85B9C" w:rsidRPr="00CD0BB5">
        <w:rPr>
          <w:noProof/>
        </w:rPr>
        <w:t xml:space="preserve"> investície 9 (Rozšírené opatrenie: poskytovanie technickej pomoci</w:t>
      </w:r>
      <w:r w:rsidR="00CD0BB5">
        <w:rPr>
          <w:noProof/>
        </w:rPr>
        <w:t xml:space="preserve"> a </w:t>
      </w:r>
      <w:r w:rsidR="3FF85B9C" w:rsidRPr="00CD0BB5">
        <w:rPr>
          <w:noProof/>
        </w:rPr>
        <w:t>posilnenie budovania kapacít na účely vykonávania talianskeho plánu obnovy</w:t>
      </w:r>
      <w:r w:rsidR="00CD0BB5">
        <w:rPr>
          <w:noProof/>
        </w:rPr>
        <w:t xml:space="preserve"> a </w:t>
      </w:r>
      <w:r w:rsidR="3FF85B9C" w:rsidRPr="00CD0BB5">
        <w:rPr>
          <w:noProof/>
        </w:rPr>
        <w:t>odolnosti)</w:t>
      </w:r>
      <w:r w:rsidR="3FF85B9C" w:rsidRPr="00CD0BB5">
        <w:rPr>
          <w:noProof/>
          <w:color w:val="000000" w:themeColor="text1"/>
        </w:rPr>
        <w:t>, investície 12 (Finančný nástroj na rozvoj medzinárodného, priemyselného</w:t>
      </w:r>
      <w:r w:rsidR="00CD0BB5">
        <w:rPr>
          <w:noProof/>
          <w:color w:val="000000" w:themeColor="text1"/>
        </w:rPr>
        <w:t xml:space="preserve"> a </w:t>
      </w:r>
      <w:r w:rsidR="3FF85B9C" w:rsidRPr="00CD0BB5">
        <w:rPr>
          <w:noProof/>
          <w:color w:val="000000" w:themeColor="text1"/>
        </w:rPr>
        <w:t>výskumno-vývojového vedúceho postavenia</w:t>
      </w:r>
      <w:r w:rsidR="00CD0BB5">
        <w:rPr>
          <w:noProof/>
          <w:color w:val="000000" w:themeColor="text1"/>
        </w:rPr>
        <w:t xml:space="preserve"> v </w:t>
      </w:r>
      <w:r w:rsidR="3FF85B9C" w:rsidRPr="00CD0BB5">
        <w:rPr>
          <w:noProof/>
          <w:color w:val="000000" w:themeColor="text1"/>
        </w:rPr>
        <w:t>oblasti autobusov</w:t>
      </w:r>
      <w:r w:rsidR="00CD0BB5">
        <w:rPr>
          <w:noProof/>
          <w:color w:val="000000" w:themeColor="text1"/>
        </w:rPr>
        <w:t xml:space="preserve"> s </w:t>
      </w:r>
      <w:r w:rsidR="3FF85B9C" w:rsidRPr="00CD0BB5">
        <w:rPr>
          <w:noProof/>
          <w:color w:val="000000" w:themeColor="text1"/>
        </w:rPr>
        <w:t>nulovými emisiami)</w:t>
      </w:r>
      <w:r w:rsidR="00CD0BB5">
        <w:rPr>
          <w:noProof/>
          <w:color w:val="000000" w:themeColor="text1"/>
        </w:rPr>
        <w:t xml:space="preserve"> a </w:t>
      </w:r>
      <w:r w:rsidR="3FF85B9C" w:rsidRPr="00CD0BB5">
        <w:rPr>
          <w:noProof/>
          <w:color w:val="000000" w:themeColor="text1"/>
        </w:rPr>
        <w:t>investície 15 (Transformácia 5.0), ani realizáciou novej investície 18 (Rozšírené opatrenie: program obnovy vozového parku osobných</w:t>
      </w:r>
      <w:r w:rsidR="00CD0BB5">
        <w:rPr>
          <w:noProof/>
          <w:color w:val="000000" w:themeColor="text1"/>
        </w:rPr>
        <w:t xml:space="preserve"> a </w:t>
      </w:r>
      <w:r w:rsidR="3FF85B9C" w:rsidRPr="00CD0BB5">
        <w:rPr>
          <w:noProof/>
          <w:color w:val="000000" w:themeColor="text1"/>
        </w:rPr>
        <w:t>ľahkých úžitkových vozidiel elektrickými vozidlami) sa nemení celkové posúdenie, že realizácia opatrení zahrnutých</w:t>
      </w:r>
      <w:r w:rsidR="00CD0BB5">
        <w:rPr>
          <w:noProof/>
          <w:color w:val="000000" w:themeColor="text1"/>
        </w:rPr>
        <w:t xml:space="preserve"> v </w:t>
      </w:r>
      <w:r w:rsidR="3FF85B9C" w:rsidRPr="00CD0BB5">
        <w:rPr>
          <w:noProof/>
          <w:color w:val="000000" w:themeColor="text1"/>
        </w:rPr>
        <w:t>kapitole REPowerEU by mala prispieť najmä</w:t>
      </w:r>
      <w:r w:rsidR="00CD0BB5">
        <w:rPr>
          <w:noProof/>
          <w:color w:val="000000" w:themeColor="text1"/>
        </w:rPr>
        <w:t xml:space="preserve"> k </w:t>
      </w:r>
      <w:r w:rsidR="3FF85B9C" w:rsidRPr="00CD0BB5">
        <w:rPr>
          <w:noProof/>
          <w:color w:val="000000" w:themeColor="text1"/>
        </w:rPr>
        <w:t>podpore cieľov uvedených</w:t>
      </w:r>
      <w:r w:rsidR="00CD0BB5">
        <w:rPr>
          <w:noProof/>
          <w:color w:val="000000" w:themeColor="text1"/>
        </w:rPr>
        <w:t xml:space="preserve"> v </w:t>
      </w:r>
      <w:r w:rsidR="3FF85B9C" w:rsidRPr="00CD0BB5">
        <w:rPr>
          <w:noProof/>
          <w:color w:val="000000" w:themeColor="text1"/>
        </w:rPr>
        <w:t>článku 21c ods. 3 písm. a), b), c), d), e)</w:t>
      </w:r>
      <w:r w:rsidR="00CD0BB5">
        <w:rPr>
          <w:noProof/>
          <w:color w:val="000000" w:themeColor="text1"/>
        </w:rPr>
        <w:t xml:space="preserve"> a </w:t>
      </w:r>
      <w:r w:rsidR="3FF85B9C" w:rsidRPr="00CD0BB5">
        <w:rPr>
          <w:noProof/>
          <w:color w:val="000000" w:themeColor="text1"/>
        </w:rPr>
        <w:t>f) nariadenia (EÚ) 2021/241</w:t>
      </w:r>
      <w:r w:rsidR="00CD0BB5">
        <w:rPr>
          <w:noProof/>
          <w:color w:val="000000" w:themeColor="text1"/>
        </w:rPr>
        <w:t>.</w:t>
      </w:r>
    </w:p>
    <w:p w:rsidR="002709B6" w:rsidRPr="00CD0BB5" w:rsidRDefault="00DC39D2" w:rsidP="00AA0D60">
      <w:pPr>
        <w:rPr>
          <w:rFonts w:eastAsia="Times New Roman"/>
          <w:b/>
          <w:bCs/>
          <w:i/>
          <w:iCs/>
          <w:noProof/>
        </w:rPr>
      </w:pPr>
      <w:r w:rsidRPr="00CD0BB5">
        <w:rPr>
          <w:b/>
          <w:i/>
          <w:noProof/>
        </w:rPr>
        <w:t>Opatrenia, ktoré majú cezhraničný rozmer či účinok alebo rozmer či účinok zahŕňajúci viac krajín</w:t>
      </w:r>
    </w:p>
    <w:p w:rsidR="00CD0BB5" w:rsidRDefault="00A53989" w:rsidP="00A53989">
      <w:pPr>
        <w:pStyle w:val="ManualConsidrant"/>
        <w:rPr>
          <w:noProof/>
        </w:rPr>
      </w:pPr>
      <w:r w:rsidRPr="00A53989">
        <w:rPr>
          <w:noProof/>
        </w:rPr>
        <w:t>(17)</w:t>
      </w:r>
      <w:r w:rsidRPr="00A53989">
        <w:rPr>
          <w:noProof/>
        </w:rPr>
        <w:tab/>
      </w:r>
      <w:r w:rsidR="42DEF785" w:rsidRPr="00CD0BB5">
        <w:rPr>
          <w:noProof/>
        </w:rPr>
        <w:t>V súlade</w:t>
      </w:r>
      <w:r w:rsidR="00CD0BB5">
        <w:rPr>
          <w:noProof/>
        </w:rPr>
        <w:t xml:space="preserve"> s </w:t>
      </w:r>
      <w:r w:rsidR="42DEF785" w:rsidRPr="00CD0BB5">
        <w:rPr>
          <w:noProof/>
        </w:rPr>
        <w:t>článkom 19 ods. 3 písm. db) nariadenia (EÚ) 2021/241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kritériom 2.13 prílohy</w:t>
      </w:r>
      <w:r w:rsidR="00CD0BB5">
        <w:rPr>
          <w:noProof/>
        </w:rPr>
        <w:t xml:space="preserve"> V k </w:t>
      </w:r>
      <w:r w:rsidR="42DEF785" w:rsidRPr="00CD0BB5">
        <w:rPr>
          <w:noProof/>
        </w:rPr>
        <w:t>nemu sa očakáva, že opatrenia obsiahnuté</w:t>
      </w:r>
      <w:r w:rsidR="00CD0BB5">
        <w:rPr>
          <w:noProof/>
        </w:rPr>
        <w:t xml:space="preserve"> v </w:t>
      </w:r>
      <w:r w:rsidR="42DEF785" w:rsidRPr="00CD0BB5">
        <w:rPr>
          <w:noProof/>
        </w:rPr>
        <w:t>kapitole REPowerEU budú mať do značnej miery (hodnotenie A) cezhraničný rozmer či účinok alebo rozmer či účinok zahŕňajúci viac krajín</w:t>
      </w:r>
      <w:r w:rsidR="00CD0BB5">
        <w:rPr>
          <w:noProof/>
        </w:rPr>
        <w:t>.</w:t>
      </w:r>
    </w:p>
    <w:p w:rsidR="002709B6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(18)</w:t>
      </w:r>
      <w:r w:rsidRPr="00A53989">
        <w:rPr>
          <w:noProof/>
        </w:rPr>
        <w:tab/>
      </w:r>
      <w:r w:rsidR="1993C248" w:rsidRPr="00CD0BB5">
        <w:rPr>
          <w:noProof/>
        </w:rPr>
        <w:t>Osem opatrení zahrnutých</w:t>
      </w:r>
      <w:r w:rsidR="00CD0BB5">
        <w:rPr>
          <w:noProof/>
        </w:rPr>
        <w:t xml:space="preserve"> v </w:t>
      </w:r>
      <w:r w:rsidR="1993C248" w:rsidRPr="00CD0BB5">
        <w:rPr>
          <w:noProof/>
        </w:rPr>
        <w:t>kapitole REPowerEU Talianska má cezhraničný alebo viacštátny rozmer či vplyv vrátane cezhraničnej elektrickej</w:t>
      </w:r>
      <w:r w:rsidR="00CD0BB5">
        <w:rPr>
          <w:noProof/>
        </w:rPr>
        <w:t xml:space="preserve"> a </w:t>
      </w:r>
      <w:r w:rsidR="1993C248" w:rsidRPr="00CD0BB5">
        <w:rPr>
          <w:noProof/>
        </w:rPr>
        <w:t>plynárenskej infraštruktúry</w:t>
      </w:r>
      <w:r w:rsidR="00CD0BB5">
        <w:rPr>
          <w:noProof/>
        </w:rPr>
        <w:t xml:space="preserve"> a </w:t>
      </w:r>
      <w:r w:rsidR="1993C248" w:rsidRPr="00CD0BB5">
        <w:rPr>
          <w:noProof/>
        </w:rPr>
        <w:t>investícií, ktoré sú zamerané na zlepšenie kapacity siete na prepravu elektriny alebo plynu na sever,</w:t>
      </w:r>
      <w:r w:rsidR="00CD0BB5">
        <w:rPr>
          <w:noProof/>
        </w:rPr>
        <w:t xml:space="preserve"> a </w:t>
      </w:r>
      <w:r w:rsidR="1993C248" w:rsidRPr="00CD0BB5">
        <w:rPr>
          <w:noProof/>
        </w:rPr>
        <w:t>preto majú viacštátny rozmer. Vypustením investície 6 (Projekty cezhraničného prepojenia elektrických sietí medzi Talianskom</w:t>
      </w:r>
      <w:r w:rsidR="00CD0BB5">
        <w:rPr>
          <w:noProof/>
        </w:rPr>
        <w:t xml:space="preserve"> a </w:t>
      </w:r>
      <w:r w:rsidR="1993C248" w:rsidRPr="00CD0BB5">
        <w:rPr>
          <w:noProof/>
        </w:rPr>
        <w:t>susednými krajinami) sa nemení predchádzajúce posúdenie tohto kritéria, keďže zvyšné opatrenia uvedené</w:t>
      </w:r>
      <w:r w:rsidR="00CD0BB5">
        <w:rPr>
          <w:noProof/>
        </w:rPr>
        <w:t xml:space="preserve"> v </w:t>
      </w:r>
      <w:r w:rsidR="1993C248" w:rsidRPr="00CD0BB5">
        <w:rPr>
          <w:noProof/>
        </w:rPr>
        <w:t>kapitole REPowerEU, ktoré majú cezhraničný alebo viacštátny rozmer či vplyv, vo veľkej miere prispievajú</w:t>
      </w:r>
      <w:r w:rsidR="00CD0BB5">
        <w:rPr>
          <w:noProof/>
        </w:rPr>
        <w:t xml:space="preserve"> k </w:t>
      </w:r>
      <w:r w:rsidR="1993C248" w:rsidRPr="00CD0BB5">
        <w:rPr>
          <w:noProof/>
        </w:rPr>
        <w:t>zabezpečeniu dodávok energie</w:t>
      </w:r>
      <w:r w:rsidR="00CD0BB5">
        <w:rPr>
          <w:noProof/>
        </w:rPr>
        <w:t xml:space="preserve"> v </w:t>
      </w:r>
      <w:r w:rsidR="1993C248" w:rsidRPr="00CD0BB5">
        <w:rPr>
          <w:noProof/>
        </w:rPr>
        <w:t>Únii ako celku, keďže zlepšujú kapacitu siete na prepravu elektriny alebo plynu do iných členských štátov</w:t>
      </w:r>
      <w:r w:rsidR="00CD0BB5">
        <w:rPr>
          <w:noProof/>
        </w:rPr>
        <w:t xml:space="preserve"> a </w:t>
      </w:r>
      <w:r w:rsidR="1993C248" w:rsidRPr="00CD0BB5">
        <w:rPr>
          <w:noProof/>
        </w:rPr>
        <w:t>majú viacštátny rozmer.</w:t>
      </w:r>
    </w:p>
    <w:p w:rsidR="00CD0BB5" w:rsidRDefault="00A53989" w:rsidP="00A53989">
      <w:pPr>
        <w:pStyle w:val="ManualConsidrant"/>
        <w:rPr>
          <w:noProof/>
        </w:rPr>
      </w:pPr>
      <w:r w:rsidRPr="00A53989">
        <w:rPr>
          <w:noProof/>
        </w:rPr>
        <w:t>(19)</w:t>
      </w:r>
      <w:r w:rsidRPr="00A53989">
        <w:rPr>
          <w:noProof/>
        </w:rPr>
        <w:tab/>
      </w:r>
      <w:r w:rsidR="331FBB7C" w:rsidRPr="00CD0BB5">
        <w:rPr>
          <w:noProof/>
        </w:rPr>
        <w:t>Po vypustení investície 6</w:t>
      </w:r>
      <w:r w:rsidR="00CD0BB5">
        <w:rPr>
          <w:noProof/>
        </w:rPr>
        <w:t xml:space="preserve"> z </w:t>
      </w:r>
      <w:r w:rsidR="331FBB7C" w:rsidRPr="00CD0BB5">
        <w:rPr>
          <w:noProof/>
        </w:rPr>
        <w:t>kapitoly REPowerEU</w:t>
      </w:r>
      <w:r w:rsidR="00CD0BB5">
        <w:rPr>
          <w:noProof/>
        </w:rPr>
        <w:t xml:space="preserve"> a </w:t>
      </w:r>
      <w:r w:rsidR="331FBB7C" w:rsidRPr="00CD0BB5">
        <w:rPr>
          <w:noProof/>
        </w:rPr>
        <w:t>vykonaní ostatných zmien uvedenej kapitoly dosahujú odhadované náklady na opatrenia, ktoré majú cezhraničný alebo viacštátny rozmer či vplyv, celkovo 1 863 200 000 EUR, čo predstavuje [25,8]</w:t>
      </w:r>
      <w:r w:rsidR="00CD0BB5">
        <w:rPr>
          <w:noProof/>
        </w:rPr>
        <w:t> %</w:t>
      </w:r>
      <w:r w:rsidR="331FBB7C" w:rsidRPr="00CD0BB5">
        <w:rPr>
          <w:noProof/>
        </w:rPr>
        <w:t xml:space="preserve"> celkových odhadovaných nákladov na kapitolu REPowerEU. Hoci odhadované náklady na uvedené opatrenia dosahujú sumu, ktorá predstavuje menej ako 30</w:t>
      </w:r>
      <w:r w:rsidR="00CD0BB5">
        <w:rPr>
          <w:noProof/>
        </w:rPr>
        <w:t> %</w:t>
      </w:r>
      <w:r w:rsidR="331FBB7C" w:rsidRPr="00CD0BB5">
        <w:rPr>
          <w:noProof/>
        </w:rPr>
        <w:t xml:space="preserve"> odhadovaných nákladov na všetky opatrenia zahrnuté</w:t>
      </w:r>
      <w:r w:rsidR="00CD0BB5">
        <w:rPr>
          <w:noProof/>
        </w:rPr>
        <w:t xml:space="preserve"> v </w:t>
      </w:r>
      <w:r w:rsidR="331FBB7C" w:rsidRPr="00CD0BB5">
        <w:rPr>
          <w:noProof/>
        </w:rPr>
        <w:t>kapitole REPowerEU, ostatné opatrenia zahrnuté</w:t>
      </w:r>
      <w:r w:rsidR="00CD0BB5">
        <w:rPr>
          <w:noProof/>
        </w:rPr>
        <w:t xml:space="preserve"> v </w:t>
      </w:r>
      <w:r w:rsidR="331FBB7C" w:rsidRPr="00CD0BB5">
        <w:rPr>
          <w:noProof/>
        </w:rPr>
        <w:t>kapitole REPowerEU stále lepšie riešia ciele stanovené</w:t>
      </w:r>
      <w:r w:rsidR="00CD0BB5">
        <w:rPr>
          <w:noProof/>
        </w:rPr>
        <w:t xml:space="preserve"> v </w:t>
      </w:r>
      <w:r w:rsidR="331FBB7C" w:rsidRPr="00CD0BB5">
        <w:rPr>
          <w:noProof/>
        </w:rPr>
        <w:t>článku 21c ods. 3 nariadenia (EÚ) 2021/241, keďže prispievajú</w:t>
      </w:r>
      <w:r w:rsidR="00CD0BB5">
        <w:rPr>
          <w:noProof/>
        </w:rPr>
        <w:t xml:space="preserve"> k </w:t>
      </w:r>
      <w:r w:rsidR="331FBB7C" w:rsidRPr="00CD0BB5">
        <w:rPr>
          <w:noProof/>
        </w:rPr>
        <w:t>riešeniu bezprostredných</w:t>
      </w:r>
      <w:r w:rsidR="00CD0BB5">
        <w:rPr>
          <w:noProof/>
        </w:rPr>
        <w:t xml:space="preserve"> a </w:t>
      </w:r>
      <w:r w:rsidR="331FBB7C" w:rsidRPr="00CD0BB5">
        <w:rPr>
          <w:noProof/>
        </w:rPr>
        <w:t>dlhodobých cieľov Talianska</w:t>
      </w:r>
      <w:r w:rsidR="00CD0BB5">
        <w:rPr>
          <w:noProof/>
        </w:rPr>
        <w:t xml:space="preserve"> v </w:t>
      </w:r>
      <w:r w:rsidR="331FBB7C" w:rsidRPr="00CD0BB5">
        <w:rPr>
          <w:noProof/>
        </w:rPr>
        <w:t>oblasti energetickej transformácie</w:t>
      </w:r>
      <w:r w:rsidR="00CD0BB5">
        <w:rPr>
          <w:noProof/>
        </w:rPr>
        <w:t xml:space="preserve"> a </w:t>
      </w:r>
      <w:r w:rsidR="331FBB7C" w:rsidRPr="00CD0BB5">
        <w:rPr>
          <w:noProof/>
        </w:rPr>
        <w:t>maximalizujú vplyv na energetickú efektívnosť</w:t>
      </w:r>
      <w:r w:rsidR="00CD0BB5">
        <w:rPr>
          <w:noProof/>
        </w:rPr>
        <w:t xml:space="preserve"> a </w:t>
      </w:r>
      <w:r w:rsidR="331FBB7C" w:rsidRPr="00CD0BB5">
        <w:rPr>
          <w:noProof/>
        </w:rPr>
        <w:t>dekarbonizáciu</w:t>
      </w:r>
      <w:r w:rsidR="00CD0BB5">
        <w:rPr>
          <w:noProof/>
        </w:rPr>
        <w:t>.</w:t>
      </w:r>
    </w:p>
    <w:p w:rsidR="002709B6" w:rsidRPr="00CD0BB5" w:rsidRDefault="00DC39D2">
      <w:pPr>
        <w:rPr>
          <w:rFonts w:eastAsia="Times New Roman"/>
          <w:b/>
          <w:bCs/>
          <w:i/>
          <w:iCs/>
          <w:noProof/>
        </w:rPr>
      </w:pPr>
      <w:r w:rsidRPr="00CD0BB5">
        <w:rPr>
          <w:b/>
          <w:i/>
          <w:noProof/>
        </w:rPr>
        <w:t>Príspevok</w:t>
      </w:r>
      <w:r w:rsidR="00CD0BB5">
        <w:rPr>
          <w:b/>
          <w:i/>
          <w:noProof/>
        </w:rPr>
        <w:t xml:space="preserve"> k </w:t>
      </w:r>
      <w:r w:rsidRPr="00CD0BB5">
        <w:rPr>
          <w:b/>
          <w:i/>
          <w:noProof/>
        </w:rPr>
        <w:t>zelenej transformácii vrátane biodiverzity</w:t>
      </w:r>
    </w:p>
    <w:p w:rsidR="00CD0BB5" w:rsidRDefault="00A53989" w:rsidP="00A53989">
      <w:pPr>
        <w:pStyle w:val="ManualConsidrant"/>
        <w:rPr>
          <w:noProof/>
        </w:rPr>
      </w:pPr>
      <w:r w:rsidRPr="00A53989">
        <w:rPr>
          <w:noProof/>
        </w:rPr>
        <w:t>(20)</w:t>
      </w:r>
      <w:r w:rsidRPr="00A53989">
        <w:rPr>
          <w:noProof/>
        </w:rPr>
        <w:tab/>
      </w:r>
      <w:r w:rsidR="42DEF785" w:rsidRPr="00CD0BB5">
        <w:rPr>
          <w:noProof/>
        </w:rPr>
        <w:t>V súlade</w:t>
      </w:r>
      <w:r w:rsidR="00CD0BB5">
        <w:rPr>
          <w:noProof/>
        </w:rPr>
        <w:t xml:space="preserve"> s </w:t>
      </w:r>
      <w:r w:rsidR="42DEF785" w:rsidRPr="00CD0BB5">
        <w:rPr>
          <w:noProof/>
        </w:rPr>
        <w:t>článkom 19 ods. 3 písm. e) nariadenia (EÚ) 2021/241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kritériom 2.5 prílohy</w:t>
      </w:r>
      <w:r w:rsidR="00CD0BB5">
        <w:rPr>
          <w:noProof/>
        </w:rPr>
        <w:t xml:space="preserve"> V k </w:t>
      </w:r>
      <w:r w:rsidR="42DEF785" w:rsidRPr="00CD0BB5">
        <w:rPr>
          <w:noProof/>
        </w:rPr>
        <w:t>nemu obsahuje zmenený plán obnovy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odolnosti opatrenia, ktoré do značnej miery (hodnotenie A) prispievajú</w:t>
      </w:r>
      <w:r w:rsidR="00CD0BB5">
        <w:rPr>
          <w:noProof/>
        </w:rPr>
        <w:t xml:space="preserve"> k </w:t>
      </w:r>
      <w:r w:rsidR="42DEF785" w:rsidRPr="00CD0BB5">
        <w:rPr>
          <w:noProof/>
        </w:rPr>
        <w:t>zelenej transformácii vrátane biodiverzity alebo</w:t>
      </w:r>
      <w:r w:rsidR="00CD0BB5">
        <w:rPr>
          <w:noProof/>
        </w:rPr>
        <w:t xml:space="preserve"> k </w:t>
      </w:r>
      <w:r w:rsidR="42DEF785" w:rsidRPr="00CD0BB5">
        <w:rPr>
          <w:noProof/>
        </w:rPr>
        <w:t>riešeniu výziev, ktoré</w:t>
      </w:r>
      <w:r w:rsidR="00CD0BB5">
        <w:rPr>
          <w:noProof/>
        </w:rPr>
        <w:t xml:space="preserve"> z </w:t>
      </w:r>
      <w:r w:rsidR="42DEF785" w:rsidRPr="00CD0BB5">
        <w:rPr>
          <w:noProof/>
        </w:rPr>
        <w:t>nej vyplývajú. Na opatrenia na podporu klimatických cieľov pripadá suma, ktorá predstavuje 37,1</w:t>
      </w:r>
      <w:r w:rsidR="00CD0BB5">
        <w:rPr>
          <w:noProof/>
        </w:rPr>
        <w:t> %</w:t>
      </w:r>
      <w:r w:rsidR="42DEF785" w:rsidRPr="00CD0BB5">
        <w:rPr>
          <w:noProof/>
        </w:rPr>
        <w:t xml:space="preserve"> celkových prostriedkov pridelených na zmenený plán obnovy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odolnosti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74,8</w:t>
      </w:r>
      <w:r w:rsidR="00CD0BB5">
        <w:rPr>
          <w:noProof/>
        </w:rPr>
        <w:t> %</w:t>
      </w:r>
      <w:r w:rsidR="42DEF785" w:rsidRPr="00CD0BB5">
        <w:rPr>
          <w:noProof/>
        </w:rPr>
        <w:t xml:space="preserve"> celkových odhadovaných nákladov na opatrenia uvedené</w:t>
      </w:r>
      <w:r w:rsidR="00CD0BB5">
        <w:rPr>
          <w:noProof/>
        </w:rPr>
        <w:t xml:space="preserve"> v </w:t>
      </w:r>
      <w:r w:rsidR="42DEF785" w:rsidRPr="00CD0BB5">
        <w:rPr>
          <w:noProof/>
        </w:rPr>
        <w:t>kapitole REPowerEU, vypočítaná podľa metodiky stanovenej</w:t>
      </w:r>
      <w:r w:rsidR="00CD0BB5">
        <w:rPr>
          <w:noProof/>
        </w:rPr>
        <w:t xml:space="preserve"> v </w:t>
      </w:r>
      <w:r w:rsidR="42DEF785" w:rsidRPr="00CD0BB5">
        <w:rPr>
          <w:noProof/>
        </w:rPr>
        <w:t>prílohe VI</w:t>
      </w:r>
      <w:r w:rsidR="00CD0BB5">
        <w:rPr>
          <w:noProof/>
        </w:rPr>
        <w:t xml:space="preserve"> k </w:t>
      </w:r>
      <w:r w:rsidR="42DEF785" w:rsidRPr="00CD0BB5">
        <w:rPr>
          <w:noProof/>
        </w:rPr>
        <w:t>nariadeniu (EÚ) 2021/241.</w:t>
      </w:r>
      <w:r w:rsidR="00CD0BB5">
        <w:rPr>
          <w:noProof/>
        </w:rPr>
        <w:t xml:space="preserve"> V </w:t>
      </w:r>
      <w:r w:rsidR="42DEF785" w:rsidRPr="00CD0BB5">
        <w:rPr>
          <w:noProof/>
        </w:rPr>
        <w:t>súlade</w:t>
      </w:r>
      <w:r w:rsidR="00CD0BB5">
        <w:rPr>
          <w:noProof/>
        </w:rPr>
        <w:t xml:space="preserve"> s </w:t>
      </w:r>
      <w:r w:rsidR="42DEF785" w:rsidRPr="00CD0BB5">
        <w:rPr>
          <w:noProof/>
        </w:rPr>
        <w:t>článkom 17 nariadenia (EÚ) 2021/241 je zmenený plán obnovy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odolnosti</w:t>
      </w:r>
      <w:r w:rsidR="00CD0BB5">
        <w:rPr>
          <w:noProof/>
        </w:rPr>
        <w:t xml:space="preserve"> v </w:t>
      </w:r>
      <w:r w:rsidR="42DEF785" w:rsidRPr="00CD0BB5">
        <w:rPr>
          <w:noProof/>
        </w:rPr>
        <w:t>súlade</w:t>
      </w:r>
      <w:r w:rsidR="00CD0BB5">
        <w:rPr>
          <w:noProof/>
        </w:rPr>
        <w:t xml:space="preserve"> s </w:t>
      </w:r>
      <w:r w:rsidR="42DEF785" w:rsidRPr="00CD0BB5">
        <w:rPr>
          <w:noProof/>
        </w:rPr>
        <w:t>informáciami uvedenými</w:t>
      </w:r>
      <w:r w:rsidR="00CD0BB5">
        <w:rPr>
          <w:noProof/>
        </w:rPr>
        <w:t xml:space="preserve"> v </w:t>
      </w:r>
      <w:r w:rsidR="42DEF785" w:rsidRPr="00CD0BB5">
        <w:rPr>
          <w:noProof/>
        </w:rPr>
        <w:t>národnom energetickom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klimatickom pláne na roky 2021 – 2030</w:t>
      </w:r>
      <w:r w:rsidR="00CD0BB5">
        <w:rPr>
          <w:noProof/>
        </w:rPr>
        <w:t>.</w:t>
      </w:r>
    </w:p>
    <w:p w:rsidR="00CD0BB5" w:rsidRPr="00CD0BB5" w:rsidRDefault="00A53989" w:rsidP="00A53989">
      <w:pPr>
        <w:pStyle w:val="ManualConsidrant"/>
        <w:rPr>
          <w:noProof/>
        </w:rPr>
      </w:pPr>
      <w:r w:rsidRPr="00A53989">
        <w:rPr>
          <w:noProof/>
        </w:rPr>
        <w:t>(21)</w:t>
      </w:r>
      <w:r w:rsidRPr="00A53989">
        <w:rPr>
          <w:noProof/>
        </w:rPr>
        <w:tab/>
      </w:r>
      <w:r w:rsidR="25EBCB68" w:rsidRPr="00CD0BB5">
        <w:rPr>
          <w:noProof/>
        </w:rPr>
        <w:t>Zmeny príspevku</w:t>
      </w:r>
      <w:r w:rsidR="00CD0BB5" w:rsidRPr="00CD0BB5">
        <w:rPr>
          <w:noProof/>
        </w:rPr>
        <w:t xml:space="preserve"> k </w:t>
      </w:r>
      <w:r w:rsidR="25EBCB68" w:rsidRPr="00CD0BB5">
        <w:rPr>
          <w:noProof/>
        </w:rPr>
        <w:t>zelenej transformácii sa týkajú zníženia pridelených prostriedkov na viaceré opatrenia</w:t>
      </w:r>
      <w:r w:rsidR="00CD0BB5" w:rsidRPr="00CD0BB5">
        <w:rPr>
          <w:noProof/>
        </w:rPr>
        <w:t xml:space="preserve"> v </w:t>
      </w:r>
      <w:r w:rsidR="25EBCB68" w:rsidRPr="00CD0BB5">
        <w:rPr>
          <w:noProof/>
        </w:rPr>
        <w:t>rámci niekoľkých úloh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komponentov. Toto zníženie bolo čiastočne kompenzované viacerými novými investíciami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opatreniami so zvýšenou úrovňou realizácie. Zníženie pridelených prostriedkov sa týkalo investície 4.2 (Fondy pre konkurencieschopnosť podnikov cestovného ruchu)</w:t>
      </w:r>
      <w:r w:rsidR="00CD0BB5" w:rsidRPr="00CD0BB5">
        <w:rPr>
          <w:noProof/>
        </w:rPr>
        <w:t xml:space="preserve"> v </w:t>
      </w:r>
      <w:r w:rsidR="25EBCB68" w:rsidRPr="00CD0BB5">
        <w:rPr>
          <w:noProof/>
        </w:rPr>
        <w:t>rámci komponentu 3 úlohy 1. Zvýšením investície 1.1 (Zavedenie nových zariadení na nakladanie</w:t>
      </w:r>
      <w:r w:rsidR="00CD0BB5" w:rsidRPr="00CD0BB5">
        <w:rPr>
          <w:noProof/>
        </w:rPr>
        <w:t xml:space="preserve"> s </w:t>
      </w:r>
      <w:r w:rsidR="25EBCB68" w:rsidRPr="00CD0BB5">
        <w:rPr>
          <w:noProof/>
        </w:rPr>
        <w:t>odpadom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modernizácia existujúcich zariadení), investície 3.4 [Fond FCF (</w:t>
      </w:r>
      <w:r w:rsidR="25EBCB68" w:rsidRPr="00CD0BB5">
        <w:rPr>
          <w:i/>
          <w:iCs/>
          <w:noProof/>
        </w:rPr>
        <w:t>Fondo Rotativo Contratti di Filiera</w:t>
      </w:r>
      <w:r w:rsidR="25EBCB68" w:rsidRPr="00CD0BB5">
        <w:rPr>
          <w:noProof/>
        </w:rPr>
        <w:t>) na podporu zmlúv dodávateľských reťazcov pre odvetvia agropotravinárstva, rybolovu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akvakultúry, lesného hospodárstva, kvetinárstva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škôlok] spolu so zvýšením pridelených prostriedkov na investíciu 2.2 (Agrosolárny park)</w:t>
      </w:r>
      <w:r w:rsidR="00CD0BB5" w:rsidRPr="00CD0BB5">
        <w:rPr>
          <w:noProof/>
        </w:rPr>
        <w:t xml:space="preserve"> a s </w:t>
      </w:r>
      <w:r w:rsidR="25EBCB68" w:rsidRPr="00CD0BB5">
        <w:rPr>
          <w:noProof/>
        </w:rPr>
        <w:t>vytvorením investície 4 (Zariadenie agrosolárneho parku) sa čiastočne kompenzovalo zníženie investície 1.2 („Vlajkové“ projekty obehového hospodárstva), investície 2.1 (Plán logistiky pre odvetvia agropotravinárstva, rybolovu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akvakultúry, lesného hospodárstva, kvetinárstva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škôlok)</w:t>
      </w:r>
      <w:r w:rsidR="00CD0BB5" w:rsidRPr="00CD0BB5">
        <w:rPr>
          <w:noProof/>
        </w:rPr>
        <w:t xml:space="preserve"> v </w:t>
      </w:r>
      <w:r w:rsidR="25EBCB68" w:rsidRPr="00CD0BB5">
        <w:rPr>
          <w:noProof/>
        </w:rPr>
        <w:t>rámci komponentu 1 úlohy 2.</w:t>
      </w:r>
      <w:r w:rsidR="00CD0BB5" w:rsidRPr="00CD0BB5">
        <w:rPr>
          <w:noProof/>
        </w:rPr>
        <w:t xml:space="preserve"> V </w:t>
      </w:r>
      <w:r w:rsidR="25EBCB68" w:rsidRPr="00CD0BB5">
        <w:rPr>
          <w:noProof/>
        </w:rPr>
        <w:t>rámci komponentu 2 úlohy 2 došlo</w:t>
      </w:r>
      <w:r w:rsidR="00CD0BB5" w:rsidRPr="00CD0BB5">
        <w:rPr>
          <w:noProof/>
        </w:rPr>
        <w:t xml:space="preserve"> k </w:t>
      </w:r>
      <w:r w:rsidR="25EBCB68" w:rsidRPr="00CD0BB5">
        <w:rPr>
          <w:noProof/>
        </w:rPr>
        <w:t>zníženiu investície 1.2 (Presadzovanie obnoviteľných zdrojov energie pre energetické spoločenstvá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spoločne konajúcich samospotrebiteľov energie</w:t>
      </w:r>
      <w:r w:rsidR="00CD0BB5" w:rsidRPr="00CD0BB5">
        <w:rPr>
          <w:noProof/>
        </w:rPr>
        <w:t xml:space="preserve"> z </w:t>
      </w:r>
      <w:r w:rsidR="25EBCB68" w:rsidRPr="00CD0BB5">
        <w:rPr>
          <w:noProof/>
        </w:rPr>
        <w:t>obnoviteľných zdrojov), investície 1.4 (Vývoj biometánu podľa kritérií na podporu obehového hospodárstva), investície 4.1 [Investície do bezmotorovej mobility (národný plán cyklistickej cesty)], investície 4.2 (Rozvoj systémov rýchlej hromadnej dopravy), investície 4.3 (Inštalácia nabíjacích infraštruktúr), investície 4.4.2 (Obnova vozového parku regionálnej verejnej železničnej dopravy vlakmi na čisté palivo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univerzálnou službou), investície 5.2 (Vodík)</w:t>
      </w:r>
      <w:r w:rsidR="00CD0BB5" w:rsidRPr="00CD0BB5">
        <w:rPr>
          <w:noProof/>
        </w:rPr>
        <w:t xml:space="preserve"> a k </w:t>
      </w:r>
      <w:r w:rsidR="25EBCB68" w:rsidRPr="00CD0BB5">
        <w:rPr>
          <w:noProof/>
        </w:rPr>
        <w:t>zvýšeniu investície 3.4 (Testovanie vodíka na účely železničnej mobility)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investície 5.1 (Emisne neutrálne technológie), ako aj</w:t>
      </w:r>
      <w:r w:rsidR="00CD0BB5" w:rsidRPr="00CD0BB5">
        <w:rPr>
          <w:noProof/>
        </w:rPr>
        <w:t xml:space="preserve"> k </w:t>
      </w:r>
      <w:r w:rsidR="25EBCB68" w:rsidRPr="00CD0BB5">
        <w:rPr>
          <w:noProof/>
        </w:rPr>
        <w:t>doplneniu novej investície 4.5 (Grantová schéma pre investície do vodohospodárskej infraštruktúry). A napokon zníženie investície 4.5 (Program obnovy vozového parku osobných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ľahkých úžitkových vozidiel elektrickými vozidlami) bolo viac než kompenzované rozšírením investície 18 (Rozšírené opatrenie: program obnovy vozového parku osobných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ľahkých úžitkových vozidiel elektrickými vozidlami)</w:t>
      </w:r>
      <w:r w:rsidR="00CD0BB5" w:rsidRPr="00CD0BB5">
        <w:rPr>
          <w:noProof/>
        </w:rPr>
        <w:t xml:space="preserve"> v </w:t>
      </w:r>
      <w:r w:rsidR="25EBCB68" w:rsidRPr="00CD0BB5">
        <w:rPr>
          <w:noProof/>
        </w:rPr>
        <w:t>rámci úlohy 7.</w:t>
      </w:r>
      <w:r w:rsidR="00CD0BB5" w:rsidRPr="00CD0BB5">
        <w:rPr>
          <w:noProof/>
        </w:rPr>
        <w:t xml:space="preserve"> V </w:t>
      </w:r>
      <w:r w:rsidR="25EBCB68" w:rsidRPr="00CD0BB5">
        <w:rPr>
          <w:noProof/>
        </w:rPr>
        <w:t>rámci komponentu 3 úlohy 2 došlo</w:t>
      </w:r>
      <w:r w:rsidR="00CD0BB5" w:rsidRPr="00CD0BB5">
        <w:rPr>
          <w:noProof/>
        </w:rPr>
        <w:t xml:space="preserve"> k </w:t>
      </w:r>
      <w:r w:rsidR="25EBCB68" w:rsidRPr="00CD0BB5">
        <w:rPr>
          <w:noProof/>
        </w:rPr>
        <w:t>zníženiu investície 3.1 (Presadzovanie efektívneho diaľkového vykurovania), zatiaľ čo</w:t>
      </w:r>
      <w:r w:rsidR="00CD0BB5" w:rsidRPr="00CD0BB5">
        <w:rPr>
          <w:noProof/>
        </w:rPr>
        <w:t xml:space="preserve"> v </w:t>
      </w:r>
      <w:r w:rsidR="25EBCB68" w:rsidRPr="00CD0BB5">
        <w:rPr>
          <w:noProof/>
        </w:rPr>
        <w:t>rámci komponentu 4 úlohy 2 došlo</w:t>
      </w:r>
      <w:r w:rsidR="00CD0BB5" w:rsidRPr="00CD0BB5">
        <w:rPr>
          <w:noProof/>
        </w:rPr>
        <w:t xml:space="preserve"> k </w:t>
      </w:r>
      <w:r w:rsidR="25EBCB68" w:rsidRPr="00CD0BB5">
        <w:rPr>
          <w:noProof/>
        </w:rPr>
        <w:t>zníženiu investície 2.1 (Opatrenia na zníženie povodňových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hydrogeologických rizík)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investície 4.1 (Investície do primárnej vodohospodárskej infraštruktúry na zabezpečenie dodávok vody).</w:t>
      </w:r>
      <w:r w:rsidR="00CD0BB5" w:rsidRPr="00CD0BB5">
        <w:rPr>
          <w:noProof/>
        </w:rPr>
        <w:t xml:space="preserve"> V </w:t>
      </w:r>
      <w:r w:rsidR="25EBCB68" w:rsidRPr="00CD0BB5">
        <w:rPr>
          <w:noProof/>
        </w:rPr>
        <w:t>rámci komponentu 1 úlohy 3 bola vytvorená nová reforma 1.3 (ROSCO). Pri investícii 6</w:t>
      </w:r>
      <w:r w:rsidR="00CD0BB5" w:rsidRPr="00CD0BB5">
        <w:rPr>
          <w:noProof/>
        </w:rPr>
        <w:t xml:space="preserve"> v </w:t>
      </w:r>
      <w:r w:rsidR="25EBCB68" w:rsidRPr="00CD0BB5">
        <w:rPr>
          <w:noProof/>
        </w:rPr>
        <w:t>rámci komponentu 2 úlohy 5 (Inovačný program pre kvalitu bývania) došlo</w:t>
      </w:r>
      <w:r w:rsidR="00CD0BB5" w:rsidRPr="00CD0BB5">
        <w:rPr>
          <w:noProof/>
        </w:rPr>
        <w:t xml:space="preserve"> k </w:t>
      </w:r>
      <w:r w:rsidR="25EBCB68" w:rsidRPr="00CD0BB5">
        <w:rPr>
          <w:noProof/>
        </w:rPr>
        <w:t>zvýšeniu klimatického označovania, zatiaľ čo pri investícii 5.3</w:t>
      </w:r>
      <w:r w:rsidR="00CD0BB5" w:rsidRPr="00CD0BB5">
        <w:rPr>
          <w:noProof/>
        </w:rPr>
        <w:t xml:space="preserve"> v </w:t>
      </w:r>
      <w:r w:rsidR="25EBCB68" w:rsidRPr="00CD0BB5">
        <w:rPr>
          <w:noProof/>
        </w:rPr>
        <w:t>rámci komponentu 3 úlohy 5 (Investície do infraštruktúry na účely osobitnej hospodárskej zóny) došlo</w:t>
      </w:r>
      <w:r w:rsidR="00CD0BB5" w:rsidRPr="00CD0BB5">
        <w:rPr>
          <w:noProof/>
        </w:rPr>
        <w:t xml:space="preserve"> k </w:t>
      </w:r>
      <w:r w:rsidR="25EBCB68" w:rsidRPr="00CD0BB5">
        <w:rPr>
          <w:noProof/>
        </w:rPr>
        <w:t>zvýšeniu pridelených prostriedkov. A napokon</w:t>
      </w:r>
      <w:r w:rsidR="00CD0BB5" w:rsidRPr="00CD0BB5">
        <w:rPr>
          <w:noProof/>
        </w:rPr>
        <w:t xml:space="preserve"> v </w:t>
      </w:r>
      <w:r w:rsidR="25EBCB68" w:rsidRPr="00CD0BB5">
        <w:rPr>
          <w:noProof/>
        </w:rPr>
        <w:t>rámci úlohy 7 došlo</w:t>
      </w:r>
      <w:r w:rsidR="00CD0BB5" w:rsidRPr="00CD0BB5">
        <w:rPr>
          <w:noProof/>
        </w:rPr>
        <w:t xml:space="preserve"> k </w:t>
      </w:r>
      <w:r w:rsidR="25EBCB68" w:rsidRPr="00CD0BB5">
        <w:rPr>
          <w:noProof/>
        </w:rPr>
        <w:t>zníženiu finančných prostriedkov na investíciu 11 (Rozšírené opatrenie: posilnenie vozového parku regionálnej verejnej železničnej dopravy vlakmi</w:t>
      </w:r>
      <w:r w:rsidR="00CD0BB5" w:rsidRPr="00CD0BB5">
        <w:rPr>
          <w:noProof/>
        </w:rPr>
        <w:t xml:space="preserve"> s </w:t>
      </w:r>
      <w:r w:rsidR="25EBCB68" w:rsidRPr="00CD0BB5">
        <w:rPr>
          <w:noProof/>
        </w:rPr>
        <w:t>nulovými emisiami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univerzálnou službou)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investíciu 15 (Transformácia 5.0), zatiaľ čo</w:t>
      </w:r>
      <w:r w:rsidR="00CD0BB5" w:rsidRPr="00CD0BB5">
        <w:rPr>
          <w:noProof/>
        </w:rPr>
        <w:t xml:space="preserve"> v </w:t>
      </w:r>
      <w:r w:rsidR="25EBCB68" w:rsidRPr="00CD0BB5">
        <w:rPr>
          <w:noProof/>
        </w:rPr>
        <w:t>prípade investície 6 (Projekty cezhraničného prepojenia elektrickej energie medzi Talianskom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susednými krajinami), investície 9 (Rozšírené opatrenie: poskytovanie technickej pomoci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posilnenie budovania kapacít na účely vykonávania talianskeho plánu obnovy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odolnosti)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investície 12 (Grantová schéma na rozvoj medzinárodného, priemyselného</w:t>
      </w:r>
      <w:r w:rsidR="00CD0BB5" w:rsidRPr="00CD0BB5">
        <w:rPr>
          <w:noProof/>
        </w:rPr>
        <w:t xml:space="preserve"> a </w:t>
      </w:r>
      <w:r w:rsidR="25EBCB68" w:rsidRPr="00CD0BB5">
        <w:rPr>
          <w:noProof/>
        </w:rPr>
        <w:t>výskumno-vývojového vedúceho postavenia</w:t>
      </w:r>
      <w:r w:rsidR="00CD0BB5" w:rsidRPr="00CD0BB5">
        <w:rPr>
          <w:noProof/>
        </w:rPr>
        <w:t xml:space="preserve"> v </w:t>
      </w:r>
      <w:r w:rsidR="25EBCB68" w:rsidRPr="00CD0BB5">
        <w:rPr>
          <w:noProof/>
        </w:rPr>
        <w:t>oblasti elektrických autobusov) došlo</w:t>
      </w:r>
      <w:r w:rsidR="00CD0BB5" w:rsidRPr="00CD0BB5">
        <w:rPr>
          <w:noProof/>
        </w:rPr>
        <w:t xml:space="preserve"> k </w:t>
      </w:r>
      <w:r w:rsidR="25EBCB68" w:rsidRPr="00CD0BB5">
        <w:rPr>
          <w:noProof/>
        </w:rPr>
        <w:t>ich zrušeniu</w:t>
      </w:r>
      <w:r w:rsidR="00CD0BB5" w:rsidRPr="00CD0BB5">
        <w:rPr>
          <w:noProof/>
        </w:rPr>
        <w:t>.</w:t>
      </w:r>
    </w:p>
    <w:p w:rsidR="002709B6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(22)</w:t>
      </w:r>
      <w:r w:rsidRPr="00A53989">
        <w:rPr>
          <w:noProof/>
        </w:rPr>
        <w:tab/>
      </w:r>
      <w:r w:rsidR="789CEB1D" w:rsidRPr="00CD0BB5">
        <w:rPr>
          <w:noProof/>
        </w:rPr>
        <w:t>Celkovo možno konštatovať, že opatrenia uvedené</w:t>
      </w:r>
      <w:r w:rsidR="00CD0BB5" w:rsidRPr="00CD0BB5">
        <w:rPr>
          <w:noProof/>
        </w:rPr>
        <w:t xml:space="preserve"> v </w:t>
      </w:r>
      <w:r w:rsidR="789CEB1D" w:rsidRPr="00CD0BB5">
        <w:rPr>
          <w:noProof/>
        </w:rPr>
        <w:t>zmenenom pláne obnovy</w:t>
      </w:r>
      <w:r w:rsidR="00CD0BB5" w:rsidRPr="00CD0BB5">
        <w:rPr>
          <w:noProof/>
        </w:rPr>
        <w:t xml:space="preserve"> a </w:t>
      </w:r>
      <w:r w:rsidR="789CEB1D" w:rsidRPr="00CD0BB5">
        <w:rPr>
          <w:noProof/>
        </w:rPr>
        <w:t>odolnosti naďalej výrazne prispievajú</w:t>
      </w:r>
      <w:r w:rsidR="00CD0BB5" w:rsidRPr="00CD0BB5">
        <w:rPr>
          <w:noProof/>
        </w:rPr>
        <w:t xml:space="preserve"> k </w:t>
      </w:r>
      <w:r w:rsidR="789CEB1D" w:rsidRPr="00CD0BB5">
        <w:rPr>
          <w:noProof/>
        </w:rPr>
        <w:t>zelenej transformácii Talianska. Vzhľadom na rozdielne klimatické označovanie</w:t>
      </w:r>
      <w:r w:rsidR="00CD0BB5" w:rsidRPr="00CD0BB5">
        <w:rPr>
          <w:noProof/>
        </w:rPr>
        <w:t xml:space="preserve"> v </w:t>
      </w:r>
      <w:r w:rsidR="789CEB1D" w:rsidRPr="00CD0BB5">
        <w:rPr>
          <w:noProof/>
        </w:rPr>
        <w:t>rámci posilneného opatrenia</w:t>
      </w:r>
      <w:r w:rsidR="00CD0BB5" w:rsidRPr="00CD0BB5">
        <w:rPr>
          <w:noProof/>
        </w:rPr>
        <w:t xml:space="preserve"> a </w:t>
      </w:r>
      <w:r w:rsidR="789CEB1D" w:rsidRPr="00CD0BB5">
        <w:rPr>
          <w:noProof/>
        </w:rPr>
        <w:t>obmedzených opatrení predstavujú zmeny plánu obnovy</w:t>
      </w:r>
      <w:r w:rsidR="00CD0BB5" w:rsidRPr="00CD0BB5">
        <w:rPr>
          <w:noProof/>
        </w:rPr>
        <w:t xml:space="preserve"> a </w:t>
      </w:r>
      <w:r w:rsidR="789CEB1D" w:rsidRPr="00CD0BB5">
        <w:rPr>
          <w:noProof/>
        </w:rPr>
        <w:t>odolnosti Talianska čisté zníženie celkového príspevku ku klimatickému cieľu plánu</w:t>
      </w:r>
      <w:r w:rsidR="00CD0BB5" w:rsidRPr="00CD0BB5">
        <w:rPr>
          <w:noProof/>
        </w:rPr>
        <w:t xml:space="preserve"> o </w:t>
      </w:r>
      <w:r w:rsidR="789CEB1D" w:rsidRPr="00CD0BB5">
        <w:rPr>
          <w:noProof/>
        </w:rPr>
        <w:t>2,4 percentuálneho bodu,</w:t>
      </w:r>
      <w:r w:rsidR="00CD0BB5" w:rsidRPr="00CD0BB5">
        <w:rPr>
          <w:noProof/>
        </w:rPr>
        <w:t xml:space="preserve"> a </w:t>
      </w:r>
      <w:r w:rsidR="789CEB1D" w:rsidRPr="00CD0BB5">
        <w:rPr>
          <w:noProof/>
        </w:rPr>
        <w:t>to</w:t>
      </w:r>
      <w:r w:rsidR="00CD0BB5" w:rsidRPr="00CD0BB5">
        <w:rPr>
          <w:noProof/>
        </w:rPr>
        <w:t xml:space="preserve"> z </w:t>
      </w:r>
      <w:r w:rsidR="789CEB1D" w:rsidRPr="00CD0BB5">
        <w:rPr>
          <w:noProof/>
        </w:rPr>
        <w:t>39,5</w:t>
      </w:r>
      <w:r w:rsidR="00CD0BB5" w:rsidRPr="00CD0BB5">
        <w:rPr>
          <w:noProof/>
        </w:rPr>
        <w:t> %</w:t>
      </w:r>
      <w:r w:rsidR="789CEB1D" w:rsidRPr="00CD0BB5">
        <w:rPr>
          <w:noProof/>
        </w:rPr>
        <w:t xml:space="preserve"> na 37,1</w:t>
      </w:r>
      <w:r w:rsidR="00CD0BB5" w:rsidRPr="00CD0BB5">
        <w:rPr>
          <w:noProof/>
        </w:rPr>
        <w:t> %</w:t>
      </w:r>
      <w:r w:rsidR="789CEB1D" w:rsidRPr="00CD0BB5">
        <w:rPr>
          <w:noProof/>
        </w:rPr>
        <w:t>. Rozsahom týchto zmien sa nemení celkové posúdenie tohto kritéria.</w:t>
      </w:r>
    </w:p>
    <w:p w:rsidR="002709B6" w:rsidRPr="00CD0BB5" w:rsidRDefault="00DC39D2" w:rsidP="00CD0BB5">
      <w:pPr>
        <w:keepNext/>
        <w:keepLines/>
        <w:rPr>
          <w:rFonts w:eastAsia="Times New Roman"/>
          <w:b/>
          <w:bCs/>
          <w:i/>
          <w:iCs/>
          <w:noProof/>
        </w:rPr>
      </w:pPr>
      <w:r w:rsidRPr="00CD0BB5">
        <w:rPr>
          <w:b/>
          <w:i/>
          <w:noProof/>
        </w:rPr>
        <w:t>Príspevok</w:t>
      </w:r>
      <w:r w:rsidR="00CD0BB5">
        <w:rPr>
          <w:b/>
          <w:i/>
          <w:noProof/>
        </w:rPr>
        <w:t xml:space="preserve"> k </w:t>
      </w:r>
      <w:r w:rsidRPr="00CD0BB5">
        <w:rPr>
          <w:b/>
          <w:i/>
          <w:noProof/>
        </w:rPr>
        <w:t>digitálnej transformácii</w:t>
      </w:r>
    </w:p>
    <w:p w:rsidR="002709B6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(23)</w:t>
      </w:r>
      <w:r w:rsidRPr="00A53989">
        <w:rPr>
          <w:noProof/>
        </w:rPr>
        <w:tab/>
      </w:r>
      <w:r w:rsidR="42DEF785" w:rsidRPr="00CD0BB5">
        <w:rPr>
          <w:noProof/>
        </w:rPr>
        <w:t>V súlade</w:t>
      </w:r>
      <w:r w:rsidR="00CD0BB5">
        <w:rPr>
          <w:noProof/>
        </w:rPr>
        <w:t xml:space="preserve"> s </w:t>
      </w:r>
      <w:r w:rsidR="42DEF785" w:rsidRPr="00CD0BB5">
        <w:rPr>
          <w:noProof/>
        </w:rPr>
        <w:t>článkom 19 ods. 3 písm. f) nariadenia (EÚ) 2021/241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kritériom 2.6 prílohy</w:t>
      </w:r>
      <w:r w:rsidR="00CD0BB5">
        <w:rPr>
          <w:noProof/>
        </w:rPr>
        <w:t xml:space="preserve"> V k </w:t>
      </w:r>
      <w:r w:rsidR="42DEF785" w:rsidRPr="00CD0BB5">
        <w:rPr>
          <w:noProof/>
        </w:rPr>
        <w:t>nemu obsahuje zmenený plán obnovy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odolnosti opatrenia, ktoré do značnej miery (hodnotenie A) prispievajú</w:t>
      </w:r>
      <w:r w:rsidR="00CD0BB5">
        <w:rPr>
          <w:noProof/>
        </w:rPr>
        <w:t xml:space="preserve"> k </w:t>
      </w:r>
      <w:r w:rsidR="42DEF785" w:rsidRPr="00CD0BB5">
        <w:rPr>
          <w:noProof/>
        </w:rPr>
        <w:t>digitálnej transformácii alebo</w:t>
      </w:r>
      <w:r w:rsidR="00CD0BB5">
        <w:rPr>
          <w:noProof/>
        </w:rPr>
        <w:t xml:space="preserve"> k </w:t>
      </w:r>
      <w:r w:rsidR="42DEF785" w:rsidRPr="00CD0BB5">
        <w:rPr>
          <w:noProof/>
        </w:rPr>
        <w:t>riešeniu výziev, ktoré</w:t>
      </w:r>
      <w:r w:rsidR="00CD0BB5">
        <w:rPr>
          <w:noProof/>
        </w:rPr>
        <w:t xml:space="preserve"> z </w:t>
      </w:r>
      <w:r w:rsidR="42DEF785" w:rsidRPr="00CD0BB5">
        <w:rPr>
          <w:noProof/>
        </w:rPr>
        <w:t>nej vyplývajú. Na opatrenia na podporu digitálnych cieľov pripadá suma, ktorá predstavuje 26,5</w:t>
      </w:r>
      <w:r w:rsidR="00CD0BB5">
        <w:rPr>
          <w:noProof/>
        </w:rPr>
        <w:t> %</w:t>
      </w:r>
      <w:r w:rsidR="42DEF785" w:rsidRPr="00CD0BB5">
        <w:rPr>
          <w:noProof/>
        </w:rPr>
        <w:t xml:space="preserve"> celkových prostriedkov pridelených na zmenený plán obnovy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odolnosti, vypočítaná podľa metodiky stanovenej</w:t>
      </w:r>
      <w:r w:rsidR="00CD0BB5">
        <w:rPr>
          <w:noProof/>
        </w:rPr>
        <w:t xml:space="preserve"> v </w:t>
      </w:r>
      <w:r w:rsidR="42DEF785" w:rsidRPr="00CD0BB5">
        <w:rPr>
          <w:noProof/>
        </w:rPr>
        <w:t>prílohe VII</w:t>
      </w:r>
      <w:r w:rsidR="00CD0BB5">
        <w:rPr>
          <w:noProof/>
        </w:rPr>
        <w:t xml:space="preserve"> k </w:t>
      </w:r>
      <w:r w:rsidR="42DEF785" w:rsidRPr="00CD0BB5">
        <w:rPr>
          <w:noProof/>
        </w:rPr>
        <w:t>uvedenému nariadeniu. Zvýšenie pridelených prostriedkov sa týka týchto opatrení: M1C2 investície 9 (Transformácia 4.0 – rozšírené opatrenie), M2C1 investície 3.4 [Fond FCF (</w:t>
      </w:r>
      <w:r w:rsidR="42DEF785" w:rsidRPr="00CD0BB5">
        <w:rPr>
          <w:i/>
          <w:iCs/>
          <w:noProof/>
        </w:rPr>
        <w:t>Fondo Rotativo Contratti di Filiera</w:t>
      </w:r>
      <w:r w:rsidR="42DEF785" w:rsidRPr="00CD0BB5">
        <w:rPr>
          <w:noProof/>
        </w:rPr>
        <w:t>) na podporu zmlúv dodávateľských reťazcov pre odvetvia agropotravinárstva, rybolovu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akvakultúry, lesného hospodárstva, kvetinárstva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škôlok], M5C1 investície 4 (Univerzálna verejná služba), M1C2 investície 7 (Národný fond pre pripojiteľnosť). Zníženie pridelených prostriedkov sa týka týchto opatrení: M1C1 investície 1.4 (Digitálne služby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skúsenosti občanov),</w:t>
      </w:r>
      <w:r w:rsidR="000D01CC" w:rsidRPr="00CD0BB5">
        <w:rPr>
          <w:noProof/>
        </w:rPr>
        <w:t xml:space="preserve"> </w:t>
      </w:r>
      <w:r w:rsidR="42DEF785" w:rsidRPr="00CD0BB5">
        <w:rPr>
          <w:noProof/>
        </w:rPr>
        <w:t>M1C2 investície 3 [Rýchle internetové pripojenie (ultraširokopásmové pripojenie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5G)], M2C1 investície 2.1 (Plán logistiky pre odvetvia agropotravinárstva, rybolovu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akvakultúry, lesného hospodárstva, kvetinárstva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škôlok), M2C1 investície 2.3 (Inovácie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mechanizácia</w:t>
      </w:r>
      <w:r w:rsidR="00CD0BB5">
        <w:rPr>
          <w:noProof/>
        </w:rPr>
        <w:t xml:space="preserve"> v </w:t>
      </w:r>
      <w:r w:rsidR="42DEF785" w:rsidRPr="00CD0BB5">
        <w:rPr>
          <w:noProof/>
        </w:rPr>
        <w:t>odvetví poľnohospodárstva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potravinárstva), M4C2 investície 3.3 (Udeľovanie doktorandských štipendií</w:t>
      </w:r>
      <w:r w:rsidR="00CD0BB5">
        <w:rPr>
          <w:noProof/>
        </w:rPr>
        <w:t xml:space="preserve"> v </w:t>
      </w:r>
      <w:r w:rsidR="42DEF785" w:rsidRPr="00CD0BB5">
        <w:rPr>
          <w:noProof/>
        </w:rPr>
        <w:t>spolupráci</w:t>
      </w:r>
      <w:r w:rsidR="00CD0BB5">
        <w:rPr>
          <w:noProof/>
        </w:rPr>
        <w:t xml:space="preserve"> s </w:t>
      </w:r>
      <w:r w:rsidR="42DEF785" w:rsidRPr="00CD0BB5">
        <w:rPr>
          <w:noProof/>
        </w:rPr>
        <w:t>podnikmi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podpora zamestnávania výskumných pracovníkov spoločnosťami), M5C1 reformy 1 (Aktívna politika trhu práce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odborná príprava), M5C2 investície 2 (Modely samostatnosti pre osoby so zdravotným postihnutím).</w:t>
      </w:r>
    </w:p>
    <w:p w:rsidR="000A7A55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(24)</w:t>
      </w:r>
      <w:r w:rsidRPr="00A53989">
        <w:rPr>
          <w:noProof/>
        </w:rPr>
        <w:tab/>
      </w:r>
      <w:r w:rsidR="000A7A55" w:rsidRPr="00CD0BB5">
        <w:rPr>
          <w:noProof/>
        </w:rPr>
        <w:t>Celkovo možno konštatovať, že opatrenia uvedené</w:t>
      </w:r>
      <w:r w:rsidR="00CD0BB5">
        <w:rPr>
          <w:noProof/>
        </w:rPr>
        <w:t xml:space="preserve"> v </w:t>
      </w:r>
      <w:r w:rsidR="000A7A55" w:rsidRPr="00CD0BB5">
        <w:rPr>
          <w:noProof/>
        </w:rPr>
        <w:t>zmenenom pláne obnovy</w:t>
      </w:r>
      <w:r w:rsidR="00CD0BB5">
        <w:rPr>
          <w:noProof/>
        </w:rPr>
        <w:t xml:space="preserve"> a </w:t>
      </w:r>
      <w:r w:rsidR="000A7A55" w:rsidRPr="00CD0BB5">
        <w:rPr>
          <w:noProof/>
        </w:rPr>
        <w:t>odolnosti ďalej prispievajú</w:t>
      </w:r>
      <w:r w:rsidR="00CD0BB5">
        <w:rPr>
          <w:noProof/>
        </w:rPr>
        <w:t xml:space="preserve"> k </w:t>
      </w:r>
      <w:r w:rsidR="000A7A55" w:rsidRPr="00CD0BB5">
        <w:rPr>
          <w:noProof/>
        </w:rPr>
        <w:t>digitálnej transformácii Talianska: vzhľadom na rozdielne digitálne označovanie</w:t>
      </w:r>
      <w:r w:rsidR="00CD0BB5">
        <w:rPr>
          <w:noProof/>
        </w:rPr>
        <w:t xml:space="preserve"> v </w:t>
      </w:r>
      <w:r w:rsidR="000A7A55" w:rsidRPr="00CD0BB5">
        <w:rPr>
          <w:noProof/>
        </w:rPr>
        <w:t>rámci posilneného opatrenia</w:t>
      </w:r>
      <w:r w:rsidR="00CD0BB5">
        <w:rPr>
          <w:noProof/>
        </w:rPr>
        <w:t xml:space="preserve"> a </w:t>
      </w:r>
      <w:r w:rsidR="000A7A55" w:rsidRPr="00CD0BB5">
        <w:rPr>
          <w:noProof/>
        </w:rPr>
        <w:t>obmedzených opatrení predstavujú zmeny plánu obnovy</w:t>
      </w:r>
      <w:r w:rsidR="00CD0BB5">
        <w:rPr>
          <w:noProof/>
        </w:rPr>
        <w:t xml:space="preserve"> a </w:t>
      </w:r>
      <w:r w:rsidR="000A7A55" w:rsidRPr="00CD0BB5">
        <w:rPr>
          <w:noProof/>
        </w:rPr>
        <w:t>odolnosti Talianska čisté zvýšenie celkového príspevku</w:t>
      </w:r>
      <w:r w:rsidR="00CD0BB5">
        <w:rPr>
          <w:noProof/>
        </w:rPr>
        <w:t xml:space="preserve"> k </w:t>
      </w:r>
      <w:r w:rsidR="000A7A55" w:rsidRPr="00CD0BB5">
        <w:rPr>
          <w:noProof/>
        </w:rPr>
        <w:t>digitálnemu cieľu plánu</w:t>
      </w:r>
      <w:r w:rsidR="00CD0BB5">
        <w:rPr>
          <w:noProof/>
        </w:rPr>
        <w:t xml:space="preserve"> o </w:t>
      </w:r>
      <w:r w:rsidR="000A7A55" w:rsidRPr="00CD0BB5">
        <w:rPr>
          <w:noProof/>
        </w:rPr>
        <w:t>1 percentuálny bod,</w:t>
      </w:r>
      <w:r w:rsidR="00CD0BB5">
        <w:rPr>
          <w:noProof/>
        </w:rPr>
        <w:t xml:space="preserve"> a </w:t>
      </w:r>
      <w:r w:rsidR="000A7A55" w:rsidRPr="00CD0BB5">
        <w:rPr>
          <w:noProof/>
        </w:rPr>
        <w:t>to</w:t>
      </w:r>
      <w:r w:rsidR="00CD0BB5">
        <w:rPr>
          <w:noProof/>
        </w:rPr>
        <w:t xml:space="preserve"> z </w:t>
      </w:r>
      <w:r w:rsidR="000A7A55" w:rsidRPr="00CD0BB5">
        <w:rPr>
          <w:noProof/>
        </w:rPr>
        <w:t>úrovne 25,5</w:t>
      </w:r>
      <w:r w:rsidR="00CD0BB5">
        <w:rPr>
          <w:noProof/>
        </w:rPr>
        <w:t> %</w:t>
      </w:r>
      <w:r w:rsidR="000A7A55" w:rsidRPr="00CD0BB5">
        <w:rPr>
          <w:noProof/>
        </w:rPr>
        <w:t>.</w:t>
      </w:r>
      <w:r w:rsidR="00CD0BB5">
        <w:rPr>
          <w:noProof/>
        </w:rPr>
        <w:t xml:space="preserve"> V </w:t>
      </w:r>
      <w:r w:rsidR="000A7A55" w:rsidRPr="00CD0BB5">
        <w:rPr>
          <w:noProof/>
        </w:rPr>
        <w:t>dôsledku obmedzeného rozsahu týchto zmien sa nemení celkové posúdenie tohto kritéria.</w:t>
      </w:r>
    </w:p>
    <w:p w:rsidR="002709B6" w:rsidRPr="00CD0BB5" w:rsidRDefault="00DC39D2" w:rsidP="00AA0D60">
      <w:pPr>
        <w:rPr>
          <w:rFonts w:eastAsia="Times New Roman"/>
          <w:b/>
          <w:bCs/>
          <w:noProof/>
          <w:szCs w:val="24"/>
          <w:highlight w:val="yellow"/>
        </w:rPr>
      </w:pPr>
      <w:r w:rsidRPr="00CD0BB5">
        <w:rPr>
          <w:b/>
          <w:i/>
          <w:noProof/>
        </w:rPr>
        <w:t>Výpočet nákladov</w:t>
      </w:r>
    </w:p>
    <w:p w:rsidR="002709B6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(25)</w:t>
      </w:r>
      <w:r w:rsidRPr="00A53989">
        <w:rPr>
          <w:noProof/>
        </w:rPr>
        <w:tab/>
      </w:r>
      <w:r w:rsidR="42DEF785" w:rsidRPr="00CD0BB5">
        <w:rPr>
          <w:noProof/>
        </w:rPr>
        <w:t>V súlade</w:t>
      </w:r>
      <w:r w:rsidR="00CD0BB5">
        <w:rPr>
          <w:noProof/>
        </w:rPr>
        <w:t xml:space="preserve"> s </w:t>
      </w:r>
      <w:r w:rsidR="42DEF785" w:rsidRPr="00CD0BB5">
        <w:rPr>
          <w:noProof/>
        </w:rPr>
        <w:t>článkom 19 ods. 3 písm. i) nariadenia (EÚ) 2021/241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kritériom 2.9 prílohy</w:t>
      </w:r>
      <w:r w:rsidR="00CD0BB5">
        <w:rPr>
          <w:noProof/>
        </w:rPr>
        <w:t xml:space="preserve"> V k </w:t>
      </w:r>
      <w:r w:rsidR="42DEF785" w:rsidRPr="00CD0BB5">
        <w:rPr>
          <w:noProof/>
        </w:rPr>
        <w:t>nemu je odôvodnenie uvedené</w:t>
      </w:r>
      <w:r w:rsidR="00CD0BB5">
        <w:rPr>
          <w:noProof/>
        </w:rPr>
        <w:t xml:space="preserve"> v </w:t>
      </w:r>
      <w:r w:rsidR="42DEF785" w:rsidRPr="00CD0BB5">
        <w:rPr>
          <w:noProof/>
        </w:rPr>
        <w:t>pláne obnovy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odolnosti týkajúce sa výšky odhadovaných celkových nákladov na plán do strednej miery (hodnotenie B) primerané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realistické, je</w:t>
      </w:r>
      <w:r w:rsidR="00CD0BB5">
        <w:rPr>
          <w:noProof/>
        </w:rPr>
        <w:t xml:space="preserve"> v </w:t>
      </w:r>
      <w:r w:rsidR="42DEF785" w:rsidRPr="00CD0BB5">
        <w:rPr>
          <w:noProof/>
        </w:rPr>
        <w:t>súlade so zásadou nákladovej efektívnosti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zodpovedá očakávanému vnútroštátnemu hospodárskemu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sociálnemu vplyvu.</w:t>
      </w:r>
    </w:p>
    <w:p w:rsidR="00AD61C5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(26)</w:t>
      </w:r>
      <w:r w:rsidRPr="00A53989">
        <w:rPr>
          <w:noProof/>
        </w:rPr>
        <w:tab/>
      </w:r>
      <w:r w:rsidR="00CB5097" w:rsidRPr="00CD0BB5">
        <w:rPr>
          <w:noProof/>
        </w:rPr>
        <w:t>Výška odhadovaných celkových nákladov na zmenený plán obnovy</w:t>
      </w:r>
      <w:r w:rsidR="00CD0BB5">
        <w:rPr>
          <w:noProof/>
        </w:rPr>
        <w:t xml:space="preserve"> a </w:t>
      </w:r>
      <w:r w:rsidR="00CB5097" w:rsidRPr="00CD0BB5">
        <w:rPr>
          <w:noProof/>
        </w:rPr>
        <w:t>odolnosti je</w:t>
      </w:r>
      <w:r w:rsidR="00CD0BB5">
        <w:rPr>
          <w:noProof/>
        </w:rPr>
        <w:t xml:space="preserve"> v </w:t>
      </w:r>
      <w:r w:rsidR="00CB5097" w:rsidRPr="00CD0BB5">
        <w:rPr>
          <w:noProof/>
        </w:rPr>
        <w:t>súlade</w:t>
      </w:r>
      <w:r w:rsidR="00CD0BB5">
        <w:rPr>
          <w:noProof/>
        </w:rPr>
        <w:t xml:space="preserve"> s </w:t>
      </w:r>
      <w:r w:rsidR="00CB5097" w:rsidRPr="00CD0BB5">
        <w:rPr>
          <w:noProof/>
        </w:rPr>
        <w:t>povahou</w:t>
      </w:r>
      <w:r w:rsidR="00CD0BB5">
        <w:rPr>
          <w:noProof/>
        </w:rPr>
        <w:t xml:space="preserve"> a </w:t>
      </w:r>
      <w:r w:rsidR="00CB5097" w:rsidRPr="00CD0BB5">
        <w:rPr>
          <w:noProof/>
        </w:rPr>
        <w:t>druhom predpokladaných reforiem</w:t>
      </w:r>
      <w:r w:rsidR="00CD0BB5">
        <w:rPr>
          <w:noProof/>
        </w:rPr>
        <w:t xml:space="preserve"> a </w:t>
      </w:r>
      <w:r w:rsidR="00CB5097" w:rsidRPr="00CD0BB5">
        <w:rPr>
          <w:noProof/>
        </w:rPr>
        <w:t>investícií. Odhady nákladov</w:t>
      </w:r>
      <w:r w:rsidR="00CD0BB5">
        <w:rPr>
          <w:noProof/>
        </w:rPr>
        <w:t xml:space="preserve"> v </w:t>
      </w:r>
      <w:r w:rsidR="00CB5097" w:rsidRPr="00CD0BB5">
        <w:rPr>
          <w:noProof/>
        </w:rPr>
        <w:t>prípade väčšiny opatrení zo zmeneného plánu obnovy</w:t>
      </w:r>
      <w:r w:rsidR="00CD0BB5">
        <w:rPr>
          <w:noProof/>
        </w:rPr>
        <w:t xml:space="preserve"> a </w:t>
      </w:r>
      <w:r w:rsidR="00CB5097" w:rsidRPr="00CD0BB5">
        <w:rPr>
          <w:noProof/>
        </w:rPr>
        <w:t>odolnosti sa preto považujú za primerané</w:t>
      </w:r>
      <w:r w:rsidR="00CD0BB5">
        <w:rPr>
          <w:noProof/>
        </w:rPr>
        <w:t xml:space="preserve"> a </w:t>
      </w:r>
      <w:r w:rsidR="00CB5097" w:rsidRPr="00CD0BB5">
        <w:rPr>
          <w:noProof/>
        </w:rPr>
        <w:t>realistické. Taliansko poskytlo dostatočné informácie</w:t>
      </w:r>
      <w:r w:rsidR="00CD0BB5">
        <w:rPr>
          <w:noProof/>
        </w:rPr>
        <w:t xml:space="preserve"> a </w:t>
      </w:r>
      <w:r w:rsidR="00CB5097" w:rsidRPr="00CD0BB5">
        <w:rPr>
          <w:noProof/>
        </w:rPr>
        <w:t>dôkazy</w:t>
      </w:r>
      <w:r w:rsidR="00CD0BB5">
        <w:rPr>
          <w:noProof/>
        </w:rPr>
        <w:t xml:space="preserve"> o </w:t>
      </w:r>
      <w:r w:rsidR="00CB5097" w:rsidRPr="00CD0BB5">
        <w:rPr>
          <w:noProof/>
        </w:rPr>
        <w:t>tom, že suma odhadovaných celkových nákladov nie je krytá existujúcim ani plánovaným financovaním zo strany Únie. Na záver možno konštatovať, že odhadované celkové náklady na zmenený plán obnovy</w:t>
      </w:r>
      <w:r w:rsidR="00CD0BB5">
        <w:rPr>
          <w:noProof/>
        </w:rPr>
        <w:t xml:space="preserve"> a </w:t>
      </w:r>
      <w:r w:rsidR="00CB5097" w:rsidRPr="00CD0BB5">
        <w:rPr>
          <w:noProof/>
        </w:rPr>
        <w:t>odolnosti sú</w:t>
      </w:r>
      <w:r w:rsidR="00CD0BB5">
        <w:rPr>
          <w:noProof/>
        </w:rPr>
        <w:t xml:space="preserve"> v </w:t>
      </w:r>
      <w:r w:rsidR="00CB5097" w:rsidRPr="00CD0BB5">
        <w:rPr>
          <w:noProof/>
        </w:rPr>
        <w:t>súlade so zásadou nákladovej efektívnosti</w:t>
      </w:r>
      <w:r w:rsidR="00CD0BB5">
        <w:rPr>
          <w:noProof/>
        </w:rPr>
        <w:t xml:space="preserve"> a </w:t>
      </w:r>
      <w:r w:rsidR="00CB5097" w:rsidRPr="00CD0BB5">
        <w:rPr>
          <w:noProof/>
        </w:rPr>
        <w:t>zodpovedajú očakávanému vnútroštátnemu hospodárskemu</w:t>
      </w:r>
      <w:r w:rsidR="00CD0BB5">
        <w:rPr>
          <w:noProof/>
        </w:rPr>
        <w:t xml:space="preserve"> a </w:t>
      </w:r>
      <w:r w:rsidR="00CB5097" w:rsidRPr="00CD0BB5">
        <w:rPr>
          <w:noProof/>
        </w:rPr>
        <w:t>sociálnemu vplyvu. Hodnotenie B je preto</w:t>
      </w:r>
      <w:r w:rsidR="00CD0BB5">
        <w:rPr>
          <w:noProof/>
        </w:rPr>
        <w:t xml:space="preserve"> v </w:t>
      </w:r>
      <w:r w:rsidR="00CB5097" w:rsidRPr="00CD0BB5">
        <w:rPr>
          <w:noProof/>
        </w:rPr>
        <w:t>prípade zmeneného plánu obnovy</w:t>
      </w:r>
      <w:r w:rsidR="00CD0BB5">
        <w:rPr>
          <w:noProof/>
        </w:rPr>
        <w:t xml:space="preserve"> a </w:t>
      </w:r>
      <w:r w:rsidR="00CB5097" w:rsidRPr="00CD0BB5">
        <w:rPr>
          <w:noProof/>
        </w:rPr>
        <w:t>odolnosti opodstatnené.</w:t>
      </w:r>
    </w:p>
    <w:p w:rsidR="002709B6" w:rsidRPr="00CD0BB5" w:rsidRDefault="00DC39D2" w:rsidP="00CD0BB5">
      <w:pPr>
        <w:keepNext/>
        <w:keepLines/>
        <w:rPr>
          <w:b/>
          <w:bCs/>
          <w:i/>
          <w:iCs/>
          <w:noProof/>
        </w:rPr>
      </w:pPr>
      <w:r w:rsidRPr="00CD0BB5">
        <w:rPr>
          <w:b/>
          <w:i/>
          <w:noProof/>
        </w:rPr>
        <w:t>Prípadné ďalšie kritériá posudzovania</w:t>
      </w:r>
    </w:p>
    <w:p w:rsidR="002709B6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(27)</w:t>
      </w:r>
      <w:r w:rsidRPr="00A53989">
        <w:rPr>
          <w:noProof/>
        </w:rPr>
        <w:tab/>
      </w:r>
      <w:r w:rsidR="42DEF785" w:rsidRPr="00CD0BB5">
        <w:rPr>
          <w:noProof/>
        </w:rPr>
        <w:t>Komisia sa domnieva, že zmeny, ktoré predložilo Taliansko, nemajú vplyv na kladné posúdenie plánu obnovy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odolnosti uvedené vo vykonávacom rozhodnutí Rady</w:t>
      </w:r>
      <w:r w:rsidR="00CD0BB5">
        <w:rPr>
          <w:noProof/>
        </w:rPr>
        <w:t xml:space="preserve"> z </w:t>
      </w:r>
      <w:r w:rsidR="42DEF785" w:rsidRPr="00CD0BB5">
        <w:rPr>
          <w:noProof/>
        </w:rPr>
        <w:t>13</w:t>
      </w:r>
      <w:r w:rsidR="00CD0BB5">
        <w:rPr>
          <w:noProof/>
        </w:rPr>
        <w:t>. júla</w:t>
      </w:r>
      <w:r w:rsidR="42DEF785" w:rsidRPr="00CD0BB5">
        <w:rPr>
          <w:noProof/>
        </w:rPr>
        <w:t xml:space="preserve"> 2021</w:t>
      </w:r>
      <w:r w:rsidR="00CD0BB5">
        <w:rPr>
          <w:noProof/>
        </w:rPr>
        <w:t xml:space="preserve"> o </w:t>
      </w:r>
      <w:r w:rsidR="42DEF785" w:rsidRPr="00CD0BB5">
        <w:rPr>
          <w:noProof/>
        </w:rPr>
        <w:t>schválení posúdenia plánu obnovy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odolnosti Talianska, pokiaľ ide</w:t>
      </w:r>
      <w:r w:rsidR="00CD0BB5">
        <w:rPr>
          <w:noProof/>
        </w:rPr>
        <w:t xml:space="preserve"> o </w:t>
      </w:r>
      <w:r w:rsidR="42DEF785" w:rsidRPr="00CD0BB5">
        <w:rPr>
          <w:noProof/>
        </w:rPr>
        <w:t>relevantnosť, účinnosť, efektívnosť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súdržnosť plánu obnovy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odolnosti na základe kritérií posudzovania stanovených</w:t>
      </w:r>
      <w:r w:rsidR="00CD0BB5">
        <w:rPr>
          <w:noProof/>
        </w:rPr>
        <w:t xml:space="preserve"> v </w:t>
      </w:r>
      <w:r w:rsidR="42DEF785" w:rsidRPr="00CD0BB5">
        <w:rPr>
          <w:noProof/>
        </w:rPr>
        <w:t>článku 19 ods. 3 písm. a), b), c), d), g), h), j)</w:t>
      </w:r>
      <w:r w:rsidR="00CD0BB5">
        <w:rPr>
          <w:noProof/>
        </w:rPr>
        <w:t xml:space="preserve"> a </w:t>
      </w:r>
      <w:r w:rsidR="42DEF785" w:rsidRPr="00CD0BB5">
        <w:rPr>
          <w:noProof/>
        </w:rPr>
        <w:t>k).</w:t>
      </w:r>
    </w:p>
    <w:p w:rsidR="0068242C" w:rsidRPr="00CD0BB5" w:rsidRDefault="00B4614B" w:rsidP="00AA0D60">
      <w:pPr>
        <w:rPr>
          <w:noProof/>
          <w:sz w:val="22"/>
        </w:rPr>
      </w:pPr>
      <w:r w:rsidRPr="00CD0BB5">
        <w:rPr>
          <w:b/>
          <w:i/>
          <w:noProof/>
        </w:rPr>
        <w:t>Opatrenia na podporu investičných operácií prispievajúcich</w:t>
      </w:r>
      <w:r w:rsidR="00CD0BB5">
        <w:rPr>
          <w:b/>
          <w:i/>
          <w:noProof/>
        </w:rPr>
        <w:t xml:space="preserve"> k </w:t>
      </w:r>
      <w:r w:rsidRPr="00CD0BB5">
        <w:rPr>
          <w:b/>
          <w:i/>
          <w:noProof/>
        </w:rPr>
        <w:t>cieľom Platformy strategických technológií pre Európu (STEP)</w:t>
      </w:r>
    </w:p>
    <w:p w:rsidR="0068242C" w:rsidRPr="00CD0BB5" w:rsidRDefault="00A53989" w:rsidP="00A53989">
      <w:pPr>
        <w:pStyle w:val="ManualConsidrant"/>
        <w:rPr>
          <w:noProof/>
          <w:sz w:val="22"/>
        </w:rPr>
      </w:pPr>
      <w:r w:rsidRPr="00A53989">
        <w:rPr>
          <w:noProof/>
        </w:rPr>
        <w:t>(28)</w:t>
      </w:r>
      <w:r w:rsidRPr="00A53989">
        <w:rPr>
          <w:noProof/>
        </w:rPr>
        <w:tab/>
      </w:r>
      <w:r w:rsidR="6AA3002D" w:rsidRPr="00CD0BB5">
        <w:rPr>
          <w:noProof/>
        </w:rPr>
        <w:t>V súlade</w:t>
      </w:r>
      <w:r w:rsidR="00CD0BB5" w:rsidRPr="00CD0BB5">
        <w:rPr>
          <w:noProof/>
        </w:rPr>
        <w:t xml:space="preserve"> s </w:t>
      </w:r>
      <w:r w:rsidR="6AA3002D" w:rsidRPr="00CD0BB5">
        <w:rPr>
          <w:noProof/>
        </w:rPr>
        <w:t>článkom 4 ods. 4 nariadenia Európskeho parlamentu</w:t>
      </w:r>
      <w:r w:rsidR="00CD0BB5" w:rsidRPr="00CD0BB5">
        <w:rPr>
          <w:noProof/>
        </w:rPr>
        <w:t xml:space="preserve"> a </w:t>
      </w:r>
      <w:r w:rsidR="6AA3002D" w:rsidRPr="00CD0BB5">
        <w:rPr>
          <w:noProof/>
        </w:rPr>
        <w:t>Rady (EÚ) 2024/795</w:t>
      </w:r>
      <w:r w:rsidR="00CD0BB5" w:rsidRPr="00CD0BB5">
        <w:rPr>
          <w:noProof/>
        </w:rPr>
        <w:t xml:space="preserve"> z </w:t>
      </w:r>
      <w:r w:rsidR="6AA3002D" w:rsidRPr="00CD0BB5">
        <w:rPr>
          <w:noProof/>
        </w:rPr>
        <w:t>29</w:t>
      </w:r>
      <w:r w:rsidR="00CD0BB5" w:rsidRPr="00CD0BB5">
        <w:rPr>
          <w:noProof/>
        </w:rPr>
        <w:t>. februára</w:t>
      </w:r>
      <w:r w:rsidR="6AA3002D" w:rsidRPr="00CD0BB5">
        <w:rPr>
          <w:noProof/>
        </w:rPr>
        <w:t xml:space="preserve"> 2024, ktorým sa zriaďuje Platforma strategických technológií pre Európu („platforma STEP“)</w:t>
      </w:r>
      <w:r w:rsidR="6AA3002D" w:rsidRPr="00CD0BB5">
        <w:rPr>
          <w:rStyle w:val="FootnoteReference"/>
          <w:noProof/>
          <w:spacing w:val="-4"/>
        </w:rPr>
        <w:footnoteReference w:id="9"/>
      </w:r>
      <w:r w:rsidR="6AA3002D" w:rsidRPr="00CD0BB5">
        <w:rPr>
          <w:noProof/>
        </w:rPr>
        <w:t>, Taliansko považovalo za prioritné tie projekty, ktorým bola udelená pečať suverenity podľa článku 4 ods. 1 nariadenia (EÚ) 2024/795. Taliansko sa však domnievalo, že do zmeneného plánu obnovy</w:t>
      </w:r>
      <w:r w:rsidR="00CD0BB5" w:rsidRPr="00CD0BB5">
        <w:rPr>
          <w:noProof/>
        </w:rPr>
        <w:t xml:space="preserve"> a </w:t>
      </w:r>
      <w:r w:rsidR="6AA3002D" w:rsidRPr="00CD0BB5">
        <w:rPr>
          <w:noProof/>
        </w:rPr>
        <w:t>odolnosti sa nemajú zahrnúť žiadne projekty, ktorým bola udelená pečať suverenity, keďže prebieha hodnotenie súladu takýchto projektov</w:t>
      </w:r>
      <w:r w:rsidR="00CD0BB5" w:rsidRPr="00CD0BB5">
        <w:rPr>
          <w:noProof/>
        </w:rPr>
        <w:t xml:space="preserve"> s </w:t>
      </w:r>
      <w:r w:rsidR="6AA3002D" w:rsidRPr="00CD0BB5">
        <w:rPr>
          <w:noProof/>
        </w:rPr>
        <w:t>nariadením (EÚ) 2021/241</w:t>
      </w:r>
      <w:r w:rsidR="00CD0BB5" w:rsidRPr="00CD0BB5">
        <w:rPr>
          <w:noProof/>
        </w:rPr>
        <w:t xml:space="preserve"> a s </w:t>
      </w:r>
      <w:r w:rsidR="6AA3002D" w:rsidRPr="00CD0BB5">
        <w:rPr>
          <w:noProof/>
        </w:rPr>
        <w:t>pravidlami štátnej pomoci.</w:t>
      </w:r>
    </w:p>
    <w:p w:rsidR="002709B6" w:rsidRPr="00CD0BB5" w:rsidRDefault="00DC39D2">
      <w:pPr>
        <w:rPr>
          <w:rFonts w:eastAsia="Times New Roman"/>
          <w:b/>
          <w:bCs/>
          <w:i/>
          <w:iCs/>
          <w:noProof/>
        </w:rPr>
      </w:pPr>
      <w:r w:rsidRPr="00CD0BB5">
        <w:rPr>
          <w:b/>
          <w:i/>
          <w:noProof/>
        </w:rPr>
        <w:t>Kladné posúdenie</w:t>
      </w:r>
    </w:p>
    <w:p w:rsidR="002709B6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(29)</w:t>
      </w:r>
      <w:r w:rsidRPr="00A53989">
        <w:rPr>
          <w:noProof/>
        </w:rPr>
        <w:tab/>
      </w:r>
      <w:r w:rsidR="42DEF785" w:rsidRPr="00CD0BB5">
        <w:rPr>
          <w:noProof/>
        </w:rPr>
        <w:t>V nadväznosti na kladné posúdenie Komisie týkajúce sa zmeneného plánu obnovy</w:t>
      </w:r>
      <w:r w:rsidR="00CD0BB5" w:rsidRPr="00CD0BB5">
        <w:rPr>
          <w:noProof/>
        </w:rPr>
        <w:t xml:space="preserve"> a </w:t>
      </w:r>
      <w:r w:rsidR="42DEF785" w:rsidRPr="00CD0BB5">
        <w:rPr>
          <w:noProof/>
        </w:rPr>
        <w:t>odolnosti obsahujúce konštatovanie, že plán uspokojivo spĺňa kritériá posudzovania stanovené</w:t>
      </w:r>
      <w:r w:rsidR="00CD0BB5" w:rsidRPr="00CD0BB5">
        <w:rPr>
          <w:noProof/>
        </w:rPr>
        <w:t xml:space="preserve"> v </w:t>
      </w:r>
      <w:r w:rsidR="42DEF785" w:rsidRPr="00CD0BB5">
        <w:rPr>
          <w:noProof/>
        </w:rPr>
        <w:t>nariadení (EÚ) 2021/241, by sa mali</w:t>
      </w:r>
      <w:r w:rsidR="00CD0BB5" w:rsidRPr="00CD0BB5">
        <w:rPr>
          <w:noProof/>
        </w:rPr>
        <w:t xml:space="preserve"> v </w:t>
      </w:r>
      <w:r w:rsidR="42DEF785" w:rsidRPr="00CD0BB5">
        <w:rPr>
          <w:noProof/>
        </w:rPr>
        <w:t>súlade</w:t>
      </w:r>
      <w:r w:rsidR="00CD0BB5" w:rsidRPr="00CD0BB5">
        <w:rPr>
          <w:noProof/>
        </w:rPr>
        <w:t xml:space="preserve"> s </w:t>
      </w:r>
      <w:r w:rsidR="42DEF785" w:rsidRPr="00CD0BB5">
        <w:rPr>
          <w:noProof/>
        </w:rPr>
        <w:t>článkom 20 ods. 2 uvedeného nariadenia</w:t>
      </w:r>
      <w:r w:rsidR="00CD0BB5" w:rsidRPr="00CD0BB5">
        <w:rPr>
          <w:noProof/>
        </w:rPr>
        <w:t xml:space="preserve"> a </w:t>
      </w:r>
      <w:r w:rsidR="42DEF785" w:rsidRPr="00CD0BB5">
        <w:rPr>
          <w:noProof/>
        </w:rPr>
        <w:t>prílohou</w:t>
      </w:r>
      <w:r w:rsidR="00CD0BB5" w:rsidRPr="00CD0BB5">
        <w:rPr>
          <w:noProof/>
        </w:rPr>
        <w:t xml:space="preserve"> V k </w:t>
      </w:r>
      <w:r w:rsidR="42DEF785" w:rsidRPr="00CD0BB5">
        <w:rPr>
          <w:noProof/>
        </w:rPr>
        <w:t>nemu stanoviť reformy</w:t>
      </w:r>
      <w:r w:rsidR="00CD0BB5" w:rsidRPr="00CD0BB5">
        <w:rPr>
          <w:noProof/>
        </w:rPr>
        <w:t xml:space="preserve"> a </w:t>
      </w:r>
      <w:r w:rsidR="42DEF785" w:rsidRPr="00CD0BB5">
        <w:rPr>
          <w:noProof/>
        </w:rPr>
        <w:t>investičné projekty potrebné na realizáciu zmeneného plánu obnovy</w:t>
      </w:r>
      <w:r w:rsidR="00CD0BB5" w:rsidRPr="00CD0BB5">
        <w:rPr>
          <w:noProof/>
        </w:rPr>
        <w:t xml:space="preserve"> a </w:t>
      </w:r>
      <w:r w:rsidR="42DEF785" w:rsidRPr="00CD0BB5">
        <w:rPr>
          <w:noProof/>
        </w:rPr>
        <w:t>odolnosti, príslušné míľniky, ciele</w:t>
      </w:r>
      <w:r w:rsidR="00CD0BB5" w:rsidRPr="00CD0BB5">
        <w:rPr>
          <w:noProof/>
        </w:rPr>
        <w:t xml:space="preserve"> a </w:t>
      </w:r>
      <w:r w:rsidR="42DEF785" w:rsidRPr="00CD0BB5">
        <w:rPr>
          <w:noProof/>
        </w:rPr>
        <w:t>ukazovatele, ako aj suma, ktorú Únia poskytne na realizáciu zmeneného plánu obnovy</w:t>
      </w:r>
      <w:r w:rsidR="00CD0BB5" w:rsidRPr="00CD0BB5">
        <w:rPr>
          <w:noProof/>
        </w:rPr>
        <w:t xml:space="preserve"> a </w:t>
      </w:r>
      <w:r w:rsidR="42DEF785" w:rsidRPr="00CD0BB5">
        <w:rPr>
          <w:noProof/>
        </w:rPr>
        <w:t>odolnosti.</w:t>
      </w:r>
    </w:p>
    <w:p w:rsidR="00565925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(30)</w:t>
      </w:r>
      <w:r w:rsidRPr="00A53989">
        <w:rPr>
          <w:noProof/>
        </w:rPr>
        <w:tab/>
      </w:r>
      <w:r w:rsidR="00565925" w:rsidRPr="00CD0BB5">
        <w:rPr>
          <w:noProof/>
        </w:rPr>
        <w:t>Týmto rozhodnutím by nemali byť dotknuté postupy súvisiace</w:t>
      </w:r>
      <w:r w:rsidR="00CD0BB5">
        <w:rPr>
          <w:noProof/>
        </w:rPr>
        <w:t xml:space="preserve"> s </w:t>
      </w:r>
      <w:r w:rsidR="00565925" w:rsidRPr="00CD0BB5">
        <w:rPr>
          <w:noProof/>
        </w:rPr>
        <w:t>narušením fungovania vnútorného trhu, ktoré sa môžu vykonať najmä podľa článkov 107</w:t>
      </w:r>
      <w:r w:rsidR="00CD0BB5">
        <w:rPr>
          <w:noProof/>
        </w:rPr>
        <w:t xml:space="preserve"> a </w:t>
      </w:r>
      <w:r w:rsidR="00565925" w:rsidRPr="00CD0BB5">
        <w:rPr>
          <w:noProof/>
        </w:rPr>
        <w:t>108 Zmluvy</w:t>
      </w:r>
      <w:r w:rsidR="00CD0BB5">
        <w:rPr>
          <w:noProof/>
        </w:rPr>
        <w:t xml:space="preserve"> o </w:t>
      </w:r>
      <w:r w:rsidR="00565925" w:rsidRPr="00CD0BB5">
        <w:rPr>
          <w:noProof/>
        </w:rPr>
        <w:t>fungovaní Európskej únie. Toto rozhodnutie nezbavuje členské štáty povinnosti realizovať opatrenia</w:t>
      </w:r>
      <w:r w:rsidR="00CD0BB5">
        <w:rPr>
          <w:noProof/>
        </w:rPr>
        <w:t xml:space="preserve"> v </w:t>
      </w:r>
      <w:r w:rsidR="00565925" w:rsidRPr="00CD0BB5">
        <w:rPr>
          <w:noProof/>
        </w:rPr>
        <w:t>súlade</w:t>
      </w:r>
      <w:r w:rsidR="00CD0BB5">
        <w:rPr>
          <w:noProof/>
        </w:rPr>
        <w:t xml:space="preserve"> s </w:t>
      </w:r>
      <w:r w:rsidR="00565925" w:rsidRPr="00CD0BB5">
        <w:rPr>
          <w:noProof/>
        </w:rPr>
        <w:t>právom Únie</w:t>
      </w:r>
      <w:r w:rsidR="00CD0BB5">
        <w:rPr>
          <w:noProof/>
        </w:rPr>
        <w:t xml:space="preserve"> a </w:t>
      </w:r>
      <w:r w:rsidR="00565925" w:rsidRPr="00CD0BB5">
        <w:rPr>
          <w:noProof/>
        </w:rPr>
        <w:t>vnútroštátnym právom,</w:t>
      </w:r>
      <w:r w:rsidR="00CD0BB5">
        <w:rPr>
          <w:noProof/>
        </w:rPr>
        <w:t xml:space="preserve"> a </w:t>
      </w:r>
      <w:r w:rsidR="00565925" w:rsidRPr="00CD0BB5">
        <w:rPr>
          <w:noProof/>
        </w:rPr>
        <w:t>najmä oznamovať Komisii zamýšľané poskytnutie štátnej pomoci podľa článku 108 zmluvy.</w:t>
      </w:r>
    </w:p>
    <w:p w:rsidR="002709B6" w:rsidRPr="00CD0BB5" w:rsidRDefault="00DC39D2" w:rsidP="00AA0D60">
      <w:pPr>
        <w:rPr>
          <w:noProof/>
        </w:rPr>
      </w:pPr>
      <w:r w:rsidRPr="00CD0BB5">
        <w:rPr>
          <w:b/>
          <w:i/>
          <w:noProof/>
        </w:rPr>
        <w:t>Finančný príspevok</w:t>
      </w:r>
    </w:p>
    <w:p w:rsidR="0091204C" w:rsidRPr="00CD0BB5" w:rsidRDefault="00A53989" w:rsidP="00A53989">
      <w:pPr>
        <w:pStyle w:val="ManualConsidrant"/>
        <w:rPr>
          <w:noProof/>
        </w:rPr>
      </w:pPr>
      <w:r w:rsidRPr="00A53989">
        <w:rPr>
          <w:noProof/>
        </w:rPr>
        <w:t>(31)</w:t>
      </w:r>
      <w:r w:rsidRPr="00A53989">
        <w:rPr>
          <w:noProof/>
        </w:rPr>
        <w:tab/>
      </w:r>
      <w:r w:rsidR="37CD5A0E" w:rsidRPr="00CD0BB5">
        <w:rPr>
          <w:noProof/>
        </w:rPr>
        <w:t>Odhadované celkové náklady na zmenený plán obnovy</w:t>
      </w:r>
      <w:r w:rsidR="00CD0BB5" w:rsidRPr="00CD0BB5">
        <w:rPr>
          <w:noProof/>
        </w:rPr>
        <w:t xml:space="preserve"> a </w:t>
      </w:r>
      <w:r w:rsidR="37CD5A0E" w:rsidRPr="00CD0BB5">
        <w:rPr>
          <w:noProof/>
        </w:rPr>
        <w:t>odolnosti Talianska predstavujú 194 435 381 164 EUR. Keďže suma odhadovaných celkových nákladov na zmenený plán obnovy</w:t>
      </w:r>
      <w:r w:rsidR="00CD0BB5" w:rsidRPr="00CD0BB5">
        <w:rPr>
          <w:noProof/>
        </w:rPr>
        <w:t xml:space="preserve"> a </w:t>
      </w:r>
      <w:r w:rsidR="37CD5A0E" w:rsidRPr="00CD0BB5">
        <w:rPr>
          <w:noProof/>
        </w:rPr>
        <w:t>odolnosti je vyššia než aktualizovaný maximálny finančný príspevok, ktorý má Taliansko</w:t>
      </w:r>
      <w:r w:rsidR="00CD0BB5" w:rsidRPr="00CD0BB5">
        <w:rPr>
          <w:noProof/>
        </w:rPr>
        <w:t xml:space="preserve"> k </w:t>
      </w:r>
      <w:r w:rsidR="37CD5A0E" w:rsidRPr="00CD0BB5">
        <w:rPr>
          <w:noProof/>
        </w:rPr>
        <w:t>dispozícii, finančný príspevok určený</w:t>
      </w:r>
      <w:r w:rsidR="00CD0BB5" w:rsidRPr="00CD0BB5">
        <w:rPr>
          <w:noProof/>
        </w:rPr>
        <w:t xml:space="preserve"> v </w:t>
      </w:r>
      <w:r w:rsidR="37CD5A0E" w:rsidRPr="00CD0BB5">
        <w:rPr>
          <w:noProof/>
        </w:rPr>
        <w:t>súlade</w:t>
      </w:r>
      <w:r w:rsidR="00CD0BB5" w:rsidRPr="00CD0BB5">
        <w:rPr>
          <w:noProof/>
        </w:rPr>
        <w:t xml:space="preserve"> s </w:t>
      </w:r>
      <w:r w:rsidR="37CD5A0E" w:rsidRPr="00CD0BB5">
        <w:rPr>
          <w:noProof/>
        </w:rPr>
        <w:t>článkom 4a nariadenia Európskeho parlamentu</w:t>
      </w:r>
      <w:r w:rsidR="00CD0BB5" w:rsidRPr="00CD0BB5">
        <w:rPr>
          <w:noProof/>
        </w:rPr>
        <w:t xml:space="preserve"> a </w:t>
      </w:r>
      <w:r w:rsidR="37CD5A0E" w:rsidRPr="00CD0BB5">
        <w:rPr>
          <w:noProof/>
        </w:rPr>
        <w:t>Rady (EÚ) 2021/1755</w:t>
      </w:r>
      <w:r w:rsidR="37CD5A0E" w:rsidRPr="00CD0BB5">
        <w:rPr>
          <w:rStyle w:val="FootnoteReference"/>
          <w:noProof/>
          <w:spacing w:val="-4"/>
        </w:rPr>
        <w:footnoteReference w:id="10"/>
      </w:r>
      <w:r w:rsidR="00CD0BB5" w:rsidRPr="00CD0BB5">
        <w:rPr>
          <w:noProof/>
        </w:rPr>
        <w:t xml:space="preserve"> a s </w:t>
      </w:r>
      <w:r w:rsidR="37CD5A0E" w:rsidRPr="00CD0BB5">
        <w:rPr>
          <w:noProof/>
        </w:rPr>
        <w:t>článkom 20 ods. 4</w:t>
      </w:r>
      <w:r w:rsidR="00CD0BB5" w:rsidRPr="00CD0BB5">
        <w:rPr>
          <w:noProof/>
        </w:rPr>
        <w:t xml:space="preserve"> a </w:t>
      </w:r>
      <w:r w:rsidR="37CD5A0E" w:rsidRPr="00CD0BB5">
        <w:rPr>
          <w:noProof/>
        </w:rPr>
        <w:t>článkom 21a ods. 6 nariadenia (EÚ) 2021/241, ktorý je pridelený na zmenený plán obnovy</w:t>
      </w:r>
      <w:r w:rsidR="00CD0BB5" w:rsidRPr="00CD0BB5">
        <w:rPr>
          <w:noProof/>
        </w:rPr>
        <w:t xml:space="preserve"> a </w:t>
      </w:r>
      <w:r w:rsidR="37CD5A0E" w:rsidRPr="00CD0BB5">
        <w:rPr>
          <w:noProof/>
        </w:rPr>
        <w:t>odolnosti Talianska, by mal predstavovať 71 779 623 788 EUR. Finančný príspevok poskytnutý Taliansku preto zostáva nezmenený.</w:t>
      </w:r>
    </w:p>
    <w:p w:rsidR="0041129B" w:rsidRPr="00CD0BB5" w:rsidRDefault="0041129B" w:rsidP="00AA0D60">
      <w:pPr>
        <w:rPr>
          <w:rFonts w:eastAsia="Times New Roman"/>
          <w:b/>
          <w:bCs/>
          <w:i/>
          <w:iCs/>
          <w:noProof/>
        </w:rPr>
      </w:pPr>
      <w:r w:rsidRPr="00CD0BB5">
        <w:rPr>
          <w:b/>
          <w:i/>
          <w:noProof/>
        </w:rPr>
        <w:t>Úvery</w:t>
      </w:r>
    </w:p>
    <w:p w:rsidR="00CD0BB5" w:rsidRDefault="00A53989" w:rsidP="00A53989">
      <w:pPr>
        <w:pStyle w:val="ManualConsidrant"/>
        <w:rPr>
          <w:noProof/>
        </w:rPr>
      </w:pPr>
      <w:r w:rsidRPr="00A53989">
        <w:rPr>
          <w:noProof/>
        </w:rPr>
        <w:t>(32)</w:t>
      </w:r>
      <w:r w:rsidRPr="00A53989">
        <w:rPr>
          <w:noProof/>
        </w:rPr>
        <w:tab/>
      </w:r>
      <w:r w:rsidR="69D870C1" w:rsidRPr="00CD0BB5">
        <w:rPr>
          <w:noProof/>
        </w:rPr>
        <w:t>Úverová podpora, ktorú má Taliansko</w:t>
      </w:r>
      <w:r w:rsidR="00CD0BB5">
        <w:rPr>
          <w:noProof/>
        </w:rPr>
        <w:t xml:space="preserve"> k </w:t>
      </w:r>
      <w:r w:rsidR="69D870C1" w:rsidRPr="00CD0BB5">
        <w:rPr>
          <w:noProof/>
        </w:rPr>
        <w:t>dispozícii, vo výške 122 601 810 400 EUR zostáva nezmenená</w:t>
      </w:r>
      <w:r w:rsidR="00CD0BB5">
        <w:rPr>
          <w:noProof/>
        </w:rPr>
        <w:t>.</w:t>
      </w:r>
    </w:p>
    <w:p w:rsidR="002709B6" w:rsidRPr="00CD0BB5" w:rsidRDefault="00A53989" w:rsidP="00A53989">
      <w:pPr>
        <w:pStyle w:val="ManualConsidrant"/>
        <w:rPr>
          <w:rFonts w:eastAsia="Times New Roman"/>
          <w:noProof/>
        </w:rPr>
      </w:pPr>
      <w:r w:rsidRPr="00A53989">
        <w:rPr>
          <w:noProof/>
        </w:rPr>
        <w:t>(33)</w:t>
      </w:r>
      <w:r w:rsidRPr="00A53989">
        <w:rPr>
          <w:noProof/>
        </w:rPr>
        <w:tab/>
      </w:r>
      <w:r w:rsidR="6D0F74BA" w:rsidRPr="00CD0BB5">
        <w:rPr>
          <w:noProof/>
        </w:rPr>
        <w:t>Vykonávacie rozhodnutie Rady</w:t>
      </w:r>
      <w:r w:rsidR="00CD0BB5">
        <w:rPr>
          <w:noProof/>
        </w:rPr>
        <w:t xml:space="preserve"> z </w:t>
      </w:r>
      <w:r w:rsidR="6D0F74BA" w:rsidRPr="00CD0BB5">
        <w:rPr>
          <w:noProof/>
        </w:rPr>
        <w:t>13</w:t>
      </w:r>
      <w:r w:rsidR="00CD0BB5">
        <w:rPr>
          <w:noProof/>
        </w:rPr>
        <w:t>. júla</w:t>
      </w:r>
      <w:r w:rsidR="6D0F74BA" w:rsidRPr="00CD0BB5">
        <w:rPr>
          <w:noProof/>
        </w:rPr>
        <w:t xml:space="preserve"> 2021 by sa preto malo zodpovedajúcim spôsobom zmeniť.</w:t>
      </w:r>
      <w:r w:rsidR="00CD0BB5">
        <w:rPr>
          <w:noProof/>
        </w:rPr>
        <w:t xml:space="preserve"> V </w:t>
      </w:r>
      <w:r w:rsidR="6D0F74BA" w:rsidRPr="00CD0BB5">
        <w:rPr>
          <w:noProof/>
        </w:rPr>
        <w:t>záujme jasnosti by sa príloha</w:t>
      </w:r>
      <w:r w:rsidR="00CD0BB5">
        <w:rPr>
          <w:noProof/>
        </w:rPr>
        <w:t xml:space="preserve"> k </w:t>
      </w:r>
      <w:r w:rsidR="6D0F74BA" w:rsidRPr="00CD0BB5">
        <w:rPr>
          <w:noProof/>
        </w:rPr>
        <w:t>vykonávaciemu rozhodnutiu Rady</w:t>
      </w:r>
      <w:r w:rsidR="00CD0BB5">
        <w:rPr>
          <w:noProof/>
        </w:rPr>
        <w:t xml:space="preserve"> z </w:t>
      </w:r>
      <w:r w:rsidR="6D0F74BA" w:rsidRPr="00CD0BB5">
        <w:rPr>
          <w:noProof/>
        </w:rPr>
        <w:t>13</w:t>
      </w:r>
      <w:r w:rsidR="00CD0BB5">
        <w:rPr>
          <w:noProof/>
        </w:rPr>
        <w:t>. júla</w:t>
      </w:r>
      <w:r w:rsidR="6D0F74BA" w:rsidRPr="00CD0BB5">
        <w:rPr>
          <w:noProof/>
        </w:rPr>
        <w:t xml:space="preserve"> 2021 mala úplne nahradiť,</w:t>
      </w:r>
    </w:p>
    <w:p w:rsidR="00CD0BB5" w:rsidRDefault="00DC39D2">
      <w:pPr>
        <w:pStyle w:val="Formuledadoption"/>
        <w:rPr>
          <w:noProof/>
        </w:rPr>
      </w:pPr>
      <w:r w:rsidRPr="00CD0BB5">
        <w:rPr>
          <w:noProof/>
        </w:rPr>
        <w:t>PRIJALA TOTO ROZHODNUTIE</w:t>
      </w:r>
      <w:r w:rsidR="00CD0BB5">
        <w:rPr>
          <w:noProof/>
        </w:rPr>
        <w:t>:</w:t>
      </w:r>
    </w:p>
    <w:p w:rsidR="009509F0" w:rsidRPr="00CD0BB5" w:rsidRDefault="009509F0" w:rsidP="003D2D07">
      <w:pPr>
        <w:jc w:val="center"/>
        <w:rPr>
          <w:rFonts w:eastAsia="Times New Roman"/>
          <w:noProof/>
        </w:rPr>
      </w:pPr>
      <w:r w:rsidRPr="00CD0BB5">
        <w:rPr>
          <w:noProof/>
        </w:rPr>
        <w:t>Článok 1</w:t>
      </w:r>
    </w:p>
    <w:p w:rsidR="009509F0" w:rsidRPr="00CD0BB5" w:rsidRDefault="009509F0" w:rsidP="003D2D07">
      <w:pPr>
        <w:jc w:val="center"/>
        <w:rPr>
          <w:i/>
          <w:iCs/>
          <w:noProof/>
          <w:szCs w:val="24"/>
        </w:rPr>
      </w:pPr>
      <w:r w:rsidRPr="00CD0BB5">
        <w:rPr>
          <w:i/>
          <w:noProof/>
        </w:rPr>
        <w:t>Schválenie posúdenia plánu obnovy</w:t>
      </w:r>
      <w:r w:rsidR="00CD0BB5">
        <w:rPr>
          <w:i/>
          <w:noProof/>
        </w:rPr>
        <w:t xml:space="preserve"> a </w:t>
      </w:r>
      <w:r w:rsidRPr="00CD0BB5">
        <w:rPr>
          <w:i/>
          <w:noProof/>
        </w:rPr>
        <w:t>odolnosti</w:t>
      </w:r>
    </w:p>
    <w:p w:rsidR="00CD0BB5" w:rsidRDefault="009509F0" w:rsidP="009509F0">
      <w:pPr>
        <w:rPr>
          <w:noProof/>
        </w:rPr>
      </w:pPr>
      <w:r w:rsidRPr="00CD0BB5">
        <w:rPr>
          <w:noProof/>
        </w:rPr>
        <w:t>Posúdenie zmeneného plánu obnovy</w:t>
      </w:r>
      <w:r w:rsidR="00CD0BB5">
        <w:rPr>
          <w:noProof/>
        </w:rPr>
        <w:t xml:space="preserve"> a </w:t>
      </w:r>
      <w:r w:rsidRPr="00CD0BB5">
        <w:rPr>
          <w:noProof/>
        </w:rPr>
        <w:t>odolnosti Talianska na základe kritérií stanovených</w:t>
      </w:r>
      <w:r w:rsidR="00CD0BB5">
        <w:rPr>
          <w:noProof/>
        </w:rPr>
        <w:t xml:space="preserve"> v </w:t>
      </w:r>
      <w:r w:rsidRPr="00CD0BB5">
        <w:rPr>
          <w:noProof/>
        </w:rPr>
        <w:t>článku 19 ods. 3 nariadenia (EÚ) 2021/241 sa schvaľuje</w:t>
      </w:r>
      <w:r w:rsidR="00CD0BB5">
        <w:rPr>
          <w:noProof/>
        </w:rPr>
        <w:t>.</w:t>
      </w:r>
    </w:p>
    <w:p w:rsidR="00456060" w:rsidRPr="00CD0BB5" w:rsidRDefault="00456060" w:rsidP="00456060">
      <w:pPr>
        <w:pStyle w:val="Titrearticle"/>
        <w:rPr>
          <w:noProof/>
        </w:rPr>
      </w:pPr>
      <w:r w:rsidRPr="00CD0BB5">
        <w:rPr>
          <w:i w:val="0"/>
          <w:noProof/>
        </w:rPr>
        <w:t>Článok 2</w:t>
      </w:r>
      <w:r w:rsidRPr="00CD0BB5">
        <w:rPr>
          <w:noProof/>
        </w:rPr>
        <w:br/>
        <w:t>Zmeny</w:t>
      </w:r>
    </w:p>
    <w:p w:rsidR="00CD0BB5" w:rsidRDefault="00456060" w:rsidP="00456060">
      <w:pPr>
        <w:rPr>
          <w:noProof/>
        </w:rPr>
      </w:pPr>
      <w:r w:rsidRPr="00CD0BB5">
        <w:rPr>
          <w:noProof/>
        </w:rPr>
        <w:t>Vykonávacie rozhodnutie Rady</w:t>
      </w:r>
      <w:r w:rsidR="00CD0BB5">
        <w:rPr>
          <w:noProof/>
        </w:rPr>
        <w:t xml:space="preserve"> z </w:t>
      </w:r>
      <w:r w:rsidRPr="00CD0BB5">
        <w:rPr>
          <w:noProof/>
        </w:rPr>
        <w:t>13</w:t>
      </w:r>
      <w:r w:rsidR="00CD0BB5">
        <w:rPr>
          <w:noProof/>
        </w:rPr>
        <w:t>. júla</w:t>
      </w:r>
      <w:r w:rsidRPr="00CD0BB5">
        <w:rPr>
          <w:noProof/>
        </w:rPr>
        <w:t xml:space="preserve"> 2021</w:t>
      </w:r>
      <w:r w:rsidR="00CD0BB5">
        <w:rPr>
          <w:noProof/>
        </w:rPr>
        <w:t xml:space="preserve"> o </w:t>
      </w:r>
      <w:r w:rsidRPr="00CD0BB5">
        <w:rPr>
          <w:noProof/>
        </w:rPr>
        <w:t>schválení posúdenia plánu obnovy</w:t>
      </w:r>
      <w:r w:rsidR="00CD0BB5">
        <w:rPr>
          <w:noProof/>
        </w:rPr>
        <w:t xml:space="preserve"> a </w:t>
      </w:r>
      <w:r w:rsidRPr="00CD0BB5">
        <w:rPr>
          <w:noProof/>
        </w:rPr>
        <w:t>odolnosti Talianska sa mení takto</w:t>
      </w:r>
      <w:r w:rsidR="00CD0BB5">
        <w:rPr>
          <w:noProof/>
        </w:rPr>
        <w:t>:</w:t>
      </w:r>
    </w:p>
    <w:p w:rsidR="00456060" w:rsidRPr="00CD0BB5" w:rsidRDefault="00456060" w:rsidP="00456060">
      <w:pPr>
        <w:rPr>
          <w:noProof/>
        </w:rPr>
      </w:pPr>
      <w:r w:rsidRPr="00CD0BB5">
        <w:rPr>
          <w:noProof/>
        </w:rPr>
        <w:t>Príloha</w:t>
      </w:r>
      <w:r w:rsidR="00CD0BB5">
        <w:rPr>
          <w:noProof/>
        </w:rPr>
        <w:t xml:space="preserve"> k </w:t>
      </w:r>
      <w:r w:rsidRPr="00CD0BB5">
        <w:rPr>
          <w:noProof/>
        </w:rPr>
        <w:t>vykonávaciemu rozhodnutiu Rady</w:t>
      </w:r>
      <w:r w:rsidR="00CD0BB5">
        <w:rPr>
          <w:noProof/>
        </w:rPr>
        <w:t xml:space="preserve"> z </w:t>
      </w:r>
      <w:r w:rsidRPr="00CD0BB5">
        <w:rPr>
          <w:noProof/>
        </w:rPr>
        <w:t>13</w:t>
      </w:r>
      <w:r w:rsidR="00CD0BB5">
        <w:rPr>
          <w:noProof/>
        </w:rPr>
        <w:t>. júla</w:t>
      </w:r>
      <w:r w:rsidRPr="00CD0BB5">
        <w:rPr>
          <w:noProof/>
        </w:rPr>
        <w:t> 2021</w:t>
      </w:r>
      <w:r w:rsidR="00CD0BB5">
        <w:rPr>
          <w:noProof/>
        </w:rPr>
        <w:t xml:space="preserve"> o </w:t>
      </w:r>
      <w:r w:rsidRPr="00CD0BB5">
        <w:rPr>
          <w:noProof/>
        </w:rPr>
        <w:t>schválení posúdenia plánu obnovy</w:t>
      </w:r>
      <w:r w:rsidR="00CD0BB5">
        <w:rPr>
          <w:noProof/>
        </w:rPr>
        <w:t xml:space="preserve"> a </w:t>
      </w:r>
      <w:r w:rsidRPr="00CD0BB5">
        <w:rPr>
          <w:noProof/>
        </w:rPr>
        <w:t>odolnosti Talianska sa nahrádza znením stanoveným</w:t>
      </w:r>
      <w:r w:rsidR="00CD0BB5">
        <w:rPr>
          <w:noProof/>
        </w:rPr>
        <w:t xml:space="preserve"> v </w:t>
      </w:r>
      <w:r w:rsidRPr="00CD0BB5">
        <w:rPr>
          <w:noProof/>
        </w:rPr>
        <w:t>prílohe</w:t>
      </w:r>
      <w:r w:rsidR="00CD0BB5">
        <w:rPr>
          <w:noProof/>
        </w:rPr>
        <w:t xml:space="preserve"> k </w:t>
      </w:r>
      <w:r w:rsidRPr="00CD0BB5">
        <w:rPr>
          <w:noProof/>
        </w:rPr>
        <w:t>tomuto rozhodnutiu.</w:t>
      </w:r>
    </w:p>
    <w:p w:rsidR="002709B6" w:rsidRPr="00CD0BB5" w:rsidRDefault="00DC39D2" w:rsidP="00DE43D0">
      <w:pPr>
        <w:pStyle w:val="Titrearticle"/>
        <w:rPr>
          <w:noProof/>
        </w:rPr>
      </w:pPr>
      <w:r w:rsidRPr="00CD0BB5">
        <w:rPr>
          <w:i w:val="0"/>
          <w:noProof/>
        </w:rPr>
        <w:t>Článok 3</w:t>
      </w:r>
      <w:r w:rsidRPr="00CD0BB5">
        <w:rPr>
          <w:noProof/>
        </w:rPr>
        <w:br/>
        <w:t>Adresát</w:t>
      </w:r>
    </w:p>
    <w:p w:rsidR="002709B6" w:rsidRPr="00CD0BB5" w:rsidRDefault="00DC39D2">
      <w:pPr>
        <w:rPr>
          <w:noProof/>
        </w:rPr>
      </w:pPr>
      <w:r w:rsidRPr="00CD0BB5">
        <w:rPr>
          <w:noProof/>
        </w:rPr>
        <w:t>Toto rozhodnutie je určené Talianskej republike.</w:t>
      </w:r>
    </w:p>
    <w:p w:rsidR="002709B6" w:rsidRPr="00CD0BB5" w:rsidRDefault="002853AA" w:rsidP="00DE43D0">
      <w:pPr>
        <w:pStyle w:val="Fait"/>
        <w:rPr>
          <w:noProof/>
        </w:rPr>
      </w:pPr>
      <w:r>
        <w:rPr>
          <w:noProof/>
        </w:rPr>
        <w:t>V Bruseli</w:t>
      </w:r>
    </w:p>
    <w:p w:rsidR="002709B6" w:rsidRPr="00CD0BB5" w:rsidRDefault="00DC39D2" w:rsidP="00DE43D0">
      <w:pPr>
        <w:pStyle w:val="Institutionquisigne"/>
        <w:rPr>
          <w:noProof/>
        </w:rPr>
      </w:pPr>
      <w:r w:rsidRPr="00CD0BB5">
        <w:rPr>
          <w:noProof/>
        </w:rPr>
        <w:tab/>
        <w:t>Za Radu</w:t>
      </w:r>
    </w:p>
    <w:p w:rsidR="002709B6" w:rsidRPr="00CD0BB5" w:rsidRDefault="00DC39D2">
      <w:pPr>
        <w:pStyle w:val="Personnequisigne"/>
        <w:rPr>
          <w:noProof/>
        </w:rPr>
      </w:pPr>
      <w:r w:rsidRPr="00CD0BB5">
        <w:rPr>
          <w:noProof/>
        </w:rPr>
        <w:tab/>
        <w:t>predseda/predsedníčka</w:t>
      </w:r>
    </w:p>
    <w:bookmarkEnd w:id="0"/>
    <w:sectPr w:rsidR="002709B6" w:rsidRPr="00CD0BB5" w:rsidSect="007D59FA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39"/>
      <w:pgMar w:top="1134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9DC" w:rsidRDefault="00E229DC">
      <w:pPr>
        <w:spacing w:before="0" w:after="0"/>
      </w:pPr>
      <w:r>
        <w:separator/>
      </w:r>
    </w:p>
  </w:endnote>
  <w:endnote w:type="continuationSeparator" w:id="0">
    <w:p w:rsidR="00E229DC" w:rsidRDefault="00E229DC">
      <w:pPr>
        <w:spacing w:before="0" w:after="0"/>
      </w:pPr>
      <w:r>
        <w:continuationSeparator/>
      </w:r>
    </w:p>
  </w:endnote>
  <w:endnote w:type="continuationNotice" w:id="1">
    <w:p w:rsidR="00E229DC" w:rsidRDefault="00E229D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9FA" w:rsidRPr="007D59FA" w:rsidRDefault="007D59FA" w:rsidP="007D59FA">
    <w:pPr>
      <w:pStyle w:val="Footer"/>
      <w:rPr>
        <w:rFonts w:ascii="Arial" w:hAnsi="Arial" w:cs="Arial"/>
        <w:b/>
        <w:sz w:val="48"/>
      </w:rPr>
    </w:pPr>
    <w:r w:rsidRPr="007D59FA">
      <w:rPr>
        <w:rFonts w:ascii="Arial" w:hAnsi="Arial" w:cs="Arial"/>
        <w:b/>
        <w:sz w:val="48"/>
      </w:rPr>
      <w:t>SK</w:t>
    </w:r>
    <w:r w:rsidRPr="007D59FA">
      <w:rPr>
        <w:rFonts w:ascii="Arial" w:hAnsi="Arial" w:cs="Arial"/>
        <w:b/>
        <w:sz w:val="48"/>
      </w:rPr>
      <w:tab/>
    </w:r>
    <w:r w:rsidRPr="007D59FA">
      <w:rPr>
        <w:rFonts w:ascii="Arial" w:hAnsi="Arial" w:cs="Arial"/>
        <w:b/>
        <w:sz w:val="48"/>
      </w:rPr>
      <w:tab/>
    </w:r>
    <w:r w:rsidRPr="007D59FA">
      <w:tab/>
    </w:r>
    <w:r w:rsidRPr="007D59FA">
      <w:rPr>
        <w:rFonts w:ascii="Arial" w:hAnsi="Arial" w:cs="Arial"/>
        <w:b/>
        <w:sz w:val="48"/>
      </w:rPr>
      <w:t>SK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9FA" w:rsidRPr="007D59FA" w:rsidRDefault="007D59FA" w:rsidP="007D59FA">
    <w:pPr>
      <w:pStyle w:val="Footer"/>
      <w:rPr>
        <w:rFonts w:ascii="Arial" w:hAnsi="Arial" w:cs="Arial"/>
        <w:b/>
        <w:sz w:val="48"/>
      </w:rPr>
    </w:pPr>
    <w:r w:rsidRPr="007D59FA">
      <w:rPr>
        <w:rFonts w:ascii="Arial" w:hAnsi="Arial" w:cs="Arial"/>
        <w:b/>
        <w:sz w:val="48"/>
      </w:rPr>
      <w:t>SK</w:t>
    </w:r>
    <w:r w:rsidRPr="007D59FA">
      <w:rPr>
        <w:rFonts w:ascii="Arial" w:hAnsi="Arial" w:cs="Arial"/>
        <w:b/>
        <w:sz w:val="48"/>
      </w:rPr>
      <w:tab/>
    </w:r>
    <w:r w:rsidRPr="007D59FA">
      <w:rPr>
        <w:rFonts w:ascii="Arial" w:hAnsi="Arial" w:cs="Arial"/>
        <w:b/>
        <w:sz w:val="48"/>
      </w:rPr>
      <w:tab/>
    </w:r>
    <w:r w:rsidRPr="007D59FA">
      <w:tab/>
    </w:r>
    <w:r w:rsidRPr="007D59FA">
      <w:rPr>
        <w:rFonts w:ascii="Arial" w:hAnsi="Arial" w:cs="Arial"/>
        <w:b/>
        <w:sz w:val="48"/>
      </w:rPr>
      <w:t>SK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9FA" w:rsidRDefault="007D59F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9FA" w:rsidRPr="007D59FA" w:rsidRDefault="007D59FA" w:rsidP="007D59FA">
    <w:pPr>
      <w:pStyle w:val="Footer"/>
      <w:rPr>
        <w:rFonts w:ascii="Arial" w:hAnsi="Arial" w:cs="Arial"/>
        <w:b/>
        <w:sz w:val="48"/>
      </w:rPr>
    </w:pPr>
    <w:r w:rsidRPr="007D59FA">
      <w:rPr>
        <w:rFonts w:ascii="Arial" w:hAnsi="Arial" w:cs="Arial"/>
        <w:b/>
        <w:sz w:val="48"/>
      </w:rPr>
      <w:t>SK</w:t>
    </w:r>
    <w:r w:rsidRPr="007D59FA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 w:rsidR="00DE43D0">
      <w:rPr>
        <w:noProof/>
      </w:rPr>
      <w:t>12</w:t>
    </w:r>
    <w:r>
      <w:fldChar w:fldCharType="end"/>
    </w:r>
    <w:r>
      <w:tab/>
    </w:r>
    <w:r w:rsidRPr="007D59FA">
      <w:tab/>
    </w:r>
    <w:r w:rsidRPr="007D59FA">
      <w:rPr>
        <w:rFonts w:ascii="Arial" w:hAnsi="Arial" w:cs="Arial"/>
        <w:b/>
        <w:sz w:val="48"/>
      </w:rPr>
      <w:t>SK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9FA" w:rsidRDefault="007D59FA" w:rsidP="007D59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9DC" w:rsidRDefault="00E229DC">
      <w:pPr>
        <w:spacing w:before="0" w:after="0"/>
      </w:pPr>
      <w:r>
        <w:separator/>
      </w:r>
    </w:p>
  </w:footnote>
  <w:footnote w:type="continuationSeparator" w:id="0">
    <w:p w:rsidR="00E229DC" w:rsidRDefault="00E229DC">
      <w:pPr>
        <w:spacing w:before="0" w:after="0"/>
      </w:pPr>
      <w:r>
        <w:continuationSeparator/>
      </w:r>
    </w:p>
  </w:footnote>
  <w:footnote w:type="continuationNotice" w:id="1">
    <w:p w:rsidR="00E229DC" w:rsidRDefault="00E229DC">
      <w:pPr>
        <w:spacing w:before="0" w:after="0"/>
      </w:pPr>
    </w:p>
  </w:footnote>
  <w:footnote w:id="2">
    <w:p w:rsidR="002709B6" w:rsidRPr="00CD0BB5" w:rsidRDefault="00DC39D2">
      <w:pPr>
        <w:pStyle w:val="FootnoteText"/>
      </w:pPr>
      <w:r w:rsidRPr="00CD0BB5">
        <w:rPr>
          <w:rStyle w:val="FootnoteReference"/>
        </w:rPr>
        <w:footnoteRef/>
      </w:r>
      <w:r w:rsidRPr="00CD0BB5">
        <w:tab/>
        <w:t xml:space="preserve">Ú. v. EÚ L 57, 18.2.2021, s. 17, ELI: </w:t>
      </w:r>
      <w:hyperlink r:id="rId1" w:history="1">
        <w:r w:rsidRPr="00CD0BB5">
          <w:rPr>
            <w:rStyle w:val="Hyperlink"/>
          </w:rPr>
          <w:t>https://eur-lex.europa.eu/eli/reg/2021/241/oj</w:t>
        </w:r>
      </w:hyperlink>
    </w:p>
  </w:footnote>
  <w:footnote w:id="3">
    <w:p w:rsidR="007D133C" w:rsidRPr="00CD0BB5" w:rsidRDefault="007D133C" w:rsidP="007D133C">
      <w:pPr>
        <w:pStyle w:val="FootnoteText"/>
      </w:pPr>
      <w:r w:rsidRPr="00CD0BB5">
        <w:rPr>
          <w:rStyle w:val="FootnoteReference"/>
        </w:rPr>
        <w:footnoteRef/>
      </w:r>
      <w:r w:rsidRPr="00CD0BB5">
        <w:tab/>
        <w:t xml:space="preserve">Pozri dokumenty ST 10160/21 INIT; ST 10160/21 ADD 1 REV 2 na adrese </w:t>
      </w:r>
      <w:hyperlink r:id="rId2" w:history="1">
        <w:r w:rsidRPr="00CD0BB5">
          <w:rPr>
            <w:rStyle w:val="Hyperlink"/>
          </w:rPr>
          <w:t>http://register.consilium.europa.eu</w:t>
        </w:r>
      </w:hyperlink>
    </w:p>
  </w:footnote>
  <w:footnote w:id="4">
    <w:p w:rsidR="00E1099D" w:rsidRPr="00CD0BB5" w:rsidRDefault="00E1099D" w:rsidP="00E1099D">
      <w:pPr>
        <w:pStyle w:val="FootnoteText"/>
      </w:pPr>
      <w:r w:rsidRPr="00CD0BB5">
        <w:rPr>
          <w:rStyle w:val="FootnoteReference"/>
        </w:rPr>
        <w:footnoteRef/>
      </w:r>
      <w:r w:rsidRPr="00CD0BB5">
        <w:tab/>
        <w:t>ST 12259/23 INIT.</w:t>
      </w:r>
    </w:p>
  </w:footnote>
  <w:footnote w:id="5">
    <w:p w:rsidR="00E1099D" w:rsidRPr="00CD0BB5" w:rsidRDefault="00E1099D" w:rsidP="00E1099D">
      <w:pPr>
        <w:pStyle w:val="FootnoteText"/>
      </w:pPr>
      <w:r w:rsidRPr="00CD0BB5">
        <w:rPr>
          <w:rStyle w:val="FootnoteReference"/>
        </w:rPr>
        <w:footnoteRef/>
      </w:r>
      <w:r w:rsidRPr="00CD0BB5">
        <w:tab/>
        <w:t>ST 16051/23 INIT; ST 16051/23 ADD 1; ST 16051/23 ADD 1 REV 1 (ga).</w:t>
      </w:r>
    </w:p>
  </w:footnote>
  <w:footnote w:id="6">
    <w:p w:rsidR="00E1099D" w:rsidRPr="00CD0BB5" w:rsidRDefault="00E1099D" w:rsidP="00E1099D">
      <w:pPr>
        <w:pStyle w:val="FootnoteText"/>
      </w:pPr>
      <w:r w:rsidRPr="00CD0BB5">
        <w:rPr>
          <w:rStyle w:val="FootnoteReference"/>
        </w:rPr>
        <w:footnoteRef/>
      </w:r>
      <w:r w:rsidRPr="00CD0BB5">
        <w:tab/>
        <w:t>ST 9399/24 INIT; ST 9399/24 ADD 1.</w:t>
      </w:r>
    </w:p>
  </w:footnote>
  <w:footnote w:id="7">
    <w:p w:rsidR="00E1099D" w:rsidRPr="00CD0BB5" w:rsidRDefault="00E1099D" w:rsidP="00E1099D">
      <w:pPr>
        <w:pStyle w:val="FootnoteText"/>
      </w:pPr>
      <w:r w:rsidRPr="00CD0BB5">
        <w:rPr>
          <w:rStyle w:val="FootnoteReference"/>
        </w:rPr>
        <w:footnoteRef/>
      </w:r>
      <w:r w:rsidRPr="00CD0BB5">
        <w:tab/>
        <w:t>ST 15114/24 INIT; ST 15114 ADD 1 REV 1.</w:t>
      </w:r>
    </w:p>
  </w:footnote>
  <w:footnote w:id="8">
    <w:p w:rsidR="00E1099D" w:rsidRPr="00CD0BB5" w:rsidRDefault="00E1099D" w:rsidP="00E1099D">
      <w:pPr>
        <w:pStyle w:val="FootnoteText"/>
      </w:pPr>
      <w:r w:rsidRPr="00CD0BB5">
        <w:rPr>
          <w:rStyle w:val="FootnoteReference"/>
        </w:rPr>
        <w:footnoteRef/>
      </w:r>
      <w:r w:rsidRPr="00CD0BB5">
        <w:tab/>
        <w:t>ST 9587/25 INIT; ST 9587/25 ADD 1.</w:t>
      </w:r>
    </w:p>
  </w:footnote>
  <w:footnote w:id="9">
    <w:p w:rsidR="00906822" w:rsidRPr="00CD0BB5" w:rsidRDefault="00906822" w:rsidP="00906822">
      <w:pPr>
        <w:pStyle w:val="FootnoteText"/>
      </w:pPr>
      <w:r w:rsidRPr="00CD0BB5">
        <w:rPr>
          <w:rStyle w:val="FootnoteReference"/>
        </w:rPr>
        <w:footnoteRef/>
      </w:r>
      <w:r w:rsidRPr="00CD0BB5">
        <w:tab/>
        <w:t>Nariadenie Európskeho parlamentu</w:t>
      </w:r>
      <w:r w:rsidR="00CD0BB5">
        <w:t xml:space="preserve"> a </w:t>
      </w:r>
      <w:r w:rsidRPr="00CD0BB5">
        <w:t>Rady (EÚ) 2024/795</w:t>
      </w:r>
      <w:r w:rsidR="00CD0BB5">
        <w:t xml:space="preserve"> z </w:t>
      </w:r>
      <w:r w:rsidRPr="00CD0BB5">
        <w:t>29</w:t>
      </w:r>
      <w:r w:rsidR="00CD0BB5">
        <w:t>. februára</w:t>
      </w:r>
      <w:r w:rsidRPr="00CD0BB5">
        <w:t xml:space="preserve"> 2024, ktorým sa zriaďuje Platforma strategických technológií pre Európu („platforma STEP“) (Ú. v. EÚ L, 2024/795, 29.2.2024, ELI: </w:t>
      </w:r>
      <w:hyperlink r:id="rId3" w:tgtFrame="_blank" w:tooltip="http://data.europa.eu/eli/reg/2024/795/oj)." w:history="1">
        <w:r w:rsidRPr="00CD0BB5">
          <w:rPr>
            <w:rStyle w:val="Hyperlink"/>
          </w:rPr>
          <w:t>http://data.europa.eu/eli/reg/2024/795/oj</w:t>
        </w:r>
      </w:hyperlink>
      <w:r w:rsidRPr="00CD0BB5">
        <w:t>).</w:t>
      </w:r>
    </w:p>
  </w:footnote>
  <w:footnote w:id="10">
    <w:p w:rsidR="00F27E3C" w:rsidRPr="00CD0BB5" w:rsidRDefault="00F27E3C" w:rsidP="00B171B3">
      <w:pPr>
        <w:pStyle w:val="FootnoteText"/>
      </w:pPr>
      <w:r w:rsidRPr="00CD0BB5">
        <w:rPr>
          <w:rStyle w:val="FootnoteReference"/>
        </w:rPr>
        <w:footnoteRef/>
      </w:r>
      <w:r w:rsidRPr="00CD0BB5">
        <w:tab/>
        <w:t>Nariadenie Európskeho parlamentu</w:t>
      </w:r>
      <w:r w:rsidR="00CD0BB5">
        <w:t xml:space="preserve"> a </w:t>
      </w:r>
      <w:r w:rsidRPr="00CD0BB5">
        <w:t>Rady (EÚ) 2021/1755 zo 6</w:t>
      </w:r>
      <w:r w:rsidR="00CD0BB5">
        <w:t>. októbra</w:t>
      </w:r>
      <w:r w:rsidRPr="00CD0BB5">
        <w:t xml:space="preserve"> 2021, ktorým sa zriaďuje pobrexitová adaptačná rezerva (Ú. v. EÚ L 357, 8.10.2021, s. 1, ELI: </w:t>
      </w:r>
      <w:hyperlink r:id="rId4" w:history="1">
        <w:r w:rsidRPr="00CD0BB5">
          <w:t>http://data.europa.eu/eli/reg/2021/1755/oj</w:t>
        </w:r>
      </w:hyperlink>
      <w:r w:rsidRPr="00CD0BB5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9FA" w:rsidRDefault="007D59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9FA" w:rsidRDefault="007D59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730AB852"/>
    <w:lvl w:ilvl="0">
      <w:start w:val="1"/>
      <w:numFmt w:val="bullet"/>
      <w:pStyle w:val="ListBullet4"/>
      <w:lvlText w:val=""/>
      <w:lvlJc w:val="left"/>
      <w:pPr>
        <w:tabs>
          <w:tab w:val="num" w:pos="1635"/>
        </w:tabs>
        <w:ind w:left="1635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443046D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949210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538C9B0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7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0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1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2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3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4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8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18"/>
    <w:lvlOverride w:ilvl="0">
      <w:startOverride w:val="1"/>
    </w:lvlOverride>
  </w:num>
  <w:num w:numId="6">
    <w:abstractNumId w:val="15"/>
  </w:num>
  <w:num w:numId="7">
    <w:abstractNumId w:val="8"/>
  </w:num>
  <w:num w:numId="8">
    <w:abstractNumId w:val="17"/>
  </w:num>
  <w:num w:numId="9">
    <w:abstractNumId w:val="7"/>
  </w:num>
  <w:num w:numId="10">
    <w:abstractNumId w:val="9"/>
  </w:num>
  <w:num w:numId="11">
    <w:abstractNumId w:val="10"/>
  </w:num>
  <w:num w:numId="12">
    <w:abstractNumId w:val="5"/>
  </w:num>
  <w:num w:numId="13">
    <w:abstractNumId w:val="16"/>
  </w:num>
  <w:num w:numId="14">
    <w:abstractNumId w:val="4"/>
  </w:num>
  <w:num w:numId="15">
    <w:abstractNumId w:val="11"/>
  </w:num>
  <w:num w:numId="16">
    <w:abstractNumId w:val="13"/>
  </w:num>
  <w:num w:numId="17">
    <w:abstractNumId w:val="14"/>
  </w:num>
  <w:num w:numId="18">
    <w:abstractNumId w:val="6"/>
  </w:num>
  <w:num w:numId="19">
    <w:abstractNumId w:val="12"/>
  </w:num>
  <w:num w:numId="20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ctiveWritingStyle w:appName="MSWord" w:lang="it-IT" w:vendorID="64" w:dllVersion="0" w:nlCheck="1" w:checkStyle="0"/>
  <w:activeWritingStyle w:appName="MSWord" w:lang="en-GB" w:vendorID="64" w:dllVersion="0" w:nlCheck="1" w:checkStyle="0"/>
  <w:activeWritingStyle w:appName="MSWord" w:lang="en-IE" w:vendorID="64" w:dllVersion="0" w:nlCheck="1" w:checkStyle="0"/>
  <w:attachedTemplate r:id="rId1"/>
  <w:revisionView w:markup="0"/>
  <w:documentProtection w:edit="readOnly" w:enforcement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QCDateTime" w:val="2025-11-11 18:01:15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EPKit_DocumentHasBeenSaved" w:val="true"/>
    <w:docVar w:name="LW_CORRIGENDUM" w:val="&lt;UNUSED&gt;"/>
    <w:docVar w:name="LW_COVERPAGE_EXISTS" w:val="True"/>
    <w:docVar w:name="LW_COVERPAGE_GUID" w:val="4B1E5250-0BCE-4155-AC2A-BF91D9496983"/>
    <w:docVar w:name="LW_COVERPAGE_TYPE" w:val="1"/>
    <w:docVar w:name="LW_CROSSREFERENCE" w:val="{SWD(2025) 348 final}"/>
    <w:docVar w:name="LW_DocType" w:val="COM"/>
    <w:docVar w:name="LW_EMISSION" w:val="4. 11. 2025"/>
    <w:docVar w:name="LW_EMISSION_ISODATE" w:val="2025-11-04"/>
    <w:docVar w:name="LW_EMISSION_LOCATION" w:val="BRX"/>
    <w:docVar w:name="LW_EMISSION_PREFIX" w:val="V Bruseli"/>
    <w:docVar w:name="LW_EMISSION_SUFFIX" w:val=" "/>
    <w:docVar w:name="LW_ID_DOCMODEL" w:val="SJ-020"/>
    <w:docVar w:name="LW_ID_DOCSIGNATURE" w:val="SJ-020"/>
    <w:docVar w:name="LW_ID_DOCSTRUCTURE" w:val="COM/PL/ORG"/>
    <w:docVar w:name="LW_ID_DOCTYPE" w:val="SJ-020"/>
    <w:docVar w:name="LW_ID_EXP.MOTIFS.NEW" w:val="EM_PL_"/>
    <w:docVar w:name="LW_ID_STATUT" w:val="SJ-020"/>
    <w:docVar w:name="LW_INTERETEEE.CP" w:val="&lt;UNUSED&gt;"/>
    <w:docVar w:name="LW_LANGUE" w:val="SK"/>
    <w:docVar w:name="LW_LEVEL_OF_SENSITIVITY" w:val="Standard treatment"/>
    <w:docVar w:name="LW_NOM.INST" w:val="EURÓPSKA KOMISIA"/>
    <w:docVar w:name="LW_NOM.INST_JOINTDOC" w:val="&lt;EMPTY&gt;"/>
    <w:docVar w:name="LW_PART_NBR" w:val="1"/>
    <w:docVar w:name="LW_PART_NBR_TOTAL" w:val="1"/>
    <w:docVar w:name="LW_REF.II.NEW.CP" w:val="NLE"/>
    <w:docVar w:name="LW_REF.II.NEW.CP_NUMBER" w:val="0342"/>
    <w:docVar w:name="LW_REF.II.NEW.CP_YEAR" w:val="2025"/>
    <w:docVar w:name="LW_REF.INST.NEW" w:val="COM"/>
    <w:docVar w:name="LW_REF.INST.NEW_ADOPTED" w:val="final"/>
    <w:docVar w:name="LW_REF.INST.NEW_TEXT" w:val="(2025) 675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TATUT.CP" w:val="Návrh"/>
    <w:docVar w:name="LW_SUPERTITRE" w:val="&lt;UNUSED&gt;"/>
    <w:docVar w:name="LW_TITRE.OBJ.CP" w:val="ktorým sa mení vykonávacie rozhodnutie (EÚ) (ST 10160/21 INIT; ST 10160/21 ADD 1 REV 2) z 13. júla 2021 o schválení posúdenia plánu obnovy a odolnosti Talianska"/>
    <w:docVar w:name="LW_TYPE.DOC.CP" w:val="VYKONÁVACIE ROZHODNUTIE RADY,"/>
    <w:docVar w:name="LwApiVersions" w:val="LW4CoDe 1.24.5.0; LW 9.0, Build 20240221"/>
  </w:docVars>
  <w:rsids>
    <w:rsidRoot w:val="002709B6"/>
    <w:rsid w:val="00000A5C"/>
    <w:rsid w:val="00000C69"/>
    <w:rsid w:val="00000D03"/>
    <w:rsid w:val="00000E36"/>
    <w:rsid w:val="00001141"/>
    <w:rsid w:val="0000114F"/>
    <w:rsid w:val="00001323"/>
    <w:rsid w:val="000015D3"/>
    <w:rsid w:val="000015F3"/>
    <w:rsid w:val="00001D7F"/>
    <w:rsid w:val="000020C0"/>
    <w:rsid w:val="0000216C"/>
    <w:rsid w:val="000021D1"/>
    <w:rsid w:val="00002368"/>
    <w:rsid w:val="00002453"/>
    <w:rsid w:val="00002888"/>
    <w:rsid w:val="00002CAE"/>
    <w:rsid w:val="00002DD1"/>
    <w:rsid w:val="00003180"/>
    <w:rsid w:val="0000320C"/>
    <w:rsid w:val="00003279"/>
    <w:rsid w:val="00003DA1"/>
    <w:rsid w:val="00003E62"/>
    <w:rsid w:val="00003EE4"/>
    <w:rsid w:val="00004299"/>
    <w:rsid w:val="00004BD4"/>
    <w:rsid w:val="00004E70"/>
    <w:rsid w:val="00005876"/>
    <w:rsid w:val="00005989"/>
    <w:rsid w:val="00005F8B"/>
    <w:rsid w:val="000060C9"/>
    <w:rsid w:val="0000621D"/>
    <w:rsid w:val="000064D5"/>
    <w:rsid w:val="00006782"/>
    <w:rsid w:val="00007107"/>
    <w:rsid w:val="0000721E"/>
    <w:rsid w:val="0000799E"/>
    <w:rsid w:val="00007C4C"/>
    <w:rsid w:val="000106C5"/>
    <w:rsid w:val="00010823"/>
    <w:rsid w:val="0001083C"/>
    <w:rsid w:val="000109CE"/>
    <w:rsid w:val="00011129"/>
    <w:rsid w:val="0001159A"/>
    <w:rsid w:val="00011DD8"/>
    <w:rsid w:val="00011E53"/>
    <w:rsid w:val="000120A4"/>
    <w:rsid w:val="000120DA"/>
    <w:rsid w:val="000122A7"/>
    <w:rsid w:val="000123B3"/>
    <w:rsid w:val="000124E1"/>
    <w:rsid w:val="000124F3"/>
    <w:rsid w:val="00012FFE"/>
    <w:rsid w:val="00013123"/>
    <w:rsid w:val="000131E6"/>
    <w:rsid w:val="00013462"/>
    <w:rsid w:val="000138CF"/>
    <w:rsid w:val="0001394B"/>
    <w:rsid w:val="00014079"/>
    <w:rsid w:val="000143B1"/>
    <w:rsid w:val="000143C6"/>
    <w:rsid w:val="0001462B"/>
    <w:rsid w:val="00014CC4"/>
    <w:rsid w:val="00014E77"/>
    <w:rsid w:val="000150EE"/>
    <w:rsid w:val="00015596"/>
    <w:rsid w:val="000157E8"/>
    <w:rsid w:val="0001584B"/>
    <w:rsid w:val="000158B9"/>
    <w:rsid w:val="00015941"/>
    <w:rsid w:val="000159E9"/>
    <w:rsid w:val="00015ED5"/>
    <w:rsid w:val="00016011"/>
    <w:rsid w:val="0001647E"/>
    <w:rsid w:val="0001648D"/>
    <w:rsid w:val="00016603"/>
    <w:rsid w:val="00016DCA"/>
    <w:rsid w:val="000172C3"/>
    <w:rsid w:val="000178B0"/>
    <w:rsid w:val="00017AF4"/>
    <w:rsid w:val="00017BC3"/>
    <w:rsid w:val="00017BEC"/>
    <w:rsid w:val="00017CEE"/>
    <w:rsid w:val="000203B8"/>
    <w:rsid w:val="000212FE"/>
    <w:rsid w:val="0002142E"/>
    <w:rsid w:val="000214C2"/>
    <w:rsid w:val="00021868"/>
    <w:rsid w:val="00021B6D"/>
    <w:rsid w:val="0002246E"/>
    <w:rsid w:val="00022696"/>
    <w:rsid w:val="000228BB"/>
    <w:rsid w:val="00022A07"/>
    <w:rsid w:val="00022FD5"/>
    <w:rsid w:val="0002310B"/>
    <w:rsid w:val="00023344"/>
    <w:rsid w:val="000237B0"/>
    <w:rsid w:val="00023AC5"/>
    <w:rsid w:val="00023BFF"/>
    <w:rsid w:val="00024644"/>
    <w:rsid w:val="0002472C"/>
    <w:rsid w:val="000247EA"/>
    <w:rsid w:val="00024DD7"/>
    <w:rsid w:val="00024EE2"/>
    <w:rsid w:val="000253F7"/>
    <w:rsid w:val="00025553"/>
    <w:rsid w:val="0002558D"/>
    <w:rsid w:val="00025718"/>
    <w:rsid w:val="000257A0"/>
    <w:rsid w:val="000257CD"/>
    <w:rsid w:val="000259AB"/>
    <w:rsid w:val="000259F1"/>
    <w:rsid w:val="00025BA6"/>
    <w:rsid w:val="00025EE4"/>
    <w:rsid w:val="000262AA"/>
    <w:rsid w:val="0002676B"/>
    <w:rsid w:val="00026C6A"/>
    <w:rsid w:val="00026D9C"/>
    <w:rsid w:val="00026E89"/>
    <w:rsid w:val="00026F85"/>
    <w:rsid w:val="000276E1"/>
    <w:rsid w:val="00027BC7"/>
    <w:rsid w:val="00027C7F"/>
    <w:rsid w:val="00027E2F"/>
    <w:rsid w:val="00030250"/>
    <w:rsid w:val="000306F6"/>
    <w:rsid w:val="00030A96"/>
    <w:rsid w:val="00030B2A"/>
    <w:rsid w:val="00030EFE"/>
    <w:rsid w:val="0003187D"/>
    <w:rsid w:val="000318AE"/>
    <w:rsid w:val="00031952"/>
    <w:rsid w:val="00031BA0"/>
    <w:rsid w:val="00031D85"/>
    <w:rsid w:val="00031D86"/>
    <w:rsid w:val="00031F29"/>
    <w:rsid w:val="00031F41"/>
    <w:rsid w:val="0003209E"/>
    <w:rsid w:val="000322C3"/>
    <w:rsid w:val="000327DC"/>
    <w:rsid w:val="00032991"/>
    <w:rsid w:val="00032C18"/>
    <w:rsid w:val="00032D73"/>
    <w:rsid w:val="00032E20"/>
    <w:rsid w:val="00033248"/>
    <w:rsid w:val="00033335"/>
    <w:rsid w:val="0003352F"/>
    <w:rsid w:val="00033BBC"/>
    <w:rsid w:val="00033C22"/>
    <w:rsid w:val="00034178"/>
    <w:rsid w:val="00034181"/>
    <w:rsid w:val="000346A0"/>
    <w:rsid w:val="000349E2"/>
    <w:rsid w:val="00034CE6"/>
    <w:rsid w:val="00034E01"/>
    <w:rsid w:val="00034E6D"/>
    <w:rsid w:val="00035087"/>
    <w:rsid w:val="000353E7"/>
    <w:rsid w:val="000358EF"/>
    <w:rsid w:val="0003617B"/>
    <w:rsid w:val="000361CD"/>
    <w:rsid w:val="0003632C"/>
    <w:rsid w:val="0003638F"/>
    <w:rsid w:val="0003666A"/>
    <w:rsid w:val="0003687A"/>
    <w:rsid w:val="0003689B"/>
    <w:rsid w:val="00036B5A"/>
    <w:rsid w:val="00036B5C"/>
    <w:rsid w:val="00036C56"/>
    <w:rsid w:val="00036F87"/>
    <w:rsid w:val="0003748E"/>
    <w:rsid w:val="00037AD2"/>
    <w:rsid w:val="00037F2B"/>
    <w:rsid w:val="0004001D"/>
    <w:rsid w:val="00040052"/>
    <w:rsid w:val="00040062"/>
    <w:rsid w:val="000400E7"/>
    <w:rsid w:val="0004021F"/>
    <w:rsid w:val="00040794"/>
    <w:rsid w:val="00040C1B"/>
    <w:rsid w:val="00040C49"/>
    <w:rsid w:val="00040C98"/>
    <w:rsid w:val="00040E82"/>
    <w:rsid w:val="000410D3"/>
    <w:rsid w:val="00041CC2"/>
    <w:rsid w:val="00042166"/>
    <w:rsid w:val="00042250"/>
    <w:rsid w:val="0004291B"/>
    <w:rsid w:val="0004296B"/>
    <w:rsid w:val="00042A82"/>
    <w:rsid w:val="00042AA7"/>
    <w:rsid w:val="00042E7A"/>
    <w:rsid w:val="000432FB"/>
    <w:rsid w:val="00043388"/>
    <w:rsid w:val="000434B4"/>
    <w:rsid w:val="000437E9"/>
    <w:rsid w:val="0004383B"/>
    <w:rsid w:val="00044483"/>
    <w:rsid w:val="0004479C"/>
    <w:rsid w:val="00044835"/>
    <w:rsid w:val="000449B4"/>
    <w:rsid w:val="00044A88"/>
    <w:rsid w:val="00044CA9"/>
    <w:rsid w:val="000455B5"/>
    <w:rsid w:val="000458E2"/>
    <w:rsid w:val="00045B9F"/>
    <w:rsid w:val="00045D3F"/>
    <w:rsid w:val="0004602E"/>
    <w:rsid w:val="000465E7"/>
    <w:rsid w:val="00046D7A"/>
    <w:rsid w:val="000470EE"/>
    <w:rsid w:val="0004739D"/>
    <w:rsid w:val="000479A9"/>
    <w:rsid w:val="00047AD7"/>
    <w:rsid w:val="000500A3"/>
    <w:rsid w:val="00050291"/>
    <w:rsid w:val="000503D8"/>
    <w:rsid w:val="00050425"/>
    <w:rsid w:val="000504D0"/>
    <w:rsid w:val="00050821"/>
    <w:rsid w:val="00050C08"/>
    <w:rsid w:val="00050E25"/>
    <w:rsid w:val="00050F55"/>
    <w:rsid w:val="00050F7C"/>
    <w:rsid w:val="000513FF"/>
    <w:rsid w:val="00051493"/>
    <w:rsid w:val="0005157C"/>
    <w:rsid w:val="00051635"/>
    <w:rsid w:val="00051B85"/>
    <w:rsid w:val="00051C5C"/>
    <w:rsid w:val="00051F2D"/>
    <w:rsid w:val="000521BC"/>
    <w:rsid w:val="00052387"/>
    <w:rsid w:val="00052EE5"/>
    <w:rsid w:val="00052F39"/>
    <w:rsid w:val="00053267"/>
    <w:rsid w:val="0005331B"/>
    <w:rsid w:val="00053605"/>
    <w:rsid w:val="00053848"/>
    <w:rsid w:val="00053920"/>
    <w:rsid w:val="000539BC"/>
    <w:rsid w:val="00053BF2"/>
    <w:rsid w:val="00053CFB"/>
    <w:rsid w:val="00053D0E"/>
    <w:rsid w:val="00053D1F"/>
    <w:rsid w:val="000542DA"/>
    <w:rsid w:val="00054352"/>
    <w:rsid w:val="0005484D"/>
    <w:rsid w:val="000548D7"/>
    <w:rsid w:val="000548FA"/>
    <w:rsid w:val="00054D71"/>
    <w:rsid w:val="00055341"/>
    <w:rsid w:val="00055368"/>
    <w:rsid w:val="00055B0D"/>
    <w:rsid w:val="00055E98"/>
    <w:rsid w:val="0005623B"/>
    <w:rsid w:val="0005669E"/>
    <w:rsid w:val="00056CFF"/>
    <w:rsid w:val="00056E58"/>
    <w:rsid w:val="000570F0"/>
    <w:rsid w:val="00057576"/>
    <w:rsid w:val="000577C4"/>
    <w:rsid w:val="00057A9D"/>
    <w:rsid w:val="00057AEF"/>
    <w:rsid w:val="00060773"/>
    <w:rsid w:val="000608BE"/>
    <w:rsid w:val="00060D52"/>
    <w:rsid w:val="00060F0D"/>
    <w:rsid w:val="00061581"/>
    <w:rsid w:val="000616E3"/>
    <w:rsid w:val="00061779"/>
    <w:rsid w:val="00061DE6"/>
    <w:rsid w:val="00062188"/>
    <w:rsid w:val="000624BF"/>
    <w:rsid w:val="000628B7"/>
    <w:rsid w:val="00062EFB"/>
    <w:rsid w:val="00063A97"/>
    <w:rsid w:val="00063FFA"/>
    <w:rsid w:val="00064025"/>
    <w:rsid w:val="000645D4"/>
    <w:rsid w:val="000649F3"/>
    <w:rsid w:val="00064ABE"/>
    <w:rsid w:val="0006500B"/>
    <w:rsid w:val="00065081"/>
    <w:rsid w:val="00065305"/>
    <w:rsid w:val="000656FE"/>
    <w:rsid w:val="00065741"/>
    <w:rsid w:val="00065996"/>
    <w:rsid w:val="00066388"/>
    <w:rsid w:val="00066CA0"/>
    <w:rsid w:val="00066E75"/>
    <w:rsid w:val="000671DF"/>
    <w:rsid w:val="00067BED"/>
    <w:rsid w:val="00067DEC"/>
    <w:rsid w:val="00070147"/>
    <w:rsid w:val="000702F8"/>
    <w:rsid w:val="000705A5"/>
    <w:rsid w:val="000706E2"/>
    <w:rsid w:val="00070A2B"/>
    <w:rsid w:val="0007105E"/>
    <w:rsid w:val="00071164"/>
    <w:rsid w:val="000721A4"/>
    <w:rsid w:val="0007233D"/>
    <w:rsid w:val="000727F9"/>
    <w:rsid w:val="0007282D"/>
    <w:rsid w:val="0007288E"/>
    <w:rsid w:val="0007375F"/>
    <w:rsid w:val="000739BA"/>
    <w:rsid w:val="00073B97"/>
    <w:rsid w:val="000742AE"/>
    <w:rsid w:val="00074487"/>
    <w:rsid w:val="00074607"/>
    <w:rsid w:val="00074704"/>
    <w:rsid w:val="000748DF"/>
    <w:rsid w:val="00074957"/>
    <w:rsid w:val="00074A0E"/>
    <w:rsid w:val="00074B4B"/>
    <w:rsid w:val="00074DFD"/>
    <w:rsid w:val="00074FA3"/>
    <w:rsid w:val="0007549F"/>
    <w:rsid w:val="000754E3"/>
    <w:rsid w:val="0007596B"/>
    <w:rsid w:val="00075C03"/>
    <w:rsid w:val="00076019"/>
    <w:rsid w:val="000765A9"/>
    <w:rsid w:val="00076E86"/>
    <w:rsid w:val="00076FD6"/>
    <w:rsid w:val="000770A6"/>
    <w:rsid w:val="00077470"/>
    <w:rsid w:val="00077B13"/>
    <w:rsid w:val="00077DB0"/>
    <w:rsid w:val="00077DEE"/>
    <w:rsid w:val="0008039A"/>
    <w:rsid w:val="000807B0"/>
    <w:rsid w:val="000807BE"/>
    <w:rsid w:val="000809EC"/>
    <w:rsid w:val="00081366"/>
    <w:rsid w:val="000813C6"/>
    <w:rsid w:val="000813EA"/>
    <w:rsid w:val="00081860"/>
    <w:rsid w:val="000819FB"/>
    <w:rsid w:val="00081D2C"/>
    <w:rsid w:val="00081D44"/>
    <w:rsid w:val="00081D93"/>
    <w:rsid w:val="000823B9"/>
    <w:rsid w:val="00082583"/>
    <w:rsid w:val="00082618"/>
    <w:rsid w:val="00082624"/>
    <w:rsid w:val="00082872"/>
    <w:rsid w:val="0008292B"/>
    <w:rsid w:val="00082E07"/>
    <w:rsid w:val="000833CF"/>
    <w:rsid w:val="000835F9"/>
    <w:rsid w:val="0008372D"/>
    <w:rsid w:val="00083C4B"/>
    <w:rsid w:val="00084449"/>
    <w:rsid w:val="000844CD"/>
    <w:rsid w:val="000844EC"/>
    <w:rsid w:val="00084812"/>
    <w:rsid w:val="00084D5C"/>
    <w:rsid w:val="00084D95"/>
    <w:rsid w:val="00084E46"/>
    <w:rsid w:val="00084FFC"/>
    <w:rsid w:val="000851A1"/>
    <w:rsid w:val="00085907"/>
    <w:rsid w:val="00085952"/>
    <w:rsid w:val="00085A9B"/>
    <w:rsid w:val="00086030"/>
    <w:rsid w:val="000861E5"/>
    <w:rsid w:val="0008681F"/>
    <w:rsid w:val="00086A4D"/>
    <w:rsid w:val="000870CA"/>
    <w:rsid w:val="00087292"/>
    <w:rsid w:val="000876E4"/>
    <w:rsid w:val="000878EC"/>
    <w:rsid w:val="00087B95"/>
    <w:rsid w:val="000900CB"/>
    <w:rsid w:val="000902C8"/>
    <w:rsid w:val="0009058B"/>
    <w:rsid w:val="000907AA"/>
    <w:rsid w:val="000909A4"/>
    <w:rsid w:val="00090AEE"/>
    <w:rsid w:val="0009140D"/>
    <w:rsid w:val="0009142A"/>
    <w:rsid w:val="00091AD4"/>
    <w:rsid w:val="00091B94"/>
    <w:rsid w:val="00091ECB"/>
    <w:rsid w:val="00092835"/>
    <w:rsid w:val="00092A28"/>
    <w:rsid w:val="00092AF6"/>
    <w:rsid w:val="00092C0C"/>
    <w:rsid w:val="00092E67"/>
    <w:rsid w:val="000930E4"/>
    <w:rsid w:val="0009341D"/>
    <w:rsid w:val="000935D2"/>
    <w:rsid w:val="0009363B"/>
    <w:rsid w:val="000936CC"/>
    <w:rsid w:val="000936F2"/>
    <w:rsid w:val="00093BBF"/>
    <w:rsid w:val="00093C78"/>
    <w:rsid w:val="00093D9C"/>
    <w:rsid w:val="000941D6"/>
    <w:rsid w:val="00094915"/>
    <w:rsid w:val="00094AE2"/>
    <w:rsid w:val="00095401"/>
    <w:rsid w:val="00095F3C"/>
    <w:rsid w:val="00095FCD"/>
    <w:rsid w:val="000960B0"/>
    <w:rsid w:val="000963B2"/>
    <w:rsid w:val="00096B74"/>
    <w:rsid w:val="000971BC"/>
    <w:rsid w:val="000971FF"/>
    <w:rsid w:val="000A0091"/>
    <w:rsid w:val="000A009C"/>
    <w:rsid w:val="000A0254"/>
    <w:rsid w:val="000A030B"/>
    <w:rsid w:val="000A04D5"/>
    <w:rsid w:val="000A0C5C"/>
    <w:rsid w:val="000A0E40"/>
    <w:rsid w:val="000A0FDD"/>
    <w:rsid w:val="000A1032"/>
    <w:rsid w:val="000A118F"/>
    <w:rsid w:val="000A11B1"/>
    <w:rsid w:val="000A1728"/>
    <w:rsid w:val="000A172B"/>
    <w:rsid w:val="000A1833"/>
    <w:rsid w:val="000A19DE"/>
    <w:rsid w:val="000A1A2F"/>
    <w:rsid w:val="000A1C9C"/>
    <w:rsid w:val="000A210E"/>
    <w:rsid w:val="000A21F8"/>
    <w:rsid w:val="000A2443"/>
    <w:rsid w:val="000A27F9"/>
    <w:rsid w:val="000A2A60"/>
    <w:rsid w:val="000A2B93"/>
    <w:rsid w:val="000A3270"/>
    <w:rsid w:val="000A3369"/>
    <w:rsid w:val="000A34A2"/>
    <w:rsid w:val="000A3749"/>
    <w:rsid w:val="000A3878"/>
    <w:rsid w:val="000A3891"/>
    <w:rsid w:val="000A39E6"/>
    <w:rsid w:val="000A3B53"/>
    <w:rsid w:val="000A3E94"/>
    <w:rsid w:val="000A4048"/>
    <w:rsid w:val="000A4414"/>
    <w:rsid w:val="000A45A3"/>
    <w:rsid w:val="000A4E19"/>
    <w:rsid w:val="000A4E7A"/>
    <w:rsid w:val="000A506F"/>
    <w:rsid w:val="000A5A96"/>
    <w:rsid w:val="000A5EFE"/>
    <w:rsid w:val="000A61FF"/>
    <w:rsid w:val="000A64C7"/>
    <w:rsid w:val="000A6602"/>
    <w:rsid w:val="000A660C"/>
    <w:rsid w:val="000A67DC"/>
    <w:rsid w:val="000A6EBD"/>
    <w:rsid w:val="000A744C"/>
    <w:rsid w:val="000A7493"/>
    <w:rsid w:val="000A74D0"/>
    <w:rsid w:val="000A75BA"/>
    <w:rsid w:val="000A7A55"/>
    <w:rsid w:val="000A7B60"/>
    <w:rsid w:val="000A7B6F"/>
    <w:rsid w:val="000A7EB1"/>
    <w:rsid w:val="000B020E"/>
    <w:rsid w:val="000B08A3"/>
    <w:rsid w:val="000B1338"/>
    <w:rsid w:val="000B13BA"/>
    <w:rsid w:val="000B18DE"/>
    <w:rsid w:val="000B1E45"/>
    <w:rsid w:val="000B23EA"/>
    <w:rsid w:val="000B24E0"/>
    <w:rsid w:val="000B277A"/>
    <w:rsid w:val="000B2B3C"/>
    <w:rsid w:val="000B2F51"/>
    <w:rsid w:val="000B2FAB"/>
    <w:rsid w:val="000B32D8"/>
    <w:rsid w:val="000B3353"/>
    <w:rsid w:val="000B3682"/>
    <w:rsid w:val="000B378F"/>
    <w:rsid w:val="000B37D3"/>
    <w:rsid w:val="000B3C36"/>
    <w:rsid w:val="000B4179"/>
    <w:rsid w:val="000B473D"/>
    <w:rsid w:val="000B4C67"/>
    <w:rsid w:val="000B5936"/>
    <w:rsid w:val="000B5B8A"/>
    <w:rsid w:val="000B6378"/>
    <w:rsid w:val="000B69AC"/>
    <w:rsid w:val="000B71E1"/>
    <w:rsid w:val="000B7422"/>
    <w:rsid w:val="000C070C"/>
    <w:rsid w:val="000C07CF"/>
    <w:rsid w:val="000C0831"/>
    <w:rsid w:val="000C0A5B"/>
    <w:rsid w:val="000C0B9B"/>
    <w:rsid w:val="000C0D9E"/>
    <w:rsid w:val="000C1671"/>
    <w:rsid w:val="000C1923"/>
    <w:rsid w:val="000C2357"/>
    <w:rsid w:val="000C25B7"/>
    <w:rsid w:val="000C2B96"/>
    <w:rsid w:val="000C2C23"/>
    <w:rsid w:val="000C2ED6"/>
    <w:rsid w:val="000C2F40"/>
    <w:rsid w:val="000C2FB9"/>
    <w:rsid w:val="000C30E2"/>
    <w:rsid w:val="000C3B68"/>
    <w:rsid w:val="000C3E0E"/>
    <w:rsid w:val="000C3F82"/>
    <w:rsid w:val="000C41FC"/>
    <w:rsid w:val="000C448E"/>
    <w:rsid w:val="000C4A59"/>
    <w:rsid w:val="000C4D8E"/>
    <w:rsid w:val="000C4E35"/>
    <w:rsid w:val="000C5024"/>
    <w:rsid w:val="000C5077"/>
    <w:rsid w:val="000C512A"/>
    <w:rsid w:val="000C5156"/>
    <w:rsid w:val="000C5212"/>
    <w:rsid w:val="000C53E7"/>
    <w:rsid w:val="000C628C"/>
    <w:rsid w:val="000C6836"/>
    <w:rsid w:val="000C690C"/>
    <w:rsid w:val="000C6DDC"/>
    <w:rsid w:val="000C6F65"/>
    <w:rsid w:val="000C727A"/>
    <w:rsid w:val="000C72B7"/>
    <w:rsid w:val="000C7780"/>
    <w:rsid w:val="000C7D72"/>
    <w:rsid w:val="000D01CC"/>
    <w:rsid w:val="000D04AF"/>
    <w:rsid w:val="000D04B1"/>
    <w:rsid w:val="000D04DC"/>
    <w:rsid w:val="000D078F"/>
    <w:rsid w:val="000D0CC5"/>
    <w:rsid w:val="000D1045"/>
    <w:rsid w:val="000D13DE"/>
    <w:rsid w:val="000D14D5"/>
    <w:rsid w:val="000D164E"/>
    <w:rsid w:val="000D1728"/>
    <w:rsid w:val="000D17B8"/>
    <w:rsid w:val="000D1880"/>
    <w:rsid w:val="000D197C"/>
    <w:rsid w:val="000D1AB7"/>
    <w:rsid w:val="000D1F9C"/>
    <w:rsid w:val="000D2407"/>
    <w:rsid w:val="000D295B"/>
    <w:rsid w:val="000D29A9"/>
    <w:rsid w:val="000D2B9A"/>
    <w:rsid w:val="000D2D8E"/>
    <w:rsid w:val="000D2DCB"/>
    <w:rsid w:val="000D2F2A"/>
    <w:rsid w:val="000D2F40"/>
    <w:rsid w:val="000D3322"/>
    <w:rsid w:val="000D37BB"/>
    <w:rsid w:val="000D39BA"/>
    <w:rsid w:val="000D4104"/>
    <w:rsid w:val="000D4270"/>
    <w:rsid w:val="000D42A2"/>
    <w:rsid w:val="000D46E9"/>
    <w:rsid w:val="000D4D42"/>
    <w:rsid w:val="000D4FD0"/>
    <w:rsid w:val="000D50DA"/>
    <w:rsid w:val="000D5874"/>
    <w:rsid w:val="000D5C2D"/>
    <w:rsid w:val="000D5D10"/>
    <w:rsid w:val="000D5F45"/>
    <w:rsid w:val="000D62C6"/>
    <w:rsid w:val="000D64C4"/>
    <w:rsid w:val="000D69CE"/>
    <w:rsid w:val="000D6F60"/>
    <w:rsid w:val="000E024A"/>
    <w:rsid w:val="000E05ED"/>
    <w:rsid w:val="000E0804"/>
    <w:rsid w:val="000E0BFA"/>
    <w:rsid w:val="000E14C5"/>
    <w:rsid w:val="000E1AAA"/>
    <w:rsid w:val="000E1BC1"/>
    <w:rsid w:val="000E1BD2"/>
    <w:rsid w:val="000E1E5A"/>
    <w:rsid w:val="000E1FE3"/>
    <w:rsid w:val="000E2A48"/>
    <w:rsid w:val="000E2A87"/>
    <w:rsid w:val="000E2AA4"/>
    <w:rsid w:val="000E2AAD"/>
    <w:rsid w:val="000E3049"/>
    <w:rsid w:val="000E30D5"/>
    <w:rsid w:val="000E3111"/>
    <w:rsid w:val="000E326B"/>
    <w:rsid w:val="000E3299"/>
    <w:rsid w:val="000E3588"/>
    <w:rsid w:val="000E39B9"/>
    <w:rsid w:val="000E39FE"/>
    <w:rsid w:val="000E3A00"/>
    <w:rsid w:val="000E4009"/>
    <w:rsid w:val="000E4B8C"/>
    <w:rsid w:val="000E5037"/>
    <w:rsid w:val="000E53C2"/>
    <w:rsid w:val="000E55D5"/>
    <w:rsid w:val="000E580A"/>
    <w:rsid w:val="000E5AD4"/>
    <w:rsid w:val="000E5E14"/>
    <w:rsid w:val="000E66B4"/>
    <w:rsid w:val="000E6790"/>
    <w:rsid w:val="000E68EA"/>
    <w:rsid w:val="000E6D3B"/>
    <w:rsid w:val="000E6DF9"/>
    <w:rsid w:val="000E747A"/>
    <w:rsid w:val="000E7BF0"/>
    <w:rsid w:val="000E7D6E"/>
    <w:rsid w:val="000E7DEC"/>
    <w:rsid w:val="000E7E89"/>
    <w:rsid w:val="000F015F"/>
    <w:rsid w:val="000F0576"/>
    <w:rsid w:val="000F07B5"/>
    <w:rsid w:val="000F08CF"/>
    <w:rsid w:val="000F0B5A"/>
    <w:rsid w:val="000F0BF6"/>
    <w:rsid w:val="000F0C54"/>
    <w:rsid w:val="000F15B2"/>
    <w:rsid w:val="000F1B69"/>
    <w:rsid w:val="000F22FD"/>
    <w:rsid w:val="000F25DF"/>
    <w:rsid w:val="000F2D04"/>
    <w:rsid w:val="000F2D14"/>
    <w:rsid w:val="000F2E83"/>
    <w:rsid w:val="000F347E"/>
    <w:rsid w:val="000F35FC"/>
    <w:rsid w:val="000F3A92"/>
    <w:rsid w:val="000F3B0C"/>
    <w:rsid w:val="000F46B3"/>
    <w:rsid w:val="000F47B7"/>
    <w:rsid w:val="000F4848"/>
    <w:rsid w:val="000F49B6"/>
    <w:rsid w:val="000F4D16"/>
    <w:rsid w:val="000F4EDE"/>
    <w:rsid w:val="000F51A2"/>
    <w:rsid w:val="000F5D99"/>
    <w:rsid w:val="000F5DA3"/>
    <w:rsid w:val="000F60B3"/>
    <w:rsid w:val="000F613A"/>
    <w:rsid w:val="000F6145"/>
    <w:rsid w:val="000F61C7"/>
    <w:rsid w:val="000F62C2"/>
    <w:rsid w:val="000F6A71"/>
    <w:rsid w:val="000F6F73"/>
    <w:rsid w:val="000F74E1"/>
    <w:rsid w:val="000F7CF7"/>
    <w:rsid w:val="000F7D5D"/>
    <w:rsid w:val="00100347"/>
    <w:rsid w:val="00100430"/>
    <w:rsid w:val="00100604"/>
    <w:rsid w:val="001006EC"/>
    <w:rsid w:val="001009C4"/>
    <w:rsid w:val="00100C02"/>
    <w:rsid w:val="001017C3"/>
    <w:rsid w:val="001018FF"/>
    <w:rsid w:val="00101A78"/>
    <w:rsid w:val="00101B60"/>
    <w:rsid w:val="00101D96"/>
    <w:rsid w:val="00102078"/>
    <w:rsid w:val="00102158"/>
    <w:rsid w:val="00102169"/>
    <w:rsid w:val="001028CD"/>
    <w:rsid w:val="001028EB"/>
    <w:rsid w:val="00102998"/>
    <w:rsid w:val="00102D77"/>
    <w:rsid w:val="00102F07"/>
    <w:rsid w:val="00102F64"/>
    <w:rsid w:val="00102FEC"/>
    <w:rsid w:val="001031DE"/>
    <w:rsid w:val="00103397"/>
    <w:rsid w:val="00103516"/>
    <w:rsid w:val="001037C4"/>
    <w:rsid w:val="00103CFE"/>
    <w:rsid w:val="00103F85"/>
    <w:rsid w:val="00104032"/>
    <w:rsid w:val="001040FC"/>
    <w:rsid w:val="00104452"/>
    <w:rsid w:val="00104821"/>
    <w:rsid w:val="00104834"/>
    <w:rsid w:val="00104C5D"/>
    <w:rsid w:val="0010517A"/>
    <w:rsid w:val="001052AF"/>
    <w:rsid w:val="00105389"/>
    <w:rsid w:val="001054DC"/>
    <w:rsid w:val="001056A9"/>
    <w:rsid w:val="00105BEE"/>
    <w:rsid w:val="00105D2D"/>
    <w:rsid w:val="00105E59"/>
    <w:rsid w:val="00105E5A"/>
    <w:rsid w:val="00105E61"/>
    <w:rsid w:val="00106B16"/>
    <w:rsid w:val="001071F4"/>
    <w:rsid w:val="001072A4"/>
    <w:rsid w:val="00107346"/>
    <w:rsid w:val="001073F6"/>
    <w:rsid w:val="00107428"/>
    <w:rsid w:val="00107E7D"/>
    <w:rsid w:val="00110474"/>
    <w:rsid w:val="00110BA7"/>
    <w:rsid w:val="00110CCA"/>
    <w:rsid w:val="00110D07"/>
    <w:rsid w:val="00111095"/>
    <w:rsid w:val="00111D68"/>
    <w:rsid w:val="00111D8E"/>
    <w:rsid w:val="001120A4"/>
    <w:rsid w:val="00112CBE"/>
    <w:rsid w:val="0011313A"/>
    <w:rsid w:val="001137B2"/>
    <w:rsid w:val="001137EE"/>
    <w:rsid w:val="0011388B"/>
    <w:rsid w:val="00113D1E"/>
    <w:rsid w:val="00114083"/>
    <w:rsid w:val="00114115"/>
    <w:rsid w:val="00114581"/>
    <w:rsid w:val="00114AEF"/>
    <w:rsid w:val="00114B53"/>
    <w:rsid w:val="001151DF"/>
    <w:rsid w:val="001155AF"/>
    <w:rsid w:val="00115F55"/>
    <w:rsid w:val="0011654B"/>
    <w:rsid w:val="001167BB"/>
    <w:rsid w:val="001169CE"/>
    <w:rsid w:val="0011709D"/>
    <w:rsid w:val="001170CA"/>
    <w:rsid w:val="00117298"/>
    <w:rsid w:val="001177C0"/>
    <w:rsid w:val="0011781A"/>
    <w:rsid w:val="00117872"/>
    <w:rsid w:val="00117B8D"/>
    <w:rsid w:val="00117C6B"/>
    <w:rsid w:val="0012041C"/>
    <w:rsid w:val="00120D69"/>
    <w:rsid w:val="00120DB4"/>
    <w:rsid w:val="00120F33"/>
    <w:rsid w:val="00121204"/>
    <w:rsid w:val="001216A2"/>
    <w:rsid w:val="0012174B"/>
    <w:rsid w:val="001219E5"/>
    <w:rsid w:val="00121BE2"/>
    <w:rsid w:val="00121C2E"/>
    <w:rsid w:val="001223DF"/>
    <w:rsid w:val="00122C1E"/>
    <w:rsid w:val="00122E95"/>
    <w:rsid w:val="0012316D"/>
    <w:rsid w:val="0012335F"/>
    <w:rsid w:val="001233F4"/>
    <w:rsid w:val="00123AF9"/>
    <w:rsid w:val="00123BDD"/>
    <w:rsid w:val="00123D7D"/>
    <w:rsid w:val="00123E94"/>
    <w:rsid w:val="00123F6D"/>
    <w:rsid w:val="00124556"/>
    <w:rsid w:val="0012492E"/>
    <w:rsid w:val="001249DD"/>
    <w:rsid w:val="00124CEC"/>
    <w:rsid w:val="001252BE"/>
    <w:rsid w:val="001258EC"/>
    <w:rsid w:val="00125B2D"/>
    <w:rsid w:val="00125CA2"/>
    <w:rsid w:val="00125FFE"/>
    <w:rsid w:val="001260FB"/>
    <w:rsid w:val="001261AF"/>
    <w:rsid w:val="001262DF"/>
    <w:rsid w:val="0012635F"/>
    <w:rsid w:val="001269ED"/>
    <w:rsid w:val="00126DEC"/>
    <w:rsid w:val="0012771A"/>
    <w:rsid w:val="0012779B"/>
    <w:rsid w:val="00127C0C"/>
    <w:rsid w:val="00127DC1"/>
    <w:rsid w:val="00127E53"/>
    <w:rsid w:val="00130706"/>
    <w:rsid w:val="00130DD7"/>
    <w:rsid w:val="00131228"/>
    <w:rsid w:val="00131718"/>
    <w:rsid w:val="001318B4"/>
    <w:rsid w:val="00131981"/>
    <w:rsid w:val="00131BD2"/>
    <w:rsid w:val="00131BFD"/>
    <w:rsid w:val="00131F33"/>
    <w:rsid w:val="0013219A"/>
    <w:rsid w:val="001324BA"/>
    <w:rsid w:val="00132750"/>
    <w:rsid w:val="001329D9"/>
    <w:rsid w:val="00132EF3"/>
    <w:rsid w:val="00133193"/>
    <w:rsid w:val="0013353D"/>
    <w:rsid w:val="001335EC"/>
    <w:rsid w:val="001336EB"/>
    <w:rsid w:val="0013371B"/>
    <w:rsid w:val="0013378C"/>
    <w:rsid w:val="00133F04"/>
    <w:rsid w:val="001342F5"/>
    <w:rsid w:val="00134399"/>
    <w:rsid w:val="00134751"/>
    <w:rsid w:val="00134AA1"/>
    <w:rsid w:val="00134DC2"/>
    <w:rsid w:val="0013504B"/>
    <w:rsid w:val="0013556C"/>
    <w:rsid w:val="00135C88"/>
    <w:rsid w:val="00135EC6"/>
    <w:rsid w:val="00136555"/>
    <w:rsid w:val="00136687"/>
    <w:rsid w:val="00136C07"/>
    <w:rsid w:val="001370F3"/>
    <w:rsid w:val="0013735A"/>
    <w:rsid w:val="00137631"/>
    <w:rsid w:val="00137730"/>
    <w:rsid w:val="001377AD"/>
    <w:rsid w:val="0013787D"/>
    <w:rsid w:val="00137B39"/>
    <w:rsid w:val="0014009A"/>
    <w:rsid w:val="001401A8"/>
    <w:rsid w:val="0014067D"/>
    <w:rsid w:val="00140B0C"/>
    <w:rsid w:val="00141464"/>
    <w:rsid w:val="00141AE1"/>
    <w:rsid w:val="001420B8"/>
    <w:rsid w:val="00142444"/>
    <w:rsid w:val="001426FB"/>
    <w:rsid w:val="00142CAE"/>
    <w:rsid w:val="00142CD1"/>
    <w:rsid w:val="00143007"/>
    <w:rsid w:val="001432C4"/>
    <w:rsid w:val="001434B6"/>
    <w:rsid w:val="001434D7"/>
    <w:rsid w:val="0014364E"/>
    <w:rsid w:val="001436FC"/>
    <w:rsid w:val="00143BC6"/>
    <w:rsid w:val="00143E67"/>
    <w:rsid w:val="00143F01"/>
    <w:rsid w:val="0014434B"/>
    <w:rsid w:val="001444CB"/>
    <w:rsid w:val="0014492D"/>
    <w:rsid w:val="00144B42"/>
    <w:rsid w:val="00144D27"/>
    <w:rsid w:val="00145493"/>
    <w:rsid w:val="00145756"/>
    <w:rsid w:val="001458F8"/>
    <w:rsid w:val="00145B07"/>
    <w:rsid w:val="00145B1B"/>
    <w:rsid w:val="00145E54"/>
    <w:rsid w:val="00145F55"/>
    <w:rsid w:val="001462E8"/>
    <w:rsid w:val="0014643A"/>
    <w:rsid w:val="00146695"/>
    <w:rsid w:val="001466B7"/>
    <w:rsid w:val="001473DD"/>
    <w:rsid w:val="00147C14"/>
    <w:rsid w:val="00147FE9"/>
    <w:rsid w:val="0015016A"/>
    <w:rsid w:val="001505D8"/>
    <w:rsid w:val="0015096D"/>
    <w:rsid w:val="00150CC2"/>
    <w:rsid w:val="00150EC7"/>
    <w:rsid w:val="00150FF3"/>
    <w:rsid w:val="001512BE"/>
    <w:rsid w:val="00151405"/>
    <w:rsid w:val="001514E0"/>
    <w:rsid w:val="001514F4"/>
    <w:rsid w:val="00151570"/>
    <w:rsid w:val="00153255"/>
    <w:rsid w:val="0015367D"/>
    <w:rsid w:val="00153782"/>
    <w:rsid w:val="001537C7"/>
    <w:rsid w:val="001537E2"/>
    <w:rsid w:val="00153860"/>
    <w:rsid w:val="00154285"/>
    <w:rsid w:val="0015458F"/>
    <w:rsid w:val="00154888"/>
    <w:rsid w:val="001552CC"/>
    <w:rsid w:val="0015573F"/>
    <w:rsid w:val="001558A5"/>
    <w:rsid w:val="001559B0"/>
    <w:rsid w:val="00155A23"/>
    <w:rsid w:val="00155AF0"/>
    <w:rsid w:val="00155C78"/>
    <w:rsid w:val="00155F0D"/>
    <w:rsid w:val="00156159"/>
    <w:rsid w:val="0015674E"/>
    <w:rsid w:val="00156767"/>
    <w:rsid w:val="001568ED"/>
    <w:rsid w:val="00156996"/>
    <w:rsid w:val="00156A06"/>
    <w:rsid w:val="00156DA9"/>
    <w:rsid w:val="00157272"/>
    <w:rsid w:val="0015743D"/>
    <w:rsid w:val="0015744C"/>
    <w:rsid w:val="00157474"/>
    <w:rsid w:val="00157B27"/>
    <w:rsid w:val="00157B48"/>
    <w:rsid w:val="00157B99"/>
    <w:rsid w:val="00157C73"/>
    <w:rsid w:val="001601B7"/>
    <w:rsid w:val="001603F1"/>
    <w:rsid w:val="00160B72"/>
    <w:rsid w:val="00160DB3"/>
    <w:rsid w:val="00161297"/>
    <w:rsid w:val="0016185C"/>
    <w:rsid w:val="00161928"/>
    <w:rsid w:val="00161FFA"/>
    <w:rsid w:val="0016215A"/>
    <w:rsid w:val="001622E0"/>
    <w:rsid w:val="00162A0C"/>
    <w:rsid w:val="00162BC2"/>
    <w:rsid w:val="00162C31"/>
    <w:rsid w:val="0016398F"/>
    <w:rsid w:val="00163ABE"/>
    <w:rsid w:val="00163C6B"/>
    <w:rsid w:val="00164113"/>
    <w:rsid w:val="001644D9"/>
    <w:rsid w:val="00164585"/>
    <w:rsid w:val="00164671"/>
    <w:rsid w:val="001647C0"/>
    <w:rsid w:val="00164810"/>
    <w:rsid w:val="001648C9"/>
    <w:rsid w:val="00164C72"/>
    <w:rsid w:val="00164E58"/>
    <w:rsid w:val="00164EB0"/>
    <w:rsid w:val="00164FDA"/>
    <w:rsid w:val="00165614"/>
    <w:rsid w:val="001658E8"/>
    <w:rsid w:val="00165E87"/>
    <w:rsid w:val="00165EE5"/>
    <w:rsid w:val="00166057"/>
    <w:rsid w:val="001661B2"/>
    <w:rsid w:val="0016628D"/>
    <w:rsid w:val="001662A2"/>
    <w:rsid w:val="001662FE"/>
    <w:rsid w:val="0016635C"/>
    <w:rsid w:val="00166364"/>
    <w:rsid w:val="0016650B"/>
    <w:rsid w:val="00166A07"/>
    <w:rsid w:val="00166CD4"/>
    <w:rsid w:val="00166F92"/>
    <w:rsid w:val="0016702E"/>
    <w:rsid w:val="001670DF"/>
    <w:rsid w:val="001672C8"/>
    <w:rsid w:val="00167830"/>
    <w:rsid w:val="001678C7"/>
    <w:rsid w:val="00167C3E"/>
    <w:rsid w:val="00170713"/>
    <w:rsid w:val="00170A53"/>
    <w:rsid w:val="00171556"/>
    <w:rsid w:val="00171ACB"/>
    <w:rsid w:val="00171B42"/>
    <w:rsid w:val="00171F67"/>
    <w:rsid w:val="00172295"/>
    <w:rsid w:val="001722B9"/>
    <w:rsid w:val="001722C5"/>
    <w:rsid w:val="001722E5"/>
    <w:rsid w:val="00172536"/>
    <w:rsid w:val="00172746"/>
    <w:rsid w:val="00172A80"/>
    <w:rsid w:val="00172B28"/>
    <w:rsid w:val="00173111"/>
    <w:rsid w:val="0017330D"/>
    <w:rsid w:val="001734FB"/>
    <w:rsid w:val="00173546"/>
    <w:rsid w:val="001736C6"/>
    <w:rsid w:val="001738F9"/>
    <w:rsid w:val="00173EA3"/>
    <w:rsid w:val="0017409C"/>
    <w:rsid w:val="001742E4"/>
    <w:rsid w:val="00175676"/>
    <w:rsid w:val="00175C12"/>
    <w:rsid w:val="00175C8D"/>
    <w:rsid w:val="001761C3"/>
    <w:rsid w:val="0017627B"/>
    <w:rsid w:val="001762C7"/>
    <w:rsid w:val="00176625"/>
    <w:rsid w:val="0017678E"/>
    <w:rsid w:val="00176BB5"/>
    <w:rsid w:val="00176F9E"/>
    <w:rsid w:val="001770AA"/>
    <w:rsid w:val="001770AD"/>
    <w:rsid w:val="001772B3"/>
    <w:rsid w:val="00177770"/>
    <w:rsid w:val="001779C8"/>
    <w:rsid w:val="00177C43"/>
    <w:rsid w:val="00177DA3"/>
    <w:rsid w:val="001807E8"/>
    <w:rsid w:val="001809B1"/>
    <w:rsid w:val="00181032"/>
    <w:rsid w:val="00181319"/>
    <w:rsid w:val="001813A2"/>
    <w:rsid w:val="001813FF"/>
    <w:rsid w:val="001816B6"/>
    <w:rsid w:val="001817AF"/>
    <w:rsid w:val="001818BB"/>
    <w:rsid w:val="00181DDF"/>
    <w:rsid w:val="00182008"/>
    <w:rsid w:val="00182033"/>
    <w:rsid w:val="00182910"/>
    <w:rsid w:val="00182ACB"/>
    <w:rsid w:val="00183D75"/>
    <w:rsid w:val="00184271"/>
    <w:rsid w:val="00184F2F"/>
    <w:rsid w:val="00185385"/>
    <w:rsid w:val="00185465"/>
    <w:rsid w:val="001854D4"/>
    <w:rsid w:val="00185CF7"/>
    <w:rsid w:val="001862F2"/>
    <w:rsid w:val="001863A3"/>
    <w:rsid w:val="00186649"/>
    <w:rsid w:val="0018669D"/>
    <w:rsid w:val="00186B48"/>
    <w:rsid w:val="00186EDC"/>
    <w:rsid w:val="00187284"/>
    <w:rsid w:val="001875CC"/>
    <w:rsid w:val="00187650"/>
    <w:rsid w:val="0018766A"/>
    <w:rsid w:val="00187779"/>
    <w:rsid w:val="001879BB"/>
    <w:rsid w:val="00187D0A"/>
    <w:rsid w:val="00187F72"/>
    <w:rsid w:val="00190454"/>
    <w:rsid w:val="00190566"/>
    <w:rsid w:val="0019083D"/>
    <w:rsid w:val="001908F1"/>
    <w:rsid w:val="00190BF3"/>
    <w:rsid w:val="001910B1"/>
    <w:rsid w:val="00191348"/>
    <w:rsid w:val="00191615"/>
    <w:rsid w:val="0019163C"/>
    <w:rsid w:val="0019185B"/>
    <w:rsid w:val="00191B9C"/>
    <w:rsid w:val="00191BE8"/>
    <w:rsid w:val="00191C9D"/>
    <w:rsid w:val="00192185"/>
    <w:rsid w:val="001921B8"/>
    <w:rsid w:val="00192244"/>
    <w:rsid w:val="001923A9"/>
    <w:rsid w:val="001925E7"/>
    <w:rsid w:val="001928E9"/>
    <w:rsid w:val="00192DE5"/>
    <w:rsid w:val="0019321F"/>
    <w:rsid w:val="00193716"/>
    <w:rsid w:val="00193734"/>
    <w:rsid w:val="00193D4F"/>
    <w:rsid w:val="00193F44"/>
    <w:rsid w:val="00194500"/>
    <w:rsid w:val="00194B8D"/>
    <w:rsid w:val="00194FF0"/>
    <w:rsid w:val="0019558C"/>
    <w:rsid w:val="00195913"/>
    <w:rsid w:val="00195CCF"/>
    <w:rsid w:val="0019610E"/>
    <w:rsid w:val="00196185"/>
    <w:rsid w:val="001961DF"/>
    <w:rsid w:val="00196259"/>
    <w:rsid w:val="001963DE"/>
    <w:rsid w:val="00196706"/>
    <w:rsid w:val="00196EE7"/>
    <w:rsid w:val="00196F44"/>
    <w:rsid w:val="00197073"/>
    <w:rsid w:val="00197655"/>
    <w:rsid w:val="00197D6F"/>
    <w:rsid w:val="00197EA6"/>
    <w:rsid w:val="001A022D"/>
    <w:rsid w:val="001A0278"/>
    <w:rsid w:val="001A032E"/>
    <w:rsid w:val="001A04EF"/>
    <w:rsid w:val="001A0CD6"/>
    <w:rsid w:val="001A0D30"/>
    <w:rsid w:val="001A11CA"/>
    <w:rsid w:val="001A1206"/>
    <w:rsid w:val="001A12AC"/>
    <w:rsid w:val="001A1956"/>
    <w:rsid w:val="001A1AF1"/>
    <w:rsid w:val="001A1D3A"/>
    <w:rsid w:val="001A1E2D"/>
    <w:rsid w:val="001A2019"/>
    <w:rsid w:val="001A26FE"/>
    <w:rsid w:val="001A2AE8"/>
    <w:rsid w:val="001A2C49"/>
    <w:rsid w:val="001A327A"/>
    <w:rsid w:val="001A338F"/>
    <w:rsid w:val="001A3C27"/>
    <w:rsid w:val="001A40DC"/>
    <w:rsid w:val="001A42E9"/>
    <w:rsid w:val="001A514A"/>
    <w:rsid w:val="001A5157"/>
    <w:rsid w:val="001A555B"/>
    <w:rsid w:val="001A56D4"/>
    <w:rsid w:val="001A5853"/>
    <w:rsid w:val="001A5A01"/>
    <w:rsid w:val="001A637A"/>
    <w:rsid w:val="001A6692"/>
    <w:rsid w:val="001A6AB9"/>
    <w:rsid w:val="001A6C01"/>
    <w:rsid w:val="001A6F80"/>
    <w:rsid w:val="001A7048"/>
    <w:rsid w:val="001A73A8"/>
    <w:rsid w:val="001A74BD"/>
    <w:rsid w:val="001A7B15"/>
    <w:rsid w:val="001A7F3A"/>
    <w:rsid w:val="001B0063"/>
    <w:rsid w:val="001B0ECD"/>
    <w:rsid w:val="001B0FFA"/>
    <w:rsid w:val="001B1291"/>
    <w:rsid w:val="001B1644"/>
    <w:rsid w:val="001B1697"/>
    <w:rsid w:val="001B1A88"/>
    <w:rsid w:val="001B1E24"/>
    <w:rsid w:val="001B2168"/>
    <w:rsid w:val="001B2188"/>
    <w:rsid w:val="001B2257"/>
    <w:rsid w:val="001B22BD"/>
    <w:rsid w:val="001B2367"/>
    <w:rsid w:val="001B2541"/>
    <w:rsid w:val="001B2801"/>
    <w:rsid w:val="001B2997"/>
    <w:rsid w:val="001B2B09"/>
    <w:rsid w:val="001B2D31"/>
    <w:rsid w:val="001B2D77"/>
    <w:rsid w:val="001B2FFB"/>
    <w:rsid w:val="001B37F4"/>
    <w:rsid w:val="001B37FA"/>
    <w:rsid w:val="001B4102"/>
    <w:rsid w:val="001B4183"/>
    <w:rsid w:val="001B4B1A"/>
    <w:rsid w:val="001B4D6C"/>
    <w:rsid w:val="001B4EAA"/>
    <w:rsid w:val="001B5170"/>
    <w:rsid w:val="001B589A"/>
    <w:rsid w:val="001B5FC6"/>
    <w:rsid w:val="001B6138"/>
    <w:rsid w:val="001B61F6"/>
    <w:rsid w:val="001B6BB9"/>
    <w:rsid w:val="001B79E8"/>
    <w:rsid w:val="001C0223"/>
    <w:rsid w:val="001C0373"/>
    <w:rsid w:val="001C0464"/>
    <w:rsid w:val="001C0734"/>
    <w:rsid w:val="001C093F"/>
    <w:rsid w:val="001C0B0C"/>
    <w:rsid w:val="001C0D9C"/>
    <w:rsid w:val="001C19A4"/>
    <w:rsid w:val="001C1D3E"/>
    <w:rsid w:val="001C1E87"/>
    <w:rsid w:val="001C1F4A"/>
    <w:rsid w:val="001C1FCB"/>
    <w:rsid w:val="001C2022"/>
    <w:rsid w:val="001C2062"/>
    <w:rsid w:val="001C2409"/>
    <w:rsid w:val="001C26E4"/>
    <w:rsid w:val="001C2786"/>
    <w:rsid w:val="001C27C0"/>
    <w:rsid w:val="001C2920"/>
    <w:rsid w:val="001C2D7D"/>
    <w:rsid w:val="001C2E31"/>
    <w:rsid w:val="001C3421"/>
    <w:rsid w:val="001C3568"/>
    <w:rsid w:val="001C3722"/>
    <w:rsid w:val="001C3A27"/>
    <w:rsid w:val="001C3BA4"/>
    <w:rsid w:val="001C3FDC"/>
    <w:rsid w:val="001C4270"/>
    <w:rsid w:val="001C457B"/>
    <w:rsid w:val="001C4727"/>
    <w:rsid w:val="001C4737"/>
    <w:rsid w:val="001C4D8E"/>
    <w:rsid w:val="001C51E9"/>
    <w:rsid w:val="001C57B2"/>
    <w:rsid w:val="001C5934"/>
    <w:rsid w:val="001C5AB0"/>
    <w:rsid w:val="001C5DB4"/>
    <w:rsid w:val="001C6343"/>
    <w:rsid w:val="001C64B4"/>
    <w:rsid w:val="001C64D1"/>
    <w:rsid w:val="001C650B"/>
    <w:rsid w:val="001C6624"/>
    <w:rsid w:val="001C6826"/>
    <w:rsid w:val="001C68A9"/>
    <w:rsid w:val="001C6D50"/>
    <w:rsid w:val="001C702A"/>
    <w:rsid w:val="001C7161"/>
    <w:rsid w:val="001C71EA"/>
    <w:rsid w:val="001C7203"/>
    <w:rsid w:val="001C7286"/>
    <w:rsid w:val="001C7CDC"/>
    <w:rsid w:val="001C7FA1"/>
    <w:rsid w:val="001D009A"/>
    <w:rsid w:val="001D079F"/>
    <w:rsid w:val="001D0B01"/>
    <w:rsid w:val="001D0C06"/>
    <w:rsid w:val="001D0C36"/>
    <w:rsid w:val="001D0D27"/>
    <w:rsid w:val="001D0FD7"/>
    <w:rsid w:val="001D10C1"/>
    <w:rsid w:val="001D120D"/>
    <w:rsid w:val="001D153F"/>
    <w:rsid w:val="001D17E8"/>
    <w:rsid w:val="001D1A86"/>
    <w:rsid w:val="001D2024"/>
    <w:rsid w:val="001D22F3"/>
    <w:rsid w:val="001D23AC"/>
    <w:rsid w:val="001D24CC"/>
    <w:rsid w:val="001D254C"/>
    <w:rsid w:val="001D26AD"/>
    <w:rsid w:val="001D2AEA"/>
    <w:rsid w:val="001D2D11"/>
    <w:rsid w:val="001D2DDC"/>
    <w:rsid w:val="001D2FE1"/>
    <w:rsid w:val="001D3D8A"/>
    <w:rsid w:val="001D3E11"/>
    <w:rsid w:val="001D424F"/>
    <w:rsid w:val="001D4598"/>
    <w:rsid w:val="001D45D1"/>
    <w:rsid w:val="001D4692"/>
    <w:rsid w:val="001D4693"/>
    <w:rsid w:val="001D47B1"/>
    <w:rsid w:val="001D4E1E"/>
    <w:rsid w:val="001D4E7D"/>
    <w:rsid w:val="001D550A"/>
    <w:rsid w:val="001D58B4"/>
    <w:rsid w:val="001D59F1"/>
    <w:rsid w:val="001D5ADF"/>
    <w:rsid w:val="001D5BA9"/>
    <w:rsid w:val="001D5BB8"/>
    <w:rsid w:val="001D6497"/>
    <w:rsid w:val="001D687F"/>
    <w:rsid w:val="001D68E3"/>
    <w:rsid w:val="001D6A62"/>
    <w:rsid w:val="001D6FBD"/>
    <w:rsid w:val="001D7163"/>
    <w:rsid w:val="001D75D8"/>
    <w:rsid w:val="001D7DD7"/>
    <w:rsid w:val="001D7F21"/>
    <w:rsid w:val="001E06F2"/>
    <w:rsid w:val="001E0B94"/>
    <w:rsid w:val="001E0CF4"/>
    <w:rsid w:val="001E0DF4"/>
    <w:rsid w:val="001E117F"/>
    <w:rsid w:val="001E17A9"/>
    <w:rsid w:val="001E19BD"/>
    <w:rsid w:val="001E1C5A"/>
    <w:rsid w:val="001E1D02"/>
    <w:rsid w:val="001E1F4F"/>
    <w:rsid w:val="001E245D"/>
    <w:rsid w:val="001E2BFF"/>
    <w:rsid w:val="001E2DD0"/>
    <w:rsid w:val="001E2F5D"/>
    <w:rsid w:val="001E3367"/>
    <w:rsid w:val="001E35FB"/>
    <w:rsid w:val="001E3677"/>
    <w:rsid w:val="001E36BF"/>
    <w:rsid w:val="001E37BF"/>
    <w:rsid w:val="001E3DC7"/>
    <w:rsid w:val="001E4251"/>
    <w:rsid w:val="001E4290"/>
    <w:rsid w:val="001E4397"/>
    <w:rsid w:val="001E49D6"/>
    <w:rsid w:val="001E4D6B"/>
    <w:rsid w:val="001E4E98"/>
    <w:rsid w:val="001E5F4A"/>
    <w:rsid w:val="001E69D8"/>
    <w:rsid w:val="001E69F0"/>
    <w:rsid w:val="001E6AA9"/>
    <w:rsid w:val="001E6EA0"/>
    <w:rsid w:val="001E6FE5"/>
    <w:rsid w:val="001E7057"/>
    <w:rsid w:val="001E7589"/>
    <w:rsid w:val="001E7D00"/>
    <w:rsid w:val="001E7D18"/>
    <w:rsid w:val="001E7DE7"/>
    <w:rsid w:val="001F0846"/>
    <w:rsid w:val="001F0989"/>
    <w:rsid w:val="001F0E44"/>
    <w:rsid w:val="001F0E60"/>
    <w:rsid w:val="001F102F"/>
    <w:rsid w:val="001F1668"/>
    <w:rsid w:val="001F1A29"/>
    <w:rsid w:val="001F1E45"/>
    <w:rsid w:val="001F1F73"/>
    <w:rsid w:val="001F2058"/>
    <w:rsid w:val="001F24EE"/>
    <w:rsid w:val="001F28F3"/>
    <w:rsid w:val="001F2FB5"/>
    <w:rsid w:val="001F32D6"/>
    <w:rsid w:val="001F3476"/>
    <w:rsid w:val="001F3531"/>
    <w:rsid w:val="001F3886"/>
    <w:rsid w:val="001F3A4C"/>
    <w:rsid w:val="001F3BA6"/>
    <w:rsid w:val="001F40B7"/>
    <w:rsid w:val="001F411F"/>
    <w:rsid w:val="001F422E"/>
    <w:rsid w:val="001F47CE"/>
    <w:rsid w:val="001F4C6C"/>
    <w:rsid w:val="001F5262"/>
    <w:rsid w:val="001F52E0"/>
    <w:rsid w:val="001F536C"/>
    <w:rsid w:val="001F58D0"/>
    <w:rsid w:val="001F59A4"/>
    <w:rsid w:val="001F59ED"/>
    <w:rsid w:val="001F5DD9"/>
    <w:rsid w:val="001F5E01"/>
    <w:rsid w:val="001F6143"/>
    <w:rsid w:val="001F6510"/>
    <w:rsid w:val="001F65B6"/>
    <w:rsid w:val="001F6C2A"/>
    <w:rsid w:val="001F6CC6"/>
    <w:rsid w:val="001F6CF7"/>
    <w:rsid w:val="001F6EBF"/>
    <w:rsid w:val="001F7081"/>
    <w:rsid w:val="001F712F"/>
    <w:rsid w:val="001F7259"/>
    <w:rsid w:val="001F7714"/>
    <w:rsid w:val="001F77D3"/>
    <w:rsid w:val="001F7833"/>
    <w:rsid w:val="001F7866"/>
    <w:rsid w:val="001F7EEC"/>
    <w:rsid w:val="002002A1"/>
    <w:rsid w:val="00200390"/>
    <w:rsid w:val="002003A7"/>
    <w:rsid w:val="002006E9"/>
    <w:rsid w:val="00201025"/>
    <w:rsid w:val="00201ED7"/>
    <w:rsid w:val="00202113"/>
    <w:rsid w:val="00202299"/>
    <w:rsid w:val="00202933"/>
    <w:rsid w:val="00202AC3"/>
    <w:rsid w:val="00202D28"/>
    <w:rsid w:val="00202DBA"/>
    <w:rsid w:val="00202F23"/>
    <w:rsid w:val="00202FA1"/>
    <w:rsid w:val="0020338F"/>
    <w:rsid w:val="002035AF"/>
    <w:rsid w:val="0020373C"/>
    <w:rsid w:val="002037F1"/>
    <w:rsid w:val="00203E32"/>
    <w:rsid w:val="0020432E"/>
    <w:rsid w:val="00204490"/>
    <w:rsid w:val="00204612"/>
    <w:rsid w:val="002049F7"/>
    <w:rsid w:val="00204ED7"/>
    <w:rsid w:val="0020506A"/>
    <w:rsid w:val="0020541A"/>
    <w:rsid w:val="002056CB"/>
    <w:rsid w:val="00205B3F"/>
    <w:rsid w:val="00205EB6"/>
    <w:rsid w:val="00205F7E"/>
    <w:rsid w:val="002069A0"/>
    <w:rsid w:val="00206D29"/>
    <w:rsid w:val="00206D4B"/>
    <w:rsid w:val="00207568"/>
    <w:rsid w:val="00207677"/>
    <w:rsid w:val="00210201"/>
    <w:rsid w:val="002103EC"/>
    <w:rsid w:val="00210626"/>
    <w:rsid w:val="00210815"/>
    <w:rsid w:val="002109B5"/>
    <w:rsid w:val="00210C25"/>
    <w:rsid w:val="00210CE4"/>
    <w:rsid w:val="00210F42"/>
    <w:rsid w:val="0021110B"/>
    <w:rsid w:val="0021114A"/>
    <w:rsid w:val="0021141E"/>
    <w:rsid w:val="00211600"/>
    <w:rsid w:val="002119AF"/>
    <w:rsid w:val="00211B3B"/>
    <w:rsid w:val="00211CFE"/>
    <w:rsid w:val="00211E47"/>
    <w:rsid w:val="00212276"/>
    <w:rsid w:val="00212533"/>
    <w:rsid w:val="00213251"/>
    <w:rsid w:val="0021330D"/>
    <w:rsid w:val="002135DF"/>
    <w:rsid w:val="00213910"/>
    <w:rsid w:val="00213A88"/>
    <w:rsid w:val="00213D82"/>
    <w:rsid w:val="002149CD"/>
    <w:rsid w:val="00215132"/>
    <w:rsid w:val="0021598C"/>
    <w:rsid w:val="00215B53"/>
    <w:rsid w:val="00215D08"/>
    <w:rsid w:val="00216214"/>
    <w:rsid w:val="0021649B"/>
    <w:rsid w:val="0021692F"/>
    <w:rsid w:val="00216B34"/>
    <w:rsid w:val="002174F9"/>
    <w:rsid w:val="00217534"/>
    <w:rsid w:val="0021776A"/>
    <w:rsid w:val="0021791D"/>
    <w:rsid w:val="002179DA"/>
    <w:rsid w:val="00217A8C"/>
    <w:rsid w:val="00217B95"/>
    <w:rsid w:val="00217C49"/>
    <w:rsid w:val="00220322"/>
    <w:rsid w:val="002203B2"/>
    <w:rsid w:val="002208E4"/>
    <w:rsid w:val="00220948"/>
    <w:rsid w:val="00220A38"/>
    <w:rsid w:val="00221939"/>
    <w:rsid w:val="00221A9F"/>
    <w:rsid w:val="00221F20"/>
    <w:rsid w:val="002227CA"/>
    <w:rsid w:val="00222957"/>
    <w:rsid w:val="002229DA"/>
    <w:rsid w:val="00222DA7"/>
    <w:rsid w:val="0022307B"/>
    <w:rsid w:val="00223189"/>
    <w:rsid w:val="002231A8"/>
    <w:rsid w:val="002231CE"/>
    <w:rsid w:val="00223279"/>
    <w:rsid w:val="002233D6"/>
    <w:rsid w:val="0022370D"/>
    <w:rsid w:val="00223A70"/>
    <w:rsid w:val="00223B76"/>
    <w:rsid w:val="00223EC1"/>
    <w:rsid w:val="0022428A"/>
    <w:rsid w:val="00224891"/>
    <w:rsid w:val="00224DA0"/>
    <w:rsid w:val="00225096"/>
    <w:rsid w:val="00225600"/>
    <w:rsid w:val="00225B26"/>
    <w:rsid w:val="00225D61"/>
    <w:rsid w:val="00225EBD"/>
    <w:rsid w:val="00226179"/>
    <w:rsid w:val="002261E6"/>
    <w:rsid w:val="002261F3"/>
    <w:rsid w:val="00226225"/>
    <w:rsid w:val="0022627E"/>
    <w:rsid w:val="00226780"/>
    <w:rsid w:val="00226D16"/>
    <w:rsid w:val="00226D95"/>
    <w:rsid w:val="00227038"/>
    <w:rsid w:val="00227334"/>
    <w:rsid w:val="0022757F"/>
    <w:rsid w:val="002278F9"/>
    <w:rsid w:val="0022797B"/>
    <w:rsid w:val="00227A96"/>
    <w:rsid w:val="00227D91"/>
    <w:rsid w:val="00227E24"/>
    <w:rsid w:val="00227E7C"/>
    <w:rsid w:val="00227FDD"/>
    <w:rsid w:val="0023007A"/>
    <w:rsid w:val="00230391"/>
    <w:rsid w:val="00230413"/>
    <w:rsid w:val="002306F1"/>
    <w:rsid w:val="00230EBF"/>
    <w:rsid w:val="00230F76"/>
    <w:rsid w:val="002312D5"/>
    <w:rsid w:val="0023154A"/>
    <w:rsid w:val="0023240F"/>
    <w:rsid w:val="0023264E"/>
    <w:rsid w:val="00233814"/>
    <w:rsid w:val="00233C82"/>
    <w:rsid w:val="0023404D"/>
    <w:rsid w:val="0023435F"/>
    <w:rsid w:val="002343D1"/>
    <w:rsid w:val="00234573"/>
    <w:rsid w:val="002346F2"/>
    <w:rsid w:val="0023484C"/>
    <w:rsid w:val="002349CA"/>
    <w:rsid w:val="00234B5E"/>
    <w:rsid w:val="00234B9B"/>
    <w:rsid w:val="00234D62"/>
    <w:rsid w:val="00235340"/>
    <w:rsid w:val="002354E8"/>
    <w:rsid w:val="00235982"/>
    <w:rsid w:val="00235FCB"/>
    <w:rsid w:val="002364C7"/>
    <w:rsid w:val="00236D0A"/>
    <w:rsid w:val="00237781"/>
    <w:rsid w:val="00237959"/>
    <w:rsid w:val="00237BEC"/>
    <w:rsid w:val="00237CCC"/>
    <w:rsid w:val="00237D21"/>
    <w:rsid w:val="00237DFF"/>
    <w:rsid w:val="00240234"/>
    <w:rsid w:val="002404AF"/>
    <w:rsid w:val="0024069D"/>
    <w:rsid w:val="00240A46"/>
    <w:rsid w:val="00240B15"/>
    <w:rsid w:val="00241628"/>
    <w:rsid w:val="0024194C"/>
    <w:rsid w:val="0024218A"/>
    <w:rsid w:val="002426F5"/>
    <w:rsid w:val="00242BB0"/>
    <w:rsid w:val="00242C9C"/>
    <w:rsid w:val="00243199"/>
    <w:rsid w:val="00243283"/>
    <w:rsid w:val="002433D1"/>
    <w:rsid w:val="002434B3"/>
    <w:rsid w:val="00243790"/>
    <w:rsid w:val="002442CC"/>
    <w:rsid w:val="002447CB"/>
    <w:rsid w:val="00244AF3"/>
    <w:rsid w:val="00244DF6"/>
    <w:rsid w:val="002450C9"/>
    <w:rsid w:val="0024524F"/>
    <w:rsid w:val="002455A7"/>
    <w:rsid w:val="0024589A"/>
    <w:rsid w:val="002458F7"/>
    <w:rsid w:val="00245D7B"/>
    <w:rsid w:val="00245F1D"/>
    <w:rsid w:val="00245FCC"/>
    <w:rsid w:val="00246489"/>
    <w:rsid w:val="00246B39"/>
    <w:rsid w:val="002473AB"/>
    <w:rsid w:val="002475C4"/>
    <w:rsid w:val="002477B1"/>
    <w:rsid w:val="002479D3"/>
    <w:rsid w:val="002500E1"/>
    <w:rsid w:val="002501A2"/>
    <w:rsid w:val="002502B7"/>
    <w:rsid w:val="00250A91"/>
    <w:rsid w:val="00250B0F"/>
    <w:rsid w:val="0025134F"/>
    <w:rsid w:val="002514D5"/>
    <w:rsid w:val="00251990"/>
    <w:rsid w:val="00251A12"/>
    <w:rsid w:val="00251B0C"/>
    <w:rsid w:val="00251B89"/>
    <w:rsid w:val="00251F30"/>
    <w:rsid w:val="00251FD0"/>
    <w:rsid w:val="0025229C"/>
    <w:rsid w:val="002523BA"/>
    <w:rsid w:val="0025325B"/>
    <w:rsid w:val="00253414"/>
    <w:rsid w:val="0025359E"/>
    <w:rsid w:val="00253795"/>
    <w:rsid w:val="00253866"/>
    <w:rsid w:val="00253968"/>
    <w:rsid w:val="00253CD2"/>
    <w:rsid w:val="00253DFB"/>
    <w:rsid w:val="002546DC"/>
    <w:rsid w:val="00254CC1"/>
    <w:rsid w:val="002550F6"/>
    <w:rsid w:val="002552FE"/>
    <w:rsid w:val="00255413"/>
    <w:rsid w:val="00255617"/>
    <w:rsid w:val="00255BF2"/>
    <w:rsid w:val="00255ECA"/>
    <w:rsid w:val="00255F5A"/>
    <w:rsid w:val="00256332"/>
    <w:rsid w:val="002563ED"/>
    <w:rsid w:val="002565C6"/>
    <w:rsid w:val="0025759E"/>
    <w:rsid w:val="0025775A"/>
    <w:rsid w:val="00257F30"/>
    <w:rsid w:val="0026044A"/>
    <w:rsid w:val="00260922"/>
    <w:rsid w:val="00260F7A"/>
    <w:rsid w:val="00261276"/>
    <w:rsid w:val="002613C3"/>
    <w:rsid w:val="00261B73"/>
    <w:rsid w:val="00261CAF"/>
    <w:rsid w:val="00261F33"/>
    <w:rsid w:val="002620FC"/>
    <w:rsid w:val="00262197"/>
    <w:rsid w:val="002624C9"/>
    <w:rsid w:val="00262799"/>
    <w:rsid w:val="0026286A"/>
    <w:rsid w:val="00262921"/>
    <w:rsid w:val="00262A00"/>
    <w:rsid w:val="00262CF3"/>
    <w:rsid w:val="00263203"/>
    <w:rsid w:val="002632AB"/>
    <w:rsid w:val="002633CE"/>
    <w:rsid w:val="00263564"/>
    <w:rsid w:val="0026367E"/>
    <w:rsid w:val="0026378D"/>
    <w:rsid w:val="0026383F"/>
    <w:rsid w:val="00263E26"/>
    <w:rsid w:val="00264213"/>
    <w:rsid w:val="0026434D"/>
    <w:rsid w:val="00264A41"/>
    <w:rsid w:val="00264BED"/>
    <w:rsid w:val="00264CB3"/>
    <w:rsid w:val="00264D88"/>
    <w:rsid w:val="00264FC0"/>
    <w:rsid w:val="00264FEE"/>
    <w:rsid w:val="00265424"/>
    <w:rsid w:val="0026585E"/>
    <w:rsid w:val="00265C74"/>
    <w:rsid w:val="00265FA6"/>
    <w:rsid w:val="002660FC"/>
    <w:rsid w:val="00266142"/>
    <w:rsid w:val="002666EE"/>
    <w:rsid w:val="002667B9"/>
    <w:rsid w:val="00267069"/>
    <w:rsid w:val="00267231"/>
    <w:rsid w:val="002675B7"/>
    <w:rsid w:val="0026779B"/>
    <w:rsid w:val="0026783A"/>
    <w:rsid w:val="00267B05"/>
    <w:rsid w:val="00267EDC"/>
    <w:rsid w:val="0027049C"/>
    <w:rsid w:val="00270745"/>
    <w:rsid w:val="00270857"/>
    <w:rsid w:val="002709B6"/>
    <w:rsid w:val="002709E4"/>
    <w:rsid w:val="00270DAE"/>
    <w:rsid w:val="00270F1D"/>
    <w:rsid w:val="002710AC"/>
    <w:rsid w:val="002712B9"/>
    <w:rsid w:val="002712C4"/>
    <w:rsid w:val="002712D0"/>
    <w:rsid w:val="0027156C"/>
    <w:rsid w:val="002716F6"/>
    <w:rsid w:val="002717EB"/>
    <w:rsid w:val="002718AD"/>
    <w:rsid w:val="00272064"/>
    <w:rsid w:val="00272611"/>
    <w:rsid w:val="00272B02"/>
    <w:rsid w:val="00272FB5"/>
    <w:rsid w:val="0027384A"/>
    <w:rsid w:val="00273D50"/>
    <w:rsid w:val="00273FF5"/>
    <w:rsid w:val="0027436F"/>
    <w:rsid w:val="002749B9"/>
    <w:rsid w:val="00274CFB"/>
    <w:rsid w:val="00274DE8"/>
    <w:rsid w:val="00274F1C"/>
    <w:rsid w:val="0027508E"/>
    <w:rsid w:val="0027566A"/>
    <w:rsid w:val="002758C6"/>
    <w:rsid w:val="002759BB"/>
    <w:rsid w:val="00275AB5"/>
    <w:rsid w:val="00275C98"/>
    <w:rsid w:val="00275D39"/>
    <w:rsid w:val="00275D6B"/>
    <w:rsid w:val="00275F66"/>
    <w:rsid w:val="00275F71"/>
    <w:rsid w:val="00276488"/>
    <w:rsid w:val="002767FD"/>
    <w:rsid w:val="00276831"/>
    <w:rsid w:val="00276C30"/>
    <w:rsid w:val="00276DCF"/>
    <w:rsid w:val="0027770A"/>
    <w:rsid w:val="00280201"/>
    <w:rsid w:val="00280703"/>
    <w:rsid w:val="00280A20"/>
    <w:rsid w:val="00280B17"/>
    <w:rsid w:val="002819A6"/>
    <w:rsid w:val="00281A76"/>
    <w:rsid w:val="00281E13"/>
    <w:rsid w:val="002820C9"/>
    <w:rsid w:val="002823C4"/>
    <w:rsid w:val="00282EE2"/>
    <w:rsid w:val="002833D9"/>
    <w:rsid w:val="002838A1"/>
    <w:rsid w:val="00283BC0"/>
    <w:rsid w:val="00283BEE"/>
    <w:rsid w:val="00283C6A"/>
    <w:rsid w:val="002849B1"/>
    <w:rsid w:val="00284A7F"/>
    <w:rsid w:val="00284B86"/>
    <w:rsid w:val="002853AA"/>
    <w:rsid w:val="002854A8"/>
    <w:rsid w:val="00285884"/>
    <w:rsid w:val="002859A9"/>
    <w:rsid w:val="00285C8A"/>
    <w:rsid w:val="00285F07"/>
    <w:rsid w:val="0028609D"/>
    <w:rsid w:val="00286162"/>
    <w:rsid w:val="002864F3"/>
    <w:rsid w:val="00286B91"/>
    <w:rsid w:val="00286C44"/>
    <w:rsid w:val="00286E16"/>
    <w:rsid w:val="002872BF"/>
    <w:rsid w:val="00287339"/>
    <w:rsid w:val="00287723"/>
    <w:rsid w:val="0028787C"/>
    <w:rsid w:val="00287A5B"/>
    <w:rsid w:val="00287AA7"/>
    <w:rsid w:val="00287C73"/>
    <w:rsid w:val="00287F2B"/>
    <w:rsid w:val="002903FD"/>
    <w:rsid w:val="00290570"/>
    <w:rsid w:val="0029087F"/>
    <w:rsid w:val="00290A29"/>
    <w:rsid w:val="00290E9A"/>
    <w:rsid w:val="00290FB5"/>
    <w:rsid w:val="00290FC0"/>
    <w:rsid w:val="00291156"/>
    <w:rsid w:val="002913C7"/>
    <w:rsid w:val="00292275"/>
    <w:rsid w:val="00292E34"/>
    <w:rsid w:val="002930B6"/>
    <w:rsid w:val="002931C0"/>
    <w:rsid w:val="002937CC"/>
    <w:rsid w:val="002938C0"/>
    <w:rsid w:val="00293B20"/>
    <w:rsid w:val="00294112"/>
    <w:rsid w:val="0029419F"/>
    <w:rsid w:val="0029434D"/>
    <w:rsid w:val="00295021"/>
    <w:rsid w:val="00295181"/>
    <w:rsid w:val="0029562E"/>
    <w:rsid w:val="00295B3A"/>
    <w:rsid w:val="00295CA1"/>
    <w:rsid w:val="002960FC"/>
    <w:rsid w:val="00296609"/>
    <w:rsid w:val="00296626"/>
    <w:rsid w:val="0029674D"/>
    <w:rsid w:val="00296933"/>
    <w:rsid w:val="002969C5"/>
    <w:rsid w:val="00296F40"/>
    <w:rsid w:val="00297079"/>
    <w:rsid w:val="002970B9"/>
    <w:rsid w:val="002970F7"/>
    <w:rsid w:val="00297882"/>
    <w:rsid w:val="002A008A"/>
    <w:rsid w:val="002A0648"/>
    <w:rsid w:val="002A0658"/>
    <w:rsid w:val="002A0798"/>
    <w:rsid w:val="002A08C0"/>
    <w:rsid w:val="002A0A25"/>
    <w:rsid w:val="002A0F43"/>
    <w:rsid w:val="002A1763"/>
    <w:rsid w:val="002A179C"/>
    <w:rsid w:val="002A19AD"/>
    <w:rsid w:val="002A19BA"/>
    <w:rsid w:val="002A1A32"/>
    <w:rsid w:val="002A1D9A"/>
    <w:rsid w:val="002A1DDC"/>
    <w:rsid w:val="002A2021"/>
    <w:rsid w:val="002A224F"/>
    <w:rsid w:val="002A253D"/>
    <w:rsid w:val="002A2B27"/>
    <w:rsid w:val="002A318F"/>
    <w:rsid w:val="002A3790"/>
    <w:rsid w:val="002A3CBE"/>
    <w:rsid w:val="002A3D1F"/>
    <w:rsid w:val="002A3E0F"/>
    <w:rsid w:val="002A43CB"/>
    <w:rsid w:val="002A4789"/>
    <w:rsid w:val="002A47DC"/>
    <w:rsid w:val="002A538B"/>
    <w:rsid w:val="002A53A5"/>
    <w:rsid w:val="002A55D2"/>
    <w:rsid w:val="002A560C"/>
    <w:rsid w:val="002A5A97"/>
    <w:rsid w:val="002A5CAF"/>
    <w:rsid w:val="002A5E41"/>
    <w:rsid w:val="002A5F0D"/>
    <w:rsid w:val="002A62AC"/>
    <w:rsid w:val="002A646D"/>
    <w:rsid w:val="002A66A2"/>
    <w:rsid w:val="002A69F2"/>
    <w:rsid w:val="002A6B8A"/>
    <w:rsid w:val="002A6D84"/>
    <w:rsid w:val="002B0875"/>
    <w:rsid w:val="002B0952"/>
    <w:rsid w:val="002B0AB5"/>
    <w:rsid w:val="002B0B97"/>
    <w:rsid w:val="002B1763"/>
    <w:rsid w:val="002B1B3C"/>
    <w:rsid w:val="002B1EA0"/>
    <w:rsid w:val="002B2208"/>
    <w:rsid w:val="002B26CB"/>
    <w:rsid w:val="002B2999"/>
    <w:rsid w:val="002B3408"/>
    <w:rsid w:val="002B3792"/>
    <w:rsid w:val="002B3B18"/>
    <w:rsid w:val="002B3B2A"/>
    <w:rsid w:val="002B3C43"/>
    <w:rsid w:val="002B3E9C"/>
    <w:rsid w:val="002B42C0"/>
    <w:rsid w:val="002B45C0"/>
    <w:rsid w:val="002B464D"/>
    <w:rsid w:val="002B485C"/>
    <w:rsid w:val="002B4F83"/>
    <w:rsid w:val="002B5144"/>
    <w:rsid w:val="002B5207"/>
    <w:rsid w:val="002B53A1"/>
    <w:rsid w:val="002B573E"/>
    <w:rsid w:val="002B5936"/>
    <w:rsid w:val="002B5FFE"/>
    <w:rsid w:val="002B6143"/>
    <w:rsid w:val="002B6DDA"/>
    <w:rsid w:val="002B70DD"/>
    <w:rsid w:val="002B71CE"/>
    <w:rsid w:val="002B7223"/>
    <w:rsid w:val="002B7502"/>
    <w:rsid w:val="002C0198"/>
    <w:rsid w:val="002C0334"/>
    <w:rsid w:val="002C0686"/>
    <w:rsid w:val="002C08BB"/>
    <w:rsid w:val="002C0CA8"/>
    <w:rsid w:val="002C0E99"/>
    <w:rsid w:val="002C0F92"/>
    <w:rsid w:val="002C1017"/>
    <w:rsid w:val="002C1702"/>
    <w:rsid w:val="002C1716"/>
    <w:rsid w:val="002C175B"/>
    <w:rsid w:val="002C1C09"/>
    <w:rsid w:val="002C233E"/>
    <w:rsid w:val="002C3348"/>
    <w:rsid w:val="002C33D9"/>
    <w:rsid w:val="002C3EFA"/>
    <w:rsid w:val="002C4152"/>
    <w:rsid w:val="002C42B0"/>
    <w:rsid w:val="002C44A9"/>
    <w:rsid w:val="002C4A11"/>
    <w:rsid w:val="002C4ABB"/>
    <w:rsid w:val="002C54A7"/>
    <w:rsid w:val="002C5646"/>
    <w:rsid w:val="002C5657"/>
    <w:rsid w:val="002C588F"/>
    <w:rsid w:val="002C59BB"/>
    <w:rsid w:val="002C61AC"/>
    <w:rsid w:val="002C6366"/>
    <w:rsid w:val="002C64F0"/>
    <w:rsid w:val="002C729F"/>
    <w:rsid w:val="002C7598"/>
    <w:rsid w:val="002C7D83"/>
    <w:rsid w:val="002C7E4C"/>
    <w:rsid w:val="002C7EC6"/>
    <w:rsid w:val="002D014F"/>
    <w:rsid w:val="002D0233"/>
    <w:rsid w:val="002D0D87"/>
    <w:rsid w:val="002D0EE2"/>
    <w:rsid w:val="002D113F"/>
    <w:rsid w:val="002D1601"/>
    <w:rsid w:val="002D1607"/>
    <w:rsid w:val="002D1C1F"/>
    <w:rsid w:val="002D2024"/>
    <w:rsid w:val="002D20C2"/>
    <w:rsid w:val="002D23B5"/>
    <w:rsid w:val="002D26C7"/>
    <w:rsid w:val="002D26D9"/>
    <w:rsid w:val="002D2D32"/>
    <w:rsid w:val="002D39DB"/>
    <w:rsid w:val="002D3BE2"/>
    <w:rsid w:val="002D4250"/>
    <w:rsid w:val="002D42C1"/>
    <w:rsid w:val="002D44AA"/>
    <w:rsid w:val="002D451F"/>
    <w:rsid w:val="002D46B2"/>
    <w:rsid w:val="002D50F7"/>
    <w:rsid w:val="002D5275"/>
    <w:rsid w:val="002D58AF"/>
    <w:rsid w:val="002D5A9C"/>
    <w:rsid w:val="002D5B7F"/>
    <w:rsid w:val="002D5C73"/>
    <w:rsid w:val="002D5CD6"/>
    <w:rsid w:val="002D5DD2"/>
    <w:rsid w:val="002D637D"/>
    <w:rsid w:val="002D6409"/>
    <w:rsid w:val="002D6F72"/>
    <w:rsid w:val="002D7532"/>
    <w:rsid w:val="002D75BA"/>
    <w:rsid w:val="002D7915"/>
    <w:rsid w:val="002D7918"/>
    <w:rsid w:val="002D7B0C"/>
    <w:rsid w:val="002D7C82"/>
    <w:rsid w:val="002D7F31"/>
    <w:rsid w:val="002D7FF1"/>
    <w:rsid w:val="002E04A1"/>
    <w:rsid w:val="002E0659"/>
    <w:rsid w:val="002E084B"/>
    <w:rsid w:val="002E0A64"/>
    <w:rsid w:val="002E0D7D"/>
    <w:rsid w:val="002E12E7"/>
    <w:rsid w:val="002E1D40"/>
    <w:rsid w:val="002E1F04"/>
    <w:rsid w:val="002E233F"/>
    <w:rsid w:val="002E2605"/>
    <w:rsid w:val="002E26E3"/>
    <w:rsid w:val="002E28E3"/>
    <w:rsid w:val="002E2F62"/>
    <w:rsid w:val="002E300B"/>
    <w:rsid w:val="002E369C"/>
    <w:rsid w:val="002E377E"/>
    <w:rsid w:val="002E39BA"/>
    <w:rsid w:val="002E3C42"/>
    <w:rsid w:val="002E3E04"/>
    <w:rsid w:val="002E40A3"/>
    <w:rsid w:val="002E4246"/>
    <w:rsid w:val="002E46BA"/>
    <w:rsid w:val="002E497D"/>
    <w:rsid w:val="002E4A48"/>
    <w:rsid w:val="002E4A86"/>
    <w:rsid w:val="002E4AE4"/>
    <w:rsid w:val="002E4CDE"/>
    <w:rsid w:val="002E5035"/>
    <w:rsid w:val="002E5098"/>
    <w:rsid w:val="002E50AE"/>
    <w:rsid w:val="002E5394"/>
    <w:rsid w:val="002E5477"/>
    <w:rsid w:val="002E586C"/>
    <w:rsid w:val="002E5AC2"/>
    <w:rsid w:val="002E5B12"/>
    <w:rsid w:val="002E5D7B"/>
    <w:rsid w:val="002E5F79"/>
    <w:rsid w:val="002E613F"/>
    <w:rsid w:val="002E61BB"/>
    <w:rsid w:val="002E64D4"/>
    <w:rsid w:val="002E6FF7"/>
    <w:rsid w:val="002E77BF"/>
    <w:rsid w:val="002E795E"/>
    <w:rsid w:val="002E7C80"/>
    <w:rsid w:val="002F0187"/>
    <w:rsid w:val="002F018E"/>
    <w:rsid w:val="002F0366"/>
    <w:rsid w:val="002F07CB"/>
    <w:rsid w:val="002F091F"/>
    <w:rsid w:val="002F0F3B"/>
    <w:rsid w:val="002F0F56"/>
    <w:rsid w:val="002F1044"/>
    <w:rsid w:val="002F18C8"/>
    <w:rsid w:val="002F20F6"/>
    <w:rsid w:val="002F2874"/>
    <w:rsid w:val="002F29CE"/>
    <w:rsid w:val="002F2E42"/>
    <w:rsid w:val="002F2EF5"/>
    <w:rsid w:val="002F3CC4"/>
    <w:rsid w:val="002F3D17"/>
    <w:rsid w:val="002F4195"/>
    <w:rsid w:val="002F452B"/>
    <w:rsid w:val="002F4680"/>
    <w:rsid w:val="002F4A8E"/>
    <w:rsid w:val="002F4DB3"/>
    <w:rsid w:val="002F5379"/>
    <w:rsid w:val="002F5B25"/>
    <w:rsid w:val="002F6A65"/>
    <w:rsid w:val="002F6DFC"/>
    <w:rsid w:val="002F7085"/>
    <w:rsid w:val="002F741F"/>
    <w:rsid w:val="002F78DD"/>
    <w:rsid w:val="002F7EEA"/>
    <w:rsid w:val="002F7EF5"/>
    <w:rsid w:val="003001FB"/>
    <w:rsid w:val="003001FD"/>
    <w:rsid w:val="00300231"/>
    <w:rsid w:val="003005DD"/>
    <w:rsid w:val="00300B28"/>
    <w:rsid w:val="00300B94"/>
    <w:rsid w:val="00300D81"/>
    <w:rsid w:val="00300E12"/>
    <w:rsid w:val="003014E7"/>
    <w:rsid w:val="00301B27"/>
    <w:rsid w:val="00301FAB"/>
    <w:rsid w:val="00301FE8"/>
    <w:rsid w:val="00302391"/>
    <w:rsid w:val="003025F9"/>
    <w:rsid w:val="003027EF"/>
    <w:rsid w:val="00302992"/>
    <w:rsid w:val="003029D0"/>
    <w:rsid w:val="00302B8D"/>
    <w:rsid w:val="00302E69"/>
    <w:rsid w:val="003030AF"/>
    <w:rsid w:val="003033CF"/>
    <w:rsid w:val="003036A4"/>
    <w:rsid w:val="0030388C"/>
    <w:rsid w:val="003039E9"/>
    <w:rsid w:val="003039FB"/>
    <w:rsid w:val="003041E6"/>
    <w:rsid w:val="0030479B"/>
    <w:rsid w:val="00304CBC"/>
    <w:rsid w:val="00304CF2"/>
    <w:rsid w:val="00304D05"/>
    <w:rsid w:val="00304E6E"/>
    <w:rsid w:val="003054B1"/>
    <w:rsid w:val="00305708"/>
    <w:rsid w:val="0030580E"/>
    <w:rsid w:val="00305E93"/>
    <w:rsid w:val="0030675B"/>
    <w:rsid w:val="00306B50"/>
    <w:rsid w:val="00306F37"/>
    <w:rsid w:val="003074C3"/>
    <w:rsid w:val="00307D5D"/>
    <w:rsid w:val="003103DC"/>
    <w:rsid w:val="00310857"/>
    <w:rsid w:val="00310F30"/>
    <w:rsid w:val="0031124D"/>
    <w:rsid w:val="00311291"/>
    <w:rsid w:val="003117A2"/>
    <w:rsid w:val="00311940"/>
    <w:rsid w:val="00311EDF"/>
    <w:rsid w:val="00311F37"/>
    <w:rsid w:val="003120A7"/>
    <w:rsid w:val="003120B7"/>
    <w:rsid w:val="003121DF"/>
    <w:rsid w:val="0031231B"/>
    <w:rsid w:val="003128D8"/>
    <w:rsid w:val="00312B36"/>
    <w:rsid w:val="00312BBE"/>
    <w:rsid w:val="0031301C"/>
    <w:rsid w:val="003132D3"/>
    <w:rsid w:val="00313555"/>
    <w:rsid w:val="00313590"/>
    <w:rsid w:val="00313820"/>
    <w:rsid w:val="00313BFE"/>
    <w:rsid w:val="0031448B"/>
    <w:rsid w:val="00314A2C"/>
    <w:rsid w:val="00314BC4"/>
    <w:rsid w:val="00314C06"/>
    <w:rsid w:val="00314F2F"/>
    <w:rsid w:val="00315030"/>
    <w:rsid w:val="003153A4"/>
    <w:rsid w:val="003155DC"/>
    <w:rsid w:val="00315B4F"/>
    <w:rsid w:val="0031666F"/>
    <w:rsid w:val="003169B2"/>
    <w:rsid w:val="00316A03"/>
    <w:rsid w:val="00316C80"/>
    <w:rsid w:val="00316CD7"/>
    <w:rsid w:val="00316E95"/>
    <w:rsid w:val="00316F91"/>
    <w:rsid w:val="003170D0"/>
    <w:rsid w:val="003172FC"/>
    <w:rsid w:val="0031749A"/>
    <w:rsid w:val="0031798B"/>
    <w:rsid w:val="00317E10"/>
    <w:rsid w:val="00320184"/>
    <w:rsid w:val="00320614"/>
    <w:rsid w:val="00320B4B"/>
    <w:rsid w:val="00320BCF"/>
    <w:rsid w:val="003211F1"/>
    <w:rsid w:val="0032131F"/>
    <w:rsid w:val="00321CC3"/>
    <w:rsid w:val="00321CF9"/>
    <w:rsid w:val="00321D21"/>
    <w:rsid w:val="00321F06"/>
    <w:rsid w:val="003221F8"/>
    <w:rsid w:val="00322294"/>
    <w:rsid w:val="0032256E"/>
    <w:rsid w:val="00322AEB"/>
    <w:rsid w:val="00322DE7"/>
    <w:rsid w:val="00322E0E"/>
    <w:rsid w:val="00322EB1"/>
    <w:rsid w:val="0032382A"/>
    <w:rsid w:val="00323881"/>
    <w:rsid w:val="00323BB1"/>
    <w:rsid w:val="00323D3F"/>
    <w:rsid w:val="00323DFD"/>
    <w:rsid w:val="00323E49"/>
    <w:rsid w:val="003245CB"/>
    <w:rsid w:val="00324AAA"/>
    <w:rsid w:val="00324C6A"/>
    <w:rsid w:val="00324E04"/>
    <w:rsid w:val="00324E45"/>
    <w:rsid w:val="003253C6"/>
    <w:rsid w:val="003254C1"/>
    <w:rsid w:val="003254C7"/>
    <w:rsid w:val="003260A8"/>
    <w:rsid w:val="003260E4"/>
    <w:rsid w:val="00326132"/>
    <w:rsid w:val="0032697A"/>
    <w:rsid w:val="00326E30"/>
    <w:rsid w:val="00326F37"/>
    <w:rsid w:val="00327335"/>
    <w:rsid w:val="00327422"/>
    <w:rsid w:val="00327B64"/>
    <w:rsid w:val="00327C4E"/>
    <w:rsid w:val="00327CCB"/>
    <w:rsid w:val="003301C5"/>
    <w:rsid w:val="00330328"/>
    <w:rsid w:val="003304C8"/>
    <w:rsid w:val="003305A7"/>
    <w:rsid w:val="003308C6"/>
    <w:rsid w:val="00330A2E"/>
    <w:rsid w:val="00330BC6"/>
    <w:rsid w:val="00331433"/>
    <w:rsid w:val="0033187B"/>
    <w:rsid w:val="0033218D"/>
    <w:rsid w:val="003324DB"/>
    <w:rsid w:val="00332A0B"/>
    <w:rsid w:val="00332AEA"/>
    <w:rsid w:val="00332CBF"/>
    <w:rsid w:val="00332F45"/>
    <w:rsid w:val="00333231"/>
    <w:rsid w:val="003333DC"/>
    <w:rsid w:val="00333B7A"/>
    <w:rsid w:val="0033435E"/>
    <w:rsid w:val="00334617"/>
    <w:rsid w:val="003347E3"/>
    <w:rsid w:val="00334BA2"/>
    <w:rsid w:val="003354C5"/>
    <w:rsid w:val="003355C1"/>
    <w:rsid w:val="00335C59"/>
    <w:rsid w:val="00335F08"/>
    <w:rsid w:val="00335FF1"/>
    <w:rsid w:val="0033612F"/>
    <w:rsid w:val="003362E7"/>
    <w:rsid w:val="00336CCF"/>
    <w:rsid w:val="003374FF"/>
    <w:rsid w:val="0033751F"/>
    <w:rsid w:val="0033780B"/>
    <w:rsid w:val="0033781D"/>
    <w:rsid w:val="003379FC"/>
    <w:rsid w:val="00337C1F"/>
    <w:rsid w:val="00337D61"/>
    <w:rsid w:val="00340289"/>
    <w:rsid w:val="00340315"/>
    <w:rsid w:val="0034072E"/>
    <w:rsid w:val="00340D36"/>
    <w:rsid w:val="00340E56"/>
    <w:rsid w:val="00340E69"/>
    <w:rsid w:val="003410C7"/>
    <w:rsid w:val="003412C4"/>
    <w:rsid w:val="00341BF0"/>
    <w:rsid w:val="00342117"/>
    <w:rsid w:val="0034239C"/>
    <w:rsid w:val="00342DB6"/>
    <w:rsid w:val="00342EC2"/>
    <w:rsid w:val="0034354A"/>
    <w:rsid w:val="003436D6"/>
    <w:rsid w:val="003436DE"/>
    <w:rsid w:val="003436F9"/>
    <w:rsid w:val="003437B1"/>
    <w:rsid w:val="0034382F"/>
    <w:rsid w:val="00344102"/>
    <w:rsid w:val="00344638"/>
    <w:rsid w:val="00344664"/>
    <w:rsid w:val="003446C5"/>
    <w:rsid w:val="00345438"/>
    <w:rsid w:val="00345700"/>
    <w:rsid w:val="0034586D"/>
    <w:rsid w:val="00345CA5"/>
    <w:rsid w:val="00345E0D"/>
    <w:rsid w:val="0034668A"/>
    <w:rsid w:val="00346B3C"/>
    <w:rsid w:val="00346CFB"/>
    <w:rsid w:val="00347089"/>
    <w:rsid w:val="003472D0"/>
    <w:rsid w:val="0034743A"/>
    <w:rsid w:val="003477B1"/>
    <w:rsid w:val="00347DD6"/>
    <w:rsid w:val="003501B1"/>
    <w:rsid w:val="003501DB"/>
    <w:rsid w:val="00350624"/>
    <w:rsid w:val="00350EBD"/>
    <w:rsid w:val="003510CA"/>
    <w:rsid w:val="00351149"/>
    <w:rsid w:val="003514E1"/>
    <w:rsid w:val="003516C7"/>
    <w:rsid w:val="00351A49"/>
    <w:rsid w:val="00351B80"/>
    <w:rsid w:val="00351B9E"/>
    <w:rsid w:val="00352080"/>
    <w:rsid w:val="0035277E"/>
    <w:rsid w:val="00352875"/>
    <w:rsid w:val="003529E4"/>
    <w:rsid w:val="00352A56"/>
    <w:rsid w:val="0035333F"/>
    <w:rsid w:val="003536A0"/>
    <w:rsid w:val="00353AE4"/>
    <w:rsid w:val="00353C1C"/>
    <w:rsid w:val="00353F8F"/>
    <w:rsid w:val="00354215"/>
    <w:rsid w:val="003549EF"/>
    <w:rsid w:val="00354CBC"/>
    <w:rsid w:val="00354F77"/>
    <w:rsid w:val="00355AF3"/>
    <w:rsid w:val="00355DA4"/>
    <w:rsid w:val="00355F88"/>
    <w:rsid w:val="00356121"/>
    <w:rsid w:val="00356496"/>
    <w:rsid w:val="00356FB3"/>
    <w:rsid w:val="00357032"/>
    <w:rsid w:val="00357306"/>
    <w:rsid w:val="003573E5"/>
    <w:rsid w:val="0035742F"/>
    <w:rsid w:val="0035754C"/>
    <w:rsid w:val="003576E4"/>
    <w:rsid w:val="00357789"/>
    <w:rsid w:val="003577AF"/>
    <w:rsid w:val="00357866"/>
    <w:rsid w:val="00357D50"/>
    <w:rsid w:val="003609F2"/>
    <w:rsid w:val="00360D7D"/>
    <w:rsid w:val="00360F2D"/>
    <w:rsid w:val="003612E7"/>
    <w:rsid w:val="00361526"/>
    <w:rsid w:val="003615AC"/>
    <w:rsid w:val="00361B96"/>
    <w:rsid w:val="00361BE5"/>
    <w:rsid w:val="00362448"/>
    <w:rsid w:val="00362473"/>
    <w:rsid w:val="0036292F"/>
    <w:rsid w:val="00362938"/>
    <w:rsid w:val="00362982"/>
    <w:rsid w:val="00362D4E"/>
    <w:rsid w:val="0036301B"/>
    <w:rsid w:val="003630DA"/>
    <w:rsid w:val="00363301"/>
    <w:rsid w:val="00363C53"/>
    <w:rsid w:val="0036446C"/>
    <w:rsid w:val="003646BC"/>
    <w:rsid w:val="00364B19"/>
    <w:rsid w:val="00364BE1"/>
    <w:rsid w:val="00364E78"/>
    <w:rsid w:val="00365026"/>
    <w:rsid w:val="00365231"/>
    <w:rsid w:val="0036577D"/>
    <w:rsid w:val="0036597F"/>
    <w:rsid w:val="00365A96"/>
    <w:rsid w:val="00366982"/>
    <w:rsid w:val="00367228"/>
    <w:rsid w:val="0036739B"/>
    <w:rsid w:val="003673AF"/>
    <w:rsid w:val="0036761A"/>
    <w:rsid w:val="0036764D"/>
    <w:rsid w:val="00367D90"/>
    <w:rsid w:val="003702B8"/>
    <w:rsid w:val="00370555"/>
    <w:rsid w:val="0037056E"/>
    <w:rsid w:val="0037091D"/>
    <w:rsid w:val="00370C47"/>
    <w:rsid w:val="003710D8"/>
    <w:rsid w:val="00371AB1"/>
    <w:rsid w:val="00371C55"/>
    <w:rsid w:val="00372087"/>
    <w:rsid w:val="003720DC"/>
    <w:rsid w:val="003722AB"/>
    <w:rsid w:val="0037248C"/>
    <w:rsid w:val="0037287E"/>
    <w:rsid w:val="00372DE4"/>
    <w:rsid w:val="00372F17"/>
    <w:rsid w:val="00373EF9"/>
    <w:rsid w:val="003741A9"/>
    <w:rsid w:val="003741E3"/>
    <w:rsid w:val="00374531"/>
    <w:rsid w:val="003746C4"/>
    <w:rsid w:val="003749C9"/>
    <w:rsid w:val="00374A08"/>
    <w:rsid w:val="00374D16"/>
    <w:rsid w:val="00374E7D"/>
    <w:rsid w:val="00374EA0"/>
    <w:rsid w:val="00375717"/>
    <w:rsid w:val="00375886"/>
    <w:rsid w:val="00375CB2"/>
    <w:rsid w:val="00375CE5"/>
    <w:rsid w:val="00375D08"/>
    <w:rsid w:val="00375DFE"/>
    <w:rsid w:val="00375F5E"/>
    <w:rsid w:val="00376292"/>
    <w:rsid w:val="003768F6"/>
    <w:rsid w:val="00376D64"/>
    <w:rsid w:val="00376F0C"/>
    <w:rsid w:val="00376F73"/>
    <w:rsid w:val="0037708C"/>
    <w:rsid w:val="00377306"/>
    <w:rsid w:val="00377726"/>
    <w:rsid w:val="0037775D"/>
    <w:rsid w:val="00377A40"/>
    <w:rsid w:val="00377ABE"/>
    <w:rsid w:val="00377C8E"/>
    <w:rsid w:val="00377D61"/>
    <w:rsid w:val="003800A2"/>
    <w:rsid w:val="0038013B"/>
    <w:rsid w:val="003804F1"/>
    <w:rsid w:val="003804F8"/>
    <w:rsid w:val="003808AE"/>
    <w:rsid w:val="0038100B"/>
    <w:rsid w:val="0038132B"/>
    <w:rsid w:val="0038170C"/>
    <w:rsid w:val="00381B20"/>
    <w:rsid w:val="00381BCF"/>
    <w:rsid w:val="003823AA"/>
    <w:rsid w:val="00382684"/>
    <w:rsid w:val="00382AAC"/>
    <w:rsid w:val="00383017"/>
    <w:rsid w:val="0038316F"/>
    <w:rsid w:val="00383675"/>
    <w:rsid w:val="00383938"/>
    <w:rsid w:val="00383DC2"/>
    <w:rsid w:val="00383E9A"/>
    <w:rsid w:val="0038412E"/>
    <w:rsid w:val="0038439C"/>
    <w:rsid w:val="003849BE"/>
    <w:rsid w:val="00384A23"/>
    <w:rsid w:val="00384E15"/>
    <w:rsid w:val="00385071"/>
    <w:rsid w:val="00385363"/>
    <w:rsid w:val="003853B2"/>
    <w:rsid w:val="00385568"/>
    <w:rsid w:val="003855E5"/>
    <w:rsid w:val="00385833"/>
    <w:rsid w:val="00385C04"/>
    <w:rsid w:val="00385D07"/>
    <w:rsid w:val="00386261"/>
    <w:rsid w:val="003864DD"/>
    <w:rsid w:val="00387274"/>
    <w:rsid w:val="00387351"/>
    <w:rsid w:val="003873D7"/>
    <w:rsid w:val="003873FE"/>
    <w:rsid w:val="00387607"/>
    <w:rsid w:val="00387666"/>
    <w:rsid w:val="00387713"/>
    <w:rsid w:val="00387778"/>
    <w:rsid w:val="003877B2"/>
    <w:rsid w:val="003878E3"/>
    <w:rsid w:val="0038798A"/>
    <w:rsid w:val="00387B52"/>
    <w:rsid w:val="00387D83"/>
    <w:rsid w:val="00387DFC"/>
    <w:rsid w:val="003901AC"/>
    <w:rsid w:val="003909BE"/>
    <w:rsid w:val="00390E48"/>
    <w:rsid w:val="0039118A"/>
    <w:rsid w:val="003916ED"/>
    <w:rsid w:val="0039172A"/>
    <w:rsid w:val="0039178F"/>
    <w:rsid w:val="00391A1E"/>
    <w:rsid w:val="00391AB5"/>
    <w:rsid w:val="00391CDE"/>
    <w:rsid w:val="00391D63"/>
    <w:rsid w:val="003920F5"/>
    <w:rsid w:val="0039222B"/>
    <w:rsid w:val="00392A05"/>
    <w:rsid w:val="00392AAC"/>
    <w:rsid w:val="00392B63"/>
    <w:rsid w:val="00392D36"/>
    <w:rsid w:val="0039379D"/>
    <w:rsid w:val="00393894"/>
    <w:rsid w:val="003939EA"/>
    <w:rsid w:val="00393C9D"/>
    <w:rsid w:val="00393FA2"/>
    <w:rsid w:val="003940A8"/>
    <w:rsid w:val="003951BC"/>
    <w:rsid w:val="003951D9"/>
    <w:rsid w:val="003951F5"/>
    <w:rsid w:val="00395AA6"/>
    <w:rsid w:val="003960EE"/>
    <w:rsid w:val="00396665"/>
    <w:rsid w:val="00397501"/>
    <w:rsid w:val="0039758B"/>
    <w:rsid w:val="003977A9"/>
    <w:rsid w:val="0039787F"/>
    <w:rsid w:val="003978CE"/>
    <w:rsid w:val="00397DE9"/>
    <w:rsid w:val="00397FDE"/>
    <w:rsid w:val="00397FEA"/>
    <w:rsid w:val="003A012D"/>
    <w:rsid w:val="003A036A"/>
    <w:rsid w:val="003A04FF"/>
    <w:rsid w:val="003A0578"/>
    <w:rsid w:val="003A057B"/>
    <w:rsid w:val="003A08B3"/>
    <w:rsid w:val="003A09EC"/>
    <w:rsid w:val="003A0AE8"/>
    <w:rsid w:val="003A0B02"/>
    <w:rsid w:val="003A0FA0"/>
    <w:rsid w:val="003A1393"/>
    <w:rsid w:val="003A13A5"/>
    <w:rsid w:val="003A15CF"/>
    <w:rsid w:val="003A1A32"/>
    <w:rsid w:val="003A1B3A"/>
    <w:rsid w:val="003A24AD"/>
    <w:rsid w:val="003A2819"/>
    <w:rsid w:val="003A2942"/>
    <w:rsid w:val="003A29E1"/>
    <w:rsid w:val="003A2D04"/>
    <w:rsid w:val="003A2E2E"/>
    <w:rsid w:val="003A3282"/>
    <w:rsid w:val="003A33A7"/>
    <w:rsid w:val="003A3472"/>
    <w:rsid w:val="003A3774"/>
    <w:rsid w:val="003A4516"/>
    <w:rsid w:val="003A4E36"/>
    <w:rsid w:val="003A4E42"/>
    <w:rsid w:val="003A4E86"/>
    <w:rsid w:val="003A53BF"/>
    <w:rsid w:val="003A5498"/>
    <w:rsid w:val="003A5579"/>
    <w:rsid w:val="003A57F4"/>
    <w:rsid w:val="003A5E07"/>
    <w:rsid w:val="003A660C"/>
    <w:rsid w:val="003A7528"/>
    <w:rsid w:val="003A7573"/>
    <w:rsid w:val="003A7D67"/>
    <w:rsid w:val="003B0224"/>
    <w:rsid w:val="003B035E"/>
    <w:rsid w:val="003B0784"/>
    <w:rsid w:val="003B0E05"/>
    <w:rsid w:val="003B0E8E"/>
    <w:rsid w:val="003B0F15"/>
    <w:rsid w:val="003B10D8"/>
    <w:rsid w:val="003B12DA"/>
    <w:rsid w:val="003B1394"/>
    <w:rsid w:val="003B15E9"/>
    <w:rsid w:val="003B172B"/>
    <w:rsid w:val="003B1744"/>
    <w:rsid w:val="003B20F2"/>
    <w:rsid w:val="003B219B"/>
    <w:rsid w:val="003B2D5C"/>
    <w:rsid w:val="003B2F33"/>
    <w:rsid w:val="003B32BB"/>
    <w:rsid w:val="003B3350"/>
    <w:rsid w:val="003B346B"/>
    <w:rsid w:val="003B35E9"/>
    <w:rsid w:val="003B3735"/>
    <w:rsid w:val="003B37C2"/>
    <w:rsid w:val="003B3D82"/>
    <w:rsid w:val="003B45E8"/>
    <w:rsid w:val="003B4724"/>
    <w:rsid w:val="003B4B3E"/>
    <w:rsid w:val="003B4C18"/>
    <w:rsid w:val="003B5173"/>
    <w:rsid w:val="003B57FA"/>
    <w:rsid w:val="003B5B92"/>
    <w:rsid w:val="003B6013"/>
    <w:rsid w:val="003B61B8"/>
    <w:rsid w:val="003B6B0E"/>
    <w:rsid w:val="003B6DEB"/>
    <w:rsid w:val="003B6EDE"/>
    <w:rsid w:val="003B7001"/>
    <w:rsid w:val="003B701C"/>
    <w:rsid w:val="003B75E9"/>
    <w:rsid w:val="003B76D4"/>
    <w:rsid w:val="003B78D1"/>
    <w:rsid w:val="003B7CA2"/>
    <w:rsid w:val="003B7CEF"/>
    <w:rsid w:val="003C0416"/>
    <w:rsid w:val="003C0BD2"/>
    <w:rsid w:val="003C0FF7"/>
    <w:rsid w:val="003C10BC"/>
    <w:rsid w:val="003C15E8"/>
    <w:rsid w:val="003C16D7"/>
    <w:rsid w:val="003C19B3"/>
    <w:rsid w:val="003C1E04"/>
    <w:rsid w:val="003C1FD2"/>
    <w:rsid w:val="003C2581"/>
    <w:rsid w:val="003C2778"/>
    <w:rsid w:val="003C2E28"/>
    <w:rsid w:val="003C2F61"/>
    <w:rsid w:val="003C3731"/>
    <w:rsid w:val="003C3B27"/>
    <w:rsid w:val="003C4033"/>
    <w:rsid w:val="003C41F8"/>
    <w:rsid w:val="003C4294"/>
    <w:rsid w:val="003C4379"/>
    <w:rsid w:val="003C44D1"/>
    <w:rsid w:val="003C460E"/>
    <w:rsid w:val="003C46FF"/>
    <w:rsid w:val="003C4A26"/>
    <w:rsid w:val="003C502D"/>
    <w:rsid w:val="003C5070"/>
    <w:rsid w:val="003C52E4"/>
    <w:rsid w:val="003C5C2C"/>
    <w:rsid w:val="003C5CBB"/>
    <w:rsid w:val="003C5ED2"/>
    <w:rsid w:val="003C6111"/>
    <w:rsid w:val="003C6217"/>
    <w:rsid w:val="003C659B"/>
    <w:rsid w:val="003C6967"/>
    <w:rsid w:val="003C6CA3"/>
    <w:rsid w:val="003C70AC"/>
    <w:rsid w:val="003C7442"/>
    <w:rsid w:val="003C7D83"/>
    <w:rsid w:val="003C7F18"/>
    <w:rsid w:val="003CB4EA"/>
    <w:rsid w:val="003D00A3"/>
    <w:rsid w:val="003D02F8"/>
    <w:rsid w:val="003D06D9"/>
    <w:rsid w:val="003D077F"/>
    <w:rsid w:val="003D0A70"/>
    <w:rsid w:val="003D0AA6"/>
    <w:rsid w:val="003D0E34"/>
    <w:rsid w:val="003D1385"/>
    <w:rsid w:val="003D1395"/>
    <w:rsid w:val="003D17FC"/>
    <w:rsid w:val="003D1813"/>
    <w:rsid w:val="003D18DC"/>
    <w:rsid w:val="003D1C18"/>
    <w:rsid w:val="003D1E79"/>
    <w:rsid w:val="003D224A"/>
    <w:rsid w:val="003D24F9"/>
    <w:rsid w:val="003D2A6A"/>
    <w:rsid w:val="003D2B5C"/>
    <w:rsid w:val="003D2D07"/>
    <w:rsid w:val="003D3462"/>
    <w:rsid w:val="003D3667"/>
    <w:rsid w:val="003D3B6A"/>
    <w:rsid w:val="003D4893"/>
    <w:rsid w:val="003D4CBB"/>
    <w:rsid w:val="003D53A9"/>
    <w:rsid w:val="003D598C"/>
    <w:rsid w:val="003D5EC4"/>
    <w:rsid w:val="003D5FE1"/>
    <w:rsid w:val="003D6007"/>
    <w:rsid w:val="003D6325"/>
    <w:rsid w:val="003D7BF3"/>
    <w:rsid w:val="003D7E86"/>
    <w:rsid w:val="003D7EB7"/>
    <w:rsid w:val="003D7FF6"/>
    <w:rsid w:val="003E0037"/>
    <w:rsid w:val="003E051E"/>
    <w:rsid w:val="003E05D8"/>
    <w:rsid w:val="003E0761"/>
    <w:rsid w:val="003E0DC5"/>
    <w:rsid w:val="003E1926"/>
    <w:rsid w:val="003E1AC5"/>
    <w:rsid w:val="003E1BA1"/>
    <w:rsid w:val="003E1CEF"/>
    <w:rsid w:val="003E1F10"/>
    <w:rsid w:val="003E217B"/>
    <w:rsid w:val="003E2901"/>
    <w:rsid w:val="003E2B44"/>
    <w:rsid w:val="003E2D15"/>
    <w:rsid w:val="003E2FDB"/>
    <w:rsid w:val="003E3107"/>
    <w:rsid w:val="003E33A4"/>
    <w:rsid w:val="003E4277"/>
    <w:rsid w:val="003E43B5"/>
    <w:rsid w:val="003E4479"/>
    <w:rsid w:val="003E468E"/>
    <w:rsid w:val="003E4794"/>
    <w:rsid w:val="003E47B9"/>
    <w:rsid w:val="003E4A69"/>
    <w:rsid w:val="003E4EC2"/>
    <w:rsid w:val="003E50E0"/>
    <w:rsid w:val="003E52CC"/>
    <w:rsid w:val="003E6CD1"/>
    <w:rsid w:val="003E6E75"/>
    <w:rsid w:val="003E7726"/>
    <w:rsid w:val="003E7AC6"/>
    <w:rsid w:val="003E7BE0"/>
    <w:rsid w:val="003E7C56"/>
    <w:rsid w:val="003F01E6"/>
    <w:rsid w:val="003F084C"/>
    <w:rsid w:val="003F0EB8"/>
    <w:rsid w:val="003F0FC4"/>
    <w:rsid w:val="003F1022"/>
    <w:rsid w:val="003F1152"/>
    <w:rsid w:val="003F125B"/>
    <w:rsid w:val="003F138E"/>
    <w:rsid w:val="003F1A4F"/>
    <w:rsid w:val="003F1E9C"/>
    <w:rsid w:val="003F2770"/>
    <w:rsid w:val="003F2776"/>
    <w:rsid w:val="003F2DA1"/>
    <w:rsid w:val="003F2E31"/>
    <w:rsid w:val="003F30FB"/>
    <w:rsid w:val="003F3181"/>
    <w:rsid w:val="003F36D4"/>
    <w:rsid w:val="003F36E2"/>
    <w:rsid w:val="003F39C3"/>
    <w:rsid w:val="003F450A"/>
    <w:rsid w:val="003F4683"/>
    <w:rsid w:val="003F4870"/>
    <w:rsid w:val="003F49A9"/>
    <w:rsid w:val="003F4B3A"/>
    <w:rsid w:val="003F4CDA"/>
    <w:rsid w:val="003F5B11"/>
    <w:rsid w:val="003F5B5C"/>
    <w:rsid w:val="003F5E2C"/>
    <w:rsid w:val="003F69DA"/>
    <w:rsid w:val="003F712E"/>
    <w:rsid w:val="003F720E"/>
    <w:rsid w:val="003F724E"/>
    <w:rsid w:val="003F725B"/>
    <w:rsid w:val="003F73C8"/>
    <w:rsid w:val="003F7759"/>
    <w:rsid w:val="003F7A35"/>
    <w:rsid w:val="003F7A66"/>
    <w:rsid w:val="003F7BD0"/>
    <w:rsid w:val="003F7C18"/>
    <w:rsid w:val="003F7DC3"/>
    <w:rsid w:val="003F7F3B"/>
    <w:rsid w:val="00400221"/>
    <w:rsid w:val="0040098E"/>
    <w:rsid w:val="004009CA"/>
    <w:rsid w:val="00400C9C"/>
    <w:rsid w:val="004012E1"/>
    <w:rsid w:val="004013FB"/>
    <w:rsid w:val="0040192E"/>
    <w:rsid w:val="004020A4"/>
    <w:rsid w:val="004020C9"/>
    <w:rsid w:val="00402182"/>
    <w:rsid w:val="00402365"/>
    <w:rsid w:val="0040275A"/>
    <w:rsid w:val="00402764"/>
    <w:rsid w:val="00402BA5"/>
    <w:rsid w:val="00403201"/>
    <w:rsid w:val="0040328F"/>
    <w:rsid w:val="00403617"/>
    <w:rsid w:val="004037D3"/>
    <w:rsid w:val="004038E6"/>
    <w:rsid w:val="00403C74"/>
    <w:rsid w:val="00404D67"/>
    <w:rsid w:val="00404FD0"/>
    <w:rsid w:val="00404FDA"/>
    <w:rsid w:val="0040525D"/>
    <w:rsid w:val="00405BEB"/>
    <w:rsid w:val="00405E1D"/>
    <w:rsid w:val="0040612F"/>
    <w:rsid w:val="0040692D"/>
    <w:rsid w:val="00406DF9"/>
    <w:rsid w:val="00406F71"/>
    <w:rsid w:val="00406FC4"/>
    <w:rsid w:val="0040778E"/>
    <w:rsid w:val="00407DF2"/>
    <w:rsid w:val="00407FCE"/>
    <w:rsid w:val="004100A5"/>
    <w:rsid w:val="00410328"/>
    <w:rsid w:val="00410410"/>
    <w:rsid w:val="00410A35"/>
    <w:rsid w:val="00410C9C"/>
    <w:rsid w:val="00410F12"/>
    <w:rsid w:val="0041129B"/>
    <w:rsid w:val="004112FC"/>
    <w:rsid w:val="00411442"/>
    <w:rsid w:val="004119C7"/>
    <w:rsid w:val="00411ED1"/>
    <w:rsid w:val="00412120"/>
    <w:rsid w:val="004123DF"/>
    <w:rsid w:val="00412476"/>
    <w:rsid w:val="004124CD"/>
    <w:rsid w:val="0041345E"/>
    <w:rsid w:val="00413DE4"/>
    <w:rsid w:val="00413EFB"/>
    <w:rsid w:val="00414876"/>
    <w:rsid w:val="00414FFC"/>
    <w:rsid w:val="0041503A"/>
    <w:rsid w:val="00415218"/>
    <w:rsid w:val="00415643"/>
    <w:rsid w:val="0041617B"/>
    <w:rsid w:val="00416196"/>
    <w:rsid w:val="0041677D"/>
    <w:rsid w:val="00416822"/>
    <w:rsid w:val="00416C44"/>
    <w:rsid w:val="004171EC"/>
    <w:rsid w:val="00417663"/>
    <w:rsid w:val="00417967"/>
    <w:rsid w:val="00417D36"/>
    <w:rsid w:val="00417F18"/>
    <w:rsid w:val="0042026D"/>
    <w:rsid w:val="004202E6"/>
    <w:rsid w:val="00420389"/>
    <w:rsid w:val="00420B51"/>
    <w:rsid w:val="00420BB7"/>
    <w:rsid w:val="00420C90"/>
    <w:rsid w:val="004213A0"/>
    <w:rsid w:val="004216E3"/>
    <w:rsid w:val="0042175A"/>
    <w:rsid w:val="00421873"/>
    <w:rsid w:val="00421BEE"/>
    <w:rsid w:val="004222DD"/>
    <w:rsid w:val="0042258E"/>
    <w:rsid w:val="004225EA"/>
    <w:rsid w:val="004226F8"/>
    <w:rsid w:val="004227B0"/>
    <w:rsid w:val="004227D3"/>
    <w:rsid w:val="004227D8"/>
    <w:rsid w:val="00422A39"/>
    <w:rsid w:val="00422D04"/>
    <w:rsid w:val="00423101"/>
    <w:rsid w:val="004236FD"/>
    <w:rsid w:val="00423D66"/>
    <w:rsid w:val="00423D73"/>
    <w:rsid w:val="004248D4"/>
    <w:rsid w:val="0042499B"/>
    <w:rsid w:val="00424A2C"/>
    <w:rsid w:val="00424B1C"/>
    <w:rsid w:val="00424BD0"/>
    <w:rsid w:val="00424CE8"/>
    <w:rsid w:val="00424EDB"/>
    <w:rsid w:val="00424F10"/>
    <w:rsid w:val="00425229"/>
    <w:rsid w:val="00425295"/>
    <w:rsid w:val="00425674"/>
    <w:rsid w:val="00425710"/>
    <w:rsid w:val="00425966"/>
    <w:rsid w:val="00425A1B"/>
    <w:rsid w:val="00425BB6"/>
    <w:rsid w:val="00425C62"/>
    <w:rsid w:val="00425E45"/>
    <w:rsid w:val="00426E60"/>
    <w:rsid w:val="0042718B"/>
    <w:rsid w:val="00427354"/>
    <w:rsid w:val="004277C2"/>
    <w:rsid w:val="00427D53"/>
    <w:rsid w:val="00427EAB"/>
    <w:rsid w:val="00428069"/>
    <w:rsid w:val="0043018E"/>
    <w:rsid w:val="00430424"/>
    <w:rsid w:val="0043060F"/>
    <w:rsid w:val="00430B53"/>
    <w:rsid w:val="00430C62"/>
    <w:rsid w:val="00430E16"/>
    <w:rsid w:val="00431400"/>
    <w:rsid w:val="00431449"/>
    <w:rsid w:val="004316B1"/>
    <w:rsid w:val="004317BB"/>
    <w:rsid w:val="00431E25"/>
    <w:rsid w:val="00431E48"/>
    <w:rsid w:val="00432653"/>
    <w:rsid w:val="00432E29"/>
    <w:rsid w:val="004330C1"/>
    <w:rsid w:val="004336A2"/>
    <w:rsid w:val="0043388D"/>
    <w:rsid w:val="004338ED"/>
    <w:rsid w:val="00433D7A"/>
    <w:rsid w:val="0043431C"/>
    <w:rsid w:val="00434502"/>
    <w:rsid w:val="00434538"/>
    <w:rsid w:val="004345D0"/>
    <w:rsid w:val="00434C67"/>
    <w:rsid w:val="00434F21"/>
    <w:rsid w:val="0043521B"/>
    <w:rsid w:val="0043549C"/>
    <w:rsid w:val="00435CEC"/>
    <w:rsid w:val="00435D62"/>
    <w:rsid w:val="004360B2"/>
    <w:rsid w:val="00436497"/>
    <w:rsid w:val="00436678"/>
    <w:rsid w:val="00436BE4"/>
    <w:rsid w:val="0043703E"/>
    <w:rsid w:val="004376C5"/>
    <w:rsid w:val="00437970"/>
    <w:rsid w:val="00437997"/>
    <w:rsid w:val="00437D03"/>
    <w:rsid w:val="00440697"/>
    <w:rsid w:val="0044071E"/>
    <w:rsid w:val="00440954"/>
    <w:rsid w:val="00440BFE"/>
    <w:rsid w:val="00440E65"/>
    <w:rsid w:val="004411E4"/>
    <w:rsid w:val="004413F9"/>
    <w:rsid w:val="00441EB8"/>
    <w:rsid w:val="0044254F"/>
    <w:rsid w:val="00442AB5"/>
    <w:rsid w:val="00442EFD"/>
    <w:rsid w:val="0044344E"/>
    <w:rsid w:val="004434F8"/>
    <w:rsid w:val="0044352A"/>
    <w:rsid w:val="004438B5"/>
    <w:rsid w:val="00443BC2"/>
    <w:rsid w:val="00443D5E"/>
    <w:rsid w:val="00443F9A"/>
    <w:rsid w:val="0044400E"/>
    <w:rsid w:val="00444133"/>
    <w:rsid w:val="0044434B"/>
    <w:rsid w:val="00444707"/>
    <w:rsid w:val="00444B6E"/>
    <w:rsid w:val="00444CAA"/>
    <w:rsid w:val="00444E11"/>
    <w:rsid w:val="00444E3D"/>
    <w:rsid w:val="004451EA"/>
    <w:rsid w:val="00445558"/>
    <w:rsid w:val="00445626"/>
    <w:rsid w:val="0044565C"/>
    <w:rsid w:val="00445795"/>
    <w:rsid w:val="0044586A"/>
    <w:rsid w:val="00445A87"/>
    <w:rsid w:val="0044604F"/>
    <w:rsid w:val="00446065"/>
    <w:rsid w:val="004464EE"/>
    <w:rsid w:val="00446AE0"/>
    <w:rsid w:val="00446C96"/>
    <w:rsid w:val="004470EF"/>
    <w:rsid w:val="00447144"/>
    <w:rsid w:val="004471D3"/>
    <w:rsid w:val="004471E8"/>
    <w:rsid w:val="004476D4"/>
    <w:rsid w:val="00447DCA"/>
    <w:rsid w:val="00450406"/>
    <w:rsid w:val="00450C43"/>
    <w:rsid w:val="00450C72"/>
    <w:rsid w:val="00451350"/>
    <w:rsid w:val="004519B4"/>
    <w:rsid w:val="004519F9"/>
    <w:rsid w:val="00451A54"/>
    <w:rsid w:val="0045216F"/>
    <w:rsid w:val="00452DEE"/>
    <w:rsid w:val="00453113"/>
    <w:rsid w:val="004531FF"/>
    <w:rsid w:val="0045322D"/>
    <w:rsid w:val="0045359B"/>
    <w:rsid w:val="00454078"/>
    <w:rsid w:val="00454937"/>
    <w:rsid w:val="00454EFB"/>
    <w:rsid w:val="00454F45"/>
    <w:rsid w:val="004551BE"/>
    <w:rsid w:val="004551E6"/>
    <w:rsid w:val="00455493"/>
    <w:rsid w:val="0045580D"/>
    <w:rsid w:val="00455BF4"/>
    <w:rsid w:val="00455DAB"/>
    <w:rsid w:val="00455F0B"/>
    <w:rsid w:val="00456060"/>
    <w:rsid w:val="00456276"/>
    <w:rsid w:val="004562F5"/>
    <w:rsid w:val="0045674D"/>
    <w:rsid w:val="00456ACA"/>
    <w:rsid w:val="00456C82"/>
    <w:rsid w:val="00456E88"/>
    <w:rsid w:val="00456EFD"/>
    <w:rsid w:val="00457291"/>
    <w:rsid w:val="0045751C"/>
    <w:rsid w:val="00457588"/>
    <w:rsid w:val="00457711"/>
    <w:rsid w:val="00457B6A"/>
    <w:rsid w:val="00457BC3"/>
    <w:rsid w:val="00457BEA"/>
    <w:rsid w:val="00457BED"/>
    <w:rsid w:val="00457E9F"/>
    <w:rsid w:val="004602B1"/>
    <w:rsid w:val="004605C8"/>
    <w:rsid w:val="00460C4A"/>
    <w:rsid w:val="00461021"/>
    <w:rsid w:val="004612BB"/>
    <w:rsid w:val="00461782"/>
    <w:rsid w:val="00461971"/>
    <w:rsid w:val="00461A3A"/>
    <w:rsid w:val="004621E8"/>
    <w:rsid w:val="0046279E"/>
    <w:rsid w:val="0046292A"/>
    <w:rsid w:val="00462DDA"/>
    <w:rsid w:val="00462E06"/>
    <w:rsid w:val="00462ED0"/>
    <w:rsid w:val="00462F67"/>
    <w:rsid w:val="0046302C"/>
    <w:rsid w:val="00463158"/>
    <w:rsid w:val="0046324A"/>
    <w:rsid w:val="00463711"/>
    <w:rsid w:val="004637BD"/>
    <w:rsid w:val="004639C1"/>
    <w:rsid w:val="00463A1B"/>
    <w:rsid w:val="00463B78"/>
    <w:rsid w:val="00463F5A"/>
    <w:rsid w:val="0046431A"/>
    <w:rsid w:val="00464AA0"/>
    <w:rsid w:val="00464CBC"/>
    <w:rsid w:val="00464D61"/>
    <w:rsid w:val="00464E77"/>
    <w:rsid w:val="00464E9D"/>
    <w:rsid w:val="00465214"/>
    <w:rsid w:val="0046526D"/>
    <w:rsid w:val="004652C1"/>
    <w:rsid w:val="00465347"/>
    <w:rsid w:val="0046552C"/>
    <w:rsid w:val="00465767"/>
    <w:rsid w:val="004657A6"/>
    <w:rsid w:val="0046581B"/>
    <w:rsid w:val="00465A95"/>
    <w:rsid w:val="00465E31"/>
    <w:rsid w:val="00466445"/>
    <w:rsid w:val="004668FD"/>
    <w:rsid w:val="00466B26"/>
    <w:rsid w:val="00466E45"/>
    <w:rsid w:val="0046735B"/>
    <w:rsid w:val="00467382"/>
    <w:rsid w:val="0046763B"/>
    <w:rsid w:val="004676D4"/>
    <w:rsid w:val="0046776D"/>
    <w:rsid w:val="00467D0F"/>
    <w:rsid w:val="00470543"/>
    <w:rsid w:val="00470990"/>
    <w:rsid w:val="00470A2B"/>
    <w:rsid w:val="00470A94"/>
    <w:rsid w:val="004713DE"/>
    <w:rsid w:val="00471651"/>
    <w:rsid w:val="00471988"/>
    <w:rsid w:val="00471BB2"/>
    <w:rsid w:val="00472300"/>
    <w:rsid w:val="004723A5"/>
    <w:rsid w:val="0047282D"/>
    <w:rsid w:val="00472FAD"/>
    <w:rsid w:val="00472FBB"/>
    <w:rsid w:val="00473302"/>
    <w:rsid w:val="00473462"/>
    <w:rsid w:val="00473A98"/>
    <w:rsid w:val="00473C1E"/>
    <w:rsid w:val="00473DF6"/>
    <w:rsid w:val="00474084"/>
    <w:rsid w:val="00474307"/>
    <w:rsid w:val="0047456D"/>
    <w:rsid w:val="004748B2"/>
    <w:rsid w:val="00474E0C"/>
    <w:rsid w:val="00474FC7"/>
    <w:rsid w:val="00475497"/>
    <w:rsid w:val="00475678"/>
    <w:rsid w:val="00475D7C"/>
    <w:rsid w:val="00475E09"/>
    <w:rsid w:val="004762E3"/>
    <w:rsid w:val="00476873"/>
    <w:rsid w:val="004771CB"/>
    <w:rsid w:val="0047795C"/>
    <w:rsid w:val="0047796A"/>
    <w:rsid w:val="00477B51"/>
    <w:rsid w:val="00477B90"/>
    <w:rsid w:val="00477E39"/>
    <w:rsid w:val="0048008F"/>
    <w:rsid w:val="00480332"/>
    <w:rsid w:val="0048075C"/>
    <w:rsid w:val="00480BF1"/>
    <w:rsid w:val="00480CB6"/>
    <w:rsid w:val="0048124E"/>
    <w:rsid w:val="004812B6"/>
    <w:rsid w:val="00481499"/>
    <w:rsid w:val="00481678"/>
    <w:rsid w:val="004816B6"/>
    <w:rsid w:val="004819BE"/>
    <w:rsid w:val="004821DC"/>
    <w:rsid w:val="0048255F"/>
    <w:rsid w:val="00482B75"/>
    <w:rsid w:val="00482CD8"/>
    <w:rsid w:val="00483382"/>
    <w:rsid w:val="004833A4"/>
    <w:rsid w:val="00483616"/>
    <w:rsid w:val="004836EE"/>
    <w:rsid w:val="004837B6"/>
    <w:rsid w:val="004837E6"/>
    <w:rsid w:val="00483C08"/>
    <w:rsid w:val="00483E17"/>
    <w:rsid w:val="00483E8B"/>
    <w:rsid w:val="00483F42"/>
    <w:rsid w:val="00484137"/>
    <w:rsid w:val="0048464F"/>
    <w:rsid w:val="004847E8"/>
    <w:rsid w:val="00484EE2"/>
    <w:rsid w:val="00485136"/>
    <w:rsid w:val="00485172"/>
    <w:rsid w:val="0048517A"/>
    <w:rsid w:val="00485A89"/>
    <w:rsid w:val="00485F98"/>
    <w:rsid w:val="004864A1"/>
    <w:rsid w:val="0048660E"/>
    <w:rsid w:val="004868CB"/>
    <w:rsid w:val="00486DC8"/>
    <w:rsid w:val="00486E01"/>
    <w:rsid w:val="00486F22"/>
    <w:rsid w:val="00486FA4"/>
    <w:rsid w:val="00486FD0"/>
    <w:rsid w:val="004876E9"/>
    <w:rsid w:val="004879A7"/>
    <w:rsid w:val="00487E63"/>
    <w:rsid w:val="00487EF2"/>
    <w:rsid w:val="00487F1C"/>
    <w:rsid w:val="004900A4"/>
    <w:rsid w:val="00490134"/>
    <w:rsid w:val="004902B0"/>
    <w:rsid w:val="00490370"/>
    <w:rsid w:val="00490486"/>
    <w:rsid w:val="004907D6"/>
    <w:rsid w:val="00490EF5"/>
    <w:rsid w:val="004913F6"/>
    <w:rsid w:val="004918BB"/>
    <w:rsid w:val="0049194A"/>
    <w:rsid w:val="00492006"/>
    <w:rsid w:val="00492527"/>
    <w:rsid w:val="00493A60"/>
    <w:rsid w:val="00493C02"/>
    <w:rsid w:val="00493D30"/>
    <w:rsid w:val="00494124"/>
    <w:rsid w:val="00494CAA"/>
    <w:rsid w:val="0049527E"/>
    <w:rsid w:val="004954F5"/>
    <w:rsid w:val="00495A08"/>
    <w:rsid w:val="00495A74"/>
    <w:rsid w:val="00495DF8"/>
    <w:rsid w:val="004960C0"/>
    <w:rsid w:val="004961CD"/>
    <w:rsid w:val="0049636C"/>
    <w:rsid w:val="004964E5"/>
    <w:rsid w:val="00496822"/>
    <w:rsid w:val="0049691D"/>
    <w:rsid w:val="00496CA1"/>
    <w:rsid w:val="00496F19"/>
    <w:rsid w:val="00497001"/>
    <w:rsid w:val="00497041"/>
    <w:rsid w:val="004970E3"/>
    <w:rsid w:val="004975BE"/>
    <w:rsid w:val="00497AE3"/>
    <w:rsid w:val="00497D3F"/>
    <w:rsid w:val="00497DA8"/>
    <w:rsid w:val="00497F79"/>
    <w:rsid w:val="004A010E"/>
    <w:rsid w:val="004A0687"/>
    <w:rsid w:val="004A074E"/>
    <w:rsid w:val="004A127C"/>
    <w:rsid w:val="004A1C6C"/>
    <w:rsid w:val="004A1CCB"/>
    <w:rsid w:val="004A23B6"/>
    <w:rsid w:val="004A26FF"/>
    <w:rsid w:val="004A2DA3"/>
    <w:rsid w:val="004A30B8"/>
    <w:rsid w:val="004A3307"/>
    <w:rsid w:val="004A39E6"/>
    <w:rsid w:val="004A3A6F"/>
    <w:rsid w:val="004A3ABD"/>
    <w:rsid w:val="004A3C01"/>
    <w:rsid w:val="004A4151"/>
    <w:rsid w:val="004A4255"/>
    <w:rsid w:val="004A45AE"/>
    <w:rsid w:val="004A4937"/>
    <w:rsid w:val="004A4C02"/>
    <w:rsid w:val="004A4DBA"/>
    <w:rsid w:val="004A4E88"/>
    <w:rsid w:val="004A4F86"/>
    <w:rsid w:val="004A52D5"/>
    <w:rsid w:val="004A53D1"/>
    <w:rsid w:val="004A560E"/>
    <w:rsid w:val="004A567A"/>
    <w:rsid w:val="004A5E9A"/>
    <w:rsid w:val="004A6227"/>
    <w:rsid w:val="004A64B5"/>
    <w:rsid w:val="004A6525"/>
    <w:rsid w:val="004A6773"/>
    <w:rsid w:val="004A69DD"/>
    <w:rsid w:val="004A6BC8"/>
    <w:rsid w:val="004A6F0C"/>
    <w:rsid w:val="004A789A"/>
    <w:rsid w:val="004A7A58"/>
    <w:rsid w:val="004A7BEE"/>
    <w:rsid w:val="004A7C82"/>
    <w:rsid w:val="004B04FB"/>
    <w:rsid w:val="004B0598"/>
    <w:rsid w:val="004B06FC"/>
    <w:rsid w:val="004B0B1D"/>
    <w:rsid w:val="004B0C51"/>
    <w:rsid w:val="004B0D6C"/>
    <w:rsid w:val="004B0DCE"/>
    <w:rsid w:val="004B1037"/>
    <w:rsid w:val="004B116A"/>
    <w:rsid w:val="004B154E"/>
    <w:rsid w:val="004B1FC8"/>
    <w:rsid w:val="004B2622"/>
    <w:rsid w:val="004B2772"/>
    <w:rsid w:val="004B29E4"/>
    <w:rsid w:val="004B2D9F"/>
    <w:rsid w:val="004B3145"/>
    <w:rsid w:val="004B359A"/>
    <w:rsid w:val="004B366C"/>
    <w:rsid w:val="004B3892"/>
    <w:rsid w:val="004B38A2"/>
    <w:rsid w:val="004B3B05"/>
    <w:rsid w:val="004B3DEC"/>
    <w:rsid w:val="004B4368"/>
    <w:rsid w:val="004B4ADF"/>
    <w:rsid w:val="004B4AF9"/>
    <w:rsid w:val="004B4B6F"/>
    <w:rsid w:val="004B4DB7"/>
    <w:rsid w:val="004B5050"/>
    <w:rsid w:val="004B513F"/>
    <w:rsid w:val="004B594E"/>
    <w:rsid w:val="004B5B4F"/>
    <w:rsid w:val="004B63A3"/>
    <w:rsid w:val="004B645D"/>
    <w:rsid w:val="004B64B4"/>
    <w:rsid w:val="004B64D3"/>
    <w:rsid w:val="004B669F"/>
    <w:rsid w:val="004B70BA"/>
    <w:rsid w:val="004B7158"/>
    <w:rsid w:val="004B734F"/>
    <w:rsid w:val="004B73EC"/>
    <w:rsid w:val="004B7711"/>
    <w:rsid w:val="004B794F"/>
    <w:rsid w:val="004B7F71"/>
    <w:rsid w:val="004B7F96"/>
    <w:rsid w:val="004C0870"/>
    <w:rsid w:val="004C08D3"/>
    <w:rsid w:val="004C0BEC"/>
    <w:rsid w:val="004C108B"/>
    <w:rsid w:val="004C11EA"/>
    <w:rsid w:val="004C16BF"/>
    <w:rsid w:val="004C177B"/>
    <w:rsid w:val="004C199E"/>
    <w:rsid w:val="004C2241"/>
    <w:rsid w:val="004C231A"/>
    <w:rsid w:val="004C23DF"/>
    <w:rsid w:val="004C24C3"/>
    <w:rsid w:val="004C26FC"/>
    <w:rsid w:val="004C2B3D"/>
    <w:rsid w:val="004C2C8A"/>
    <w:rsid w:val="004C30D8"/>
    <w:rsid w:val="004C434E"/>
    <w:rsid w:val="004C43C6"/>
    <w:rsid w:val="004C4546"/>
    <w:rsid w:val="004C4767"/>
    <w:rsid w:val="004C4A91"/>
    <w:rsid w:val="004C4CA9"/>
    <w:rsid w:val="004C4DC0"/>
    <w:rsid w:val="004C5227"/>
    <w:rsid w:val="004C5659"/>
    <w:rsid w:val="004C5746"/>
    <w:rsid w:val="004C5C3D"/>
    <w:rsid w:val="004C676D"/>
    <w:rsid w:val="004C693E"/>
    <w:rsid w:val="004C6A35"/>
    <w:rsid w:val="004C6ED7"/>
    <w:rsid w:val="004C6F87"/>
    <w:rsid w:val="004C7226"/>
    <w:rsid w:val="004C72D9"/>
    <w:rsid w:val="004C76DD"/>
    <w:rsid w:val="004C7887"/>
    <w:rsid w:val="004C7C24"/>
    <w:rsid w:val="004D01FB"/>
    <w:rsid w:val="004D02FD"/>
    <w:rsid w:val="004D03F4"/>
    <w:rsid w:val="004D04BF"/>
    <w:rsid w:val="004D0665"/>
    <w:rsid w:val="004D06FA"/>
    <w:rsid w:val="004D0BA2"/>
    <w:rsid w:val="004D0FE7"/>
    <w:rsid w:val="004D1485"/>
    <w:rsid w:val="004D166A"/>
    <w:rsid w:val="004D17DA"/>
    <w:rsid w:val="004D1829"/>
    <w:rsid w:val="004D199B"/>
    <w:rsid w:val="004D1EB9"/>
    <w:rsid w:val="004D2445"/>
    <w:rsid w:val="004D2501"/>
    <w:rsid w:val="004D2559"/>
    <w:rsid w:val="004D278E"/>
    <w:rsid w:val="004D2879"/>
    <w:rsid w:val="004D291B"/>
    <w:rsid w:val="004D2B7B"/>
    <w:rsid w:val="004D2D99"/>
    <w:rsid w:val="004D2F12"/>
    <w:rsid w:val="004D32F7"/>
    <w:rsid w:val="004D36B6"/>
    <w:rsid w:val="004D3897"/>
    <w:rsid w:val="004D3929"/>
    <w:rsid w:val="004D3E2F"/>
    <w:rsid w:val="004D3E84"/>
    <w:rsid w:val="004D40F3"/>
    <w:rsid w:val="004D4A5E"/>
    <w:rsid w:val="004D4E30"/>
    <w:rsid w:val="004D4FF7"/>
    <w:rsid w:val="004D5B77"/>
    <w:rsid w:val="004D5D6A"/>
    <w:rsid w:val="004D6272"/>
    <w:rsid w:val="004D6427"/>
    <w:rsid w:val="004D70E3"/>
    <w:rsid w:val="004D7814"/>
    <w:rsid w:val="004D7850"/>
    <w:rsid w:val="004D7A15"/>
    <w:rsid w:val="004D7C61"/>
    <w:rsid w:val="004D7D4F"/>
    <w:rsid w:val="004E022F"/>
    <w:rsid w:val="004E0297"/>
    <w:rsid w:val="004E0338"/>
    <w:rsid w:val="004E03F9"/>
    <w:rsid w:val="004E09E4"/>
    <w:rsid w:val="004E0B38"/>
    <w:rsid w:val="004E0D32"/>
    <w:rsid w:val="004E127A"/>
    <w:rsid w:val="004E16A1"/>
    <w:rsid w:val="004E1715"/>
    <w:rsid w:val="004E181B"/>
    <w:rsid w:val="004E1D51"/>
    <w:rsid w:val="004E1EF0"/>
    <w:rsid w:val="004E2088"/>
    <w:rsid w:val="004E23DB"/>
    <w:rsid w:val="004E24E2"/>
    <w:rsid w:val="004E25C9"/>
    <w:rsid w:val="004E2787"/>
    <w:rsid w:val="004E2ACE"/>
    <w:rsid w:val="004E2E1C"/>
    <w:rsid w:val="004E2F06"/>
    <w:rsid w:val="004E35A6"/>
    <w:rsid w:val="004E35CB"/>
    <w:rsid w:val="004E3653"/>
    <w:rsid w:val="004E370A"/>
    <w:rsid w:val="004E381A"/>
    <w:rsid w:val="004E3FB3"/>
    <w:rsid w:val="004E3FC7"/>
    <w:rsid w:val="004E4010"/>
    <w:rsid w:val="004E42A8"/>
    <w:rsid w:val="004E42D8"/>
    <w:rsid w:val="004E4376"/>
    <w:rsid w:val="004E43DC"/>
    <w:rsid w:val="004E449E"/>
    <w:rsid w:val="004E48ED"/>
    <w:rsid w:val="004E4B39"/>
    <w:rsid w:val="004E4DA2"/>
    <w:rsid w:val="004E5528"/>
    <w:rsid w:val="004E55C0"/>
    <w:rsid w:val="004E58C0"/>
    <w:rsid w:val="004E5FB7"/>
    <w:rsid w:val="004E62FA"/>
    <w:rsid w:val="004E66EE"/>
    <w:rsid w:val="004E682B"/>
    <w:rsid w:val="004E6BB5"/>
    <w:rsid w:val="004F0424"/>
    <w:rsid w:val="004F0DC7"/>
    <w:rsid w:val="004F1099"/>
    <w:rsid w:val="004F10A9"/>
    <w:rsid w:val="004F116E"/>
    <w:rsid w:val="004F12F6"/>
    <w:rsid w:val="004F1334"/>
    <w:rsid w:val="004F1383"/>
    <w:rsid w:val="004F1395"/>
    <w:rsid w:val="004F15A5"/>
    <w:rsid w:val="004F1E77"/>
    <w:rsid w:val="004F22CF"/>
    <w:rsid w:val="004F2A8A"/>
    <w:rsid w:val="004F316F"/>
    <w:rsid w:val="004F31BE"/>
    <w:rsid w:val="004F34D0"/>
    <w:rsid w:val="004F35D7"/>
    <w:rsid w:val="004F36D8"/>
    <w:rsid w:val="004F37EF"/>
    <w:rsid w:val="004F3C73"/>
    <w:rsid w:val="004F3DD4"/>
    <w:rsid w:val="004F43C4"/>
    <w:rsid w:val="004F44B5"/>
    <w:rsid w:val="004F492B"/>
    <w:rsid w:val="004F4A8E"/>
    <w:rsid w:val="004F4D3B"/>
    <w:rsid w:val="004F5169"/>
    <w:rsid w:val="004F52B5"/>
    <w:rsid w:val="004F55E3"/>
    <w:rsid w:val="004F568F"/>
    <w:rsid w:val="004F5E39"/>
    <w:rsid w:val="004F5FF1"/>
    <w:rsid w:val="004F6316"/>
    <w:rsid w:val="004F64C9"/>
    <w:rsid w:val="004F6619"/>
    <w:rsid w:val="004F6844"/>
    <w:rsid w:val="004F6B31"/>
    <w:rsid w:val="004F6F45"/>
    <w:rsid w:val="004F7072"/>
    <w:rsid w:val="004F7553"/>
    <w:rsid w:val="005002D5"/>
    <w:rsid w:val="005003A1"/>
    <w:rsid w:val="0050047A"/>
    <w:rsid w:val="00500C05"/>
    <w:rsid w:val="005013C3"/>
    <w:rsid w:val="0050143A"/>
    <w:rsid w:val="00501491"/>
    <w:rsid w:val="00501590"/>
    <w:rsid w:val="0050174E"/>
    <w:rsid w:val="005017D9"/>
    <w:rsid w:val="0050193E"/>
    <w:rsid w:val="00501A08"/>
    <w:rsid w:val="00501A0A"/>
    <w:rsid w:val="00501EE4"/>
    <w:rsid w:val="00502276"/>
    <w:rsid w:val="0050258B"/>
    <w:rsid w:val="00502843"/>
    <w:rsid w:val="00502FBB"/>
    <w:rsid w:val="005030C7"/>
    <w:rsid w:val="005031CF"/>
    <w:rsid w:val="00503315"/>
    <w:rsid w:val="005035EF"/>
    <w:rsid w:val="005037B6"/>
    <w:rsid w:val="00503D15"/>
    <w:rsid w:val="00503F22"/>
    <w:rsid w:val="005045D5"/>
    <w:rsid w:val="005046CC"/>
    <w:rsid w:val="005047D5"/>
    <w:rsid w:val="00504AE6"/>
    <w:rsid w:val="00504D0E"/>
    <w:rsid w:val="00504D7D"/>
    <w:rsid w:val="00504E3B"/>
    <w:rsid w:val="00504F03"/>
    <w:rsid w:val="00505014"/>
    <w:rsid w:val="005050DE"/>
    <w:rsid w:val="00505279"/>
    <w:rsid w:val="005052EB"/>
    <w:rsid w:val="0050548B"/>
    <w:rsid w:val="005054E8"/>
    <w:rsid w:val="00505535"/>
    <w:rsid w:val="00505CC5"/>
    <w:rsid w:val="00506275"/>
    <w:rsid w:val="005065C7"/>
    <w:rsid w:val="00506850"/>
    <w:rsid w:val="005069D0"/>
    <w:rsid w:val="00506EFD"/>
    <w:rsid w:val="00507209"/>
    <w:rsid w:val="00507671"/>
    <w:rsid w:val="0050786C"/>
    <w:rsid w:val="00507F36"/>
    <w:rsid w:val="005100FE"/>
    <w:rsid w:val="00510188"/>
    <w:rsid w:val="005103F6"/>
    <w:rsid w:val="005107FF"/>
    <w:rsid w:val="00510907"/>
    <w:rsid w:val="00510BE5"/>
    <w:rsid w:val="00510E40"/>
    <w:rsid w:val="00511123"/>
    <w:rsid w:val="00511136"/>
    <w:rsid w:val="00511253"/>
    <w:rsid w:val="005118B8"/>
    <w:rsid w:val="0051199A"/>
    <w:rsid w:val="005119D8"/>
    <w:rsid w:val="00511E7F"/>
    <w:rsid w:val="00512366"/>
    <w:rsid w:val="00512C0A"/>
    <w:rsid w:val="00512E18"/>
    <w:rsid w:val="00512FBD"/>
    <w:rsid w:val="00513226"/>
    <w:rsid w:val="005132AB"/>
    <w:rsid w:val="005134FF"/>
    <w:rsid w:val="00513A54"/>
    <w:rsid w:val="00513A83"/>
    <w:rsid w:val="00513D7A"/>
    <w:rsid w:val="00513E3A"/>
    <w:rsid w:val="005140FF"/>
    <w:rsid w:val="005141D5"/>
    <w:rsid w:val="00514D15"/>
    <w:rsid w:val="00515516"/>
    <w:rsid w:val="0051563B"/>
    <w:rsid w:val="00515B05"/>
    <w:rsid w:val="00515CAA"/>
    <w:rsid w:val="005160DE"/>
    <w:rsid w:val="005161D7"/>
    <w:rsid w:val="005169AE"/>
    <w:rsid w:val="00516C17"/>
    <w:rsid w:val="00516C1B"/>
    <w:rsid w:val="00516C39"/>
    <w:rsid w:val="00516FE2"/>
    <w:rsid w:val="0051745A"/>
    <w:rsid w:val="00517543"/>
    <w:rsid w:val="0051760F"/>
    <w:rsid w:val="005178D9"/>
    <w:rsid w:val="0051794B"/>
    <w:rsid w:val="00517C7C"/>
    <w:rsid w:val="00517CDC"/>
    <w:rsid w:val="00520107"/>
    <w:rsid w:val="00520763"/>
    <w:rsid w:val="00520A8F"/>
    <w:rsid w:val="00521A5A"/>
    <w:rsid w:val="00521F79"/>
    <w:rsid w:val="00521F85"/>
    <w:rsid w:val="005220C4"/>
    <w:rsid w:val="005223B9"/>
    <w:rsid w:val="0052243A"/>
    <w:rsid w:val="00522778"/>
    <w:rsid w:val="005227A5"/>
    <w:rsid w:val="00522808"/>
    <w:rsid w:val="00522D99"/>
    <w:rsid w:val="00522F13"/>
    <w:rsid w:val="00522F44"/>
    <w:rsid w:val="00522FCB"/>
    <w:rsid w:val="00523307"/>
    <w:rsid w:val="005234A9"/>
    <w:rsid w:val="00523BC5"/>
    <w:rsid w:val="00523F7B"/>
    <w:rsid w:val="005241BF"/>
    <w:rsid w:val="0052473C"/>
    <w:rsid w:val="00524BBB"/>
    <w:rsid w:val="00524BCC"/>
    <w:rsid w:val="00524CCA"/>
    <w:rsid w:val="00524F2F"/>
    <w:rsid w:val="00525360"/>
    <w:rsid w:val="005253D7"/>
    <w:rsid w:val="00525E5E"/>
    <w:rsid w:val="00525FE7"/>
    <w:rsid w:val="00526072"/>
    <w:rsid w:val="005263F6"/>
    <w:rsid w:val="005265B9"/>
    <w:rsid w:val="00526AA4"/>
    <w:rsid w:val="00526C38"/>
    <w:rsid w:val="00526C41"/>
    <w:rsid w:val="005272C3"/>
    <w:rsid w:val="00527327"/>
    <w:rsid w:val="005273C6"/>
    <w:rsid w:val="00527491"/>
    <w:rsid w:val="005278F5"/>
    <w:rsid w:val="00527C8F"/>
    <w:rsid w:val="0053041F"/>
    <w:rsid w:val="00530613"/>
    <w:rsid w:val="0053075C"/>
    <w:rsid w:val="00530FFE"/>
    <w:rsid w:val="00531058"/>
    <w:rsid w:val="005315B7"/>
    <w:rsid w:val="00531BFF"/>
    <w:rsid w:val="00531DA7"/>
    <w:rsid w:val="00531F7F"/>
    <w:rsid w:val="00531FBE"/>
    <w:rsid w:val="00531FC9"/>
    <w:rsid w:val="00531FF9"/>
    <w:rsid w:val="005322A1"/>
    <w:rsid w:val="0053245C"/>
    <w:rsid w:val="005324B1"/>
    <w:rsid w:val="00532DE8"/>
    <w:rsid w:val="00533027"/>
    <w:rsid w:val="005332D8"/>
    <w:rsid w:val="00533408"/>
    <w:rsid w:val="005338A2"/>
    <w:rsid w:val="00533946"/>
    <w:rsid w:val="00533D4F"/>
    <w:rsid w:val="005342F7"/>
    <w:rsid w:val="00534448"/>
    <w:rsid w:val="00534582"/>
    <w:rsid w:val="00534C37"/>
    <w:rsid w:val="00534CFC"/>
    <w:rsid w:val="00535305"/>
    <w:rsid w:val="0053533E"/>
    <w:rsid w:val="005354B0"/>
    <w:rsid w:val="00535519"/>
    <w:rsid w:val="005359FF"/>
    <w:rsid w:val="00535D31"/>
    <w:rsid w:val="00535DF6"/>
    <w:rsid w:val="00535F26"/>
    <w:rsid w:val="00535F44"/>
    <w:rsid w:val="00535F5E"/>
    <w:rsid w:val="005377F7"/>
    <w:rsid w:val="005400AA"/>
    <w:rsid w:val="0054075A"/>
    <w:rsid w:val="00540BD4"/>
    <w:rsid w:val="00540D35"/>
    <w:rsid w:val="005412B1"/>
    <w:rsid w:val="00541353"/>
    <w:rsid w:val="005414ED"/>
    <w:rsid w:val="0054194B"/>
    <w:rsid w:val="00541A3A"/>
    <w:rsid w:val="00542036"/>
    <w:rsid w:val="0054249D"/>
    <w:rsid w:val="00542582"/>
    <w:rsid w:val="00542E5C"/>
    <w:rsid w:val="00543364"/>
    <w:rsid w:val="00543430"/>
    <w:rsid w:val="0054361F"/>
    <w:rsid w:val="00543A3B"/>
    <w:rsid w:val="00543A56"/>
    <w:rsid w:val="00543C64"/>
    <w:rsid w:val="00543DBB"/>
    <w:rsid w:val="00543E57"/>
    <w:rsid w:val="005441AC"/>
    <w:rsid w:val="0054424D"/>
    <w:rsid w:val="00544949"/>
    <w:rsid w:val="0054496E"/>
    <w:rsid w:val="00544A07"/>
    <w:rsid w:val="00544CAB"/>
    <w:rsid w:val="00544F5D"/>
    <w:rsid w:val="00545331"/>
    <w:rsid w:val="005453F7"/>
    <w:rsid w:val="00545856"/>
    <w:rsid w:val="0054602A"/>
    <w:rsid w:val="0054639B"/>
    <w:rsid w:val="005466E5"/>
    <w:rsid w:val="00546BED"/>
    <w:rsid w:val="00546C7D"/>
    <w:rsid w:val="00546D87"/>
    <w:rsid w:val="00547C38"/>
    <w:rsid w:val="00550462"/>
    <w:rsid w:val="005504A3"/>
    <w:rsid w:val="005506E7"/>
    <w:rsid w:val="00550751"/>
    <w:rsid w:val="00550EFC"/>
    <w:rsid w:val="00551307"/>
    <w:rsid w:val="00551342"/>
    <w:rsid w:val="005514D6"/>
    <w:rsid w:val="0055175D"/>
    <w:rsid w:val="005517F0"/>
    <w:rsid w:val="00551C1A"/>
    <w:rsid w:val="005522AD"/>
    <w:rsid w:val="0055318D"/>
    <w:rsid w:val="00553461"/>
    <w:rsid w:val="00553713"/>
    <w:rsid w:val="00553B87"/>
    <w:rsid w:val="0055409B"/>
    <w:rsid w:val="00554594"/>
    <w:rsid w:val="005546F9"/>
    <w:rsid w:val="00554ADC"/>
    <w:rsid w:val="00554DD2"/>
    <w:rsid w:val="005550F1"/>
    <w:rsid w:val="0055523A"/>
    <w:rsid w:val="005554AF"/>
    <w:rsid w:val="00555A7D"/>
    <w:rsid w:val="00555CFA"/>
    <w:rsid w:val="00555D8E"/>
    <w:rsid w:val="005560C9"/>
    <w:rsid w:val="005568D9"/>
    <w:rsid w:val="00556A8F"/>
    <w:rsid w:val="00556B70"/>
    <w:rsid w:val="00556CC4"/>
    <w:rsid w:val="00557547"/>
    <w:rsid w:val="00557647"/>
    <w:rsid w:val="00557686"/>
    <w:rsid w:val="005576F6"/>
    <w:rsid w:val="00557775"/>
    <w:rsid w:val="0056028F"/>
    <w:rsid w:val="0056087C"/>
    <w:rsid w:val="00560F71"/>
    <w:rsid w:val="005616B4"/>
    <w:rsid w:val="00561D72"/>
    <w:rsid w:val="00562201"/>
    <w:rsid w:val="00562380"/>
    <w:rsid w:val="00562418"/>
    <w:rsid w:val="005624DA"/>
    <w:rsid w:val="00563107"/>
    <w:rsid w:val="0056346B"/>
    <w:rsid w:val="005635AE"/>
    <w:rsid w:val="005637A6"/>
    <w:rsid w:val="00563BFD"/>
    <w:rsid w:val="00564184"/>
    <w:rsid w:val="005642C2"/>
    <w:rsid w:val="00564398"/>
    <w:rsid w:val="005643EA"/>
    <w:rsid w:val="00564A22"/>
    <w:rsid w:val="0056533B"/>
    <w:rsid w:val="0056535F"/>
    <w:rsid w:val="0056548B"/>
    <w:rsid w:val="0056560C"/>
    <w:rsid w:val="005656B3"/>
    <w:rsid w:val="00565925"/>
    <w:rsid w:val="00565CD6"/>
    <w:rsid w:val="00565CDB"/>
    <w:rsid w:val="00566290"/>
    <w:rsid w:val="00566426"/>
    <w:rsid w:val="00566BDB"/>
    <w:rsid w:val="00566CA3"/>
    <w:rsid w:val="00566F11"/>
    <w:rsid w:val="00566FE8"/>
    <w:rsid w:val="0056716C"/>
    <w:rsid w:val="0056771F"/>
    <w:rsid w:val="00567A35"/>
    <w:rsid w:val="00567E03"/>
    <w:rsid w:val="00567E18"/>
    <w:rsid w:val="00567E38"/>
    <w:rsid w:val="005700AF"/>
    <w:rsid w:val="00570100"/>
    <w:rsid w:val="0057013B"/>
    <w:rsid w:val="00570150"/>
    <w:rsid w:val="00570365"/>
    <w:rsid w:val="0057039F"/>
    <w:rsid w:val="00570BB5"/>
    <w:rsid w:val="00571656"/>
    <w:rsid w:val="00571AFB"/>
    <w:rsid w:val="00571D72"/>
    <w:rsid w:val="00571E31"/>
    <w:rsid w:val="00572277"/>
    <w:rsid w:val="00572410"/>
    <w:rsid w:val="00572432"/>
    <w:rsid w:val="00572B23"/>
    <w:rsid w:val="00572C96"/>
    <w:rsid w:val="00572D24"/>
    <w:rsid w:val="00572D59"/>
    <w:rsid w:val="00573198"/>
    <w:rsid w:val="00573466"/>
    <w:rsid w:val="005735B5"/>
    <w:rsid w:val="0057396E"/>
    <w:rsid w:val="00573B3E"/>
    <w:rsid w:val="00574040"/>
    <w:rsid w:val="0057422E"/>
    <w:rsid w:val="00574406"/>
    <w:rsid w:val="00574715"/>
    <w:rsid w:val="005747A1"/>
    <w:rsid w:val="00574B16"/>
    <w:rsid w:val="00574B43"/>
    <w:rsid w:val="00574E0F"/>
    <w:rsid w:val="00574EFE"/>
    <w:rsid w:val="00575154"/>
    <w:rsid w:val="005758C8"/>
    <w:rsid w:val="00575C70"/>
    <w:rsid w:val="00575DAC"/>
    <w:rsid w:val="00575F64"/>
    <w:rsid w:val="00577065"/>
    <w:rsid w:val="00577490"/>
    <w:rsid w:val="005775FF"/>
    <w:rsid w:val="00577907"/>
    <w:rsid w:val="00577989"/>
    <w:rsid w:val="00577C0E"/>
    <w:rsid w:val="00577DE9"/>
    <w:rsid w:val="0058065F"/>
    <w:rsid w:val="0058101A"/>
    <w:rsid w:val="00581128"/>
    <w:rsid w:val="005813AD"/>
    <w:rsid w:val="00581479"/>
    <w:rsid w:val="0058160D"/>
    <w:rsid w:val="0058181A"/>
    <w:rsid w:val="00582701"/>
    <w:rsid w:val="00582895"/>
    <w:rsid w:val="005832F9"/>
    <w:rsid w:val="00583598"/>
    <w:rsid w:val="0058387E"/>
    <w:rsid w:val="00583970"/>
    <w:rsid w:val="00583E03"/>
    <w:rsid w:val="00583F62"/>
    <w:rsid w:val="00584165"/>
    <w:rsid w:val="005842C5"/>
    <w:rsid w:val="005842FA"/>
    <w:rsid w:val="0058432B"/>
    <w:rsid w:val="00584510"/>
    <w:rsid w:val="00584922"/>
    <w:rsid w:val="00584C80"/>
    <w:rsid w:val="005850B3"/>
    <w:rsid w:val="00585359"/>
    <w:rsid w:val="00585699"/>
    <w:rsid w:val="005857A8"/>
    <w:rsid w:val="00585978"/>
    <w:rsid w:val="005859D8"/>
    <w:rsid w:val="00586071"/>
    <w:rsid w:val="00586559"/>
    <w:rsid w:val="00586860"/>
    <w:rsid w:val="00586915"/>
    <w:rsid w:val="0058729B"/>
    <w:rsid w:val="005878E1"/>
    <w:rsid w:val="00587DE8"/>
    <w:rsid w:val="00587F66"/>
    <w:rsid w:val="00590062"/>
    <w:rsid w:val="0059020F"/>
    <w:rsid w:val="0059053F"/>
    <w:rsid w:val="0059088B"/>
    <w:rsid w:val="005909E7"/>
    <w:rsid w:val="00590C75"/>
    <w:rsid w:val="00590E72"/>
    <w:rsid w:val="005913D8"/>
    <w:rsid w:val="005913EF"/>
    <w:rsid w:val="00591884"/>
    <w:rsid w:val="00591ACA"/>
    <w:rsid w:val="00591C26"/>
    <w:rsid w:val="005920D4"/>
    <w:rsid w:val="005922E9"/>
    <w:rsid w:val="00592B58"/>
    <w:rsid w:val="005937EB"/>
    <w:rsid w:val="005938DD"/>
    <w:rsid w:val="0059399A"/>
    <w:rsid w:val="00593BDF"/>
    <w:rsid w:val="00593DBE"/>
    <w:rsid w:val="00593E29"/>
    <w:rsid w:val="0059401D"/>
    <w:rsid w:val="005940F6"/>
    <w:rsid w:val="0059411E"/>
    <w:rsid w:val="00594157"/>
    <w:rsid w:val="00594DC9"/>
    <w:rsid w:val="00594E54"/>
    <w:rsid w:val="005952A5"/>
    <w:rsid w:val="005956AF"/>
    <w:rsid w:val="0059576D"/>
    <w:rsid w:val="00595B48"/>
    <w:rsid w:val="00595B60"/>
    <w:rsid w:val="005960CF"/>
    <w:rsid w:val="00596396"/>
    <w:rsid w:val="0059691C"/>
    <w:rsid w:val="00596C27"/>
    <w:rsid w:val="00597BE1"/>
    <w:rsid w:val="00597DF5"/>
    <w:rsid w:val="005A007B"/>
    <w:rsid w:val="005A0257"/>
    <w:rsid w:val="005A04BB"/>
    <w:rsid w:val="005A0605"/>
    <w:rsid w:val="005A09D2"/>
    <w:rsid w:val="005A0AF7"/>
    <w:rsid w:val="005A0BBC"/>
    <w:rsid w:val="005A12CA"/>
    <w:rsid w:val="005A1562"/>
    <w:rsid w:val="005A1832"/>
    <w:rsid w:val="005A1909"/>
    <w:rsid w:val="005A19F0"/>
    <w:rsid w:val="005A1A4C"/>
    <w:rsid w:val="005A1DDB"/>
    <w:rsid w:val="005A2684"/>
    <w:rsid w:val="005A2966"/>
    <w:rsid w:val="005A29AE"/>
    <w:rsid w:val="005A2A90"/>
    <w:rsid w:val="005A2BD6"/>
    <w:rsid w:val="005A2DB2"/>
    <w:rsid w:val="005A3464"/>
    <w:rsid w:val="005A363F"/>
    <w:rsid w:val="005A414E"/>
    <w:rsid w:val="005A43D9"/>
    <w:rsid w:val="005A4761"/>
    <w:rsid w:val="005A480C"/>
    <w:rsid w:val="005A48A7"/>
    <w:rsid w:val="005A4966"/>
    <w:rsid w:val="005A4E4E"/>
    <w:rsid w:val="005A58B1"/>
    <w:rsid w:val="005A605E"/>
    <w:rsid w:val="005A6365"/>
    <w:rsid w:val="005A6D1E"/>
    <w:rsid w:val="005A6DB4"/>
    <w:rsid w:val="005A7042"/>
    <w:rsid w:val="005A7076"/>
    <w:rsid w:val="005A753E"/>
    <w:rsid w:val="005A768D"/>
    <w:rsid w:val="005A7D24"/>
    <w:rsid w:val="005A7F02"/>
    <w:rsid w:val="005B0672"/>
    <w:rsid w:val="005B0844"/>
    <w:rsid w:val="005B094D"/>
    <w:rsid w:val="005B1426"/>
    <w:rsid w:val="005B151F"/>
    <w:rsid w:val="005B188D"/>
    <w:rsid w:val="005B1C75"/>
    <w:rsid w:val="005B1D45"/>
    <w:rsid w:val="005B1FB9"/>
    <w:rsid w:val="005B1FDE"/>
    <w:rsid w:val="005B20ED"/>
    <w:rsid w:val="005B2A17"/>
    <w:rsid w:val="005B2E2D"/>
    <w:rsid w:val="005B2FD5"/>
    <w:rsid w:val="005B2FE7"/>
    <w:rsid w:val="005B3125"/>
    <w:rsid w:val="005B3133"/>
    <w:rsid w:val="005B3245"/>
    <w:rsid w:val="005B33A1"/>
    <w:rsid w:val="005B3514"/>
    <w:rsid w:val="005B3C7F"/>
    <w:rsid w:val="005B3CE0"/>
    <w:rsid w:val="005B3DA2"/>
    <w:rsid w:val="005B3E88"/>
    <w:rsid w:val="005B43F0"/>
    <w:rsid w:val="005B4472"/>
    <w:rsid w:val="005B44DD"/>
    <w:rsid w:val="005B4A1B"/>
    <w:rsid w:val="005B4A4E"/>
    <w:rsid w:val="005B50C6"/>
    <w:rsid w:val="005B51E1"/>
    <w:rsid w:val="005B58C6"/>
    <w:rsid w:val="005B5B23"/>
    <w:rsid w:val="005B6222"/>
    <w:rsid w:val="005B7124"/>
    <w:rsid w:val="005B72B9"/>
    <w:rsid w:val="005B778B"/>
    <w:rsid w:val="005B7856"/>
    <w:rsid w:val="005B792E"/>
    <w:rsid w:val="005B7BCA"/>
    <w:rsid w:val="005B7C22"/>
    <w:rsid w:val="005C0010"/>
    <w:rsid w:val="005C0602"/>
    <w:rsid w:val="005C09EA"/>
    <w:rsid w:val="005C10BF"/>
    <w:rsid w:val="005C112B"/>
    <w:rsid w:val="005C138B"/>
    <w:rsid w:val="005C1626"/>
    <w:rsid w:val="005C1CA5"/>
    <w:rsid w:val="005C1FDA"/>
    <w:rsid w:val="005C1FF9"/>
    <w:rsid w:val="005C23DA"/>
    <w:rsid w:val="005C2CA4"/>
    <w:rsid w:val="005C2F42"/>
    <w:rsid w:val="005C359C"/>
    <w:rsid w:val="005C3BF4"/>
    <w:rsid w:val="005C3D93"/>
    <w:rsid w:val="005C3FEE"/>
    <w:rsid w:val="005C4019"/>
    <w:rsid w:val="005C4177"/>
    <w:rsid w:val="005C54E9"/>
    <w:rsid w:val="005C5A58"/>
    <w:rsid w:val="005C5F45"/>
    <w:rsid w:val="005C62B1"/>
    <w:rsid w:val="005C6386"/>
    <w:rsid w:val="005C653D"/>
    <w:rsid w:val="005C6680"/>
    <w:rsid w:val="005C7281"/>
    <w:rsid w:val="005C7603"/>
    <w:rsid w:val="005C78C9"/>
    <w:rsid w:val="005C7926"/>
    <w:rsid w:val="005C7B0C"/>
    <w:rsid w:val="005C7ECC"/>
    <w:rsid w:val="005C7F9C"/>
    <w:rsid w:val="005C7FB7"/>
    <w:rsid w:val="005D004E"/>
    <w:rsid w:val="005D0075"/>
    <w:rsid w:val="005D0224"/>
    <w:rsid w:val="005D049F"/>
    <w:rsid w:val="005D05E0"/>
    <w:rsid w:val="005D06F2"/>
    <w:rsid w:val="005D1056"/>
    <w:rsid w:val="005D1681"/>
    <w:rsid w:val="005D18D0"/>
    <w:rsid w:val="005D1F28"/>
    <w:rsid w:val="005D20DA"/>
    <w:rsid w:val="005D2966"/>
    <w:rsid w:val="005D2B3D"/>
    <w:rsid w:val="005D2B81"/>
    <w:rsid w:val="005D2F9A"/>
    <w:rsid w:val="005D32C2"/>
    <w:rsid w:val="005D3E11"/>
    <w:rsid w:val="005D3FD1"/>
    <w:rsid w:val="005D4010"/>
    <w:rsid w:val="005D4110"/>
    <w:rsid w:val="005D47D1"/>
    <w:rsid w:val="005D4820"/>
    <w:rsid w:val="005D4FAA"/>
    <w:rsid w:val="005D53F0"/>
    <w:rsid w:val="005D547B"/>
    <w:rsid w:val="005D54C6"/>
    <w:rsid w:val="005D5549"/>
    <w:rsid w:val="005D5942"/>
    <w:rsid w:val="005D598D"/>
    <w:rsid w:val="005D5C9F"/>
    <w:rsid w:val="005D5CE9"/>
    <w:rsid w:val="005D5D98"/>
    <w:rsid w:val="005D5E37"/>
    <w:rsid w:val="005D6068"/>
    <w:rsid w:val="005D60CA"/>
    <w:rsid w:val="005D6AA0"/>
    <w:rsid w:val="005D70B0"/>
    <w:rsid w:val="005D73A7"/>
    <w:rsid w:val="005D75F0"/>
    <w:rsid w:val="005D75FC"/>
    <w:rsid w:val="005D77CE"/>
    <w:rsid w:val="005D7857"/>
    <w:rsid w:val="005D789D"/>
    <w:rsid w:val="005D7ACB"/>
    <w:rsid w:val="005D7D68"/>
    <w:rsid w:val="005E0076"/>
    <w:rsid w:val="005E00F6"/>
    <w:rsid w:val="005E01E7"/>
    <w:rsid w:val="005E03CF"/>
    <w:rsid w:val="005E08B5"/>
    <w:rsid w:val="005E0BD8"/>
    <w:rsid w:val="005E0D17"/>
    <w:rsid w:val="005E0DDB"/>
    <w:rsid w:val="005E0E01"/>
    <w:rsid w:val="005E106A"/>
    <w:rsid w:val="005E1364"/>
    <w:rsid w:val="005E166C"/>
    <w:rsid w:val="005E19F8"/>
    <w:rsid w:val="005E1C58"/>
    <w:rsid w:val="005E1FCE"/>
    <w:rsid w:val="005E219C"/>
    <w:rsid w:val="005E2369"/>
    <w:rsid w:val="005E278A"/>
    <w:rsid w:val="005E2821"/>
    <w:rsid w:val="005E3533"/>
    <w:rsid w:val="005E3615"/>
    <w:rsid w:val="005E371B"/>
    <w:rsid w:val="005E3D9B"/>
    <w:rsid w:val="005E471E"/>
    <w:rsid w:val="005E4720"/>
    <w:rsid w:val="005E4933"/>
    <w:rsid w:val="005E4DDE"/>
    <w:rsid w:val="005E4EF1"/>
    <w:rsid w:val="005E508E"/>
    <w:rsid w:val="005E527C"/>
    <w:rsid w:val="005E570A"/>
    <w:rsid w:val="005E6373"/>
    <w:rsid w:val="005E6384"/>
    <w:rsid w:val="005E63FA"/>
    <w:rsid w:val="005E64BE"/>
    <w:rsid w:val="005E66B0"/>
    <w:rsid w:val="005E6A9E"/>
    <w:rsid w:val="005E6AF2"/>
    <w:rsid w:val="005E6DBD"/>
    <w:rsid w:val="005E7163"/>
    <w:rsid w:val="005E7574"/>
    <w:rsid w:val="005E778D"/>
    <w:rsid w:val="005E791A"/>
    <w:rsid w:val="005E7D90"/>
    <w:rsid w:val="005E7ED9"/>
    <w:rsid w:val="005F014D"/>
    <w:rsid w:val="005F032E"/>
    <w:rsid w:val="005F0362"/>
    <w:rsid w:val="005F0BB4"/>
    <w:rsid w:val="005F0CEF"/>
    <w:rsid w:val="005F0E89"/>
    <w:rsid w:val="005F1AC4"/>
    <w:rsid w:val="005F1B3E"/>
    <w:rsid w:val="005F1C5A"/>
    <w:rsid w:val="005F1EC9"/>
    <w:rsid w:val="005F255A"/>
    <w:rsid w:val="005F2B1B"/>
    <w:rsid w:val="005F2FFC"/>
    <w:rsid w:val="005F3556"/>
    <w:rsid w:val="005F3B3C"/>
    <w:rsid w:val="005F3C78"/>
    <w:rsid w:val="005F3D42"/>
    <w:rsid w:val="005F4018"/>
    <w:rsid w:val="005F5093"/>
    <w:rsid w:val="005F516D"/>
    <w:rsid w:val="005F5212"/>
    <w:rsid w:val="005F5272"/>
    <w:rsid w:val="005F5883"/>
    <w:rsid w:val="005F603B"/>
    <w:rsid w:val="005F626D"/>
    <w:rsid w:val="005F645E"/>
    <w:rsid w:val="005F68CC"/>
    <w:rsid w:val="005F68D0"/>
    <w:rsid w:val="005F6A5E"/>
    <w:rsid w:val="005F6F7A"/>
    <w:rsid w:val="005F6FA2"/>
    <w:rsid w:val="005F6FE4"/>
    <w:rsid w:val="005F759E"/>
    <w:rsid w:val="005F77EA"/>
    <w:rsid w:val="005F7A88"/>
    <w:rsid w:val="006007AC"/>
    <w:rsid w:val="00600849"/>
    <w:rsid w:val="00600B28"/>
    <w:rsid w:val="00600E3C"/>
    <w:rsid w:val="00600F91"/>
    <w:rsid w:val="00600FB2"/>
    <w:rsid w:val="00601291"/>
    <w:rsid w:val="006012E3"/>
    <w:rsid w:val="0060136E"/>
    <w:rsid w:val="0060160F"/>
    <w:rsid w:val="00601C1F"/>
    <w:rsid w:val="00601CFA"/>
    <w:rsid w:val="00601DA8"/>
    <w:rsid w:val="00601FC5"/>
    <w:rsid w:val="00602001"/>
    <w:rsid w:val="00602720"/>
    <w:rsid w:val="00602775"/>
    <w:rsid w:val="00602945"/>
    <w:rsid w:val="00602951"/>
    <w:rsid w:val="00602D23"/>
    <w:rsid w:val="00603089"/>
    <w:rsid w:val="00603185"/>
    <w:rsid w:val="006034B8"/>
    <w:rsid w:val="0060360A"/>
    <w:rsid w:val="00604091"/>
    <w:rsid w:val="006042CE"/>
    <w:rsid w:val="0060430B"/>
    <w:rsid w:val="00604426"/>
    <w:rsid w:val="00604506"/>
    <w:rsid w:val="00604558"/>
    <w:rsid w:val="006045C2"/>
    <w:rsid w:val="00604898"/>
    <w:rsid w:val="00604BBE"/>
    <w:rsid w:val="00604DD6"/>
    <w:rsid w:val="006050B9"/>
    <w:rsid w:val="0060553B"/>
    <w:rsid w:val="006056F1"/>
    <w:rsid w:val="006059D9"/>
    <w:rsid w:val="00605DCD"/>
    <w:rsid w:val="00606076"/>
    <w:rsid w:val="00606101"/>
    <w:rsid w:val="006064DE"/>
    <w:rsid w:val="006069DF"/>
    <w:rsid w:val="00606C61"/>
    <w:rsid w:val="0060704B"/>
    <w:rsid w:val="0060739B"/>
    <w:rsid w:val="00607633"/>
    <w:rsid w:val="0060793E"/>
    <w:rsid w:val="00607966"/>
    <w:rsid w:val="00607B1A"/>
    <w:rsid w:val="00610246"/>
    <w:rsid w:val="00610433"/>
    <w:rsid w:val="0061049E"/>
    <w:rsid w:val="00610BCA"/>
    <w:rsid w:val="006113EE"/>
    <w:rsid w:val="00611427"/>
    <w:rsid w:val="00611CB5"/>
    <w:rsid w:val="00611CCF"/>
    <w:rsid w:val="00612074"/>
    <w:rsid w:val="006121A3"/>
    <w:rsid w:val="00612288"/>
    <w:rsid w:val="0061230A"/>
    <w:rsid w:val="006123FD"/>
    <w:rsid w:val="0061242D"/>
    <w:rsid w:val="006124EE"/>
    <w:rsid w:val="00612941"/>
    <w:rsid w:val="006130DF"/>
    <w:rsid w:val="0061312D"/>
    <w:rsid w:val="006132E3"/>
    <w:rsid w:val="00613A22"/>
    <w:rsid w:val="00613A66"/>
    <w:rsid w:val="00613CC6"/>
    <w:rsid w:val="00613F7F"/>
    <w:rsid w:val="00614018"/>
    <w:rsid w:val="00614E49"/>
    <w:rsid w:val="00614EB6"/>
    <w:rsid w:val="006151BA"/>
    <w:rsid w:val="006152B3"/>
    <w:rsid w:val="0061553D"/>
    <w:rsid w:val="0061595D"/>
    <w:rsid w:val="00615A10"/>
    <w:rsid w:val="00615AF4"/>
    <w:rsid w:val="00615AFF"/>
    <w:rsid w:val="00615CB0"/>
    <w:rsid w:val="00615D23"/>
    <w:rsid w:val="00615F8A"/>
    <w:rsid w:val="006160EA"/>
    <w:rsid w:val="0061618E"/>
    <w:rsid w:val="006161D0"/>
    <w:rsid w:val="006162A4"/>
    <w:rsid w:val="00616612"/>
    <w:rsid w:val="0061677D"/>
    <w:rsid w:val="006168DD"/>
    <w:rsid w:val="00616BB0"/>
    <w:rsid w:val="00616CF3"/>
    <w:rsid w:val="00616E8F"/>
    <w:rsid w:val="006172DA"/>
    <w:rsid w:val="0061739A"/>
    <w:rsid w:val="00617636"/>
    <w:rsid w:val="00620136"/>
    <w:rsid w:val="0062038A"/>
    <w:rsid w:val="006203B2"/>
    <w:rsid w:val="0062063D"/>
    <w:rsid w:val="00620C97"/>
    <w:rsid w:val="00621048"/>
    <w:rsid w:val="00621277"/>
    <w:rsid w:val="0062142A"/>
    <w:rsid w:val="00621634"/>
    <w:rsid w:val="006216E3"/>
    <w:rsid w:val="00621BBE"/>
    <w:rsid w:val="00621BE4"/>
    <w:rsid w:val="006223A8"/>
    <w:rsid w:val="006223ED"/>
    <w:rsid w:val="006226E7"/>
    <w:rsid w:val="006226F5"/>
    <w:rsid w:val="0062285D"/>
    <w:rsid w:val="00622A0E"/>
    <w:rsid w:val="00622B6D"/>
    <w:rsid w:val="00622F3A"/>
    <w:rsid w:val="00622FC9"/>
    <w:rsid w:val="0062305F"/>
    <w:rsid w:val="00623568"/>
    <w:rsid w:val="00623A17"/>
    <w:rsid w:val="00623F2B"/>
    <w:rsid w:val="006241A3"/>
    <w:rsid w:val="00624424"/>
    <w:rsid w:val="00624494"/>
    <w:rsid w:val="00624DB2"/>
    <w:rsid w:val="00625108"/>
    <w:rsid w:val="006251F9"/>
    <w:rsid w:val="006254EA"/>
    <w:rsid w:val="00625628"/>
    <w:rsid w:val="00625690"/>
    <w:rsid w:val="00625A07"/>
    <w:rsid w:val="00625EB8"/>
    <w:rsid w:val="00625F19"/>
    <w:rsid w:val="00625F40"/>
    <w:rsid w:val="0062610C"/>
    <w:rsid w:val="00626558"/>
    <w:rsid w:val="00626E85"/>
    <w:rsid w:val="00627887"/>
    <w:rsid w:val="00627A96"/>
    <w:rsid w:val="00627DCE"/>
    <w:rsid w:val="0063071B"/>
    <w:rsid w:val="00630749"/>
    <w:rsid w:val="006308C3"/>
    <w:rsid w:val="00630D78"/>
    <w:rsid w:val="00630DE2"/>
    <w:rsid w:val="00630FCB"/>
    <w:rsid w:val="0063154D"/>
    <w:rsid w:val="00631A5A"/>
    <w:rsid w:val="00631BD1"/>
    <w:rsid w:val="00631CF0"/>
    <w:rsid w:val="006320E4"/>
    <w:rsid w:val="0063212A"/>
    <w:rsid w:val="00632265"/>
    <w:rsid w:val="0063283A"/>
    <w:rsid w:val="00632973"/>
    <w:rsid w:val="0063326F"/>
    <w:rsid w:val="00633370"/>
    <w:rsid w:val="00633748"/>
    <w:rsid w:val="0063378B"/>
    <w:rsid w:val="00633A2F"/>
    <w:rsid w:val="00634207"/>
    <w:rsid w:val="0063434F"/>
    <w:rsid w:val="00634935"/>
    <w:rsid w:val="00634B68"/>
    <w:rsid w:val="00634BF6"/>
    <w:rsid w:val="0063502F"/>
    <w:rsid w:val="00635087"/>
    <w:rsid w:val="00635240"/>
    <w:rsid w:val="006352A2"/>
    <w:rsid w:val="006355D9"/>
    <w:rsid w:val="00635FBB"/>
    <w:rsid w:val="00636015"/>
    <w:rsid w:val="006360E7"/>
    <w:rsid w:val="006365C2"/>
    <w:rsid w:val="006367A4"/>
    <w:rsid w:val="00636A09"/>
    <w:rsid w:val="006374D3"/>
    <w:rsid w:val="0063757F"/>
    <w:rsid w:val="00637989"/>
    <w:rsid w:val="00637CA1"/>
    <w:rsid w:val="00637E03"/>
    <w:rsid w:val="0064015E"/>
    <w:rsid w:val="006402CF"/>
    <w:rsid w:val="00640978"/>
    <w:rsid w:val="0064100C"/>
    <w:rsid w:val="0064130E"/>
    <w:rsid w:val="006415EB"/>
    <w:rsid w:val="006418A4"/>
    <w:rsid w:val="00641A17"/>
    <w:rsid w:val="00641A65"/>
    <w:rsid w:val="00641B17"/>
    <w:rsid w:val="00641C5A"/>
    <w:rsid w:val="00641D99"/>
    <w:rsid w:val="00641E69"/>
    <w:rsid w:val="00641EB4"/>
    <w:rsid w:val="0064201A"/>
    <w:rsid w:val="006420CF"/>
    <w:rsid w:val="006421A5"/>
    <w:rsid w:val="006423BC"/>
    <w:rsid w:val="006424FE"/>
    <w:rsid w:val="006429C8"/>
    <w:rsid w:val="00642FB3"/>
    <w:rsid w:val="00643310"/>
    <w:rsid w:val="00643371"/>
    <w:rsid w:val="0064363F"/>
    <w:rsid w:val="00643870"/>
    <w:rsid w:val="0064391C"/>
    <w:rsid w:val="00643C7D"/>
    <w:rsid w:val="00643D0C"/>
    <w:rsid w:val="00644287"/>
    <w:rsid w:val="0064435A"/>
    <w:rsid w:val="0064461D"/>
    <w:rsid w:val="0064472E"/>
    <w:rsid w:val="00644805"/>
    <w:rsid w:val="00644C68"/>
    <w:rsid w:val="00644EDE"/>
    <w:rsid w:val="006451D1"/>
    <w:rsid w:val="006456AD"/>
    <w:rsid w:val="00645710"/>
    <w:rsid w:val="006458C8"/>
    <w:rsid w:val="00645C2B"/>
    <w:rsid w:val="00645C96"/>
    <w:rsid w:val="00645E8B"/>
    <w:rsid w:val="00646A48"/>
    <w:rsid w:val="00646D47"/>
    <w:rsid w:val="00646E92"/>
    <w:rsid w:val="0064702A"/>
    <w:rsid w:val="00647084"/>
    <w:rsid w:val="0064718A"/>
    <w:rsid w:val="00647462"/>
    <w:rsid w:val="00647523"/>
    <w:rsid w:val="00647CBA"/>
    <w:rsid w:val="006500D9"/>
    <w:rsid w:val="00650580"/>
    <w:rsid w:val="006505AF"/>
    <w:rsid w:val="00650693"/>
    <w:rsid w:val="006508DA"/>
    <w:rsid w:val="00650F2B"/>
    <w:rsid w:val="006511E3"/>
    <w:rsid w:val="00651825"/>
    <w:rsid w:val="00651A8B"/>
    <w:rsid w:val="00651B67"/>
    <w:rsid w:val="0065206F"/>
    <w:rsid w:val="006522DF"/>
    <w:rsid w:val="00652B5E"/>
    <w:rsid w:val="00652B65"/>
    <w:rsid w:val="006536EB"/>
    <w:rsid w:val="00653A85"/>
    <w:rsid w:val="00653C1D"/>
    <w:rsid w:val="00654252"/>
    <w:rsid w:val="006544E8"/>
    <w:rsid w:val="006546A4"/>
    <w:rsid w:val="0065481F"/>
    <w:rsid w:val="0065482C"/>
    <w:rsid w:val="00654CCA"/>
    <w:rsid w:val="00654D43"/>
    <w:rsid w:val="00654F24"/>
    <w:rsid w:val="00655176"/>
    <w:rsid w:val="00655484"/>
    <w:rsid w:val="006559BB"/>
    <w:rsid w:val="00655B64"/>
    <w:rsid w:val="00655BFC"/>
    <w:rsid w:val="00655ECB"/>
    <w:rsid w:val="00655F50"/>
    <w:rsid w:val="006564A1"/>
    <w:rsid w:val="006564FB"/>
    <w:rsid w:val="0065657E"/>
    <w:rsid w:val="00656683"/>
    <w:rsid w:val="0065697F"/>
    <w:rsid w:val="00656B58"/>
    <w:rsid w:val="00656E61"/>
    <w:rsid w:val="00656EB5"/>
    <w:rsid w:val="00657E76"/>
    <w:rsid w:val="006602D6"/>
    <w:rsid w:val="00660384"/>
    <w:rsid w:val="00660471"/>
    <w:rsid w:val="00660C8E"/>
    <w:rsid w:val="00660D1E"/>
    <w:rsid w:val="00661253"/>
    <w:rsid w:val="0066137E"/>
    <w:rsid w:val="00661A42"/>
    <w:rsid w:val="00661BAE"/>
    <w:rsid w:val="00662528"/>
    <w:rsid w:val="00662A24"/>
    <w:rsid w:val="00662C27"/>
    <w:rsid w:val="00663458"/>
    <w:rsid w:val="006634C6"/>
    <w:rsid w:val="00663AEF"/>
    <w:rsid w:val="00663B18"/>
    <w:rsid w:val="00663EA8"/>
    <w:rsid w:val="0066519E"/>
    <w:rsid w:val="0066526C"/>
    <w:rsid w:val="006652A1"/>
    <w:rsid w:val="006652D1"/>
    <w:rsid w:val="0066562E"/>
    <w:rsid w:val="0066563F"/>
    <w:rsid w:val="006657BC"/>
    <w:rsid w:val="00665AF0"/>
    <w:rsid w:val="00665C01"/>
    <w:rsid w:val="00665D39"/>
    <w:rsid w:val="0066635C"/>
    <w:rsid w:val="00666435"/>
    <w:rsid w:val="006669C5"/>
    <w:rsid w:val="00667008"/>
    <w:rsid w:val="006670BA"/>
    <w:rsid w:val="006675C1"/>
    <w:rsid w:val="00667AB8"/>
    <w:rsid w:val="00667E10"/>
    <w:rsid w:val="006706A4"/>
    <w:rsid w:val="0067088D"/>
    <w:rsid w:val="006708D6"/>
    <w:rsid w:val="00670A49"/>
    <w:rsid w:val="00670E02"/>
    <w:rsid w:val="00670F92"/>
    <w:rsid w:val="00670FBA"/>
    <w:rsid w:val="006714E5"/>
    <w:rsid w:val="00671B78"/>
    <w:rsid w:val="00671BA1"/>
    <w:rsid w:val="00671CA8"/>
    <w:rsid w:val="00672110"/>
    <w:rsid w:val="006723FB"/>
    <w:rsid w:val="00672AB7"/>
    <w:rsid w:val="00672D7A"/>
    <w:rsid w:val="00673172"/>
    <w:rsid w:val="00673425"/>
    <w:rsid w:val="00674C9D"/>
    <w:rsid w:val="00674DE0"/>
    <w:rsid w:val="00675606"/>
    <w:rsid w:val="00675CF7"/>
    <w:rsid w:val="00675D31"/>
    <w:rsid w:val="0067626E"/>
    <w:rsid w:val="006763C0"/>
    <w:rsid w:val="00676465"/>
    <w:rsid w:val="0067648F"/>
    <w:rsid w:val="00676752"/>
    <w:rsid w:val="00676AB7"/>
    <w:rsid w:val="00677191"/>
    <w:rsid w:val="00677221"/>
    <w:rsid w:val="006777AD"/>
    <w:rsid w:val="006777E2"/>
    <w:rsid w:val="0067790E"/>
    <w:rsid w:val="0067791F"/>
    <w:rsid w:val="00677BB7"/>
    <w:rsid w:val="00677D54"/>
    <w:rsid w:val="00677E78"/>
    <w:rsid w:val="00680223"/>
    <w:rsid w:val="0068026C"/>
    <w:rsid w:val="006804CF"/>
    <w:rsid w:val="0068093A"/>
    <w:rsid w:val="006809A9"/>
    <w:rsid w:val="00680AC1"/>
    <w:rsid w:val="00681117"/>
    <w:rsid w:val="0068115F"/>
    <w:rsid w:val="00681532"/>
    <w:rsid w:val="00681601"/>
    <w:rsid w:val="0068161C"/>
    <w:rsid w:val="00682216"/>
    <w:rsid w:val="0068242C"/>
    <w:rsid w:val="00682515"/>
    <w:rsid w:val="00682877"/>
    <w:rsid w:val="00682909"/>
    <w:rsid w:val="00682BDE"/>
    <w:rsid w:val="00682C80"/>
    <w:rsid w:val="006836A3"/>
    <w:rsid w:val="00683A4E"/>
    <w:rsid w:val="00683DBB"/>
    <w:rsid w:val="0068495D"/>
    <w:rsid w:val="00684A0C"/>
    <w:rsid w:val="00684D8F"/>
    <w:rsid w:val="00684EF1"/>
    <w:rsid w:val="006853FB"/>
    <w:rsid w:val="0068541B"/>
    <w:rsid w:val="0068544F"/>
    <w:rsid w:val="00685488"/>
    <w:rsid w:val="00685789"/>
    <w:rsid w:val="00685D2D"/>
    <w:rsid w:val="00685E5E"/>
    <w:rsid w:val="0068614B"/>
    <w:rsid w:val="00686304"/>
    <w:rsid w:val="00686415"/>
    <w:rsid w:val="006864EC"/>
    <w:rsid w:val="00686DFA"/>
    <w:rsid w:val="006871D8"/>
    <w:rsid w:val="006872B2"/>
    <w:rsid w:val="006872C5"/>
    <w:rsid w:val="00687546"/>
    <w:rsid w:val="006878A7"/>
    <w:rsid w:val="00687A4E"/>
    <w:rsid w:val="00687AA2"/>
    <w:rsid w:val="0068B7AA"/>
    <w:rsid w:val="006903AC"/>
    <w:rsid w:val="0069074A"/>
    <w:rsid w:val="006907F8"/>
    <w:rsid w:val="00690D20"/>
    <w:rsid w:val="00690D6A"/>
    <w:rsid w:val="00690D78"/>
    <w:rsid w:val="00690EF4"/>
    <w:rsid w:val="0069137F"/>
    <w:rsid w:val="00691466"/>
    <w:rsid w:val="00691E4C"/>
    <w:rsid w:val="006924F4"/>
    <w:rsid w:val="0069261A"/>
    <w:rsid w:val="006926D8"/>
    <w:rsid w:val="00692A58"/>
    <w:rsid w:val="00692A78"/>
    <w:rsid w:val="00692CE0"/>
    <w:rsid w:val="00693071"/>
    <w:rsid w:val="00693B68"/>
    <w:rsid w:val="00693CE3"/>
    <w:rsid w:val="00693DF2"/>
    <w:rsid w:val="00693F4C"/>
    <w:rsid w:val="00693FB0"/>
    <w:rsid w:val="00694822"/>
    <w:rsid w:val="00694899"/>
    <w:rsid w:val="00694A22"/>
    <w:rsid w:val="00694BA2"/>
    <w:rsid w:val="00694FAB"/>
    <w:rsid w:val="0069519F"/>
    <w:rsid w:val="006952C5"/>
    <w:rsid w:val="00695370"/>
    <w:rsid w:val="00695382"/>
    <w:rsid w:val="006955F4"/>
    <w:rsid w:val="0069561C"/>
    <w:rsid w:val="00695867"/>
    <w:rsid w:val="00695F30"/>
    <w:rsid w:val="00696068"/>
    <w:rsid w:val="006963B0"/>
    <w:rsid w:val="00696BF3"/>
    <w:rsid w:val="00696CF5"/>
    <w:rsid w:val="006A00CC"/>
    <w:rsid w:val="006A015B"/>
    <w:rsid w:val="006A04B5"/>
    <w:rsid w:val="006A04FD"/>
    <w:rsid w:val="006A064C"/>
    <w:rsid w:val="006A09BD"/>
    <w:rsid w:val="006A0A3A"/>
    <w:rsid w:val="006A0CDB"/>
    <w:rsid w:val="006A0D18"/>
    <w:rsid w:val="006A1211"/>
    <w:rsid w:val="006A163A"/>
    <w:rsid w:val="006A1EBA"/>
    <w:rsid w:val="006A20EC"/>
    <w:rsid w:val="006A222C"/>
    <w:rsid w:val="006A24A9"/>
    <w:rsid w:val="006A25BE"/>
    <w:rsid w:val="006A33D4"/>
    <w:rsid w:val="006A3714"/>
    <w:rsid w:val="006A3BE3"/>
    <w:rsid w:val="006A3C47"/>
    <w:rsid w:val="006A3D35"/>
    <w:rsid w:val="006A3DAE"/>
    <w:rsid w:val="006A40EB"/>
    <w:rsid w:val="006A4455"/>
    <w:rsid w:val="006A45AF"/>
    <w:rsid w:val="006A48B7"/>
    <w:rsid w:val="006A4C03"/>
    <w:rsid w:val="006A5144"/>
    <w:rsid w:val="006A52A1"/>
    <w:rsid w:val="006A5AA2"/>
    <w:rsid w:val="006A5E34"/>
    <w:rsid w:val="006A61FD"/>
    <w:rsid w:val="006A633D"/>
    <w:rsid w:val="006A6E3A"/>
    <w:rsid w:val="006A6F3F"/>
    <w:rsid w:val="006A704D"/>
    <w:rsid w:val="006A751C"/>
    <w:rsid w:val="006A76D1"/>
    <w:rsid w:val="006A7739"/>
    <w:rsid w:val="006A7DF5"/>
    <w:rsid w:val="006B0352"/>
    <w:rsid w:val="006B0392"/>
    <w:rsid w:val="006B0696"/>
    <w:rsid w:val="006B0A91"/>
    <w:rsid w:val="006B0C3E"/>
    <w:rsid w:val="006B0DC0"/>
    <w:rsid w:val="006B0EE1"/>
    <w:rsid w:val="006B1174"/>
    <w:rsid w:val="006B1449"/>
    <w:rsid w:val="006B1858"/>
    <w:rsid w:val="006B1ADB"/>
    <w:rsid w:val="006B1E4B"/>
    <w:rsid w:val="006B2098"/>
    <w:rsid w:val="006B225F"/>
    <w:rsid w:val="006B281B"/>
    <w:rsid w:val="006B2A04"/>
    <w:rsid w:val="006B2D81"/>
    <w:rsid w:val="006B2EA4"/>
    <w:rsid w:val="006B31B8"/>
    <w:rsid w:val="006B360A"/>
    <w:rsid w:val="006B37F4"/>
    <w:rsid w:val="006B3D57"/>
    <w:rsid w:val="006B456E"/>
    <w:rsid w:val="006B4817"/>
    <w:rsid w:val="006B4D14"/>
    <w:rsid w:val="006B4EA6"/>
    <w:rsid w:val="006B4F22"/>
    <w:rsid w:val="006B5A8E"/>
    <w:rsid w:val="006B5EC4"/>
    <w:rsid w:val="006B623E"/>
    <w:rsid w:val="006B6495"/>
    <w:rsid w:val="006B69A1"/>
    <w:rsid w:val="006B6D1F"/>
    <w:rsid w:val="006B721C"/>
    <w:rsid w:val="006B72BD"/>
    <w:rsid w:val="006B74AE"/>
    <w:rsid w:val="006B774D"/>
    <w:rsid w:val="006B7867"/>
    <w:rsid w:val="006B7E4D"/>
    <w:rsid w:val="006C04A9"/>
    <w:rsid w:val="006C04C7"/>
    <w:rsid w:val="006C0766"/>
    <w:rsid w:val="006C08E1"/>
    <w:rsid w:val="006C0D22"/>
    <w:rsid w:val="006C0E3B"/>
    <w:rsid w:val="006C1B7B"/>
    <w:rsid w:val="006C1DE1"/>
    <w:rsid w:val="006C23D2"/>
    <w:rsid w:val="006C2718"/>
    <w:rsid w:val="006C2A2F"/>
    <w:rsid w:val="006C2AC5"/>
    <w:rsid w:val="006C2ADF"/>
    <w:rsid w:val="006C2BB5"/>
    <w:rsid w:val="006C2F41"/>
    <w:rsid w:val="006C3A50"/>
    <w:rsid w:val="006C3D09"/>
    <w:rsid w:val="006C3F1F"/>
    <w:rsid w:val="006C3FB6"/>
    <w:rsid w:val="006C46B3"/>
    <w:rsid w:val="006C4949"/>
    <w:rsid w:val="006C529C"/>
    <w:rsid w:val="006C52DF"/>
    <w:rsid w:val="006C5556"/>
    <w:rsid w:val="006C5700"/>
    <w:rsid w:val="006C5AC5"/>
    <w:rsid w:val="006C5B25"/>
    <w:rsid w:val="006C5D2C"/>
    <w:rsid w:val="006C603F"/>
    <w:rsid w:val="006C645C"/>
    <w:rsid w:val="006C699A"/>
    <w:rsid w:val="006C728A"/>
    <w:rsid w:val="006C7336"/>
    <w:rsid w:val="006C7449"/>
    <w:rsid w:val="006C7988"/>
    <w:rsid w:val="006C7F85"/>
    <w:rsid w:val="006D0000"/>
    <w:rsid w:val="006D008D"/>
    <w:rsid w:val="006D0378"/>
    <w:rsid w:val="006D078A"/>
    <w:rsid w:val="006D132C"/>
    <w:rsid w:val="006D13A4"/>
    <w:rsid w:val="006D1602"/>
    <w:rsid w:val="006D171F"/>
    <w:rsid w:val="006D1A57"/>
    <w:rsid w:val="006D1ABA"/>
    <w:rsid w:val="006D1C26"/>
    <w:rsid w:val="006D1DE6"/>
    <w:rsid w:val="006D271F"/>
    <w:rsid w:val="006D28E4"/>
    <w:rsid w:val="006D2993"/>
    <w:rsid w:val="006D2B59"/>
    <w:rsid w:val="006D2BB9"/>
    <w:rsid w:val="006D2F44"/>
    <w:rsid w:val="006D389E"/>
    <w:rsid w:val="006D38CC"/>
    <w:rsid w:val="006D3D74"/>
    <w:rsid w:val="006D4212"/>
    <w:rsid w:val="006D43F1"/>
    <w:rsid w:val="006D4585"/>
    <w:rsid w:val="006D4F0B"/>
    <w:rsid w:val="006D56A8"/>
    <w:rsid w:val="006D5723"/>
    <w:rsid w:val="006D5D75"/>
    <w:rsid w:val="006D5E04"/>
    <w:rsid w:val="006D5FD7"/>
    <w:rsid w:val="006D6288"/>
    <w:rsid w:val="006D6378"/>
    <w:rsid w:val="006D6AB7"/>
    <w:rsid w:val="006D6B0A"/>
    <w:rsid w:val="006D6C62"/>
    <w:rsid w:val="006D6F47"/>
    <w:rsid w:val="006D711C"/>
    <w:rsid w:val="006D716C"/>
    <w:rsid w:val="006D7395"/>
    <w:rsid w:val="006D746F"/>
    <w:rsid w:val="006D74D0"/>
    <w:rsid w:val="006D7640"/>
    <w:rsid w:val="006D77F1"/>
    <w:rsid w:val="006D7B21"/>
    <w:rsid w:val="006D7CC7"/>
    <w:rsid w:val="006D7CF3"/>
    <w:rsid w:val="006D7E1A"/>
    <w:rsid w:val="006D7FE6"/>
    <w:rsid w:val="006E03A8"/>
    <w:rsid w:val="006E0470"/>
    <w:rsid w:val="006E091F"/>
    <w:rsid w:val="006E15C5"/>
    <w:rsid w:val="006E1981"/>
    <w:rsid w:val="006E1C4F"/>
    <w:rsid w:val="006E215E"/>
    <w:rsid w:val="006E21F8"/>
    <w:rsid w:val="006E2348"/>
    <w:rsid w:val="006E2684"/>
    <w:rsid w:val="006E2B5E"/>
    <w:rsid w:val="006E3045"/>
    <w:rsid w:val="006E3193"/>
    <w:rsid w:val="006E31E9"/>
    <w:rsid w:val="006E3495"/>
    <w:rsid w:val="006E356B"/>
    <w:rsid w:val="006E39CB"/>
    <w:rsid w:val="006E3ACA"/>
    <w:rsid w:val="006E40CE"/>
    <w:rsid w:val="006E4679"/>
    <w:rsid w:val="006E48C3"/>
    <w:rsid w:val="006E4F9C"/>
    <w:rsid w:val="006E5016"/>
    <w:rsid w:val="006E505F"/>
    <w:rsid w:val="006E5137"/>
    <w:rsid w:val="006E51BB"/>
    <w:rsid w:val="006E5255"/>
    <w:rsid w:val="006E5354"/>
    <w:rsid w:val="006E5B97"/>
    <w:rsid w:val="006E5E7A"/>
    <w:rsid w:val="006E62BF"/>
    <w:rsid w:val="006E64A0"/>
    <w:rsid w:val="006E64DC"/>
    <w:rsid w:val="006E677D"/>
    <w:rsid w:val="006E6B0F"/>
    <w:rsid w:val="006E6C91"/>
    <w:rsid w:val="006E6D4B"/>
    <w:rsid w:val="006E70D2"/>
    <w:rsid w:val="006E718A"/>
    <w:rsid w:val="006E798F"/>
    <w:rsid w:val="006E7FE2"/>
    <w:rsid w:val="006F05E4"/>
    <w:rsid w:val="006F0645"/>
    <w:rsid w:val="006F0768"/>
    <w:rsid w:val="006F103D"/>
    <w:rsid w:val="006F1439"/>
    <w:rsid w:val="006F15AF"/>
    <w:rsid w:val="006F19B9"/>
    <w:rsid w:val="006F20B0"/>
    <w:rsid w:val="006F2137"/>
    <w:rsid w:val="006F2503"/>
    <w:rsid w:val="006F2DDA"/>
    <w:rsid w:val="006F300C"/>
    <w:rsid w:val="006F39B7"/>
    <w:rsid w:val="006F3A01"/>
    <w:rsid w:val="006F3D5A"/>
    <w:rsid w:val="006F4393"/>
    <w:rsid w:val="006F458B"/>
    <w:rsid w:val="006F46FB"/>
    <w:rsid w:val="006F4A0E"/>
    <w:rsid w:val="006F4BE1"/>
    <w:rsid w:val="006F4DC5"/>
    <w:rsid w:val="006F4E29"/>
    <w:rsid w:val="006F50D5"/>
    <w:rsid w:val="006F55DC"/>
    <w:rsid w:val="006F58B0"/>
    <w:rsid w:val="006F5A42"/>
    <w:rsid w:val="006F5B53"/>
    <w:rsid w:val="006F5E70"/>
    <w:rsid w:val="006F608D"/>
    <w:rsid w:val="006F62A4"/>
    <w:rsid w:val="006F652B"/>
    <w:rsid w:val="006F6656"/>
    <w:rsid w:val="006F6A19"/>
    <w:rsid w:val="006F72FA"/>
    <w:rsid w:val="006F737C"/>
    <w:rsid w:val="006F7408"/>
    <w:rsid w:val="006F7D48"/>
    <w:rsid w:val="007003EF"/>
    <w:rsid w:val="00700440"/>
    <w:rsid w:val="0070060A"/>
    <w:rsid w:val="007006D7"/>
    <w:rsid w:val="007007B6"/>
    <w:rsid w:val="00700853"/>
    <w:rsid w:val="00700BAB"/>
    <w:rsid w:val="00701024"/>
    <w:rsid w:val="00701B10"/>
    <w:rsid w:val="00701E3C"/>
    <w:rsid w:val="00701F2F"/>
    <w:rsid w:val="00702012"/>
    <w:rsid w:val="007031FB"/>
    <w:rsid w:val="007034BA"/>
    <w:rsid w:val="0070365E"/>
    <w:rsid w:val="007038BD"/>
    <w:rsid w:val="007038FA"/>
    <w:rsid w:val="00703BD5"/>
    <w:rsid w:val="00703BF7"/>
    <w:rsid w:val="00703E9C"/>
    <w:rsid w:val="0070437C"/>
    <w:rsid w:val="0070457A"/>
    <w:rsid w:val="00704884"/>
    <w:rsid w:val="00704CFC"/>
    <w:rsid w:val="00704E7B"/>
    <w:rsid w:val="00704ED8"/>
    <w:rsid w:val="00704F1F"/>
    <w:rsid w:val="00705143"/>
    <w:rsid w:val="007056F0"/>
    <w:rsid w:val="007058A8"/>
    <w:rsid w:val="00705BC1"/>
    <w:rsid w:val="00705CB8"/>
    <w:rsid w:val="00705D10"/>
    <w:rsid w:val="00705EE9"/>
    <w:rsid w:val="00706D53"/>
    <w:rsid w:val="0070781B"/>
    <w:rsid w:val="007078D3"/>
    <w:rsid w:val="0070797C"/>
    <w:rsid w:val="00707A47"/>
    <w:rsid w:val="00707B9C"/>
    <w:rsid w:val="00707D10"/>
    <w:rsid w:val="00707D4C"/>
    <w:rsid w:val="007112E0"/>
    <w:rsid w:val="00711468"/>
    <w:rsid w:val="0071152F"/>
    <w:rsid w:val="00711931"/>
    <w:rsid w:val="00711992"/>
    <w:rsid w:val="00711D15"/>
    <w:rsid w:val="00711D2B"/>
    <w:rsid w:val="007120C2"/>
    <w:rsid w:val="007121FB"/>
    <w:rsid w:val="007126DD"/>
    <w:rsid w:val="00712990"/>
    <w:rsid w:val="00712E41"/>
    <w:rsid w:val="00713252"/>
    <w:rsid w:val="00713364"/>
    <w:rsid w:val="007134DD"/>
    <w:rsid w:val="00713A3C"/>
    <w:rsid w:val="00714171"/>
    <w:rsid w:val="007143AF"/>
    <w:rsid w:val="00714655"/>
    <w:rsid w:val="00714690"/>
    <w:rsid w:val="00714859"/>
    <w:rsid w:val="00714CD6"/>
    <w:rsid w:val="007150C9"/>
    <w:rsid w:val="007152B4"/>
    <w:rsid w:val="007156CB"/>
    <w:rsid w:val="00715ABE"/>
    <w:rsid w:val="00715FC6"/>
    <w:rsid w:val="007161CE"/>
    <w:rsid w:val="007163C1"/>
    <w:rsid w:val="00716B89"/>
    <w:rsid w:val="00716C49"/>
    <w:rsid w:val="00716EED"/>
    <w:rsid w:val="00716F03"/>
    <w:rsid w:val="007171DF"/>
    <w:rsid w:val="0071736F"/>
    <w:rsid w:val="007179F2"/>
    <w:rsid w:val="00717CB6"/>
    <w:rsid w:val="00717E5C"/>
    <w:rsid w:val="0072066E"/>
    <w:rsid w:val="00720754"/>
    <w:rsid w:val="00720820"/>
    <w:rsid w:val="00720847"/>
    <w:rsid w:val="00720A6D"/>
    <w:rsid w:val="00720C54"/>
    <w:rsid w:val="00721732"/>
    <w:rsid w:val="00721C0A"/>
    <w:rsid w:val="00721CEB"/>
    <w:rsid w:val="007226DA"/>
    <w:rsid w:val="00722744"/>
    <w:rsid w:val="007227F3"/>
    <w:rsid w:val="00722F39"/>
    <w:rsid w:val="00722FCC"/>
    <w:rsid w:val="00723428"/>
    <w:rsid w:val="007234F8"/>
    <w:rsid w:val="00723AD3"/>
    <w:rsid w:val="00724300"/>
    <w:rsid w:val="0072441F"/>
    <w:rsid w:val="007244E1"/>
    <w:rsid w:val="00724980"/>
    <w:rsid w:val="0072514D"/>
    <w:rsid w:val="00725348"/>
    <w:rsid w:val="007256FC"/>
    <w:rsid w:val="00725FB5"/>
    <w:rsid w:val="0072623D"/>
    <w:rsid w:val="0072631A"/>
    <w:rsid w:val="00726742"/>
    <w:rsid w:val="00726D02"/>
    <w:rsid w:val="00726EEF"/>
    <w:rsid w:val="00726F1F"/>
    <w:rsid w:val="00727042"/>
    <w:rsid w:val="00727108"/>
    <w:rsid w:val="00727439"/>
    <w:rsid w:val="007275D1"/>
    <w:rsid w:val="00727ACB"/>
    <w:rsid w:val="00727C9F"/>
    <w:rsid w:val="00727EEC"/>
    <w:rsid w:val="00730212"/>
    <w:rsid w:val="007304D1"/>
    <w:rsid w:val="007307E0"/>
    <w:rsid w:val="00730897"/>
    <w:rsid w:val="00730F08"/>
    <w:rsid w:val="00731024"/>
    <w:rsid w:val="007310C6"/>
    <w:rsid w:val="0073131D"/>
    <w:rsid w:val="0073131F"/>
    <w:rsid w:val="0073132D"/>
    <w:rsid w:val="0073142E"/>
    <w:rsid w:val="0073199C"/>
    <w:rsid w:val="00731D76"/>
    <w:rsid w:val="00731E28"/>
    <w:rsid w:val="00732967"/>
    <w:rsid w:val="007329A1"/>
    <w:rsid w:val="00732FDE"/>
    <w:rsid w:val="007331AB"/>
    <w:rsid w:val="00733248"/>
    <w:rsid w:val="00733598"/>
    <w:rsid w:val="007337A7"/>
    <w:rsid w:val="00733AA3"/>
    <w:rsid w:val="00733C50"/>
    <w:rsid w:val="00733DA3"/>
    <w:rsid w:val="00733E97"/>
    <w:rsid w:val="0073414F"/>
    <w:rsid w:val="0073428C"/>
    <w:rsid w:val="00734508"/>
    <w:rsid w:val="00734766"/>
    <w:rsid w:val="00734A7D"/>
    <w:rsid w:val="00734A86"/>
    <w:rsid w:val="00734F05"/>
    <w:rsid w:val="00735178"/>
    <w:rsid w:val="00735277"/>
    <w:rsid w:val="00735517"/>
    <w:rsid w:val="007355B9"/>
    <w:rsid w:val="00735856"/>
    <w:rsid w:val="00735877"/>
    <w:rsid w:val="00735B7E"/>
    <w:rsid w:val="00735BB2"/>
    <w:rsid w:val="00735CEF"/>
    <w:rsid w:val="00735E00"/>
    <w:rsid w:val="00735F4A"/>
    <w:rsid w:val="0073603E"/>
    <w:rsid w:val="007363CB"/>
    <w:rsid w:val="007363D7"/>
    <w:rsid w:val="0073646E"/>
    <w:rsid w:val="00736511"/>
    <w:rsid w:val="00736554"/>
    <w:rsid w:val="007372C9"/>
    <w:rsid w:val="00737640"/>
    <w:rsid w:val="007376A6"/>
    <w:rsid w:val="00737982"/>
    <w:rsid w:val="00737C13"/>
    <w:rsid w:val="00737DC9"/>
    <w:rsid w:val="007404ED"/>
    <w:rsid w:val="00740705"/>
    <w:rsid w:val="00740A2A"/>
    <w:rsid w:val="00740F50"/>
    <w:rsid w:val="00741148"/>
    <w:rsid w:val="0074125C"/>
    <w:rsid w:val="007415A2"/>
    <w:rsid w:val="00741C3A"/>
    <w:rsid w:val="00741E00"/>
    <w:rsid w:val="00742310"/>
    <w:rsid w:val="0074252F"/>
    <w:rsid w:val="00742C93"/>
    <w:rsid w:val="00742CCE"/>
    <w:rsid w:val="007431BD"/>
    <w:rsid w:val="0074374E"/>
    <w:rsid w:val="007438FB"/>
    <w:rsid w:val="00743905"/>
    <w:rsid w:val="00743A2B"/>
    <w:rsid w:val="00743B9D"/>
    <w:rsid w:val="00743D26"/>
    <w:rsid w:val="0074404D"/>
    <w:rsid w:val="007440BF"/>
    <w:rsid w:val="00744EF4"/>
    <w:rsid w:val="00744F5A"/>
    <w:rsid w:val="00745004"/>
    <w:rsid w:val="007450D1"/>
    <w:rsid w:val="0074544B"/>
    <w:rsid w:val="00745640"/>
    <w:rsid w:val="0074599D"/>
    <w:rsid w:val="00745A00"/>
    <w:rsid w:val="0074626E"/>
    <w:rsid w:val="007464D4"/>
    <w:rsid w:val="007465A8"/>
    <w:rsid w:val="007467B6"/>
    <w:rsid w:val="007469C3"/>
    <w:rsid w:val="00746C7F"/>
    <w:rsid w:val="00746CA7"/>
    <w:rsid w:val="00746E06"/>
    <w:rsid w:val="007470D4"/>
    <w:rsid w:val="007477F5"/>
    <w:rsid w:val="00747886"/>
    <w:rsid w:val="00747931"/>
    <w:rsid w:val="00747B9D"/>
    <w:rsid w:val="00747C31"/>
    <w:rsid w:val="00750591"/>
    <w:rsid w:val="007505EE"/>
    <w:rsid w:val="00750662"/>
    <w:rsid w:val="00751600"/>
    <w:rsid w:val="00751705"/>
    <w:rsid w:val="00751939"/>
    <w:rsid w:val="00751F65"/>
    <w:rsid w:val="0075208F"/>
    <w:rsid w:val="007523C9"/>
    <w:rsid w:val="00752529"/>
    <w:rsid w:val="00752742"/>
    <w:rsid w:val="00752A46"/>
    <w:rsid w:val="00753445"/>
    <w:rsid w:val="00753477"/>
    <w:rsid w:val="007534DA"/>
    <w:rsid w:val="0075361E"/>
    <w:rsid w:val="007540BB"/>
    <w:rsid w:val="0075439D"/>
    <w:rsid w:val="00754709"/>
    <w:rsid w:val="00754ECD"/>
    <w:rsid w:val="00754F38"/>
    <w:rsid w:val="00755315"/>
    <w:rsid w:val="0075566E"/>
    <w:rsid w:val="00755EA2"/>
    <w:rsid w:val="00756A12"/>
    <w:rsid w:val="00756BE9"/>
    <w:rsid w:val="00756CDB"/>
    <w:rsid w:val="00756DE4"/>
    <w:rsid w:val="007570A8"/>
    <w:rsid w:val="00757192"/>
    <w:rsid w:val="007575CA"/>
    <w:rsid w:val="00757CE3"/>
    <w:rsid w:val="007600D4"/>
    <w:rsid w:val="0076028E"/>
    <w:rsid w:val="0076058D"/>
    <w:rsid w:val="0076089A"/>
    <w:rsid w:val="00760974"/>
    <w:rsid w:val="00760F34"/>
    <w:rsid w:val="0076116F"/>
    <w:rsid w:val="00761795"/>
    <w:rsid w:val="00761FB5"/>
    <w:rsid w:val="007620AD"/>
    <w:rsid w:val="0076215F"/>
    <w:rsid w:val="00762A16"/>
    <w:rsid w:val="00762FE0"/>
    <w:rsid w:val="007633E2"/>
    <w:rsid w:val="007639EC"/>
    <w:rsid w:val="007639EE"/>
    <w:rsid w:val="00763CA5"/>
    <w:rsid w:val="00763EBD"/>
    <w:rsid w:val="00764075"/>
    <w:rsid w:val="007642FA"/>
    <w:rsid w:val="0076442F"/>
    <w:rsid w:val="00764ABB"/>
    <w:rsid w:val="00765254"/>
    <w:rsid w:val="007652DA"/>
    <w:rsid w:val="00765AB9"/>
    <w:rsid w:val="00765E66"/>
    <w:rsid w:val="007666EC"/>
    <w:rsid w:val="0076675A"/>
    <w:rsid w:val="00766CD1"/>
    <w:rsid w:val="00766FF2"/>
    <w:rsid w:val="00767030"/>
    <w:rsid w:val="00767267"/>
    <w:rsid w:val="0076773C"/>
    <w:rsid w:val="00767891"/>
    <w:rsid w:val="007701B1"/>
    <w:rsid w:val="007702E2"/>
    <w:rsid w:val="00770A90"/>
    <w:rsid w:val="00770B0D"/>
    <w:rsid w:val="00770E30"/>
    <w:rsid w:val="00771021"/>
    <w:rsid w:val="00771FE0"/>
    <w:rsid w:val="007720DE"/>
    <w:rsid w:val="007723DC"/>
    <w:rsid w:val="007726EA"/>
    <w:rsid w:val="0077276B"/>
    <w:rsid w:val="00772CD6"/>
    <w:rsid w:val="00772DFB"/>
    <w:rsid w:val="00772E53"/>
    <w:rsid w:val="00772F0A"/>
    <w:rsid w:val="00772F9C"/>
    <w:rsid w:val="007736E4"/>
    <w:rsid w:val="007737C3"/>
    <w:rsid w:val="007739F7"/>
    <w:rsid w:val="00773B23"/>
    <w:rsid w:val="00773CA7"/>
    <w:rsid w:val="00773D0F"/>
    <w:rsid w:val="00773FD0"/>
    <w:rsid w:val="00774009"/>
    <w:rsid w:val="00774558"/>
    <w:rsid w:val="00774AEF"/>
    <w:rsid w:val="00774B76"/>
    <w:rsid w:val="00774C64"/>
    <w:rsid w:val="007750BF"/>
    <w:rsid w:val="007751A8"/>
    <w:rsid w:val="00775201"/>
    <w:rsid w:val="007757E9"/>
    <w:rsid w:val="007758AF"/>
    <w:rsid w:val="007758BC"/>
    <w:rsid w:val="007758E5"/>
    <w:rsid w:val="00775AC7"/>
    <w:rsid w:val="00775E7B"/>
    <w:rsid w:val="00775EA8"/>
    <w:rsid w:val="00775F3D"/>
    <w:rsid w:val="00776039"/>
    <w:rsid w:val="0077616C"/>
    <w:rsid w:val="00776474"/>
    <w:rsid w:val="00776631"/>
    <w:rsid w:val="0077663E"/>
    <w:rsid w:val="00776B8E"/>
    <w:rsid w:val="00776D1C"/>
    <w:rsid w:val="00776D39"/>
    <w:rsid w:val="00776E35"/>
    <w:rsid w:val="00777014"/>
    <w:rsid w:val="00777027"/>
    <w:rsid w:val="00777057"/>
    <w:rsid w:val="00777541"/>
    <w:rsid w:val="007775EA"/>
    <w:rsid w:val="00777950"/>
    <w:rsid w:val="00777AB0"/>
    <w:rsid w:val="00777D05"/>
    <w:rsid w:val="00777D96"/>
    <w:rsid w:val="00777E5C"/>
    <w:rsid w:val="00781D50"/>
    <w:rsid w:val="00781D98"/>
    <w:rsid w:val="00781DFD"/>
    <w:rsid w:val="007822BB"/>
    <w:rsid w:val="00782861"/>
    <w:rsid w:val="00782B54"/>
    <w:rsid w:val="00782EFB"/>
    <w:rsid w:val="00783234"/>
    <w:rsid w:val="007839A0"/>
    <w:rsid w:val="007839C8"/>
    <w:rsid w:val="00783B26"/>
    <w:rsid w:val="00783C49"/>
    <w:rsid w:val="00784493"/>
    <w:rsid w:val="00784506"/>
    <w:rsid w:val="00784EE7"/>
    <w:rsid w:val="007853F6"/>
    <w:rsid w:val="00785C71"/>
    <w:rsid w:val="007867A1"/>
    <w:rsid w:val="00786B18"/>
    <w:rsid w:val="00786C9B"/>
    <w:rsid w:val="007871D6"/>
    <w:rsid w:val="0079006C"/>
    <w:rsid w:val="00790502"/>
    <w:rsid w:val="007905DA"/>
    <w:rsid w:val="007906BC"/>
    <w:rsid w:val="007906DD"/>
    <w:rsid w:val="007909D4"/>
    <w:rsid w:val="007910DB"/>
    <w:rsid w:val="0079113C"/>
    <w:rsid w:val="00791BA1"/>
    <w:rsid w:val="00791BEE"/>
    <w:rsid w:val="00791FEC"/>
    <w:rsid w:val="00792667"/>
    <w:rsid w:val="00792CFA"/>
    <w:rsid w:val="00792E55"/>
    <w:rsid w:val="00792F5F"/>
    <w:rsid w:val="0079343B"/>
    <w:rsid w:val="00793627"/>
    <w:rsid w:val="007938C8"/>
    <w:rsid w:val="00793CD6"/>
    <w:rsid w:val="00793D77"/>
    <w:rsid w:val="00793E05"/>
    <w:rsid w:val="0079400A"/>
    <w:rsid w:val="00794052"/>
    <w:rsid w:val="0079421A"/>
    <w:rsid w:val="00794294"/>
    <w:rsid w:val="00794814"/>
    <w:rsid w:val="0079489E"/>
    <w:rsid w:val="00794FBB"/>
    <w:rsid w:val="0079516F"/>
    <w:rsid w:val="00795409"/>
    <w:rsid w:val="00795B22"/>
    <w:rsid w:val="00795BE9"/>
    <w:rsid w:val="00795E80"/>
    <w:rsid w:val="00796BA3"/>
    <w:rsid w:val="00797459"/>
    <w:rsid w:val="00797DEC"/>
    <w:rsid w:val="00797F0C"/>
    <w:rsid w:val="007A003A"/>
    <w:rsid w:val="007A0168"/>
    <w:rsid w:val="007A0360"/>
    <w:rsid w:val="007A11D2"/>
    <w:rsid w:val="007A1212"/>
    <w:rsid w:val="007A1699"/>
    <w:rsid w:val="007A18CC"/>
    <w:rsid w:val="007A1E8C"/>
    <w:rsid w:val="007A1EF6"/>
    <w:rsid w:val="007A20AB"/>
    <w:rsid w:val="007A239B"/>
    <w:rsid w:val="007A2865"/>
    <w:rsid w:val="007A286D"/>
    <w:rsid w:val="007A2A8A"/>
    <w:rsid w:val="007A2AA9"/>
    <w:rsid w:val="007A2CDB"/>
    <w:rsid w:val="007A2DCA"/>
    <w:rsid w:val="007A2F11"/>
    <w:rsid w:val="007A2F5E"/>
    <w:rsid w:val="007A30AC"/>
    <w:rsid w:val="007A30B5"/>
    <w:rsid w:val="007A344F"/>
    <w:rsid w:val="007A39EF"/>
    <w:rsid w:val="007A3D5A"/>
    <w:rsid w:val="007A3DAA"/>
    <w:rsid w:val="007A3E53"/>
    <w:rsid w:val="007A44E1"/>
    <w:rsid w:val="007A4565"/>
    <w:rsid w:val="007A45CC"/>
    <w:rsid w:val="007A465A"/>
    <w:rsid w:val="007A4782"/>
    <w:rsid w:val="007A4A51"/>
    <w:rsid w:val="007A4CB5"/>
    <w:rsid w:val="007A4CC7"/>
    <w:rsid w:val="007A4DAB"/>
    <w:rsid w:val="007A4F79"/>
    <w:rsid w:val="007A51B2"/>
    <w:rsid w:val="007A51F1"/>
    <w:rsid w:val="007A52F3"/>
    <w:rsid w:val="007A5337"/>
    <w:rsid w:val="007A579A"/>
    <w:rsid w:val="007A5B5A"/>
    <w:rsid w:val="007A5FA5"/>
    <w:rsid w:val="007A67E4"/>
    <w:rsid w:val="007A67E7"/>
    <w:rsid w:val="007A6F59"/>
    <w:rsid w:val="007A7522"/>
    <w:rsid w:val="007A7E45"/>
    <w:rsid w:val="007A7F48"/>
    <w:rsid w:val="007B031A"/>
    <w:rsid w:val="007B097A"/>
    <w:rsid w:val="007B1149"/>
    <w:rsid w:val="007B1424"/>
    <w:rsid w:val="007B14C9"/>
    <w:rsid w:val="007B18FD"/>
    <w:rsid w:val="007B19AB"/>
    <w:rsid w:val="007B1A1F"/>
    <w:rsid w:val="007B1D47"/>
    <w:rsid w:val="007B1E83"/>
    <w:rsid w:val="007B2058"/>
    <w:rsid w:val="007B21B4"/>
    <w:rsid w:val="007B2749"/>
    <w:rsid w:val="007B2D1A"/>
    <w:rsid w:val="007B2F06"/>
    <w:rsid w:val="007B3094"/>
    <w:rsid w:val="007B33B5"/>
    <w:rsid w:val="007B3483"/>
    <w:rsid w:val="007B3F4E"/>
    <w:rsid w:val="007B4368"/>
    <w:rsid w:val="007B46DA"/>
    <w:rsid w:val="007B4F77"/>
    <w:rsid w:val="007B53A9"/>
    <w:rsid w:val="007B57F9"/>
    <w:rsid w:val="007B5AA0"/>
    <w:rsid w:val="007B5CA8"/>
    <w:rsid w:val="007B5CBE"/>
    <w:rsid w:val="007B64EA"/>
    <w:rsid w:val="007B689C"/>
    <w:rsid w:val="007B6980"/>
    <w:rsid w:val="007B6B97"/>
    <w:rsid w:val="007B6EC4"/>
    <w:rsid w:val="007B6F47"/>
    <w:rsid w:val="007B7549"/>
    <w:rsid w:val="007B76CF"/>
    <w:rsid w:val="007B770F"/>
    <w:rsid w:val="007B7879"/>
    <w:rsid w:val="007B7CF4"/>
    <w:rsid w:val="007B7DA6"/>
    <w:rsid w:val="007C0623"/>
    <w:rsid w:val="007C0964"/>
    <w:rsid w:val="007C0A61"/>
    <w:rsid w:val="007C0E92"/>
    <w:rsid w:val="007C16FF"/>
    <w:rsid w:val="007C17F7"/>
    <w:rsid w:val="007C187D"/>
    <w:rsid w:val="007C1BC3"/>
    <w:rsid w:val="007C2654"/>
    <w:rsid w:val="007C2821"/>
    <w:rsid w:val="007C2BAF"/>
    <w:rsid w:val="007C2F51"/>
    <w:rsid w:val="007C30CC"/>
    <w:rsid w:val="007C31AC"/>
    <w:rsid w:val="007C3BA3"/>
    <w:rsid w:val="007C3E7D"/>
    <w:rsid w:val="007C442F"/>
    <w:rsid w:val="007C46E8"/>
    <w:rsid w:val="007C4B06"/>
    <w:rsid w:val="007C4F0A"/>
    <w:rsid w:val="007C4F13"/>
    <w:rsid w:val="007C5692"/>
    <w:rsid w:val="007C57C7"/>
    <w:rsid w:val="007C582F"/>
    <w:rsid w:val="007C589D"/>
    <w:rsid w:val="007C59FF"/>
    <w:rsid w:val="007C6036"/>
    <w:rsid w:val="007C6172"/>
    <w:rsid w:val="007C64BE"/>
    <w:rsid w:val="007C6675"/>
    <w:rsid w:val="007C6687"/>
    <w:rsid w:val="007C67C6"/>
    <w:rsid w:val="007C6A35"/>
    <w:rsid w:val="007C6F3D"/>
    <w:rsid w:val="007D00E6"/>
    <w:rsid w:val="007D019C"/>
    <w:rsid w:val="007D01A6"/>
    <w:rsid w:val="007D047E"/>
    <w:rsid w:val="007D04D7"/>
    <w:rsid w:val="007D04FD"/>
    <w:rsid w:val="007D0516"/>
    <w:rsid w:val="007D09C8"/>
    <w:rsid w:val="007D133C"/>
    <w:rsid w:val="007D1A4A"/>
    <w:rsid w:val="007D1B34"/>
    <w:rsid w:val="007D1BE7"/>
    <w:rsid w:val="007D1CFB"/>
    <w:rsid w:val="007D1FE4"/>
    <w:rsid w:val="007D2161"/>
    <w:rsid w:val="007D2342"/>
    <w:rsid w:val="007D2545"/>
    <w:rsid w:val="007D2604"/>
    <w:rsid w:val="007D26AA"/>
    <w:rsid w:val="007D2757"/>
    <w:rsid w:val="007D2960"/>
    <w:rsid w:val="007D2BB0"/>
    <w:rsid w:val="007D2CD9"/>
    <w:rsid w:val="007D33B5"/>
    <w:rsid w:val="007D369E"/>
    <w:rsid w:val="007D39EC"/>
    <w:rsid w:val="007D4289"/>
    <w:rsid w:val="007D4575"/>
    <w:rsid w:val="007D4BEB"/>
    <w:rsid w:val="007D4C3D"/>
    <w:rsid w:val="007D5052"/>
    <w:rsid w:val="007D517F"/>
    <w:rsid w:val="007D5291"/>
    <w:rsid w:val="007D5902"/>
    <w:rsid w:val="007D59FA"/>
    <w:rsid w:val="007D5CDC"/>
    <w:rsid w:val="007D5E2A"/>
    <w:rsid w:val="007D5F62"/>
    <w:rsid w:val="007D6196"/>
    <w:rsid w:val="007D631A"/>
    <w:rsid w:val="007D6503"/>
    <w:rsid w:val="007D6644"/>
    <w:rsid w:val="007D67CC"/>
    <w:rsid w:val="007D68AA"/>
    <w:rsid w:val="007D6947"/>
    <w:rsid w:val="007D6A95"/>
    <w:rsid w:val="007D6C26"/>
    <w:rsid w:val="007D6D3A"/>
    <w:rsid w:val="007D7693"/>
    <w:rsid w:val="007D7760"/>
    <w:rsid w:val="007D7CA7"/>
    <w:rsid w:val="007D7D2B"/>
    <w:rsid w:val="007E050E"/>
    <w:rsid w:val="007E0B86"/>
    <w:rsid w:val="007E0CAD"/>
    <w:rsid w:val="007E0CD7"/>
    <w:rsid w:val="007E11F3"/>
    <w:rsid w:val="007E12F7"/>
    <w:rsid w:val="007E184D"/>
    <w:rsid w:val="007E283A"/>
    <w:rsid w:val="007E2884"/>
    <w:rsid w:val="007E2DB4"/>
    <w:rsid w:val="007E3418"/>
    <w:rsid w:val="007E3608"/>
    <w:rsid w:val="007E3889"/>
    <w:rsid w:val="007E3A28"/>
    <w:rsid w:val="007E3D37"/>
    <w:rsid w:val="007E3E14"/>
    <w:rsid w:val="007E3E60"/>
    <w:rsid w:val="007E44AC"/>
    <w:rsid w:val="007E4BEB"/>
    <w:rsid w:val="007E4E1F"/>
    <w:rsid w:val="007E5051"/>
    <w:rsid w:val="007E53C2"/>
    <w:rsid w:val="007E56DA"/>
    <w:rsid w:val="007E585C"/>
    <w:rsid w:val="007E5940"/>
    <w:rsid w:val="007E5F07"/>
    <w:rsid w:val="007E6030"/>
    <w:rsid w:val="007E6267"/>
    <w:rsid w:val="007E6388"/>
    <w:rsid w:val="007E65D2"/>
    <w:rsid w:val="007E66E3"/>
    <w:rsid w:val="007E6844"/>
    <w:rsid w:val="007E6C3A"/>
    <w:rsid w:val="007E6CCB"/>
    <w:rsid w:val="007E6DA3"/>
    <w:rsid w:val="007E6E40"/>
    <w:rsid w:val="007E6FE3"/>
    <w:rsid w:val="007E72F5"/>
    <w:rsid w:val="007E7630"/>
    <w:rsid w:val="007E7C60"/>
    <w:rsid w:val="007E7D25"/>
    <w:rsid w:val="007E7DD6"/>
    <w:rsid w:val="007E7F39"/>
    <w:rsid w:val="007F01AC"/>
    <w:rsid w:val="007F051F"/>
    <w:rsid w:val="007F0559"/>
    <w:rsid w:val="007F084A"/>
    <w:rsid w:val="007F0B34"/>
    <w:rsid w:val="007F0F3E"/>
    <w:rsid w:val="007F14B6"/>
    <w:rsid w:val="007F15D0"/>
    <w:rsid w:val="007F1609"/>
    <w:rsid w:val="007F1690"/>
    <w:rsid w:val="007F16E7"/>
    <w:rsid w:val="007F1758"/>
    <w:rsid w:val="007F175A"/>
    <w:rsid w:val="007F1932"/>
    <w:rsid w:val="007F1A3A"/>
    <w:rsid w:val="007F1A4F"/>
    <w:rsid w:val="007F1AF9"/>
    <w:rsid w:val="007F1CDE"/>
    <w:rsid w:val="007F1EAD"/>
    <w:rsid w:val="007F22D0"/>
    <w:rsid w:val="007F30D0"/>
    <w:rsid w:val="007F3311"/>
    <w:rsid w:val="007F3751"/>
    <w:rsid w:val="007F38A6"/>
    <w:rsid w:val="007F3CBB"/>
    <w:rsid w:val="007F3D80"/>
    <w:rsid w:val="007F4001"/>
    <w:rsid w:val="007F4005"/>
    <w:rsid w:val="007F41B8"/>
    <w:rsid w:val="007F4449"/>
    <w:rsid w:val="007F4591"/>
    <w:rsid w:val="007F4927"/>
    <w:rsid w:val="007F4EE7"/>
    <w:rsid w:val="007F5B35"/>
    <w:rsid w:val="007F5EBC"/>
    <w:rsid w:val="007F606C"/>
    <w:rsid w:val="007F6082"/>
    <w:rsid w:val="007F64B5"/>
    <w:rsid w:val="007F68E8"/>
    <w:rsid w:val="007F68F7"/>
    <w:rsid w:val="007F6E01"/>
    <w:rsid w:val="007F73A8"/>
    <w:rsid w:val="007F7BCF"/>
    <w:rsid w:val="00800200"/>
    <w:rsid w:val="00800FDD"/>
    <w:rsid w:val="008010E5"/>
    <w:rsid w:val="008011A0"/>
    <w:rsid w:val="00801325"/>
    <w:rsid w:val="00801EA0"/>
    <w:rsid w:val="008020C5"/>
    <w:rsid w:val="008020D6"/>
    <w:rsid w:val="0080214A"/>
    <w:rsid w:val="00802307"/>
    <w:rsid w:val="0080266B"/>
    <w:rsid w:val="00802679"/>
    <w:rsid w:val="00802713"/>
    <w:rsid w:val="0080271A"/>
    <w:rsid w:val="00802BAA"/>
    <w:rsid w:val="00802BBE"/>
    <w:rsid w:val="00802D00"/>
    <w:rsid w:val="00802DE5"/>
    <w:rsid w:val="00802ECD"/>
    <w:rsid w:val="00802FC2"/>
    <w:rsid w:val="00803FA8"/>
    <w:rsid w:val="00804195"/>
    <w:rsid w:val="008041D5"/>
    <w:rsid w:val="008043AF"/>
    <w:rsid w:val="008045AE"/>
    <w:rsid w:val="00804855"/>
    <w:rsid w:val="00804DC0"/>
    <w:rsid w:val="008052D0"/>
    <w:rsid w:val="008058FA"/>
    <w:rsid w:val="00805968"/>
    <w:rsid w:val="00805AB2"/>
    <w:rsid w:val="00805B7A"/>
    <w:rsid w:val="00806375"/>
    <w:rsid w:val="00806582"/>
    <w:rsid w:val="008068B0"/>
    <w:rsid w:val="00806A2C"/>
    <w:rsid w:val="00806C9D"/>
    <w:rsid w:val="008101DF"/>
    <w:rsid w:val="00810261"/>
    <w:rsid w:val="0081026C"/>
    <w:rsid w:val="008102E7"/>
    <w:rsid w:val="0081072B"/>
    <w:rsid w:val="00810989"/>
    <w:rsid w:val="00810A71"/>
    <w:rsid w:val="00810BF8"/>
    <w:rsid w:val="00810DE5"/>
    <w:rsid w:val="00810EE8"/>
    <w:rsid w:val="00810FB6"/>
    <w:rsid w:val="00811308"/>
    <w:rsid w:val="0081134B"/>
    <w:rsid w:val="0081143B"/>
    <w:rsid w:val="008114F9"/>
    <w:rsid w:val="00811941"/>
    <w:rsid w:val="00811BA6"/>
    <w:rsid w:val="00811C9E"/>
    <w:rsid w:val="00811CB4"/>
    <w:rsid w:val="0081205B"/>
    <w:rsid w:val="008136A7"/>
    <w:rsid w:val="008138A4"/>
    <w:rsid w:val="00813A91"/>
    <w:rsid w:val="00814052"/>
    <w:rsid w:val="0081470D"/>
    <w:rsid w:val="0081492B"/>
    <w:rsid w:val="00814BDD"/>
    <w:rsid w:val="008156EB"/>
    <w:rsid w:val="0081575F"/>
    <w:rsid w:val="008157E8"/>
    <w:rsid w:val="00815B4E"/>
    <w:rsid w:val="00815FFA"/>
    <w:rsid w:val="0081680B"/>
    <w:rsid w:val="0081703B"/>
    <w:rsid w:val="008170A9"/>
    <w:rsid w:val="00817311"/>
    <w:rsid w:val="00817369"/>
    <w:rsid w:val="0081739F"/>
    <w:rsid w:val="00817FCF"/>
    <w:rsid w:val="00820059"/>
    <w:rsid w:val="008203BC"/>
    <w:rsid w:val="00820793"/>
    <w:rsid w:val="00820B67"/>
    <w:rsid w:val="00820BA9"/>
    <w:rsid w:val="00820C0C"/>
    <w:rsid w:val="00820DD6"/>
    <w:rsid w:val="00820F0F"/>
    <w:rsid w:val="00821266"/>
    <w:rsid w:val="00821445"/>
    <w:rsid w:val="00821A8A"/>
    <w:rsid w:val="00821AD0"/>
    <w:rsid w:val="00821EE9"/>
    <w:rsid w:val="00822116"/>
    <w:rsid w:val="0082225A"/>
    <w:rsid w:val="008222B4"/>
    <w:rsid w:val="008224DF"/>
    <w:rsid w:val="0082276A"/>
    <w:rsid w:val="00822E7F"/>
    <w:rsid w:val="00822F0C"/>
    <w:rsid w:val="008233DD"/>
    <w:rsid w:val="00823520"/>
    <w:rsid w:val="0082378D"/>
    <w:rsid w:val="00823995"/>
    <w:rsid w:val="00823F27"/>
    <w:rsid w:val="00823F73"/>
    <w:rsid w:val="00824E2F"/>
    <w:rsid w:val="00824E5E"/>
    <w:rsid w:val="00824E99"/>
    <w:rsid w:val="008250A6"/>
    <w:rsid w:val="008250D2"/>
    <w:rsid w:val="008251FC"/>
    <w:rsid w:val="008252F0"/>
    <w:rsid w:val="0082533E"/>
    <w:rsid w:val="0082550A"/>
    <w:rsid w:val="00825815"/>
    <w:rsid w:val="00825B1C"/>
    <w:rsid w:val="00825CF9"/>
    <w:rsid w:val="00826164"/>
    <w:rsid w:val="008261F4"/>
    <w:rsid w:val="0082637A"/>
    <w:rsid w:val="0082639A"/>
    <w:rsid w:val="00826448"/>
    <w:rsid w:val="008268AC"/>
    <w:rsid w:val="00826F54"/>
    <w:rsid w:val="00827041"/>
    <w:rsid w:val="00827419"/>
    <w:rsid w:val="00827494"/>
    <w:rsid w:val="008278C2"/>
    <w:rsid w:val="00827A4A"/>
    <w:rsid w:val="0083053B"/>
    <w:rsid w:val="0083107B"/>
    <w:rsid w:val="00831321"/>
    <w:rsid w:val="0083133D"/>
    <w:rsid w:val="00831424"/>
    <w:rsid w:val="008317BC"/>
    <w:rsid w:val="00831BE5"/>
    <w:rsid w:val="00832074"/>
    <w:rsid w:val="00832310"/>
    <w:rsid w:val="00832642"/>
    <w:rsid w:val="0083285D"/>
    <w:rsid w:val="008328D4"/>
    <w:rsid w:val="00832B59"/>
    <w:rsid w:val="00832C32"/>
    <w:rsid w:val="00833255"/>
    <w:rsid w:val="00833616"/>
    <w:rsid w:val="0083387A"/>
    <w:rsid w:val="00833958"/>
    <w:rsid w:val="00833C64"/>
    <w:rsid w:val="008341A7"/>
    <w:rsid w:val="00834291"/>
    <w:rsid w:val="008342EB"/>
    <w:rsid w:val="00834366"/>
    <w:rsid w:val="00834661"/>
    <w:rsid w:val="008348AC"/>
    <w:rsid w:val="00834A18"/>
    <w:rsid w:val="00834B98"/>
    <w:rsid w:val="00834CED"/>
    <w:rsid w:val="00835186"/>
    <w:rsid w:val="00835196"/>
    <w:rsid w:val="00835296"/>
    <w:rsid w:val="008354A9"/>
    <w:rsid w:val="008355E4"/>
    <w:rsid w:val="008359BD"/>
    <w:rsid w:val="00835B75"/>
    <w:rsid w:val="00835D56"/>
    <w:rsid w:val="00836509"/>
    <w:rsid w:val="008371CA"/>
    <w:rsid w:val="008372C3"/>
    <w:rsid w:val="00837A34"/>
    <w:rsid w:val="00837A56"/>
    <w:rsid w:val="008405CF"/>
    <w:rsid w:val="00840618"/>
    <w:rsid w:val="00840A13"/>
    <w:rsid w:val="00840AE8"/>
    <w:rsid w:val="00840B7D"/>
    <w:rsid w:val="00841081"/>
    <w:rsid w:val="008416BD"/>
    <w:rsid w:val="0084174E"/>
    <w:rsid w:val="00841B79"/>
    <w:rsid w:val="00841F9C"/>
    <w:rsid w:val="00842167"/>
    <w:rsid w:val="0084240E"/>
    <w:rsid w:val="00842623"/>
    <w:rsid w:val="0084280E"/>
    <w:rsid w:val="0084286C"/>
    <w:rsid w:val="008428DC"/>
    <w:rsid w:val="00842A1D"/>
    <w:rsid w:val="00842E01"/>
    <w:rsid w:val="00843444"/>
    <w:rsid w:val="008438FC"/>
    <w:rsid w:val="00843914"/>
    <w:rsid w:val="00843D1D"/>
    <w:rsid w:val="00844EC6"/>
    <w:rsid w:val="00844F2C"/>
    <w:rsid w:val="00844F61"/>
    <w:rsid w:val="00845801"/>
    <w:rsid w:val="0084593F"/>
    <w:rsid w:val="008459F2"/>
    <w:rsid w:val="00845C0E"/>
    <w:rsid w:val="00845D83"/>
    <w:rsid w:val="00845F95"/>
    <w:rsid w:val="00846882"/>
    <w:rsid w:val="008470E4"/>
    <w:rsid w:val="00847381"/>
    <w:rsid w:val="00847494"/>
    <w:rsid w:val="008474F5"/>
    <w:rsid w:val="0084773A"/>
    <w:rsid w:val="0085005B"/>
    <w:rsid w:val="008503AC"/>
    <w:rsid w:val="00850E55"/>
    <w:rsid w:val="00850ED3"/>
    <w:rsid w:val="0085142C"/>
    <w:rsid w:val="00851523"/>
    <w:rsid w:val="00851677"/>
    <w:rsid w:val="008518FF"/>
    <w:rsid w:val="00851A2C"/>
    <w:rsid w:val="00851B94"/>
    <w:rsid w:val="00851B97"/>
    <w:rsid w:val="00851C24"/>
    <w:rsid w:val="00852082"/>
    <w:rsid w:val="00852E48"/>
    <w:rsid w:val="00852FD9"/>
    <w:rsid w:val="008530FA"/>
    <w:rsid w:val="0085324D"/>
    <w:rsid w:val="008533BE"/>
    <w:rsid w:val="0085342E"/>
    <w:rsid w:val="0085362F"/>
    <w:rsid w:val="00853880"/>
    <w:rsid w:val="00853CBC"/>
    <w:rsid w:val="00853D47"/>
    <w:rsid w:val="00853DFE"/>
    <w:rsid w:val="00854362"/>
    <w:rsid w:val="00854C14"/>
    <w:rsid w:val="008551AC"/>
    <w:rsid w:val="00855944"/>
    <w:rsid w:val="00855A39"/>
    <w:rsid w:val="008561C6"/>
    <w:rsid w:val="00856457"/>
    <w:rsid w:val="00856643"/>
    <w:rsid w:val="00856899"/>
    <w:rsid w:val="0085701D"/>
    <w:rsid w:val="00857245"/>
    <w:rsid w:val="008578C7"/>
    <w:rsid w:val="00860211"/>
    <w:rsid w:val="008607EC"/>
    <w:rsid w:val="0086086A"/>
    <w:rsid w:val="00860936"/>
    <w:rsid w:val="00860C73"/>
    <w:rsid w:val="00860DA5"/>
    <w:rsid w:val="00860FED"/>
    <w:rsid w:val="008612AF"/>
    <w:rsid w:val="0086146E"/>
    <w:rsid w:val="008619AE"/>
    <w:rsid w:val="00861AAE"/>
    <w:rsid w:val="00861B35"/>
    <w:rsid w:val="00861B6B"/>
    <w:rsid w:val="00861D0D"/>
    <w:rsid w:val="00861F17"/>
    <w:rsid w:val="00862677"/>
    <w:rsid w:val="008626AA"/>
    <w:rsid w:val="00862752"/>
    <w:rsid w:val="008629AA"/>
    <w:rsid w:val="00862B76"/>
    <w:rsid w:val="00862F13"/>
    <w:rsid w:val="00863122"/>
    <w:rsid w:val="0086327F"/>
    <w:rsid w:val="00863719"/>
    <w:rsid w:val="00863F27"/>
    <w:rsid w:val="00863F45"/>
    <w:rsid w:val="00864671"/>
    <w:rsid w:val="008647B6"/>
    <w:rsid w:val="00864CAF"/>
    <w:rsid w:val="00864FB9"/>
    <w:rsid w:val="0086525D"/>
    <w:rsid w:val="00865476"/>
    <w:rsid w:val="00865980"/>
    <w:rsid w:val="00865AB4"/>
    <w:rsid w:val="00865E12"/>
    <w:rsid w:val="00865E4A"/>
    <w:rsid w:val="00865EAA"/>
    <w:rsid w:val="00866052"/>
    <w:rsid w:val="00866122"/>
    <w:rsid w:val="00866797"/>
    <w:rsid w:val="00866AE7"/>
    <w:rsid w:val="00866B84"/>
    <w:rsid w:val="00867777"/>
    <w:rsid w:val="008679A5"/>
    <w:rsid w:val="00867C0D"/>
    <w:rsid w:val="00867E13"/>
    <w:rsid w:val="00870579"/>
    <w:rsid w:val="008707E3"/>
    <w:rsid w:val="008707EB"/>
    <w:rsid w:val="0087084B"/>
    <w:rsid w:val="00870935"/>
    <w:rsid w:val="00870D67"/>
    <w:rsid w:val="00870DBC"/>
    <w:rsid w:val="00870EC7"/>
    <w:rsid w:val="00870F7D"/>
    <w:rsid w:val="00871248"/>
    <w:rsid w:val="00871370"/>
    <w:rsid w:val="008713DA"/>
    <w:rsid w:val="0087169D"/>
    <w:rsid w:val="00871A99"/>
    <w:rsid w:val="00871AC9"/>
    <w:rsid w:val="00871E6C"/>
    <w:rsid w:val="00872475"/>
    <w:rsid w:val="00872807"/>
    <w:rsid w:val="00872D5D"/>
    <w:rsid w:val="0087305F"/>
    <w:rsid w:val="008734A5"/>
    <w:rsid w:val="008736D8"/>
    <w:rsid w:val="00874813"/>
    <w:rsid w:val="008749C4"/>
    <w:rsid w:val="00874BCE"/>
    <w:rsid w:val="00874CFA"/>
    <w:rsid w:val="00874DDE"/>
    <w:rsid w:val="00874F94"/>
    <w:rsid w:val="00875638"/>
    <w:rsid w:val="00875793"/>
    <w:rsid w:val="00875840"/>
    <w:rsid w:val="00875945"/>
    <w:rsid w:val="00875B86"/>
    <w:rsid w:val="00875FCB"/>
    <w:rsid w:val="0087609F"/>
    <w:rsid w:val="0087623E"/>
    <w:rsid w:val="008762F8"/>
    <w:rsid w:val="008766A6"/>
    <w:rsid w:val="00876D8D"/>
    <w:rsid w:val="008775E5"/>
    <w:rsid w:val="00877ADA"/>
    <w:rsid w:val="00877D3F"/>
    <w:rsid w:val="008801D8"/>
    <w:rsid w:val="0088069D"/>
    <w:rsid w:val="00880C6A"/>
    <w:rsid w:val="00880E8B"/>
    <w:rsid w:val="00880E9A"/>
    <w:rsid w:val="00881979"/>
    <w:rsid w:val="00881C2D"/>
    <w:rsid w:val="00881D25"/>
    <w:rsid w:val="008821B5"/>
    <w:rsid w:val="00882E12"/>
    <w:rsid w:val="00882E26"/>
    <w:rsid w:val="00883286"/>
    <w:rsid w:val="00883361"/>
    <w:rsid w:val="00883519"/>
    <w:rsid w:val="008837C3"/>
    <w:rsid w:val="00883B07"/>
    <w:rsid w:val="00883D75"/>
    <w:rsid w:val="0088417C"/>
    <w:rsid w:val="0088420E"/>
    <w:rsid w:val="00884245"/>
    <w:rsid w:val="00884756"/>
    <w:rsid w:val="00884B42"/>
    <w:rsid w:val="00884F0B"/>
    <w:rsid w:val="0088501D"/>
    <w:rsid w:val="0088562A"/>
    <w:rsid w:val="0088573B"/>
    <w:rsid w:val="00885AC6"/>
    <w:rsid w:val="00885BAC"/>
    <w:rsid w:val="00885CCC"/>
    <w:rsid w:val="0088600B"/>
    <w:rsid w:val="008861C2"/>
    <w:rsid w:val="008861F5"/>
    <w:rsid w:val="0088650E"/>
    <w:rsid w:val="0088681B"/>
    <w:rsid w:val="00886BEC"/>
    <w:rsid w:val="00886D5A"/>
    <w:rsid w:val="00886E8E"/>
    <w:rsid w:val="00887010"/>
    <w:rsid w:val="008870C7"/>
    <w:rsid w:val="008875AB"/>
    <w:rsid w:val="008879B9"/>
    <w:rsid w:val="00890067"/>
    <w:rsid w:val="0089013A"/>
    <w:rsid w:val="008907ED"/>
    <w:rsid w:val="00890BFB"/>
    <w:rsid w:val="00890C43"/>
    <w:rsid w:val="00890E2B"/>
    <w:rsid w:val="00890F47"/>
    <w:rsid w:val="008910AF"/>
    <w:rsid w:val="008918AD"/>
    <w:rsid w:val="00891C73"/>
    <w:rsid w:val="00892112"/>
    <w:rsid w:val="008924E3"/>
    <w:rsid w:val="00892676"/>
    <w:rsid w:val="00892713"/>
    <w:rsid w:val="00892876"/>
    <w:rsid w:val="00892DCC"/>
    <w:rsid w:val="00892EAA"/>
    <w:rsid w:val="00892ECF"/>
    <w:rsid w:val="008935EE"/>
    <w:rsid w:val="00893AB3"/>
    <w:rsid w:val="00893AED"/>
    <w:rsid w:val="00894156"/>
    <w:rsid w:val="008945F5"/>
    <w:rsid w:val="00894762"/>
    <w:rsid w:val="00894ADC"/>
    <w:rsid w:val="008953A3"/>
    <w:rsid w:val="00895FA4"/>
    <w:rsid w:val="00896C0D"/>
    <w:rsid w:val="008977CB"/>
    <w:rsid w:val="00897A98"/>
    <w:rsid w:val="00897D7B"/>
    <w:rsid w:val="00897E81"/>
    <w:rsid w:val="008A0460"/>
    <w:rsid w:val="008A0728"/>
    <w:rsid w:val="008A1166"/>
    <w:rsid w:val="008A12A1"/>
    <w:rsid w:val="008A145B"/>
    <w:rsid w:val="008A151C"/>
    <w:rsid w:val="008A1586"/>
    <w:rsid w:val="008A187D"/>
    <w:rsid w:val="008A1880"/>
    <w:rsid w:val="008A19BE"/>
    <w:rsid w:val="008A1A16"/>
    <w:rsid w:val="008A1AC2"/>
    <w:rsid w:val="008A1DCA"/>
    <w:rsid w:val="008A20BA"/>
    <w:rsid w:val="008A27B6"/>
    <w:rsid w:val="008A2808"/>
    <w:rsid w:val="008A2AB8"/>
    <w:rsid w:val="008A3150"/>
    <w:rsid w:val="008A3569"/>
    <w:rsid w:val="008A35BC"/>
    <w:rsid w:val="008A3729"/>
    <w:rsid w:val="008A393B"/>
    <w:rsid w:val="008A3B42"/>
    <w:rsid w:val="008A4A6B"/>
    <w:rsid w:val="008A5127"/>
    <w:rsid w:val="008A51DE"/>
    <w:rsid w:val="008A520A"/>
    <w:rsid w:val="008A53BC"/>
    <w:rsid w:val="008A58CE"/>
    <w:rsid w:val="008A5A11"/>
    <w:rsid w:val="008A5B69"/>
    <w:rsid w:val="008A5BB7"/>
    <w:rsid w:val="008A5D1C"/>
    <w:rsid w:val="008A5D3E"/>
    <w:rsid w:val="008A5E37"/>
    <w:rsid w:val="008A5F55"/>
    <w:rsid w:val="008A6092"/>
    <w:rsid w:val="008A6560"/>
    <w:rsid w:val="008A698F"/>
    <w:rsid w:val="008A6C75"/>
    <w:rsid w:val="008A6CFD"/>
    <w:rsid w:val="008A7512"/>
    <w:rsid w:val="008A783B"/>
    <w:rsid w:val="008B02C7"/>
    <w:rsid w:val="008B058F"/>
    <w:rsid w:val="008B10B9"/>
    <w:rsid w:val="008B11C8"/>
    <w:rsid w:val="008B1796"/>
    <w:rsid w:val="008B1E3B"/>
    <w:rsid w:val="008B1F09"/>
    <w:rsid w:val="008B1F6B"/>
    <w:rsid w:val="008B27FE"/>
    <w:rsid w:val="008B2A77"/>
    <w:rsid w:val="008B2BEB"/>
    <w:rsid w:val="008B2D03"/>
    <w:rsid w:val="008B2E25"/>
    <w:rsid w:val="008B2FC9"/>
    <w:rsid w:val="008B30EC"/>
    <w:rsid w:val="008B329D"/>
    <w:rsid w:val="008B32FB"/>
    <w:rsid w:val="008B32FF"/>
    <w:rsid w:val="008B36C9"/>
    <w:rsid w:val="008B39B0"/>
    <w:rsid w:val="008B41B6"/>
    <w:rsid w:val="008B44CB"/>
    <w:rsid w:val="008B4542"/>
    <w:rsid w:val="008B4710"/>
    <w:rsid w:val="008B4E11"/>
    <w:rsid w:val="008B4EB2"/>
    <w:rsid w:val="008B54CB"/>
    <w:rsid w:val="008B5660"/>
    <w:rsid w:val="008B573F"/>
    <w:rsid w:val="008B5864"/>
    <w:rsid w:val="008B58A6"/>
    <w:rsid w:val="008B5ABB"/>
    <w:rsid w:val="008B5E0E"/>
    <w:rsid w:val="008B60C4"/>
    <w:rsid w:val="008B6233"/>
    <w:rsid w:val="008B642D"/>
    <w:rsid w:val="008B655B"/>
    <w:rsid w:val="008B6612"/>
    <w:rsid w:val="008B692E"/>
    <w:rsid w:val="008B6CB8"/>
    <w:rsid w:val="008B6D2C"/>
    <w:rsid w:val="008B6DAB"/>
    <w:rsid w:val="008B7012"/>
    <w:rsid w:val="008B71EC"/>
    <w:rsid w:val="008B7542"/>
    <w:rsid w:val="008B782B"/>
    <w:rsid w:val="008B782E"/>
    <w:rsid w:val="008B798B"/>
    <w:rsid w:val="008B7BB1"/>
    <w:rsid w:val="008B7BF3"/>
    <w:rsid w:val="008B7D68"/>
    <w:rsid w:val="008C00E6"/>
    <w:rsid w:val="008C0152"/>
    <w:rsid w:val="008C0437"/>
    <w:rsid w:val="008C0494"/>
    <w:rsid w:val="008C0DBD"/>
    <w:rsid w:val="008C1387"/>
    <w:rsid w:val="008C16D5"/>
    <w:rsid w:val="008C183C"/>
    <w:rsid w:val="008C1B1E"/>
    <w:rsid w:val="008C1D6E"/>
    <w:rsid w:val="008C252E"/>
    <w:rsid w:val="008C25E4"/>
    <w:rsid w:val="008C25F4"/>
    <w:rsid w:val="008C2635"/>
    <w:rsid w:val="008C2B5A"/>
    <w:rsid w:val="008C2CFC"/>
    <w:rsid w:val="008C316F"/>
    <w:rsid w:val="008C37F4"/>
    <w:rsid w:val="008C3803"/>
    <w:rsid w:val="008C3EB1"/>
    <w:rsid w:val="008C3F5C"/>
    <w:rsid w:val="008C4100"/>
    <w:rsid w:val="008C43E0"/>
    <w:rsid w:val="008C4568"/>
    <w:rsid w:val="008C45B7"/>
    <w:rsid w:val="008C4623"/>
    <w:rsid w:val="008C4A1A"/>
    <w:rsid w:val="008C5424"/>
    <w:rsid w:val="008C5E9B"/>
    <w:rsid w:val="008C6019"/>
    <w:rsid w:val="008C68AD"/>
    <w:rsid w:val="008C695A"/>
    <w:rsid w:val="008C699C"/>
    <w:rsid w:val="008C6EAC"/>
    <w:rsid w:val="008C6F52"/>
    <w:rsid w:val="008C71A3"/>
    <w:rsid w:val="008C7321"/>
    <w:rsid w:val="008C7526"/>
    <w:rsid w:val="008C75F6"/>
    <w:rsid w:val="008C7EB9"/>
    <w:rsid w:val="008C7F9C"/>
    <w:rsid w:val="008C7FC1"/>
    <w:rsid w:val="008D0010"/>
    <w:rsid w:val="008D02B1"/>
    <w:rsid w:val="008D03CA"/>
    <w:rsid w:val="008D09B0"/>
    <w:rsid w:val="008D0B94"/>
    <w:rsid w:val="008D0E06"/>
    <w:rsid w:val="008D0F2D"/>
    <w:rsid w:val="008D1026"/>
    <w:rsid w:val="008D1317"/>
    <w:rsid w:val="008D131F"/>
    <w:rsid w:val="008D174E"/>
    <w:rsid w:val="008D1781"/>
    <w:rsid w:val="008D1E28"/>
    <w:rsid w:val="008D2114"/>
    <w:rsid w:val="008D21A9"/>
    <w:rsid w:val="008D2546"/>
    <w:rsid w:val="008D265B"/>
    <w:rsid w:val="008D2684"/>
    <w:rsid w:val="008D28B2"/>
    <w:rsid w:val="008D30D5"/>
    <w:rsid w:val="008D350C"/>
    <w:rsid w:val="008D40C6"/>
    <w:rsid w:val="008D453D"/>
    <w:rsid w:val="008D459B"/>
    <w:rsid w:val="008D475A"/>
    <w:rsid w:val="008D476C"/>
    <w:rsid w:val="008D4837"/>
    <w:rsid w:val="008D4879"/>
    <w:rsid w:val="008D4C9F"/>
    <w:rsid w:val="008D4F54"/>
    <w:rsid w:val="008D518A"/>
    <w:rsid w:val="008D55DE"/>
    <w:rsid w:val="008D55F3"/>
    <w:rsid w:val="008D5936"/>
    <w:rsid w:val="008D5A37"/>
    <w:rsid w:val="008D5D61"/>
    <w:rsid w:val="008D61B5"/>
    <w:rsid w:val="008D6630"/>
    <w:rsid w:val="008D6EED"/>
    <w:rsid w:val="008D6F2D"/>
    <w:rsid w:val="008D6F92"/>
    <w:rsid w:val="008D72AC"/>
    <w:rsid w:val="008D72EA"/>
    <w:rsid w:val="008D738B"/>
    <w:rsid w:val="008D74E2"/>
    <w:rsid w:val="008D76A6"/>
    <w:rsid w:val="008D7A5B"/>
    <w:rsid w:val="008D7AE4"/>
    <w:rsid w:val="008D7D70"/>
    <w:rsid w:val="008D7DDD"/>
    <w:rsid w:val="008D7F4E"/>
    <w:rsid w:val="008D7F71"/>
    <w:rsid w:val="008D7F80"/>
    <w:rsid w:val="008E010C"/>
    <w:rsid w:val="008E0243"/>
    <w:rsid w:val="008E035B"/>
    <w:rsid w:val="008E054A"/>
    <w:rsid w:val="008E0D3B"/>
    <w:rsid w:val="008E0D71"/>
    <w:rsid w:val="008E17C0"/>
    <w:rsid w:val="008E2529"/>
    <w:rsid w:val="008E27EB"/>
    <w:rsid w:val="008E2A8C"/>
    <w:rsid w:val="008E2CA6"/>
    <w:rsid w:val="008E2DAE"/>
    <w:rsid w:val="008E2EBA"/>
    <w:rsid w:val="008E2F0C"/>
    <w:rsid w:val="008E30D8"/>
    <w:rsid w:val="008E3166"/>
    <w:rsid w:val="008E31F5"/>
    <w:rsid w:val="008E3510"/>
    <w:rsid w:val="008E3914"/>
    <w:rsid w:val="008E3CDE"/>
    <w:rsid w:val="008E3D15"/>
    <w:rsid w:val="008E3D32"/>
    <w:rsid w:val="008E4533"/>
    <w:rsid w:val="008E461B"/>
    <w:rsid w:val="008E47EF"/>
    <w:rsid w:val="008E48EA"/>
    <w:rsid w:val="008E4A27"/>
    <w:rsid w:val="008E4E38"/>
    <w:rsid w:val="008E52CD"/>
    <w:rsid w:val="008E57D6"/>
    <w:rsid w:val="008E5A35"/>
    <w:rsid w:val="008E63E5"/>
    <w:rsid w:val="008E67E8"/>
    <w:rsid w:val="008E68EE"/>
    <w:rsid w:val="008E6B98"/>
    <w:rsid w:val="008E6C03"/>
    <w:rsid w:val="008E6C2B"/>
    <w:rsid w:val="008E6EC5"/>
    <w:rsid w:val="008E7175"/>
    <w:rsid w:val="008E74EE"/>
    <w:rsid w:val="008E7591"/>
    <w:rsid w:val="008E7792"/>
    <w:rsid w:val="008E7BCB"/>
    <w:rsid w:val="008E7F23"/>
    <w:rsid w:val="008F012B"/>
    <w:rsid w:val="008F0E73"/>
    <w:rsid w:val="008F0F0E"/>
    <w:rsid w:val="008F0F37"/>
    <w:rsid w:val="008F0F77"/>
    <w:rsid w:val="008F1047"/>
    <w:rsid w:val="008F114A"/>
    <w:rsid w:val="008F1461"/>
    <w:rsid w:val="008F175D"/>
    <w:rsid w:val="008F1B90"/>
    <w:rsid w:val="008F1FBD"/>
    <w:rsid w:val="008F2078"/>
    <w:rsid w:val="008F2188"/>
    <w:rsid w:val="008F252B"/>
    <w:rsid w:val="008F2665"/>
    <w:rsid w:val="008F2FC8"/>
    <w:rsid w:val="008F3008"/>
    <w:rsid w:val="008F303C"/>
    <w:rsid w:val="008F3892"/>
    <w:rsid w:val="008F3A37"/>
    <w:rsid w:val="008F3AFE"/>
    <w:rsid w:val="008F3C50"/>
    <w:rsid w:val="008F3D11"/>
    <w:rsid w:val="008F3DB1"/>
    <w:rsid w:val="008F3F35"/>
    <w:rsid w:val="008F44DB"/>
    <w:rsid w:val="008F4986"/>
    <w:rsid w:val="008F498B"/>
    <w:rsid w:val="008F4E57"/>
    <w:rsid w:val="008F4FE5"/>
    <w:rsid w:val="008F516B"/>
    <w:rsid w:val="008F533B"/>
    <w:rsid w:val="008F5458"/>
    <w:rsid w:val="008F57EA"/>
    <w:rsid w:val="008F5980"/>
    <w:rsid w:val="008F5E57"/>
    <w:rsid w:val="008F5E59"/>
    <w:rsid w:val="008F5FA8"/>
    <w:rsid w:val="008F6376"/>
    <w:rsid w:val="008F6AD1"/>
    <w:rsid w:val="008F7085"/>
    <w:rsid w:val="008F778B"/>
    <w:rsid w:val="008F7876"/>
    <w:rsid w:val="008F7AB5"/>
    <w:rsid w:val="008F7D64"/>
    <w:rsid w:val="008F7E5A"/>
    <w:rsid w:val="008F7E88"/>
    <w:rsid w:val="0090001B"/>
    <w:rsid w:val="00900658"/>
    <w:rsid w:val="00900A07"/>
    <w:rsid w:val="00900BB7"/>
    <w:rsid w:val="00900BD8"/>
    <w:rsid w:val="00900CD4"/>
    <w:rsid w:val="00900D72"/>
    <w:rsid w:val="0090156F"/>
    <w:rsid w:val="009015A1"/>
    <w:rsid w:val="00901CB9"/>
    <w:rsid w:val="00901F91"/>
    <w:rsid w:val="00902141"/>
    <w:rsid w:val="0090217E"/>
    <w:rsid w:val="0090225E"/>
    <w:rsid w:val="00902266"/>
    <w:rsid w:val="00902B12"/>
    <w:rsid w:val="009030D7"/>
    <w:rsid w:val="00903102"/>
    <w:rsid w:val="0090372E"/>
    <w:rsid w:val="00903E64"/>
    <w:rsid w:val="00903E89"/>
    <w:rsid w:val="00904374"/>
    <w:rsid w:val="0090491F"/>
    <w:rsid w:val="00904928"/>
    <w:rsid w:val="009053BB"/>
    <w:rsid w:val="009056CE"/>
    <w:rsid w:val="00905759"/>
    <w:rsid w:val="00905A03"/>
    <w:rsid w:val="00905BB2"/>
    <w:rsid w:val="00905C43"/>
    <w:rsid w:val="00905D44"/>
    <w:rsid w:val="009060C6"/>
    <w:rsid w:val="00906273"/>
    <w:rsid w:val="00906822"/>
    <w:rsid w:val="009073B0"/>
    <w:rsid w:val="009073DD"/>
    <w:rsid w:val="0090743E"/>
    <w:rsid w:val="00907588"/>
    <w:rsid w:val="00907615"/>
    <w:rsid w:val="00907725"/>
    <w:rsid w:val="00907779"/>
    <w:rsid w:val="0090778D"/>
    <w:rsid w:val="00907AB9"/>
    <w:rsid w:val="00907E74"/>
    <w:rsid w:val="009106FA"/>
    <w:rsid w:val="0091081A"/>
    <w:rsid w:val="00910943"/>
    <w:rsid w:val="00910C52"/>
    <w:rsid w:val="00910DC3"/>
    <w:rsid w:val="00910F5F"/>
    <w:rsid w:val="0091147B"/>
    <w:rsid w:val="00911C02"/>
    <w:rsid w:val="00911D41"/>
    <w:rsid w:val="00911E23"/>
    <w:rsid w:val="00911F21"/>
    <w:rsid w:val="00911F78"/>
    <w:rsid w:val="0091204C"/>
    <w:rsid w:val="0091250D"/>
    <w:rsid w:val="00912597"/>
    <w:rsid w:val="00912665"/>
    <w:rsid w:val="0091299C"/>
    <w:rsid w:val="00913C2F"/>
    <w:rsid w:val="00913DCC"/>
    <w:rsid w:val="00914153"/>
    <w:rsid w:val="009141D6"/>
    <w:rsid w:val="00914697"/>
    <w:rsid w:val="00914867"/>
    <w:rsid w:val="009152CE"/>
    <w:rsid w:val="00915B1C"/>
    <w:rsid w:val="00915D4A"/>
    <w:rsid w:val="00915DB1"/>
    <w:rsid w:val="00915E8A"/>
    <w:rsid w:val="00915F6F"/>
    <w:rsid w:val="00916A0B"/>
    <w:rsid w:val="00916A49"/>
    <w:rsid w:val="00916ACA"/>
    <w:rsid w:val="00916BB7"/>
    <w:rsid w:val="00917F45"/>
    <w:rsid w:val="0092028A"/>
    <w:rsid w:val="0092028B"/>
    <w:rsid w:val="009203BB"/>
    <w:rsid w:val="00920846"/>
    <w:rsid w:val="00920868"/>
    <w:rsid w:val="00920A03"/>
    <w:rsid w:val="00920C81"/>
    <w:rsid w:val="00921270"/>
    <w:rsid w:val="0092189A"/>
    <w:rsid w:val="00921A5B"/>
    <w:rsid w:val="00921BD4"/>
    <w:rsid w:val="00922099"/>
    <w:rsid w:val="0092281E"/>
    <w:rsid w:val="00922B52"/>
    <w:rsid w:val="00922CE1"/>
    <w:rsid w:val="009231D0"/>
    <w:rsid w:val="009231F5"/>
    <w:rsid w:val="0092374A"/>
    <w:rsid w:val="0092374F"/>
    <w:rsid w:val="009239AB"/>
    <w:rsid w:val="009239CF"/>
    <w:rsid w:val="00923B20"/>
    <w:rsid w:val="00923B81"/>
    <w:rsid w:val="0092412E"/>
    <w:rsid w:val="009248EA"/>
    <w:rsid w:val="00924A40"/>
    <w:rsid w:val="00924AF4"/>
    <w:rsid w:val="00924E77"/>
    <w:rsid w:val="00925095"/>
    <w:rsid w:val="0092579D"/>
    <w:rsid w:val="009257C9"/>
    <w:rsid w:val="009261C3"/>
    <w:rsid w:val="0092621D"/>
    <w:rsid w:val="00926384"/>
    <w:rsid w:val="0092670C"/>
    <w:rsid w:val="0092694C"/>
    <w:rsid w:val="00927038"/>
    <w:rsid w:val="009273A0"/>
    <w:rsid w:val="00927846"/>
    <w:rsid w:val="00927DF5"/>
    <w:rsid w:val="009301A7"/>
    <w:rsid w:val="009302D4"/>
    <w:rsid w:val="0093047C"/>
    <w:rsid w:val="00931314"/>
    <w:rsid w:val="00931387"/>
    <w:rsid w:val="0093153A"/>
    <w:rsid w:val="0093174B"/>
    <w:rsid w:val="009319B6"/>
    <w:rsid w:val="009320E5"/>
    <w:rsid w:val="0093234B"/>
    <w:rsid w:val="009323DB"/>
    <w:rsid w:val="00932651"/>
    <w:rsid w:val="00932C81"/>
    <w:rsid w:val="00932CFB"/>
    <w:rsid w:val="00932D21"/>
    <w:rsid w:val="00932DA9"/>
    <w:rsid w:val="00933026"/>
    <w:rsid w:val="009331CA"/>
    <w:rsid w:val="00933711"/>
    <w:rsid w:val="00933A8A"/>
    <w:rsid w:val="00934EDB"/>
    <w:rsid w:val="00935177"/>
    <w:rsid w:val="009354E3"/>
    <w:rsid w:val="009355BF"/>
    <w:rsid w:val="009355E0"/>
    <w:rsid w:val="00935972"/>
    <w:rsid w:val="00935D91"/>
    <w:rsid w:val="0093662E"/>
    <w:rsid w:val="00936AA0"/>
    <w:rsid w:val="00936C6E"/>
    <w:rsid w:val="00936D40"/>
    <w:rsid w:val="00936DC8"/>
    <w:rsid w:val="00936ED1"/>
    <w:rsid w:val="0093720D"/>
    <w:rsid w:val="00937269"/>
    <w:rsid w:val="00937F0E"/>
    <w:rsid w:val="009408B7"/>
    <w:rsid w:val="00940B86"/>
    <w:rsid w:val="00940E2E"/>
    <w:rsid w:val="00941760"/>
    <w:rsid w:val="00941775"/>
    <w:rsid w:val="00941BFC"/>
    <w:rsid w:val="00941DDA"/>
    <w:rsid w:val="00941F91"/>
    <w:rsid w:val="00942669"/>
    <w:rsid w:val="00942C61"/>
    <w:rsid w:val="00942EF5"/>
    <w:rsid w:val="00943725"/>
    <w:rsid w:val="00943747"/>
    <w:rsid w:val="00943824"/>
    <w:rsid w:val="00943B54"/>
    <w:rsid w:val="00943D5D"/>
    <w:rsid w:val="00944167"/>
    <w:rsid w:val="00944DAC"/>
    <w:rsid w:val="00944F79"/>
    <w:rsid w:val="00945298"/>
    <w:rsid w:val="00945C0F"/>
    <w:rsid w:val="00946144"/>
    <w:rsid w:val="009461C1"/>
    <w:rsid w:val="0094656C"/>
    <w:rsid w:val="00946581"/>
    <w:rsid w:val="009468ED"/>
    <w:rsid w:val="00946E9D"/>
    <w:rsid w:val="009473CF"/>
    <w:rsid w:val="00947ABF"/>
    <w:rsid w:val="0095031C"/>
    <w:rsid w:val="00950691"/>
    <w:rsid w:val="009509F0"/>
    <w:rsid w:val="00950A77"/>
    <w:rsid w:val="00950BF9"/>
    <w:rsid w:val="00950D20"/>
    <w:rsid w:val="00950EE5"/>
    <w:rsid w:val="009510C1"/>
    <w:rsid w:val="009512D1"/>
    <w:rsid w:val="009514DD"/>
    <w:rsid w:val="00951732"/>
    <w:rsid w:val="009518BC"/>
    <w:rsid w:val="00951D0E"/>
    <w:rsid w:val="00951F1F"/>
    <w:rsid w:val="0095215A"/>
    <w:rsid w:val="009527D6"/>
    <w:rsid w:val="0095292A"/>
    <w:rsid w:val="00952A0F"/>
    <w:rsid w:val="00952BD5"/>
    <w:rsid w:val="00953093"/>
    <w:rsid w:val="009536D4"/>
    <w:rsid w:val="00953EF1"/>
    <w:rsid w:val="00953F24"/>
    <w:rsid w:val="009542C9"/>
    <w:rsid w:val="00954793"/>
    <w:rsid w:val="009547F0"/>
    <w:rsid w:val="00954831"/>
    <w:rsid w:val="00954A23"/>
    <w:rsid w:val="00954AD9"/>
    <w:rsid w:val="00954C1E"/>
    <w:rsid w:val="00954C8B"/>
    <w:rsid w:val="009550C1"/>
    <w:rsid w:val="00955205"/>
    <w:rsid w:val="009554AD"/>
    <w:rsid w:val="0095565B"/>
    <w:rsid w:val="009557C5"/>
    <w:rsid w:val="00955887"/>
    <w:rsid w:val="00955D98"/>
    <w:rsid w:val="0095632C"/>
    <w:rsid w:val="00956363"/>
    <w:rsid w:val="0095686F"/>
    <w:rsid w:val="009569E7"/>
    <w:rsid w:val="00957279"/>
    <w:rsid w:val="0095760C"/>
    <w:rsid w:val="009577BF"/>
    <w:rsid w:val="00957A42"/>
    <w:rsid w:val="00957BF0"/>
    <w:rsid w:val="0096006D"/>
    <w:rsid w:val="00960113"/>
    <w:rsid w:val="0096016C"/>
    <w:rsid w:val="0096042B"/>
    <w:rsid w:val="009607D1"/>
    <w:rsid w:val="00960A41"/>
    <w:rsid w:val="00960AB3"/>
    <w:rsid w:val="00960AF4"/>
    <w:rsid w:val="00960BA2"/>
    <w:rsid w:val="00960BA6"/>
    <w:rsid w:val="00960E44"/>
    <w:rsid w:val="00960F3B"/>
    <w:rsid w:val="0096155C"/>
    <w:rsid w:val="009615B1"/>
    <w:rsid w:val="00961765"/>
    <w:rsid w:val="009618AF"/>
    <w:rsid w:val="00962159"/>
    <w:rsid w:val="0096217C"/>
    <w:rsid w:val="0096241E"/>
    <w:rsid w:val="0096269F"/>
    <w:rsid w:val="00962F83"/>
    <w:rsid w:val="009631C1"/>
    <w:rsid w:val="00963243"/>
    <w:rsid w:val="0096329F"/>
    <w:rsid w:val="0096332B"/>
    <w:rsid w:val="0096396B"/>
    <w:rsid w:val="00963A57"/>
    <w:rsid w:val="00963F1E"/>
    <w:rsid w:val="00964381"/>
    <w:rsid w:val="00964D96"/>
    <w:rsid w:val="00964DA7"/>
    <w:rsid w:val="00964DB1"/>
    <w:rsid w:val="00964DBC"/>
    <w:rsid w:val="00964E43"/>
    <w:rsid w:val="0096535F"/>
    <w:rsid w:val="00965D2A"/>
    <w:rsid w:val="009662CA"/>
    <w:rsid w:val="0096685E"/>
    <w:rsid w:val="00966A5B"/>
    <w:rsid w:val="00966A6D"/>
    <w:rsid w:val="00966BDC"/>
    <w:rsid w:val="00967029"/>
    <w:rsid w:val="0096707E"/>
    <w:rsid w:val="00967214"/>
    <w:rsid w:val="00967619"/>
    <w:rsid w:val="00967658"/>
    <w:rsid w:val="00967698"/>
    <w:rsid w:val="00967763"/>
    <w:rsid w:val="00967ACA"/>
    <w:rsid w:val="00967C19"/>
    <w:rsid w:val="00967E90"/>
    <w:rsid w:val="00967ED8"/>
    <w:rsid w:val="00970105"/>
    <w:rsid w:val="009701C4"/>
    <w:rsid w:val="00970587"/>
    <w:rsid w:val="009709D4"/>
    <w:rsid w:val="00970C8E"/>
    <w:rsid w:val="00970F2B"/>
    <w:rsid w:val="009710BD"/>
    <w:rsid w:val="0097117E"/>
    <w:rsid w:val="00971659"/>
    <w:rsid w:val="00971729"/>
    <w:rsid w:val="009717E7"/>
    <w:rsid w:val="0097182C"/>
    <w:rsid w:val="00971883"/>
    <w:rsid w:val="0097271A"/>
    <w:rsid w:val="00972BB3"/>
    <w:rsid w:val="00973019"/>
    <w:rsid w:val="0097323F"/>
    <w:rsid w:val="009734EF"/>
    <w:rsid w:val="00973735"/>
    <w:rsid w:val="00973A91"/>
    <w:rsid w:val="00974318"/>
    <w:rsid w:val="0097438C"/>
    <w:rsid w:val="00974491"/>
    <w:rsid w:val="00974667"/>
    <w:rsid w:val="009747EE"/>
    <w:rsid w:val="00974A74"/>
    <w:rsid w:val="00974AD3"/>
    <w:rsid w:val="00974CF2"/>
    <w:rsid w:val="00974DD8"/>
    <w:rsid w:val="00974F79"/>
    <w:rsid w:val="0097502E"/>
    <w:rsid w:val="009753BA"/>
    <w:rsid w:val="0097576D"/>
    <w:rsid w:val="00975775"/>
    <w:rsid w:val="00975FBC"/>
    <w:rsid w:val="009760E5"/>
    <w:rsid w:val="00976203"/>
    <w:rsid w:val="00976235"/>
    <w:rsid w:val="00976866"/>
    <w:rsid w:val="009768A7"/>
    <w:rsid w:val="009769DF"/>
    <w:rsid w:val="00976FD1"/>
    <w:rsid w:val="00977104"/>
    <w:rsid w:val="00977662"/>
    <w:rsid w:val="009776F2"/>
    <w:rsid w:val="009777F0"/>
    <w:rsid w:val="00977BEB"/>
    <w:rsid w:val="00977E25"/>
    <w:rsid w:val="00977E6C"/>
    <w:rsid w:val="00980030"/>
    <w:rsid w:val="009815C6"/>
    <w:rsid w:val="0098192C"/>
    <w:rsid w:val="00982995"/>
    <w:rsid w:val="00982E3E"/>
    <w:rsid w:val="0098313A"/>
    <w:rsid w:val="00983670"/>
    <w:rsid w:val="009838E9"/>
    <w:rsid w:val="00983D1C"/>
    <w:rsid w:val="00983D56"/>
    <w:rsid w:val="00983DAB"/>
    <w:rsid w:val="009841E9"/>
    <w:rsid w:val="00984344"/>
    <w:rsid w:val="0098459F"/>
    <w:rsid w:val="00984874"/>
    <w:rsid w:val="00985296"/>
    <w:rsid w:val="00985496"/>
    <w:rsid w:val="00985956"/>
    <w:rsid w:val="00986138"/>
    <w:rsid w:val="00986C52"/>
    <w:rsid w:val="00987013"/>
    <w:rsid w:val="009875CD"/>
    <w:rsid w:val="0098775D"/>
    <w:rsid w:val="00987C81"/>
    <w:rsid w:val="00987D36"/>
    <w:rsid w:val="00990A8B"/>
    <w:rsid w:val="00990AE0"/>
    <w:rsid w:val="00990F8F"/>
    <w:rsid w:val="0099125C"/>
    <w:rsid w:val="0099193A"/>
    <w:rsid w:val="00991F74"/>
    <w:rsid w:val="00992BA7"/>
    <w:rsid w:val="00993400"/>
    <w:rsid w:val="00993AC1"/>
    <w:rsid w:val="00993BF0"/>
    <w:rsid w:val="00994438"/>
    <w:rsid w:val="0099457A"/>
    <w:rsid w:val="009945DE"/>
    <w:rsid w:val="00994C3E"/>
    <w:rsid w:val="00995142"/>
    <w:rsid w:val="009951A5"/>
    <w:rsid w:val="00995E22"/>
    <w:rsid w:val="00995EC8"/>
    <w:rsid w:val="00995F21"/>
    <w:rsid w:val="00995F4D"/>
    <w:rsid w:val="009962E7"/>
    <w:rsid w:val="00996452"/>
    <w:rsid w:val="009964A3"/>
    <w:rsid w:val="009966D4"/>
    <w:rsid w:val="00996FCE"/>
    <w:rsid w:val="009974D4"/>
    <w:rsid w:val="00997AE1"/>
    <w:rsid w:val="00997BB7"/>
    <w:rsid w:val="00997DE8"/>
    <w:rsid w:val="00997FC2"/>
    <w:rsid w:val="00997FD7"/>
    <w:rsid w:val="009A0111"/>
    <w:rsid w:val="009A0AAC"/>
    <w:rsid w:val="009A1628"/>
    <w:rsid w:val="009A1CF5"/>
    <w:rsid w:val="009A1D32"/>
    <w:rsid w:val="009A1E29"/>
    <w:rsid w:val="009A2037"/>
    <w:rsid w:val="009A25ED"/>
    <w:rsid w:val="009A2CDE"/>
    <w:rsid w:val="009A2D36"/>
    <w:rsid w:val="009A2DE4"/>
    <w:rsid w:val="009A30BA"/>
    <w:rsid w:val="009A3A57"/>
    <w:rsid w:val="009A3C68"/>
    <w:rsid w:val="009A41C4"/>
    <w:rsid w:val="009A46DA"/>
    <w:rsid w:val="009A488E"/>
    <w:rsid w:val="009A4964"/>
    <w:rsid w:val="009A4A33"/>
    <w:rsid w:val="009A4CF7"/>
    <w:rsid w:val="009A4D65"/>
    <w:rsid w:val="009A65AC"/>
    <w:rsid w:val="009A68CC"/>
    <w:rsid w:val="009A690B"/>
    <w:rsid w:val="009A6D81"/>
    <w:rsid w:val="009A71FB"/>
    <w:rsid w:val="009A7231"/>
    <w:rsid w:val="009A74FB"/>
    <w:rsid w:val="009A77A5"/>
    <w:rsid w:val="009A79C9"/>
    <w:rsid w:val="009B0061"/>
    <w:rsid w:val="009B008E"/>
    <w:rsid w:val="009B00CE"/>
    <w:rsid w:val="009B046E"/>
    <w:rsid w:val="009B04BB"/>
    <w:rsid w:val="009B051E"/>
    <w:rsid w:val="009B060F"/>
    <w:rsid w:val="009B069F"/>
    <w:rsid w:val="009B0876"/>
    <w:rsid w:val="009B1A98"/>
    <w:rsid w:val="009B20B8"/>
    <w:rsid w:val="009B20F7"/>
    <w:rsid w:val="009B2137"/>
    <w:rsid w:val="009B21B2"/>
    <w:rsid w:val="009B2742"/>
    <w:rsid w:val="009B27A8"/>
    <w:rsid w:val="009B294E"/>
    <w:rsid w:val="009B296B"/>
    <w:rsid w:val="009B2A84"/>
    <w:rsid w:val="009B2BA5"/>
    <w:rsid w:val="009B375E"/>
    <w:rsid w:val="009B3B40"/>
    <w:rsid w:val="009B3D39"/>
    <w:rsid w:val="009B3F65"/>
    <w:rsid w:val="009B41EC"/>
    <w:rsid w:val="009B4889"/>
    <w:rsid w:val="009B4D29"/>
    <w:rsid w:val="009B4D5A"/>
    <w:rsid w:val="009B4F5E"/>
    <w:rsid w:val="009B502B"/>
    <w:rsid w:val="009B5088"/>
    <w:rsid w:val="009B5A50"/>
    <w:rsid w:val="009B5BBC"/>
    <w:rsid w:val="009B6087"/>
    <w:rsid w:val="009B6503"/>
    <w:rsid w:val="009B6642"/>
    <w:rsid w:val="009B699F"/>
    <w:rsid w:val="009B69F5"/>
    <w:rsid w:val="009B6EC2"/>
    <w:rsid w:val="009B715B"/>
    <w:rsid w:val="009B7485"/>
    <w:rsid w:val="009B765C"/>
    <w:rsid w:val="009B7B23"/>
    <w:rsid w:val="009C07C4"/>
    <w:rsid w:val="009C0813"/>
    <w:rsid w:val="009C0D9D"/>
    <w:rsid w:val="009C106A"/>
    <w:rsid w:val="009C165A"/>
    <w:rsid w:val="009C183F"/>
    <w:rsid w:val="009C18C0"/>
    <w:rsid w:val="009C1A32"/>
    <w:rsid w:val="009C1DED"/>
    <w:rsid w:val="009C2545"/>
    <w:rsid w:val="009C25F1"/>
    <w:rsid w:val="009C2EA6"/>
    <w:rsid w:val="009C2ECF"/>
    <w:rsid w:val="009C2F0E"/>
    <w:rsid w:val="009C30AC"/>
    <w:rsid w:val="009C30CC"/>
    <w:rsid w:val="009C3661"/>
    <w:rsid w:val="009C3949"/>
    <w:rsid w:val="009C39E0"/>
    <w:rsid w:val="009C3BC4"/>
    <w:rsid w:val="009C3BDA"/>
    <w:rsid w:val="009C3C3C"/>
    <w:rsid w:val="009C3CDD"/>
    <w:rsid w:val="009C40B5"/>
    <w:rsid w:val="009C41AD"/>
    <w:rsid w:val="009C472B"/>
    <w:rsid w:val="009C48A6"/>
    <w:rsid w:val="009C4A3C"/>
    <w:rsid w:val="009C5233"/>
    <w:rsid w:val="009C536F"/>
    <w:rsid w:val="009C55FB"/>
    <w:rsid w:val="009C56D2"/>
    <w:rsid w:val="009C5749"/>
    <w:rsid w:val="009C59AC"/>
    <w:rsid w:val="009C633A"/>
    <w:rsid w:val="009C6E3C"/>
    <w:rsid w:val="009C6E9A"/>
    <w:rsid w:val="009C7426"/>
    <w:rsid w:val="009C749D"/>
    <w:rsid w:val="009C761E"/>
    <w:rsid w:val="009C7728"/>
    <w:rsid w:val="009C798D"/>
    <w:rsid w:val="009C7AD3"/>
    <w:rsid w:val="009C7BB9"/>
    <w:rsid w:val="009D021A"/>
    <w:rsid w:val="009D0566"/>
    <w:rsid w:val="009D0B9A"/>
    <w:rsid w:val="009D0F06"/>
    <w:rsid w:val="009D0F08"/>
    <w:rsid w:val="009D12D0"/>
    <w:rsid w:val="009D12E6"/>
    <w:rsid w:val="009D16E6"/>
    <w:rsid w:val="009D1B52"/>
    <w:rsid w:val="009D1C11"/>
    <w:rsid w:val="009D2284"/>
    <w:rsid w:val="009D25FC"/>
    <w:rsid w:val="009D286B"/>
    <w:rsid w:val="009D2AD0"/>
    <w:rsid w:val="009D2BEA"/>
    <w:rsid w:val="009D2C40"/>
    <w:rsid w:val="009D312C"/>
    <w:rsid w:val="009D31BC"/>
    <w:rsid w:val="009D36DF"/>
    <w:rsid w:val="009D3742"/>
    <w:rsid w:val="009D3767"/>
    <w:rsid w:val="009D38B8"/>
    <w:rsid w:val="009D4237"/>
    <w:rsid w:val="009D4433"/>
    <w:rsid w:val="009D4D7A"/>
    <w:rsid w:val="009D4FE3"/>
    <w:rsid w:val="009D516D"/>
    <w:rsid w:val="009D53A9"/>
    <w:rsid w:val="009D557E"/>
    <w:rsid w:val="009D570B"/>
    <w:rsid w:val="009D5A35"/>
    <w:rsid w:val="009D61F6"/>
    <w:rsid w:val="009D64FD"/>
    <w:rsid w:val="009D6628"/>
    <w:rsid w:val="009D683A"/>
    <w:rsid w:val="009D68A3"/>
    <w:rsid w:val="009D6AB6"/>
    <w:rsid w:val="009D6B55"/>
    <w:rsid w:val="009D7344"/>
    <w:rsid w:val="009D7717"/>
    <w:rsid w:val="009D7924"/>
    <w:rsid w:val="009E0391"/>
    <w:rsid w:val="009E0743"/>
    <w:rsid w:val="009E0C6E"/>
    <w:rsid w:val="009E0EE2"/>
    <w:rsid w:val="009E0FD8"/>
    <w:rsid w:val="009E13BE"/>
    <w:rsid w:val="009E18DC"/>
    <w:rsid w:val="009E1933"/>
    <w:rsid w:val="009E1D8B"/>
    <w:rsid w:val="009E1DA2"/>
    <w:rsid w:val="009E249C"/>
    <w:rsid w:val="009E2563"/>
    <w:rsid w:val="009E2E0C"/>
    <w:rsid w:val="009E337D"/>
    <w:rsid w:val="009E3395"/>
    <w:rsid w:val="009E3495"/>
    <w:rsid w:val="009E3A35"/>
    <w:rsid w:val="009E40EA"/>
    <w:rsid w:val="009E41E8"/>
    <w:rsid w:val="009E4250"/>
    <w:rsid w:val="009E4DCE"/>
    <w:rsid w:val="009E552F"/>
    <w:rsid w:val="009E56BE"/>
    <w:rsid w:val="009E5A66"/>
    <w:rsid w:val="009E5B9C"/>
    <w:rsid w:val="009E5C37"/>
    <w:rsid w:val="009E6122"/>
    <w:rsid w:val="009E625D"/>
    <w:rsid w:val="009E63B2"/>
    <w:rsid w:val="009E63C8"/>
    <w:rsid w:val="009E6509"/>
    <w:rsid w:val="009E6B9F"/>
    <w:rsid w:val="009E7AEF"/>
    <w:rsid w:val="009E7C8E"/>
    <w:rsid w:val="009F02CB"/>
    <w:rsid w:val="009F0383"/>
    <w:rsid w:val="009F05D1"/>
    <w:rsid w:val="009F0637"/>
    <w:rsid w:val="009F0B46"/>
    <w:rsid w:val="009F0DEC"/>
    <w:rsid w:val="009F15D7"/>
    <w:rsid w:val="009F1719"/>
    <w:rsid w:val="009F176E"/>
    <w:rsid w:val="009F195B"/>
    <w:rsid w:val="009F23CB"/>
    <w:rsid w:val="009F23E6"/>
    <w:rsid w:val="009F252A"/>
    <w:rsid w:val="009F2783"/>
    <w:rsid w:val="009F2A0E"/>
    <w:rsid w:val="009F2AB1"/>
    <w:rsid w:val="009F2B12"/>
    <w:rsid w:val="009F30E8"/>
    <w:rsid w:val="009F316F"/>
    <w:rsid w:val="009F35ED"/>
    <w:rsid w:val="009F36C0"/>
    <w:rsid w:val="009F391C"/>
    <w:rsid w:val="009F416D"/>
    <w:rsid w:val="009F422C"/>
    <w:rsid w:val="009F4328"/>
    <w:rsid w:val="009F47AE"/>
    <w:rsid w:val="009F5087"/>
    <w:rsid w:val="009F50A0"/>
    <w:rsid w:val="009F55A7"/>
    <w:rsid w:val="009F563E"/>
    <w:rsid w:val="009F60FC"/>
    <w:rsid w:val="009F6345"/>
    <w:rsid w:val="009F6349"/>
    <w:rsid w:val="009F64DA"/>
    <w:rsid w:val="009F66EA"/>
    <w:rsid w:val="009F6E56"/>
    <w:rsid w:val="009F7199"/>
    <w:rsid w:val="009F72D9"/>
    <w:rsid w:val="009F7687"/>
    <w:rsid w:val="009F789C"/>
    <w:rsid w:val="00A00913"/>
    <w:rsid w:val="00A00D10"/>
    <w:rsid w:val="00A00F35"/>
    <w:rsid w:val="00A011BB"/>
    <w:rsid w:val="00A01404"/>
    <w:rsid w:val="00A017A9"/>
    <w:rsid w:val="00A018E7"/>
    <w:rsid w:val="00A01A2F"/>
    <w:rsid w:val="00A01F0E"/>
    <w:rsid w:val="00A0256A"/>
    <w:rsid w:val="00A025EC"/>
    <w:rsid w:val="00A0296E"/>
    <w:rsid w:val="00A02BF8"/>
    <w:rsid w:val="00A02C80"/>
    <w:rsid w:val="00A02F25"/>
    <w:rsid w:val="00A02F4E"/>
    <w:rsid w:val="00A03326"/>
    <w:rsid w:val="00A03344"/>
    <w:rsid w:val="00A033F7"/>
    <w:rsid w:val="00A0372A"/>
    <w:rsid w:val="00A03D6B"/>
    <w:rsid w:val="00A04550"/>
    <w:rsid w:val="00A04BF1"/>
    <w:rsid w:val="00A04FE2"/>
    <w:rsid w:val="00A0591A"/>
    <w:rsid w:val="00A05BDE"/>
    <w:rsid w:val="00A05BEB"/>
    <w:rsid w:val="00A05C14"/>
    <w:rsid w:val="00A05DB3"/>
    <w:rsid w:val="00A05EFF"/>
    <w:rsid w:val="00A0607C"/>
    <w:rsid w:val="00A06166"/>
    <w:rsid w:val="00A0660E"/>
    <w:rsid w:val="00A0666B"/>
    <w:rsid w:val="00A0689A"/>
    <w:rsid w:val="00A06A6B"/>
    <w:rsid w:val="00A06D21"/>
    <w:rsid w:val="00A073B3"/>
    <w:rsid w:val="00A073C8"/>
    <w:rsid w:val="00A0750F"/>
    <w:rsid w:val="00A075DE"/>
    <w:rsid w:val="00A07B08"/>
    <w:rsid w:val="00A07DD3"/>
    <w:rsid w:val="00A07FB8"/>
    <w:rsid w:val="00A10320"/>
    <w:rsid w:val="00A10812"/>
    <w:rsid w:val="00A108CF"/>
    <w:rsid w:val="00A10A3A"/>
    <w:rsid w:val="00A11334"/>
    <w:rsid w:val="00A11783"/>
    <w:rsid w:val="00A11802"/>
    <w:rsid w:val="00A118A0"/>
    <w:rsid w:val="00A1199F"/>
    <w:rsid w:val="00A12B96"/>
    <w:rsid w:val="00A12BED"/>
    <w:rsid w:val="00A12D15"/>
    <w:rsid w:val="00A12F52"/>
    <w:rsid w:val="00A131B5"/>
    <w:rsid w:val="00A13284"/>
    <w:rsid w:val="00A13945"/>
    <w:rsid w:val="00A13E59"/>
    <w:rsid w:val="00A14029"/>
    <w:rsid w:val="00A14758"/>
    <w:rsid w:val="00A14891"/>
    <w:rsid w:val="00A148AF"/>
    <w:rsid w:val="00A149D6"/>
    <w:rsid w:val="00A14D96"/>
    <w:rsid w:val="00A14DEB"/>
    <w:rsid w:val="00A14F98"/>
    <w:rsid w:val="00A150B0"/>
    <w:rsid w:val="00A15157"/>
    <w:rsid w:val="00A15D00"/>
    <w:rsid w:val="00A15E1D"/>
    <w:rsid w:val="00A162F2"/>
    <w:rsid w:val="00A165A0"/>
    <w:rsid w:val="00A165C9"/>
    <w:rsid w:val="00A16C68"/>
    <w:rsid w:val="00A17263"/>
    <w:rsid w:val="00A17725"/>
    <w:rsid w:val="00A177FE"/>
    <w:rsid w:val="00A17839"/>
    <w:rsid w:val="00A17861"/>
    <w:rsid w:val="00A17DBE"/>
    <w:rsid w:val="00A17F3F"/>
    <w:rsid w:val="00A2040F"/>
    <w:rsid w:val="00A2044E"/>
    <w:rsid w:val="00A2051A"/>
    <w:rsid w:val="00A20530"/>
    <w:rsid w:val="00A2060F"/>
    <w:rsid w:val="00A2090C"/>
    <w:rsid w:val="00A209B8"/>
    <w:rsid w:val="00A20D29"/>
    <w:rsid w:val="00A217D6"/>
    <w:rsid w:val="00A21A3A"/>
    <w:rsid w:val="00A21B5A"/>
    <w:rsid w:val="00A22822"/>
    <w:rsid w:val="00A228CB"/>
    <w:rsid w:val="00A22B7E"/>
    <w:rsid w:val="00A22D86"/>
    <w:rsid w:val="00A230DE"/>
    <w:rsid w:val="00A23336"/>
    <w:rsid w:val="00A237FE"/>
    <w:rsid w:val="00A23847"/>
    <w:rsid w:val="00A238E8"/>
    <w:rsid w:val="00A23A94"/>
    <w:rsid w:val="00A23AD4"/>
    <w:rsid w:val="00A23DF6"/>
    <w:rsid w:val="00A23E63"/>
    <w:rsid w:val="00A2410C"/>
    <w:rsid w:val="00A24884"/>
    <w:rsid w:val="00A24B47"/>
    <w:rsid w:val="00A24C51"/>
    <w:rsid w:val="00A24F08"/>
    <w:rsid w:val="00A24F6C"/>
    <w:rsid w:val="00A25151"/>
    <w:rsid w:val="00A255F3"/>
    <w:rsid w:val="00A25BB3"/>
    <w:rsid w:val="00A26180"/>
    <w:rsid w:val="00A262D5"/>
    <w:rsid w:val="00A26537"/>
    <w:rsid w:val="00A2684C"/>
    <w:rsid w:val="00A2688B"/>
    <w:rsid w:val="00A26F84"/>
    <w:rsid w:val="00A2775A"/>
    <w:rsid w:val="00A27841"/>
    <w:rsid w:val="00A279DA"/>
    <w:rsid w:val="00A27B5C"/>
    <w:rsid w:val="00A27BD3"/>
    <w:rsid w:val="00A30236"/>
    <w:rsid w:val="00A307A5"/>
    <w:rsid w:val="00A309BC"/>
    <w:rsid w:val="00A3123A"/>
    <w:rsid w:val="00A314BA"/>
    <w:rsid w:val="00A314D5"/>
    <w:rsid w:val="00A31AAD"/>
    <w:rsid w:val="00A31D02"/>
    <w:rsid w:val="00A31D0B"/>
    <w:rsid w:val="00A31EF3"/>
    <w:rsid w:val="00A32208"/>
    <w:rsid w:val="00A3243A"/>
    <w:rsid w:val="00A324B7"/>
    <w:rsid w:val="00A325BF"/>
    <w:rsid w:val="00A327E3"/>
    <w:rsid w:val="00A328FB"/>
    <w:rsid w:val="00A329EE"/>
    <w:rsid w:val="00A32AA1"/>
    <w:rsid w:val="00A32B6F"/>
    <w:rsid w:val="00A32E33"/>
    <w:rsid w:val="00A32E37"/>
    <w:rsid w:val="00A33DE7"/>
    <w:rsid w:val="00A33F37"/>
    <w:rsid w:val="00A3403B"/>
    <w:rsid w:val="00A3406E"/>
    <w:rsid w:val="00A343A3"/>
    <w:rsid w:val="00A344A9"/>
    <w:rsid w:val="00A3468C"/>
    <w:rsid w:val="00A34899"/>
    <w:rsid w:val="00A348C1"/>
    <w:rsid w:val="00A34999"/>
    <w:rsid w:val="00A34D1C"/>
    <w:rsid w:val="00A3509E"/>
    <w:rsid w:val="00A352A7"/>
    <w:rsid w:val="00A353BD"/>
    <w:rsid w:val="00A355BA"/>
    <w:rsid w:val="00A35996"/>
    <w:rsid w:val="00A35B62"/>
    <w:rsid w:val="00A35DDB"/>
    <w:rsid w:val="00A363ED"/>
    <w:rsid w:val="00A36CD9"/>
    <w:rsid w:val="00A36ED5"/>
    <w:rsid w:val="00A36F75"/>
    <w:rsid w:val="00A37220"/>
    <w:rsid w:val="00A37238"/>
    <w:rsid w:val="00A37441"/>
    <w:rsid w:val="00A37493"/>
    <w:rsid w:val="00A3797C"/>
    <w:rsid w:val="00A37BBC"/>
    <w:rsid w:val="00A37C1A"/>
    <w:rsid w:val="00A37E95"/>
    <w:rsid w:val="00A37F9B"/>
    <w:rsid w:val="00A4001E"/>
    <w:rsid w:val="00A40087"/>
    <w:rsid w:val="00A40D17"/>
    <w:rsid w:val="00A40FB8"/>
    <w:rsid w:val="00A411EA"/>
    <w:rsid w:val="00A41237"/>
    <w:rsid w:val="00A41F12"/>
    <w:rsid w:val="00A42349"/>
    <w:rsid w:val="00A424F1"/>
    <w:rsid w:val="00A425F7"/>
    <w:rsid w:val="00A4287B"/>
    <w:rsid w:val="00A42A5D"/>
    <w:rsid w:val="00A42C97"/>
    <w:rsid w:val="00A42E3D"/>
    <w:rsid w:val="00A42EA8"/>
    <w:rsid w:val="00A43061"/>
    <w:rsid w:val="00A438DA"/>
    <w:rsid w:val="00A4393D"/>
    <w:rsid w:val="00A43DE9"/>
    <w:rsid w:val="00A440F6"/>
    <w:rsid w:val="00A446A2"/>
    <w:rsid w:val="00A448E7"/>
    <w:rsid w:val="00A44A7A"/>
    <w:rsid w:val="00A44C20"/>
    <w:rsid w:val="00A45066"/>
    <w:rsid w:val="00A4515F"/>
    <w:rsid w:val="00A45507"/>
    <w:rsid w:val="00A4582E"/>
    <w:rsid w:val="00A464A5"/>
    <w:rsid w:val="00A46828"/>
    <w:rsid w:val="00A46F52"/>
    <w:rsid w:val="00A471CB"/>
    <w:rsid w:val="00A47297"/>
    <w:rsid w:val="00A47744"/>
    <w:rsid w:val="00A47DA2"/>
    <w:rsid w:val="00A5007B"/>
    <w:rsid w:val="00A5011D"/>
    <w:rsid w:val="00A50191"/>
    <w:rsid w:val="00A501FA"/>
    <w:rsid w:val="00A504F7"/>
    <w:rsid w:val="00A50509"/>
    <w:rsid w:val="00A50AD5"/>
    <w:rsid w:val="00A51861"/>
    <w:rsid w:val="00A519FF"/>
    <w:rsid w:val="00A51DBC"/>
    <w:rsid w:val="00A51FA1"/>
    <w:rsid w:val="00A522C2"/>
    <w:rsid w:val="00A52502"/>
    <w:rsid w:val="00A528B6"/>
    <w:rsid w:val="00A528C3"/>
    <w:rsid w:val="00A528DD"/>
    <w:rsid w:val="00A528E1"/>
    <w:rsid w:val="00A529B1"/>
    <w:rsid w:val="00A52D13"/>
    <w:rsid w:val="00A5341C"/>
    <w:rsid w:val="00A53922"/>
    <w:rsid w:val="00A53989"/>
    <w:rsid w:val="00A539D3"/>
    <w:rsid w:val="00A53B7D"/>
    <w:rsid w:val="00A53DB2"/>
    <w:rsid w:val="00A53E66"/>
    <w:rsid w:val="00A53FC6"/>
    <w:rsid w:val="00A54052"/>
    <w:rsid w:val="00A54794"/>
    <w:rsid w:val="00A54C2C"/>
    <w:rsid w:val="00A54DF8"/>
    <w:rsid w:val="00A54E1A"/>
    <w:rsid w:val="00A54F3F"/>
    <w:rsid w:val="00A55391"/>
    <w:rsid w:val="00A55642"/>
    <w:rsid w:val="00A556B6"/>
    <w:rsid w:val="00A5589B"/>
    <w:rsid w:val="00A55D87"/>
    <w:rsid w:val="00A55F26"/>
    <w:rsid w:val="00A55F84"/>
    <w:rsid w:val="00A56163"/>
    <w:rsid w:val="00A56809"/>
    <w:rsid w:val="00A56854"/>
    <w:rsid w:val="00A56D16"/>
    <w:rsid w:val="00A56D35"/>
    <w:rsid w:val="00A5726F"/>
    <w:rsid w:val="00A57959"/>
    <w:rsid w:val="00A57F7F"/>
    <w:rsid w:val="00A6011F"/>
    <w:rsid w:val="00A60477"/>
    <w:rsid w:val="00A604BE"/>
    <w:rsid w:val="00A604F6"/>
    <w:rsid w:val="00A60540"/>
    <w:rsid w:val="00A6054F"/>
    <w:rsid w:val="00A605C1"/>
    <w:rsid w:val="00A605F6"/>
    <w:rsid w:val="00A606BE"/>
    <w:rsid w:val="00A607D1"/>
    <w:rsid w:val="00A60BF9"/>
    <w:rsid w:val="00A60C0A"/>
    <w:rsid w:val="00A60C97"/>
    <w:rsid w:val="00A60D38"/>
    <w:rsid w:val="00A614D3"/>
    <w:rsid w:val="00A61520"/>
    <w:rsid w:val="00A6172E"/>
    <w:rsid w:val="00A6175E"/>
    <w:rsid w:val="00A61828"/>
    <w:rsid w:val="00A61ABD"/>
    <w:rsid w:val="00A61C9D"/>
    <w:rsid w:val="00A61F18"/>
    <w:rsid w:val="00A62036"/>
    <w:rsid w:val="00A6243B"/>
    <w:rsid w:val="00A6290C"/>
    <w:rsid w:val="00A6297A"/>
    <w:rsid w:val="00A62A1C"/>
    <w:rsid w:val="00A62AF2"/>
    <w:rsid w:val="00A62C5B"/>
    <w:rsid w:val="00A62DE6"/>
    <w:rsid w:val="00A62EB1"/>
    <w:rsid w:val="00A637A8"/>
    <w:rsid w:val="00A63B40"/>
    <w:rsid w:val="00A64687"/>
    <w:rsid w:val="00A646C5"/>
    <w:rsid w:val="00A6474E"/>
    <w:rsid w:val="00A6493C"/>
    <w:rsid w:val="00A64E70"/>
    <w:rsid w:val="00A65553"/>
    <w:rsid w:val="00A65C21"/>
    <w:rsid w:val="00A65F23"/>
    <w:rsid w:val="00A65F60"/>
    <w:rsid w:val="00A66B03"/>
    <w:rsid w:val="00A66C50"/>
    <w:rsid w:val="00A67099"/>
    <w:rsid w:val="00A67175"/>
    <w:rsid w:val="00A6721A"/>
    <w:rsid w:val="00A673A3"/>
    <w:rsid w:val="00A67464"/>
    <w:rsid w:val="00A675F2"/>
    <w:rsid w:val="00A6764E"/>
    <w:rsid w:val="00A677E8"/>
    <w:rsid w:val="00A67A23"/>
    <w:rsid w:val="00A67E57"/>
    <w:rsid w:val="00A67FAC"/>
    <w:rsid w:val="00A70A44"/>
    <w:rsid w:val="00A70E30"/>
    <w:rsid w:val="00A70E4B"/>
    <w:rsid w:val="00A70F73"/>
    <w:rsid w:val="00A718F6"/>
    <w:rsid w:val="00A721A4"/>
    <w:rsid w:val="00A73734"/>
    <w:rsid w:val="00A73B7A"/>
    <w:rsid w:val="00A73C07"/>
    <w:rsid w:val="00A742EE"/>
    <w:rsid w:val="00A747B5"/>
    <w:rsid w:val="00A74A44"/>
    <w:rsid w:val="00A74CEF"/>
    <w:rsid w:val="00A74DE2"/>
    <w:rsid w:val="00A74F49"/>
    <w:rsid w:val="00A75291"/>
    <w:rsid w:val="00A75766"/>
    <w:rsid w:val="00A7581F"/>
    <w:rsid w:val="00A75A3D"/>
    <w:rsid w:val="00A75A4E"/>
    <w:rsid w:val="00A75E94"/>
    <w:rsid w:val="00A76253"/>
    <w:rsid w:val="00A767A8"/>
    <w:rsid w:val="00A767F3"/>
    <w:rsid w:val="00A76939"/>
    <w:rsid w:val="00A76A8A"/>
    <w:rsid w:val="00A772EE"/>
    <w:rsid w:val="00A7738B"/>
    <w:rsid w:val="00A778F6"/>
    <w:rsid w:val="00A77F47"/>
    <w:rsid w:val="00A8001F"/>
    <w:rsid w:val="00A80687"/>
    <w:rsid w:val="00A81105"/>
    <w:rsid w:val="00A815AC"/>
    <w:rsid w:val="00A81838"/>
    <w:rsid w:val="00A81875"/>
    <w:rsid w:val="00A81CE8"/>
    <w:rsid w:val="00A81E61"/>
    <w:rsid w:val="00A82457"/>
    <w:rsid w:val="00A8246B"/>
    <w:rsid w:val="00A82528"/>
    <w:rsid w:val="00A8271E"/>
    <w:rsid w:val="00A82CA1"/>
    <w:rsid w:val="00A83659"/>
    <w:rsid w:val="00A837BA"/>
    <w:rsid w:val="00A83BD4"/>
    <w:rsid w:val="00A83C3A"/>
    <w:rsid w:val="00A841B8"/>
    <w:rsid w:val="00A84394"/>
    <w:rsid w:val="00A8467B"/>
    <w:rsid w:val="00A84EB8"/>
    <w:rsid w:val="00A8552C"/>
    <w:rsid w:val="00A85596"/>
    <w:rsid w:val="00A85FE9"/>
    <w:rsid w:val="00A86164"/>
    <w:rsid w:val="00A869A3"/>
    <w:rsid w:val="00A86DA9"/>
    <w:rsid w:val="00A86E41"/>
    <w:rsid w:val="00A8726A"/>
    <w:rsid w:val="00A87323"/>
    <w:rsid w:val="00A8734F"/>
    <w:rsid w:val="00A874E1"/>
    <w:rsid w:val="00A87781"/>
    <w:rsid w:val="00A8783E"/>
    <w:rsid w:val="00A87C6F"/>
    <w:rsid w:val="00A87FEC"/>
    <w:rsid w:val="00A9008D"/>
    <w:rsid w:val="00A90152"/>
    <w:rsid w:val="00A908B7"/>
    <w:rsid w:val="00A90978"/>
    <w:rsid w:val="00A90D13"/>
    <w:rsid w:val="00A90D6B"/>
    <w:rsid w:val="00A90F58"/>
    <w:rsid w:val="00A90FAF"/>
    <w:rsid w:val="00A911BB"/>
    <w:rsid w:val="00A91B33"/>
    <w:rsid w:val="00A91CF2"/>
    <w:rsid w:val="00A91DC3"/>
    <w:rsid w:val="00A91E85"/>
    <w:rsid w:val="00A92390"/>
    <w:rsid w:val="00A924C6"/>
    <w:rsid w:val="00A9261C"/>
    <w:rsid w:val="00A9284D"/>
    <w:rsid w:val="00A9289F"/>
    <w:rsid w:val="00A92A42"/>
    <w:rsid w:val="00A938EC"/>
    <w:rsid w:val="00A93A38"/>
    <w:rsid w:val="00A93AFE"/>
    <w:rsid w:val="00A93B99"/>
    <w:rsid w:val="00A93F33"/>
    <w:rsid w:val="00A94069"/>
    <w:rsid w:val="00A945F2"/>
    <w:rsid w:val="00A947A8"/>
    <w:rsid w:val="00A947B9"/>
    <w:rsid w:val="00A948DD"/>
    <w:rsid w:val="00A955B4"/>
    <w:rsid w:val="00A9589D"/>
    <w:rsid w:val="00A95C10"/>
    <w:rsid w:val="00A95DD8"/>
    <w:rsid w:val="00A95FAE"/>
    <w:rsid w:val="00A9603A"/>
    <w:rsid w:val="00A967FA"/>
    <w:rsid w:val="00A96C37"/>
    <w:rsid w:val="00A96CF5"/>
    <w:rsid w:val="00A97247"/>
    <w:rsid w:val="00A973AC"/>
    <w:rsid w:val="00A973C3"/>
    <w:rsid w:val="00A97477"/>
    <w:rsid w:val="00A97952"/>
    <w:rsid w:val="00A97D5B"/>
    <w:rsid w:val="00A97EF3"/>
    <w:rsid w:val="00AA0173"/>
    <w:rsid w:val="00AA0523"/>
    <w:rsid w:val="00AA0AD3"/>
    <w:rsid w:val="00AA0C8D"/>
    <w:rsid w:val="00AA0D37"/>
    <w:rsid w:val="00AA0D60"/>
    <w:rsid w:val="00AA0EBB"/>
    <w:rsid w:val="00AA0F7F"/>
    <w:rsid w:val="00AA13BF"/>
    <w:rsid w:val="00AA1562"/>
    <w:rsid w:val="00AA16B6"/>
    <w:rsid w:val="00AA1A4D"/>
    <w:rsid w:val="00AA1A70"/>
    <w:rsid w:val="00AA1ED8"/>
    <w:rsid w:val="00AA218C"/>
    <w:rsid w:val="00AA229D"/>
    <w:rsid w:val="00AA25DB"/>
    <w:rsid w:val="00AA2CF5"/>
    <w:rsid w:val="00AA2F34"/>
    <w:rsid w:val="00AA32AD"/>
    <w:rsid w:val="00AA331D"/>
    <w:rsid w:val="00AA331F"/>
    <w:rsid w:val="00AA33DE"/>
    <w:rsid w:val="00AA359A"/>
    <w:rsid w:val="00AA362E"/>
    <w:rsid w:val="00AA4053"/>
    <w:rsid w:val="00AA481A"/>
    <w:rsid w:val="00AA4BE9"/>
    <w:rsid w:val="00AA4EB3"/>
    <w:rsid w:val="00AA4EC9"/>
    <w:rsid w:val="00AA5B22"/>
    <w:rsid w:val="00AA68A8"/>
    <w:rsid w:val="00AA69E7"/>
    <w:rsid w:val="00AA6A50"/>
    <w:rsid w:val="00AA6E60"/>
    <w:rsid w:val="00AA6FB2"/>
    <w:rsid w:val="00AA700C"/>
    <w:rsid w:val="00AA73F9"/>
    <w:rsid w:val="00AA798C"/>
    <w:rsid w:val="00AB007A"/>
    <w:rsid w:val="00AB0BAD"/>
    <w:rsid w:val="00AB0C6C"/>
    <w:rsid w:val="00AB11E3"/>
    <w:rsid w:val="00AB1330"/>
    <w:rsid w:val="00AB15F2"/>
    <w:rsid w:val="00AB1602"/>
    <w:rsid w:val="00AB1E0D"/>
    <w:rsid w:val="00AB252A"/>
    <w:rsid w:val="00AB2C88"/>
    <w:rsid w:val="00AB3247"/>
    <w:rsid w:val="00AB3432"/>
    <w:rsid w:val="00AB37E0"/>
    <w:rsid w:val="00AB3C23"/>
    <w:rsid w:val="00AB3C41"/>
    <w:rsid w:val="00AB404D"/>
    <w:rsid w:val="00AB41CD"/>
    <w:rsid w:val="00AB41D7"/>
    <w:rsid w:val="00AB421B"/>
    <w:rsid w:val="00AB4221"/>
    <w:rsid w:val="00AB49BB"/>
    <w:rsid w:val="00AB4B9E"/>
    <w:rsid w:val="00AB4C0F"/>
    <w:rsid w:val="00AB55E5"/>
    <w:rsid w:val="00AB56FA"/>
    <w:rsid w:val="00AB6319"/>
    <w:rsid w:val="00AB65F9"/>
    <w:rsid w:val="00AB6CC4"/>
    <w:rsid w:val="00AB7121"/>
    <w:rsid w:val="00AB7219"/>
    <w:rsid w:val="00AB74DF"/>
    <w:rsid w:val="00AB7785"/>
    <w:rsid w:val="00AB7A80"/>
    <w:rsid w:val="00AB7DDD"/>
    <w:rsid w:val="00AC0174"/>
    <w:rsid w:val="00AC07EE"/>
    <w:rsid w:val="00AC0893"/>
    <w:rsid w:val="00AC0CF6"/>
    <w:rsid w:val="00AC0E3B"/>
    <w:rsid w:val="00AC0F15"/>
    <w:rsid w:val="00AC1093"/>
    <w:rsid w:val="00AC10C5"/>
    <w:rsid w:val="00AC1A3E"/>
    <w:rsid w:val="00AC1D8F"/>
    <w:rsid w:val="00AC1E9A"/>
    <w:rsid w:val="00AC280C"/>
    <w:rsid w:val="00AC2A92"/>
    <w:rsid w:val="00AC31BD"/>
    <w:rsid w:val="00AC31D1"/>
    <w:rsid w:val="00AC43B6"/>
    <w:rsid w:val="00AC44F8"/>
    <w:rsid w:val="00AC5821"/>
    <w:rsid w:val="00AC60C8"/>
    <w:rsid w:val="00AC62F0"/>
    <w:rsid w:val="00AC64E4"/>
    <w:rsid w:val="00AC6718"/>
    <w:rsid w:val="00AC68A3"/>
    <w:rsid w:val="00AC6FB0"/>
    <w:rsid w:val="00AC7185"/>
    <w:rsid w:val="00AC725F"/>
    <w:rsid w:val="00AC72CE"/>
    <w:rsid w:val="00AC74A3"/>
    <w:rsid w:val="00AC7A18"/>
    <w:rsid w:val="00AC7ADA"/>
    <w:rsid w:val="00AC7E4F"/>
    <w:rsid w:val="00ACBF7B"/>
    <w:rsid w:val="00AD017E"/>
    <w:rsid w:val="00AD03B0"/>
    <w:rsid w:val="00AD052D"/>
    <w:rsid w:val="00AD099D"/>
    <w:rsid w:val="00AD0A69"/>
    <w:rsid w:val="00AD0E21"/>
    <w:rsid w:val="00AD0ED3"/>
    <w:rsid w:val="00AD0F24"/>
    <w:rsid w:val="00AD113E"/>
    <w:rsid w:val="00AD11F9"/>
    <w:rsid w:val="00AD12F1"/>
    <w:rsid w:val="00AD16EE"/>
    <w:rsid w:val="00AD1D24"/>
    <w:rsid w:val="00AD1DC7"/>
    <w:rsid w:val="00AD1F37"/>
    <w:rsid w:val="00AD2275"/>
    <w:rsid w:val="00AD232B"/>
    <w:rsid w:val="00AD251A"/>
    <w:rsid w:val="00AD2E0B"/>
    <w:rsid w:val="00AD2FCE"/>
    <w:rsid w:val="00AD3710"/>
    <w:rsid w:val="00AD3E38"/>
    <w:rsid w:val="00AD3F05"/>
    <w:rsid w:val="00AD4521"/>
    <w:rsid w:val="00AD46F9"/>
    <w:rsid w:val="00AD4E6D"/>
    <w:rsid w:val="00AD4F0B"/>
    <w:rsid w:val="00AD5108"/>
    <w:rsid w:val="00AD5368"/>
    <w:rsid w:val="00AD5428"/>
    <w:rsid w:val="00AD5BE8"/>
    <w:rsid w:val="00AD5C89"/>
    <w:rsid w:val="00AD61C5"/>
    <w:rsid w:val="00AD6203"/>
    <w:rsid w:val="00AD6208"/>
    <w:rsid w:val="00AD628C"/>
    <w:rsid w:val="00AD64A9"/>
    <w:rsid w:val="00AD6876"/>
    <w:rsid w:val="00AD691A"/>
    <w:rsid w:val="00AD6DBE"/>
    <w:rsid w:val="00AD6FED"/>
    <w:rsid w:val="00AD729A"/>
    <w:rsid w:val="00AD73DE"/>
    <w:rsid w:val="00AD7887"/>
    <w:rsid w:val="00AD78FD"/>
    <w:rsid w:val="00AD7A10"/>
    <w:rsid w:val="00AD7F30"/>
    <w:rsid w:val="00AE07D0"/>
    <w:rsid w:val="00AE0A5A"/>
    <w:rsid w:val="00AE0DCE"/>
    <w:rsid w:val="00AE0E88"/>
    <w:rsid w:val="00AE0FEF"/>
    <w:rsid w:val="00AE1014"/>
    <w:rsid w:val="00AE190C"/>
    <w:rsid w:val="00AE1C3C"/>
    <w:rsid w:val="00AE1D66"/>
    <w:rsid w:val="00AE1FD6"/>
    <w:rsid w:val="00AE2166"/>
    <w:rsid w:val="00AE2289"/>
    <w:rsid w:val="00AE22EB"/>
    <w:rsid w:val="00AE2D58"/>
    <w:rsid w:val="00AE2D76"/>
    <w:rsid w:val="00AE2E9A"/>
    <w:rsid w:val="00AE30CD"/>
    <w:rsid w:val="00AE32F7"/>
    <w:rsid w:val="00AE353D"/>
    <w:rsid w:val="00AE3902"/>
    <w:rsid w:val="00AE3B9E"/>
    <w:rsid w:val="00AE3D04"/>
    <w:rsid w:val="00AE497B"/>
    <w:rsid w:val="00AE4D2D"/>
    <w:rsid w:val="00AE4E75"/>
    <w:rsid w:val="00AE5059"/>
    <w:rsid w:val="00AE519F"/>
    <w:rsid w:val="00AE5B1B"/>
    <w:rsid w:val="00AE5BFE"/>
    <w:rsid w:val="00AE633B"/>
    <w:rsid w:val="00AE674D"/>
    <w:rsid w:val="00AE69F5"/>
    <w:rsid w:val="00AE6A5B"/>
    <w:rsid w:val="00AE6E3C"/>
    <w:rsid w:val="00AE7140"/>
    <w:rsid w:val="00AE7440"/>
    <w:rsid w:val="00AE771A"/>
    <w:rsid w:val="00AE7B5F"/>
    <w:rsid w:val="00AF0508"/>
    <w:rsid w:val="00AF057A"/>
    <w:rsid w:val="00AF08B5"/>
    <w:rsid w:val="00AF0925"/>
    <w:rsid w:val="00AF0BF4"/>
    <w:rsid w:val="00AF0E54"/>
    <w:rsid w:val="00AF160A"/>
    <w:rsid w:val="00AF176D"/>
    <w:rsid w:val="00AF19A1"/>
    <w:rsid w:val="00AF1A04"/>
    <w:rsid w:val="00AF1A4F"/>
    <w:rsid w:val="00AF1B45"/>
    <w:rsid w:val="00AF1BE7"/>
    <w:rsid w:val="00AF2115"/>
    <w:rsid w:val="00AF21B8"/>
    <w:rsid w:val="00AF242E"/>
    <w:rsid w:val="00AF2E70"/>
    <w:rsid w:val="00AF2EDD"/>
    <w:rsid w:val="00AF31C5"/>
    <w:rsid w:val="00AF342B"/>
    <w:rsid w:val="00AF396F"/>
    <w:rsid w:val="00AF3D16"/>
    <w:rsid w:val="00AF3E09"/>
    <w:rsid w:val="00AF3E37"/>
    <w:rsid w:val="00AF3FAB"/>
    <w:rsid w:val="00AF3FDF"/>
    <w:rsid w:val="00AF417B"/>
    <w:rsid w:val="00AF4969"/>
    <w:rsid w:val="00AF4C51"/>
    <w:rsid w:val="00AF5580"/>
    <w:rsid w:val="00AF59AF"/>
    <w:rsid w:val="00AF5B06"/>
    <w:rsid w:val="00AF5B95"/>
    <w:rsid w:val="00AF5CB3"/>
    <w:rsid w:val="00AF5CBA"/>
    <w:rsid w:val="00AF60F5"/>
    <w:rsid w:val="00AF6310"/>
    <w:rsid w:val="00AF6410"/>
    <w:rsid w:val="00AF6423"/>
    <w:rsid w:val="00AF66FA"/>
    <w:rsid w:val="00AF69B6"/>
    <w:rsid w:val="00AF6C09"/>
    <w:rsid w:val="00AF6C21"/>
    <w:rsid w:val="00AF6C2F"/>
    <w:rsid w:val="00AF7186"/>
    <w:rsid w:val="00AF736D"/>
    <w:rsid w:val="00AF7548"/>
    <w:rsid w:val="00AF78A3"/>
    <w:rsid w:val="00AF7916"/>
    <w:rsid w:val="00AF7AB9"/>
    <w:rsid w:val="00AF7CE8"/>
    <w:rsid w:val="00AF7F1E"/>
    <w:rsid w:val="00B000A6"/>
    <w:rsid w:val="00B00259"/>
    <w:rsid w:val="00B00317"/>
    <w:rsid w:val="00B0046F"/>
    <w:rsid w:val="00B00C4B"/>
    <w:rsid w:val="00B00E57"/>
    <w:rsid w:val="00B00E63"/>
    <w:rsid w:val="00B011C8"/>
    <w:rsid w:val="00B01237"/>
    <w:rsid w:val="00B015F9"/>
    <w:rsid w:val="00B01C37"/>
    <w:rsid w:val="00B01E8A"/>
    <w:rsid w:val="00B029BA"/>
    <w:rsid w:val="00B030DF"/>
    <w:rsid w:val="00B03834"/>
    <w:rsid w:val="00B03968"/>
    <w:rsid w:val="00B03AF3"/>
    <w:rsid w:val="00B03E50"/>
    <w:rsid w:val="00B041D3"/>
    <w:rsid w:val="00B04355"/>
    <w:rsid w:val="00B043A8"/>
    <w:rsid w:val="00B049EA"/>
    <w:rsid w:val="00B04B9E"/>
    <w:rsid w:val="00B04C18"/>
    <w:rsid w:val="00B04DC6"/>
    <w:rsid w:val="00B0521B"/>
    <w:rsid w:val="00B05371"/>
    <w:rsid w:val="00B054A3"/>
    <w:rsid w:val="00B05667"/>
    <w:rsid w:val="00B0584A"/>
    <w:rsid w:val="00B05D12"/>
    <w:rsid w:val="00B0629A"/>
    <w:rsid w:val="00B0651C"/>
    <w:rsid w:val="00B06692"/>
    <w:rsid w:val="00B0704A"/>
    <w:rsid w:val="00B07664"/>
    <w:rsid w:val="00B07DBE"/>
    <w:rsid w:val="00B07E81"/>
    <w:rsid w:val="00B102B1"/>
    <w:rsid w:val="00B10960"/>
    <w:rsid w:val="00B10DE9"/>
    <w:rsid w:val="00B10E01"/>
    <w:rsid w:val="00B10FEC"/>
    <w:rsid w:val="00B11512"/>
    <w:rsid w:val="00B115AB"/>
    <w:rsid w:val="00B11AA0"/>
    <w:rsid w:val="00B11AAE"/>
    <w:rsid w:val="00B120AC"/>
    <w:rsid w:val="00B122C8"/>
    <w:rsid w:val="00B126E7"/>
    <w:rsid w:val="00B12AE6"/>
    <w:rsid w:val="00B134E8"/>
    <w:rsid w:val="00B1359E"/>
    <w:rsid w:val="00B13C2D"/>
    <w:rsid w:val="00B13E7B"/>
    <w:rsid w:val="00B1491F"/>
    <w:rsid w:val="00B14AA0"/>
    <w:rsid w:val="00B14BD1"/>
    <w:rsid w:val="00B14C13"/>
    <w:rsid w:val="00B14C6D"/>
    <w:rsid w:val="00B15131"/>
    <w:rsid w:val="00B15571"/>
    <w:rsid w:val="00B1657E"/>
    <w:rsid w:val="00B16653"/>
    <w:rsid w:val="00B16938"/>
    <w:rsid w:val="00B16CF5"/>
    <w:rsid w:val="00B171B3"/>
    <w:rsid w:val="00B1745E"/>
    <w:rsid w:val="00B1748F"/>
    <w:rsid w:val="00B179DF"/>
    <w:rsid w:val="00B179E3"/>
    <w:rsid w:val="00B17B99"/>
    <w:rsid w:val="00B17E1C"/>
    <w:rsid w:val="00B17E49"/>
    <w:rsid w:val="00B17EE5"/>
    <w:rsid w:val="00B17FC0"/>
    <w:rsid w:val="00B20106"/>
    <w:rsid w:val="00B20463"/>
    <w:rsid w:val="00B206E6"/>
    <w:rsid w:val="00B20CB0"/>
    <w:rsid w:val="00B210A3"/>
    <w:rsid w:val="00B21182"/>
    <w:rsid w:val="00B212B4"/>
    <w:rsid w:val="00B21C65"/>
    <w:rsid w:val="00B21F36"/>
    <w:rsid w:val="00B220F1"/>
    <w:rsid w:val="00B22570"/>
    <w:rsid w:val="00B2275F"/>
    <w:rsid w:val="00B228E9"/>
    <w:rsid w:val="00B22965"/>
    <w:rsid w:val="00B22B9E"/>
    <w:rsid w:val="00B22CC4"/>
    <w:rsid w:val="00B22F0A"/>
    <w:rsid w:val="00B232A2"/>
    <w:rsid w:val="00B235CC"/>
    <w:rsid w:val="00B24219"/>
    <w:rsid w:val="00B2471E"/>
    <w:rsid w:val="00B24E69"/>
    <w:rsid w:val="00B24F6E"/>
    <w:rsid w:val="00B2512C"/>
    <w:rsid w:val="00B259B6"/>
    <w:rsid w:val="00B25B39"/>
    <w:rsid w:val="00B25CD2"/>
    <w:rsid w:val="00B25E31"/>
    <w:rsid w:val="00B26553"/>
    <w:rsid w:val="00B2657A"/>
    <w:rsid w:val="00B266EF"/>
    <w:rsid w:val="00B26BE2"/>
    <w:rsid w:val="00B2707A"/>
    <w:rsid w:val="00B27786"/>
    <w:rsid w:val="00B2786C"/>
    <w:rsid w:val="00B27943"/>
    <w:rsid w:val="00B27951"/>
    <w:rsid w:val="00B30508"/>
    <w:rsid w:val="00B30AFC"/>
    <w:rsid w:val="00B30DD5"/>
    <w:rsid w:val="00B3104D"/>
    <w:rsid w:val="00B311BF"/>
    <w:rsid w:val="00B316A2"/>
    <w:rsid w:val="00B31793"/>
    <w:rsid w:val="00B31E1A"/>
    <w:rsid w:val="00B3224B"/>
    <w:rsid w:val="00B32335"/>
    <w:rsid w:val="00B327EF"/>
    <w:rsid w:val="00B329A4"/>
    <w:rsid w:val="00B329CF"/>
    <w:rsid w:val="00B32B6D"/>
    <w:rsid w:val="00B32C41"/>
    <w:rsid w:val="00B32CDA"/>
    <w:rsid w:val="00B33AFC"/>
    <w:rsid w:val="00B33B5A"/>
    <w:rsid w:val="00B33D8D"/>
    <w:rsid w:val="00B349EA"/>
    <w:rsid w:val="00B3533D"/>
    <w:rsid w:val="00B353D2"/>
    <w:rsid w:val="00B35491"/>
    <w:rsid w:val="00B3575C"/>
    <w:rsid w:val="00B35E06"/>
    <w:rsid w:val="00B361D4"/>
    <w:rsid w:val="00B36AA1"/>
    <w:rsid w:val="00B36B67"/>
    <w:rsid w:val="00B36DF3"/>
    <w:rsid w:val="00B36F57"/>
    <w:rsid w:val="00B370E1"/>
    <w:rsid w:val="00B370F5"/>
    <w:rsid w:val="00B371FA"/>
    <w:rsid w:val="00B377CC"/>
    <w:rsid w:val="00B4001B"/>
    <w:rsid w:val="00B40269"/>
    <w:rsid w:val="00B4052F"/>
    <w:rsid w:val="00B40A7C"/>
    <w:rsid w:val="00B41CD1"/>
    <w:rsid w:val="00B41D61"/>
    <w:rsid w:val="00B41E1F"/>
    <w:rsid w:val="00B42598"/>
    <w:rsid w:val="00B42C0A"/>
    <w:rsid w:val="00B431EF"/>
    <w:rsid w:val="00B433DC"/>
    <w:rsid w:val="00B4345F"/>
    <w:rsid w:val="00B43537"/>
    <w:rsid w:val="00B439D7"/>
    <w:rsid w:val="00B43BC0"/>
    <w:rsid w:val="00B43D7A"/>
    <w:rsid w:val="00B43F70"/>
    <w:rsid w:val="00B43FB0"/>
    <w:rsid w:val="00B4418E"/>
    <w:rsid w:val="00B447D4"/>
    <w:rsid w:val="00B44958"/>
    <w:rsid w:val="00B449D3"/>
    <w:rsid w:val="00B44D15"/>
    <w:rsid w:val="00B44E0C"/>
    <w:rsid w:val="00B44F50"/>
    <w:rsid w:val="00B4539C"/>
    <w:rsid w:val="00B45406"/>
    <w:rsid w:val="00B45597"/>
    <w:rsid w:val="00B45EE7"/>
    <w:rsid w:val="00B4614B"/>
    <w:rsid w:val="00B468D8"/>
    <w:rsid w:val="00B4693C"/>
    <w:rsid w:val="00B46D13"/>
    <w:rsid w:val="00B47DE6"/>
    <w:rsid w:val="00B47F1D"/>
    <w:rsid w:val="00B47FF3"/>
    <w:rsid w:val="00B5038E"/>
    <w:rsid w:val="00B504A0"/>
    <w:rsid w:val="00B50512"/>
    <w:rsid w:val="00B50A51"/>
    <w:rsid w:val="00B50FA2"/>
    <w:rsid w:val="00B5141A"/>
    <w:rsid w:val="00B51462"/>
    <w:rsid w:val="00B51562"/>
    <w:rsid w:val="00B520F7"/>
    <w:rsid w:val="00B5214C"/>
    <w:rsid w:val="00B521F0"/>
    <w:rsid w:val="00B5222D"/>
    <w:rsid w:val="00B52554"/>
    <w:rsid w:val="00B525E0"/>
    <w:rsid w:val="00B5279B"/>
    <w:rsid w:val="00B528B1"/>
    <w:rsid w:val="00B529FB"/>
    <w:rsid w:val="00B534B8"/>
    <w:rsid w:val="00B53615"/>
    <w:rsid w:val="00B53677"/>
    <w:rsid w:val="00B53AFE"/>
    <w:rsid w:val="00B53B07"/>
    <w:rsid w:val="00B53E9D"/>
    <w:rsid w:val="00B549C7"/>
    <w:rsid w:val="00B550D6"/>
    <w:rsid w:val="00B55329"/>
    <w:rsid w:val="00B55333"/>
    <w:rsid w:val="00B559F9"/>
    <w:rsid w:val="00B55B18"/>
    <w:rsid w:val="00B55B62"/>
    <w:rsid w:val="00B55EE9"/>
    <w:rsid w:val="00B5628A"/>
    <w:rsid w:val="00B569E3"/>
    <w:rsid w:val="00B56D4F"/>
    <w:rsid w:val="00B57053"/>
    <w:rsid w:val="00B573D2"/>
    <w:rsid w:val="00B577C1"/>
    <w:rsid w:val="00B57A5D"/>
    <w:rsid w:val="00B57BE3"/>
    <w:rsid w:val="00B606C0"/>
    <w:rsid w:val="00B608F4"/>
    <w:rsid w:val="00B60B69"/>
    <w:rsid w:val="00B60BE1"/>
    <w:rsid w:val="00B60C6B"/>
    <w:rsid w:val="00B615BC"/>
    <w:rsid w:val="00B615D6"/>
    <w:rsid w:val="00B618DA"/>
    <w:rsid w:val="00B61B99"/>
    <w:rsid w:val="00B61C75"/>
    <w:rsid w:val="00B61CFC"/>
    <w:rsid w:val="00B61D24"/>
    <w:rsid w:val="00B61D2B"/>
    <w:rsid w:val="00B627C3"/>
    <w:rsid w:val="00B62B5E"/>
    <w:rsid w:val="00B638E7"/>
    <w:rsid w:val="00B63D0B"/>
    <w:rsid w:val="00B6401F"/>
    <w:rsid w:val="00B64133"/>
    <w:rsid w:val="00B64191"/>
    <w:rsid w:val="00B64585"/>
    <w:rsid w:val="00B64960"/>
    <w:rsid w:val="00B64BD2"/>
    <w:rsid w:val="00B64E38"/>
    <w:rsid w:val="00B64F61"/>
    <w:rsid w:val="00B651B9"/>
    <w:rsid w:val="00B65232"/>
    <w:rsid w:val="00B6540C"/>
    <w:rsid w:val="00B65657"/>
    <w:rsid w:val="00B65D4E"/>
    <w:rsid w:val="00B65DC5"/>
    <w:rsid w:val="00B65F13"/>
    <w:rsid w:val="00B66373"/>
    <w:rsid w:val="00B663F9"/>
    <w:rsid w:val="00B664E9"/>
    <w:rsid w:val="00B66A90"/>
    <w:rsid w:val="00B66AD0"/>
    <w:rsid w:val="00B66BBF"/>
    <w:rsid w:val="00B66D26"/>
    <w:rsid w:val="00B670C9"/>
    <w:rsid w:val="00B670E1"/>
    <w:rsid w:val="00B67936"/>
    <w:rsid w:val="00B67E4F"/>
    <w:rsid w:val="00B67E74"/>
    <w:rsid w:val="00B70BF7"/>
    <w:rsid w:val="00B70EE4"/>
    <w:rsid w:val="00B7104F"/>
    <w:rsid w:val="00B714FB"/>
    <w:rsid w:val="00B716F5"/>
    <w:rsid w:val="00B7176A"/>
    <w:rsid w:val="00B719A7"/>
    <w:rsid w:val="00B71BA3"/>
    <w:rsid w:val="00B71BC9"/>
    <w:rsid w:val="00B7242B"/>
    <w:rsid w:val="00B726CB"/>
    <w:rsid w:val="00B726EA"/>
    <w:rsid w:val="00B72706"/>
    <w:rsid w:val="00B72CDE"/>
    <w:rsid w:val="00B72DA5"/>
    <w:rsid w:val="00B72F1A"/>
    <w:rsid w:val="00B72FD8"/>
    <w:rsid w:val="00B73D20"/>
    <w:rsid w:val="00B73DC9"/>
    <w:rsid w:val="00B743DF"/>
    <w:rsid w:val="00B74855"/>
    <w:rsid w:val="00B7555C"/>
    <w:rsid w:val="00B75857"/>
    <w:rsid w:val="00B759CA"/>
    <w:rsid w:val="00B76564"/>
    <w:rsid w:val="00B7664C"/>
    <w:rsid w:val="00B76830"/>
    <w:rsid w:val="00B76980"/>
    <w:rsid w:val="00B769B2"/>
    <w:rsid w:val="00B76C30"/>
    <w:rsid w:val="00B76DA2"/>
    <w:rsid w:val="00B770BF"/>
    <w:rsid w:val="00B77465"/>
    <w:rsid w:val="00B776EF"/>
    <w:rsid w:val="00B778F5"/>
    <w:rsid w:val="00B77FBB"/>
    <w:rsid w:val="00B8017C"/>
    <w:rsid w:val="00B802CA"/>
    <w:rsid w:val="00B80A31"/>
    <w:rsid w:val="00B80C5F"/>
    <w:rsid w:val="00B8161D"/>
    <w:rsid w:val="00B81B58"/>
    <w:rsid w:val="00B82014"/>
    <w:rsid w:val="00B824E1"/>
    <w:rsid w:val="00B82984"/>
    <w:rsid w:val="00B82F4B"/>
    <w:rsid w:val="00B832B7"/>
    <w:rsid w:val="00B8339F"/>
    <w:rsid w:val="00B83542"/>
    <w:rsid w:val="00B83702"/>
    <w:rsid w:val="00B83C7D"/>
    <w:rsid w:val="00B83DC0"/>
    <w:rsid w:val="00B84FCD"/>
    <w:rsid w:val="00B85286"/>
    <w:rsid w:val="00B853AF"/>
    <w:rsid w:val="00B856D5"/>
    <w:rsid w:val="00B85949"/>
    <w:rsid w:val="00B859DD"/>
    <w:rsid w:val="00B85C73"/>
    <w:rsid w:val="00B85CCC"/>
    <w:rsid w:val="00B85DC1"/>
    <w:rsid w:val="00B8621D"/>
    <w:rsid w:val="00B86A4C"/>
    <w:rsid w:val="00B86C80"/>
    <w:rsid w:val="00B870E0"/>
    <w:rsid w:val="00B87995"/>
    <w:rsid w:val="00B87AAE"/>
    <w:rsid w:val="00B87B71"/>
    <w:rsid w:val="00B87D93"/>
    <w:rsid w:val="00B87E8B"/>
    <w:rsid w:val="00B9089A"/>
    <w:rsid w:val="00B90AA1"/>
    <w:rsid w:val="00B90B8E"/>
    <w:rsid w:val="00B90FCE"/>
    <w:rsid w:val="00B914BB"/>
    <w:rsid w:val="00B9166C"/>
    <w:rsid w:val="00B917F9"/>
    <w:rsid w:val="00B91E91"/>
    <w:rsid w:val="00B922C2"/>
    <w:rsid w:val="00B92488"/>
    <w:rsid w:val="00B92651"/>
    <w:rsid w:val="00B927AF"/>
    <w:rsid w:val="00B92A6A"/>
    <w:rsid w:val="00B92D19"/>
    <w:rsid w:val="00B9346D"/>
    <w:rsid w:val="00B93C6B"/>
    <w:rsid w:val="00B93E1D"/>
    <w:rsid w:val="00B93F11"/>
    <w:rsid w:val="00B9431C"/>
    <w:rsid w:val="00B94372"/>
    <w:rsid w:val="00B953E8"/>
    <w:rsid w:val="00B95B4B"/>
    <w:rsid w:val="00B96072"/>
    <w:rsid w:val="00B9648F"/>
    <w:rsid w:val="00B96496"/>
    <w:rsid w:val="00B96A6F"/>
    <w:rsid w:val="00B97A51"/>
    <w:rsid w:val="00B97D0E"/>
    <w:rsid w:val="00B97DDE"/>
    <w:rsid w:val="00BA0028"/>
    <w:rsid w:val="00BA0336"/>
    <w:rsid w:val="00BA07E5"/>
    <w:rsid w:val="00BA0C85"/>
    <w:rsid w:val="00BA0E34"/>
    <w:rsid w:val="00BA0E76"/>
    <w:rsid w:val="00BA113A"/>
    <w:rsid w:val="00BA1AA8"/>
    <w:rsid w:val="00BA1FD3"/>
    <w:rsid w:val="00BA22F5"/>
    <w:rsid w:val="00BA25D0"/>
    <w:rsid w:val="00BA2AE7"/>
    <w:rsid w:val="00BA2C33"/>
    <w:rsid w:val="00BA2CD1"/>
    <w:rsid w:val="00BA3411"/>
    <w:rsid w:val="00BA3452"/>
    <w:rsid w:val="00BA3B05"/>
    <w:rsid w:val="00BA3C3A"/>
    <w:rsid w:val="00BA5097"/>
    <w:rsid w:val="00BA5519"/>
    <w:rsid w:val="00BA57C7"/>
    <w:rsid w:val="00BA5FB0"/>
    <w:rsid w:val="00BA6C38"/>
    <w:rsid w:val="00BA6EE2"/>
    <w:rsid w:val="00BA7AA3"/>
    <w:rsid w:val="00BA7CB9"/>
    <w:rsid w:val="00BA7CE0"/>
    <w:rsid w:val="00BB05AA"/>
    <w:rsid w:val="00BB07D1"/>
    <w:rsid w:val="00BB08A3"/>
    <w:rsid w:val="00BB0ADE"/>
    <w:rsid w:val="00BB0BED"/>
    <w:rsid w:val="00BB114C"/>
    <w:rsid w:val="00BB13B1"/>
    <w:rsid w:val="00BB1F57"/>
    <w:rsid w:val="00BB2192"/>
    <w:rsid w:val="00BB265A"/>
    <w:rsid w:val="00BB27FA"/>
    <w:rsid w:val="00BB2AB8"/>
    <w:rsid w:val="00BB3225"/>
    <w:rsid w:val="00BB3231"/>
    <w:rsid w:val="00BB3397"/>
    <w:rsid w:val="00BB36D5"/>
    <w:rsid w:val="00BB39EA"/>
    <w:rsid w:val="00BB3DE6"/>
    <w:rsid w:val="00BB3FF3"/>
    <w:rsid w:val="00BB4158"/>
    <w:rsid w:val="00BB4490"/>
    <w:rsid w:val="00BB46EA"/>
    <w:rsid w:val="00BB472E"/>
    <w:rsid w:val="00BB47AF"/>
    <w:rsid w:val="00BB4EBF"/>
    <w:rsid w:val="00BB5348"/>
    <w:rsid w:val="00BB5410"/>
    <w:rsid w:val="00BB54FE"/>
    <w:rsid w:val="00BB555C"/>
    <w:rsid w:val="00BB55B3"/>
    <w:rsid w:val="00BB5605"/>
    <w:rsid w:val="00BB5729"/>
    <w:rsid w:val="00BB629D"/>
    <w:rsid w:val="00BB655E"/>
    <w:rsid w:val="00BB6891"/>
    <w:rsid w:val="00BB6A96"/>
    <w:rsid w:val="00BB6EAD"/>
    <w:rsid w:val="00BB74BB"/>
    <w:rsid w:val="00BB751F"/>
    <w:rsid w:val="00BB7619"/>
    <w:rsid w:val="00BB76E3"/>
    <w:rsid w:val="00BB7A12"/>
    <w:rsid w:val="00BB7D9E"/>
    <w:rsid w:val="00BB7F0A"/>
    <w:rsid w:val="00BB7F98"/>
    <w:rsid w:val="00BC03E5"/>
    <w:rsid w:val="00BC0472"/>
    <w:rsid w:val="00BC0BE5"/>
    <w:rsid w:val="00BC13C2"/>
    <w:rsid w:val="00BC1497"/>
    <w:rsid w:val="00BC16AC"/>
    <w:rsid w:val="00BC1C1F"/>
    <w:rsid w:val="00BC1DBE"/>
    <w:rsid w:val="00BC221C"/>
    <w:rsid w:val="00BC2284"/>
    <w:rsid w:val="00BC228D"/>
    <w:rsid w:val="00BC2A61"/>
    <w:rsid w:val="00BC2D47"/>
    <w:rsid w:val="00BC2E4F"/>
    <w:rsid w:val="00BC2EB7"/>
    <w:rsid w:val="00BC2F41"/>
    <w:rsid w:val="00BC345B"/>
    <w:rsid w:val="00BC35F1"/>
    <w:rsid w:val="00BC3647"/>
    <w:rsid w:val="00BC3CC7"/>
    <w:rsid w:val="00BC41B6"/>
    <w:rsid w:val="00BC49F8"/>
    <w:rsid w:val="00BC4EF8"/>
    <w:rsid w:val="00BC5041"/>
    <w:rsid w:val="00BC5E49"/>
    <w:rsid w:val="00BC60B2"/>
    <w:rsid w:val="00BC6682"/>
    <w:rsid w:val="00BC6870"/>
    <w:rsid w:val="00BC79F4"/>
    <w:rsid w:val="00BC7D38"/>
    <w:rsid w:val="00BD0468"/>
    <w:rsid w:val="00BD04A7"/>
    <w:rsid w:val="00BD0CDA"/>
    <w:rsid w:val="00BD10B7"/>
    <w:rsid w:val="00BD13E5"/>
    <w:rsid w:val="00BD14CE"/>
    <w:rsid w:val="00BD1972"/>
    <w:rsid w:val="00BD1A91"/>
    <w:rsid w:val="00BD1D43"/>
    <w:rsid w:val="00BD1E55"/>
    <w:rsid w:val="00BD1F5E"/>
    <w:rsid w:val="00BD22A7"/>
    <w:rsid w:val="00BD2B83"/>
    <w:rsid w:val="00BD2C62"/>
    <w:rsid w:val="00BD2DA6"/>
    <w:rsid w:val="00BD300D"/>
    <w:rsid w:val="00BD3713"/>
    <w:rsid w:val="00BD3A1E"/>
    <w:rsid w:val="00BD3EC9"/>
    <w:rsid w:val="00BD41C9"/>
    <w:rsid w:val="00BD42C4"/>
    <w:rsid w:val="00BD44CB"/>
    <w:rsid w:val="00BD44DC"/>
    <w:rsid w:val="00BD46A9"/>
    <w:rsid w:val="00BD48AF"/>
    <w:rsid w:val="00BD4C73"/>
    <w:rsid w:val="00BD4ED3"/>
    <w:rsid w:val="00BD4F0E"/>
    <w:rsid w:val="00BD4FA5"/>
    <w:rsid w:val="00BD52F3"/>
    <w:rsid w:val="00BD5749"/>
    <w:rsid w:val="00BD5DFE"/>
    <w:rsid w:val="00BD5E1B"/>
    <w:rsid w:val="00BD61CB"/>
    <w:rsid w:val="00BD646D"/>
    <w:rsid w:val="00BD66CD"/>
    <w:rsid w:val="00BD6D45"/>
    <w:rsid w:val="00BD6E42"/>
    <w:rsid w:val="00BD6F47"/>
    <w:rsid w:val="00BD7182"/>
    <w:rsid w:val="00BD75B9"/>
    <w:rsid w:val="00BD7669"/>
    <w:rsid w:val="00BD7711"/>
    <w:rsid w:val="00BD7868"/>
    <w:rsid w:val="00BD7AEE"/>
    <w:rsid w:val="00BE01DF"/>
    <w:rsid w:val="00BE10F9"/>
    <w:rsid w:val="00BE18B4"/>
    <w:rsid w:val="00BE1CDA"/>
    <w:rsid w:val="00BE2496"/>
    <w:rsid w:val="00BE26E3"/>
    <w:rsid w:val="00BE2EBA"/>
    <w:rsid w:val="00BE30A0"/>
    <w:rsid w:val="00BE31AC"/>
    <w:rsid w:val="00BE326F"/>
    <w:rsid w:val="00BE34F1"/>
    <w:rsid w:val="00BE3975"/>
    <w:rsid w:val="00BE3D73"/>
    <w:rsid w:val="00BE4107"/>
    <w:rsid w:val="00BE436F"/>
    <w:rsid w:val="00BE43CE"/>
    <w:rsid w:val="00BE4734"/>
    <w:rsid w:val="00BE48DE"/>
    <w:rsid w:val="00BE49C4"/>
    <w:rsid w:val="00BE4F5F"/>
    <w:rsid w:val="00BE50D1"/>
    <w:rsid w:val="00BE51AC"/>
    <w:rsid w:val="00BE5798"/>
    <w:rsid w:val="00BE5BFD"/>
    <w:rsid w:val="00BE5E1B"/>
    <w:rsid w:val="00BE6007"/>
    <w:rsid w:val="00BE6158"/>
    <w:rsid w:val="00BE6394"/>
    <w:rsid w:val="00BE68DE"/>
    <w:rsid w:val="00BE7716"/>
    <w:rsid w:val="00BE7C3F"/>
    <w:rsid w:val="00BE7DF6"/>
    <w:rsid w:val="00BF0918"/>
    <w:rsid w:val="00BF0B1E"/>
    <w:rsid w:val="00BF0E2E"/>
    <w:rsid w:val="00BF173D"/>
    <w:rsid w:val="00BF1B20"/>
    <w:rsid w:val="00BF2240"/>
    <w:rsid w:val="00BF27D9"/>
    <w:rsid w:val="00BF27F5"/>
    <w:rsid w:val="00BF2A39"/>
    <w:rsid w:val="00BF2B5B"/>
    <w:rsid w:val="00BF2D92"/>
    <w:rsid w:val="00BF3691"/>
    <w:rsid w:val="00BF37C2"/>
    <w:rsid w:val="00BF397B"/>
    <w:rsid w:val="00BF3996"/>
    <w:rsid w:val="00BF3AFE"/>
    <w:rsid w:val="00BF3FB8"/>
    <w:rsid w:val="00BF4129"/>
    <w:rsid w:val="00BF41E7"/>
    <w:rsid w:val="00BF43EB"/>
    <w:rsid w:val="00BF46A1"/>
    <w:rsid w:val="00BF4A61"/>
    <w:rsid w:val="00BF4ABF"/>
    <w:rsid w:val="00BF4E99"/>
    <w:rsid w:val="00BF53BC"/>
    <w:rsid w:val="00BF54F0"/>
    <w:rsid w:val="00BF56C0"/>
    <w:rsid w:val="00BF586B"/>
    <w:rsid w:val="00BF5C87"/>
    <w:rsid w:val="00BF5D20"/>
    <w:rsid w:val="00BF6543"/>
    <w:rsid w:val="00BF6783"/>
    <w:rsid w:val="00BF7591"/>
    <w:rsid w:val="00BF7617"/>
    <w:rsid w:val="00BF7792"/>
    <w:rsid w:val="00BF77B8"/>
    <w:rsid w:val="00BF7E6B"/>
    <w:rsid w:val="00C000B5"/>
    <w:rsid w:val="00C000CF"/>
    <w:rsid w:val="00C002AC"/>
    <w:rsid w:val="00C00349"/>
    <w:rsid w:val="00C003F2"/>
    <w:rsid w:val="00C0119F"/>
    <w:rsid w:val="00C01486"/>
    <w:rsid w:val="00C0189D"/>
    <w:rsid w:val="00C01B89"/>
    <w:rsid w:val="00C01E54"/>
    <w:rsid w:val="00C0203E"/>
    <w:rsid w:val="00C021CD"/>
    <w:rsid w:val="00C02360"/>
    <w:rsid w:val="00C02649"/>
    <w:rsid w:val="00C0274C"/>
    <w:rsid w:val="00C027BD"/>
    <w:rsid w:val="00C02964"/>
    <w:rsid w:val="00C02D90"/>
    <w:rsid w:val="00C02E25"/>
    <w:rsid w:val="00C02E6F"/>
    <w:rsid w:val="00C0370A"/>
    <w:rsid w:val="00C03B13"/>
    <w:rsid w:val="00C03C61"/>
    <w:rsid w:val="00C03D98"/>
    <w:rsid w:val="00C0455D"/>
    <w:rsid w:val="00C04DFE"/>
    <w:rsid w:val="00C05336"/>
    <w:rsid w:val="00C0539E"/>
    <w:rsid w:val="00C062A1"/>
    <w:rsid w:val="00C0646B"/>
    <w:rsid w:val="00C068CF"/>
    <w:rsid w:val="00C068D9"/>
    <w:rsid w:val="00C069FB"/>
    <w:rsid w:val="00C06E46"/>
    <w:rsid w:val="00C070B1"/>
    <w:rsid w:val="00C07129"/>
    <w:rsid w:val="00C072A3"/>
    <w:rsid w:val="00C07BF6"/>
    <w:rsid w:val="00C07C65"/>
    <w:rsid w:val="00C07D0A"/>
    <w:rsid w:val="00C07D9D"/>
    <w:rsid w:val="00C07DDC"/>
    <w:rsid w:val="00C10441"/>
    <w:rsid w:val="00C106ED"/>
    <w:rsid w:val="00C10FBF"/>
    <w:rsid w:val="00C113EB"/>
    <w:rsid w:val="00C116A2"/>
    <w:rsid w:val="00C1175F"/>
    <w:rsid w:val="00C11777"/>
    <w:rsid w:val="00C117BB"/>
    <w:rsid w:val="00C11A7C"/>
    <w:rsid w:val="00C11F89"/>
    <w:rsid w:val="00C1229F"/>
    <w:rsid w:val="00C1236E"/>
    <w:rsid w:val="00C12AE0"/>
    <w:rsid w:val="00C12E43"/>
    <w:rsid w:val="00C1362F"/>
    <w:rsid w:val="00C13888"/>
    <w:rsid w:val="00C13D19"/>
    <w:rsid w:val="00C1413F"/>
    <w:rsid w:val="00C14158"/>
    <w:rsid w:val="00C1423F"/>
    <w:rsid w:val="00C15147"/>
    <w:rsid w:val="00C151C8"/>
    <w:rsid w:val="00C16079"/>
    <w:rsid w:val="00C16102"/>
    <w:rsid w:val="00C16447"/>
    <w:rsid w:val="00C165E2"/>
    <w:rsid w:val="00C16657"/>
    <w:rsid w:val="00C16785"/>
    <w:rsid w:val="00C167B6"/>
    <w:rsid w:val="00C16BF8"/>
    <w:rsid w:val="00C17F31"/>
    <w:rsid w:val="00C17F48"/>
    <w:rsid w:val="00C200EA"/>
    <w:rsid w:val="00C20954"/>
    <w:rsid w:val="00C20A63"/>
    <w:rsid w:val="00C21143"/>
    <w:rsid w:val="00C21174"/>
    <w:rsid w:val="00C2140A"/>
    <w:rsid w:val="00C21592"/>
    <w:rsid w:val="00C218F6"/>
    <w:rsid w:val="00C21ABE"/>
    <w:rsid w:val="00C21C0E"/>
    <w:rsid w:val="00C21D74"/>
    <w:rsid w:val="00C220A2"/>
    <w:rsid w:val="00C22B04"/>
    <w:rsid w:val="00C22C79"/>
    <w:rsid w:val="00C22D2E"/>
    <w:rsid w:val="00C23025"/>
    <w:rsid w:val="00C23107"/>
    <w:rsid w:val="00C236FE"/>
    <w:rsid w:val="00C239F9"/>
    <w:rsid w:val="00C23C73"/>
    <w:rsid w:val="00C23D10"/>
    <w:rsid w:val="00C23D80"/>
    <w:rsid w:val="00C23DD3"/>
    <w:rsid w:val="00C23E85"/>
    <w:rsid w:val="00C24059"/>
    <w:rsid w:val="00C24A4B"/>
    <w:rsid w:val="00C24E4E"/>
    <w:rsid w:val="00C25267"/>
    <w:rsid w:val="00C25AB8"/>
    <w:rsid w:val="00C25CD0"/>
    <w:rsid w:val="00C25DB8"/>
    <w:rsid w:val="00C25E6F"/>
    <w:rsid w:val="00C25F8B"/>
    <w:rsid w:val="00C262B8"/>
    <w:rsid w:val="00C2667B"/>
    <w:rsid w:val="00C26CFA"/>
    <w:rsid w:val="00C270A8"/>
    <w:rsid w:val="00C275DA"/>
    <w:rsid w:val="00C27FD8"/>
    <w:rsid w:val="00C30030"/>
    <w:rsid w:val="00C30570"/>
    <w:rsid w:val="00C3072F"/>
    <w:rsid w:val="00C30AC3"/>
    <w:rsid w:val="00C30B12"/>
    <w:rsid w:val="00C30C82"/>
    <w:rsid w:val="00C30D3F"/>
    <w:rsid w:val="00C30DD8"/>
    <w:rsid w:val="00C310BB"/>
    <w:rsid w:val="00C31347"/>
    <w:rsid w:val="00C31555"/>
    <w:rsid w:val="00C3161B"/>
    <w:rsid w:val="00C3186B"/>
    <w:rsid w:val="00C31AAE"/>
    <w:rsid w:val="00C31B6F"/>
    <w:rsid w:val="00C31D4E"/>
    <w:rsid w:val="00C31E3E"/>
    <w:rsid w:val="00C31FCD"/>
    <w:rsid w:val="00C325F3"/>
    <w:rsid w:val="00C32870"/>
    <w:rsid w:val="00C32D5F"/>
    <w:rsid w:val="00C3305B"/>
    <w:rsid w:val="00C33091"/>
    <w:rsid w:val="00C33093"/>
    <w:rsid w:val="00C333F5"/>
    <w:rsid w:val="00C334FC"/>
    <w:rsid w:val="00C33533"/>
    <w:rsid w:val="00C336ED"/>
    <w:rsid w:val="00C33710"/>
    <w:rsid w:val="00C337F4"/>
    <w:rsid w:val="00C33D5D"/>
    <w:rsid w:val="00C3457C"/>
    <w:rsid w:val="00C34B08"/>
    <w:rsid w:val="00C353AC"/>
    <w:rsid w:val="00C35B00"/>
    <w:rsid w:val="00C362FD"/>
    <w:rsid w:val="00C363FA"/>
    <w:rsid w:val="00C36520"/>
    <w:rsid w:val="00C36ABD"/>
    <w:rsid w:val="00C36D24"/>
    <w:rsid w:val="00C36F73"/>
    <w:rsid w:val="00C37131"/>
    <w:rsid w:val="00C37233"/>
    <w:rsid w:val="00C373EA"/>
    <w:rsid w:val="00C37435"/>
    <w:rsid w:val="00C37907"/>
    <w:rsid w:val="00C37B40"/>
    <w:rsid w:val="00C37C27"/>
    <w:rsid w:val="00C403CD"/>
    <w:rsid w:val="00C403E9"/>
    <w:rsid w:val="00C405AA"/>
    <w:rsid w:val="00C40935"/>
    <w:rsid w:val="00C40A01"/>
    <w:rsid w:val="00C40A08"/>
    <w:rsid w:val="00C40A2B"/>
    <w:rsid w:val="00C410A4"/>
    <w:rsid w:val="00C41358"/>
    <w:rsid w:val="00C41788"/>
    <w:rsid w:val="00C4179E"/>
    <w:rsid w:val="00C41A17"/>
    <w:rsid w:val="00C41AC5"/>
    <w:rsid w:val="00C41B42"/>
    <w:rsid w:val="00C41DD2"/>
    <w:rsid w:val="00C42215"/>
    <w:rsid w:val="00C42217"/>
    <w:rsid w:val="00C4245F"/>
    <w:rsid w:val="00C42D1D"/>
    <w:rsid w:val="00C42E66"/>
    <w:rsid w:val="00C42E91"/>
    <w:rsid w:val="00C4317A"/>
    <w:rsid w:val="00C434DE"/>
    <w:rsid w:val="00C43528"/>
    <w:rsid w:val="00C436E8"/>
    <w:rsid w:val="00C43A1E"/>
    <w:rsid w:val="00C43B21"/>
    <w:rsid w:val="00C44BB4"/>
    <w:rsid w:val="00C44BED"/>
    <w:rsid w:val="00C44DA2"/>
    <w:rsid w:val="00C44F82"/>
    <w:rsid w:val="00C44FD4"/>
    <w:rsid w:val="00C4504F"/>
    <w:rsid w:val="00C453B8"/>
    <w:rsid w:val="00C45438"/>
    <w:rsid w:val="00C45549"/>
    <w:rsid w:val="00C4588F"/>
    <w:rsid w:val="00C4613B"/>
    <w:rsid w:val="00C46700"/>
    <w:rsid w:val="00C46960"/>
    <w:rsid w:val="00C46A24"/>
    <w:rsid w:val="00C46BFC"/>
    <w:rsid w:val="00C47210"/>
    <w:rsid w:val="00C47372"/>
    <w:rsid w:val="00C473A7"/>
    <w:rsid w:val="00C47C4E"/>
    <w:rsid w:val="00C47CAC"/>
    <w:rsid w:val="00C47CCD"/>
    <w:rsid w:val="00C47CF5"/>
    <w:rsid w:val="00C47D4F"/>
    <w:rsid w:val="00C47DA6"/>
    <w:rsid w:val="00C47EBE"/>
    <w:rsid w:val="00C50149"/>
    <w:rsid w:val="00C5041D"/>
    <w:rsid w:val="00C50493"/>
    <w:rsid w:val="00C507D0"/>
    <w:rsid w:val="00C508BF"/>
    <w:rsid w:val="00C50A06"/>
    <w:rsid w:val="00C50C2F"/>
    <w:rsid w:val="00C50D98"/>
    <w:rsid w:val="00C513FC"/>
    <w:rsid w:val="00C51613"/>
    <w:rsid w:val="00C51873"/>
    <w:rsid w:val="00C52EAB"/>
    <w:rsid w:val="00C52EE3"/>
    <w:rsid w:val="00C5305D"/>
    <w:rsid w:val="00C5306C"/>
    <w:rsid w:val="00C5339E"/>
    <w:rsid w:val="00C53F02"/>
    <w:rsid w:val="00C54120"/>
    <w:rsid w:val="00C545C4"/>
    <w:rsid w:val="00C54696"/>
    <w:rsid w:val="00C54C0F"/>
    <w:rsid w:val="00C54E66"/>
    <w:rsid w:val="00C54F22"/>
    <w:rsid w:val="00C55017"/>
    <w:rsid w:val="00C550EA"/>
    <w:rsid w:val="00C553B8"/>
    <w:rsid w:val="00C5559F"/>
    <w:rsid w:val="00C555D1"/>
    <w:rsid w:val="00C5591F"/>
    <w:rsid w:val="00C55EA3"/>
    <w:rsid w:val="00C5600A"/>
    <w:rsid w:val="00C56174"/>
    <w:rsid w:val="00C56216"/>
    <w:rsid w:val="00C565E1"/>
    <w:rsid w:val="00C565F9"/>
    <w:rsid w:val="00C5672F"/>
    <w:rsid w:val="00C569C8"/>
    <w:rsid w:val="00C56C7E"/>
    <w:rsid w:val="00C572E2"/>
    <w:rsid w:val="00C57552"/>
    <w:rsid w:val="00C57586"/>
    <w:rsid w:val="00C57869"/>
    <w:rsid w:val="00C5791D"/>
    <w:rsid w:val="00C57C5A"/>
    <w:rsid w:val="00C57CBF"/>
    <w:rsid w:val="00C57E0A"/>
    <w:rsid w:val="00C6064B"/>
    <w:rsid w:val="00C60BFA"/>
    <w:rsid w:val="00C60DC6"/>
    <w:rsid w:val="00C60DC8"/>
    <w:rsid w:val="00C61646"/>
    <w:rsid w:val="00C6164A"/>
    <w:rsid w:val="00C6200A"/>
    <w:rsid w:val="00C62130"/>
    <w:rsid w:val="00C62885"/>
    <w:rsid w:val="00C62B44"/>
    <w:rsid w:val="00C62E6F"/>
    <w:rsid w:val="00C63081"/>
    <w:rsid w:val="00C6343E"/>
    <w:rsid w:val="00C63624"/>
    <w:rsid w:val="00C63909"/>
    <w:rsid w:val="00C6395A"/>
    <w:rsid w:val="00C63BFB"/>
    <w:rsid w:val="00C63F36"/>
    <w:rsid w:val="00C64582"/>
    <w:rsid w:val="00C647AD"/>
    <w:rsid w:val="00C64DD3"/>
    <w:rsid w:val="00C64ED7"/>
    <w:rsid w:val="00C65026"/>
    <w:rsid w:val="00C65160"/>
    <w:rsid w:val="00C651B1"/>
    <w:rsid w:val="00C653C3"/>
    <w:rsid w:val="00C65B0E"/>
    <w:rsid w:val="00C65CD1"/>
    <w:rsid w:val="00C65EF7"/>
    <w:rsid w:val="00C66234"/>
    <w:rsid w:val="00C667F1"/>
    <w:rsid w:val="00C67190"/>
    <w:rsid w:val="00C67386"/>
    <w:rsid w:val="00C67667"/>
    <w:rsid w:val="00C678F3"/>
    <w:rsid w:val="00C7027D"/>
    <w:rsid w:val="00C704B9"/>
    <w:rsid w:val="00C70960"/>
    <w:rsid w:val="00C70CE1"/>
    <w:rsid w:val="00C70D36"/>
    <w:rsid w:val="00C713AA"/>
    <w:rsid w:val="00C72572"/>
    <w:rsid w:val="00C72608"/>
    <w:rsid w:val="00C726BF"/>
    <w:rsid w:val="00C7283E"/>
    <w:rsid w:val="00C72BEA"/>
    <w:rsid w:val="00C72DB8"/>
    <w:rsid w:val="00C72F31"/>
    <w:rsid w:val="00C73576"/>
    <w:rsid w:val="00C736D5"/>
    <w:rsid w:val="00C73716"/>
    <w:rsid w:val="00C73D8F"/>
    <w:rsid w:val="00C74008"/>
    <w:rsid w:val="00C74161"/>
    <w:rsid w:val="00C74834"/>
    <w:rsid w:val="00C748CA"/>
    <w:rsid w:val="00C74B48"/>
    <w:rsid w:val="00C74D3C"/>
    <w:rsid w:val="00C74FB4"/>
    <w:rsid w:val="00C7514A"/>
    <w:rsid w:val="00C754F7"/>
    <w:rsid w:val="00C757F7"/>
    <w:rsid w:val="00C75930"/>
    <w:rsid w:val="00C75B8D"/>
    <w:rsid w:val="00C75DD7"/>
    <w:rsid w:val="00C7647B"/>
    <w:rsid w:val="00C76484"/>
    <w:rsid w:val="00C7652D"/>
    <w:rsid w:val="00C76607"/>
    <w:rsid w:val="00C773C9"/>
    <w:rsid w:val="00C77836"/>
    <w:rsid w:val="00C77C15"/>
    <w:rsid w:val="00C77CC2"/>
    <w:rsid w:val="00C77E9C"/>
    <w:rsid w:val="00C77FE4"/>
    <w:rsid w:val="00C802C4"/>
    <w:rsid w:val="00C8061F"/>
    <w:rsid w:val="00C80925"/>
    <w:rsid w:val="00C809DC"/>
    <w:rsid w:val="00C80BAC"/>
    <w:rsid w:val="00C80C12"/>
    <w:rsid w:val="00C810D5"/>
    <w:rsid w:val="00C812D1"/>
    <w:rsid w:val="00C81596"/>
    <w:rsid w:val="00C81702"/>
    <w:rsid w:val="00C81A43"/>
    <w:rsid w:val="00C82ACC"/>
    <w:rsid w:val="00C82C8A"/>
    <w:rsid w:val="00C82E39"/>
    <w:rsid w:val="00C82F76"/>
    <w:rsid w:val="00C834C6"/>
    <w:rsid w:val="00C83859"/>
    <w:rsid w:val="00C83C34"/>
    <w:rsid w:val="00C83EDB"/>
    <w:rsid w:val="00C83EFC"/>
    <w:rsid w:val="00C84061"/>
    <w:rsid w:val="00C84394"/>
    <w:rsid w:val="00C847C0"/>
    <w:rsid w:val="00C84A35"/>
    <w:rsid w:val="00C84D23"/>
    <w:rsid w:val="00C84DEA"/>
    <w:rsid w:val="00C84F1B"/>
    <w:rsid w:val="00C8513F"/>
    <w:rsid w:val="00C85546"/>
    <w:rsid w:val="00C859DC"/>
    <w:rsid w:val="00C85C0B"/>
    <w:rsid w:val="00C85D47"/>
    <w:rsid w:val="00C85E16"/>
    <w:rsid w:val="00C861F4"/>
    <w:rsid w:val="00C86799"/>
    <w:rsid w:val="00C869C4"/>
    <w:rsid w:val="00C86A66"/>
    <w:rsid w:val="00C86AFC"/>
    <w:rsid w:val="00C86B49"/>
    <w:rsid w:val="00C86CBE"/>
    <w:rsid w:val="00C86F5B"/>
    <w:rsid w:val="00C87180"/>
    <w:rsid w:val="00C87B09"/>
    <w:rsid w:val="00C87EF3"/>
    <w:rsid w:val="00C90005"/>
    <w:rsid w:val="00C90587"/>
    <w:rsid w:val="00C90624"/>
    <w:rsid w:val="00C90706"/>
    <w:rsid w:val="00C90A3C"/>
    <w:rsid w:val="00C90B47"/>
    <w:rsid w:val="00C91009"/>
    <w:rsid w:val="00C91365"/>
    <w:rsid w:val="00C9136B"/>
    <w:rsid w:val="00C916FC"/>
    <w:rsid w:val="00C91BAC"/>
    <w:rsid w:val="00C9266F"/>
    <w:rsid w:val="00C929FD"/>
    <w:rsid w:val="00C92F48"/>
    <w:rsid w:val="00C92FD4"/>
    <w:rsid w:val="00C93137"/>
    <w:rsid w:val="00C93159"/>
    <w:rsid w:val="00C931C9"/>
    <w:rsid w:val="00C93220"/>
    <w:rsid w:val="00C932B5"/>
    <w:rsid w:val="00C93548"/>
    <w:rsid w:val="00C93657"/>
    <w:rsid w:val="00C93910"/>
    <w:rsid w:val="00C939A7"/>
    <w:rsid w:val="00C93B5C"/>
    <w:rsid w:val="00C93BD5"/>
    <w:rsid w:val="00C94102"/>
    <w:rsid w:val="00C946F9"/>
    <w:rsid w:val="00C94EB2"/>
    <w:rsid w:val="00C94EE4"/>
    <w:rsid w:val="00C94F20"/>
    <w:rsid w:val="00C94F9D"/>
    <w:rsid w:val="00C95426"/>
    <w:rsid w:val="00C9546E"/>
    <w:rsid w:val="00C9557E"/>
    <w:rsid w:val="00C95700"/>
    <w:rsid w:val="00C95DD7"/>
    <w:rsid w:val="00C95F54"/>
    <w:rsid w:val="00C960D5"/>
    <w:rsid w:val="00C96188"/>
    <w:rsid w:val="00C96627"/>
    <w:rsid w:val="00C9678F"/>
    <w:rsid w:val="00C96A20"/>
    <w:rsid w:val="00C96B56"/>
    <w:rsid w:val="00C96D3E"/>
    <w:rsid w:val="00C97C61"/>
    <w:rsid w:val="00C97EF1"/>
    <w:rsid w:val="00C97F23"/>
    <w:rsid w:val="00CA01DF"/>
    <w:rsid w:val="00CA04FF"/>
    <w:rsid w:val="00CA055D"/>
    <w:rsid w:val="00CA084C"/>
    <w:rsid w:val="00CA14EF"/>
    <w:rsid w:val="00CA186F"/>
    <w:rsid w:val="00CA2EFE"/>
    <w:rsid w:val="00CA3425"/>
    <w:rsid w:val="00CA3516"/>
    <w:rsid w:val="00CA362A"/>
    <w:rsid w:val="00CA3A8D"/>
    <w:rsid w:val="00CA3B29"/>
    <w:rsid w:val="00CA40DF"/>
    <w:rsid w:val="00CA4669"/>
    <w:rsid w:val="00CA4740"/>
    <w:rsid w:val="00CA4D58"/>
    <w:rsid w:val="00CA4E1F"/>
    <w:rsid w:val="00CA54BB"/>
    <w:rsid w:val="00CA5696"/>
    <w:rsid w:val="00CA5928"/>
    <w:rsid w:val="00CA5A26"/>
    <w:rsid w:val="00CA5B32"/>
    <w:rsid w:val="00CA5EE5"/>
    <w:rsid w:val="00CA6059"/>
    <w:rsid w:val="00CA62DC"/>
    <w:rsid w:val="00CA6638"/>
    <w:rsid w:val="00CA665D"/>
    <w:rsid w:val="00CA6718"/>
    <w:rsid w:val="00CA6965"/>
    <w:rsid w:val="00CA714D"/>
    <w:rsid w:val="00CA717D"/>
    <w:rsid w:val="00CA73D2"/>
    <w:rsid w:val="00CA7614"/>
    <w:rsid w:val="00CA7951"/>
    <w:rsid w:val="00CA7B38"/>
    <w:rsid w:val="00CB03D0"/>
    <w:rsid w:val="00CB0718"/>
    <w:rsid w:val="00CB0759"/>
    <w:rsid w:val="00CB0AC9"/>
    <w:rsid w:val="00CB0B3D"/>
    <w:rsid w:val="00CB27B0"/>
    <w:rsid w:val="00CB312A"/>
    <w:rsid w:val="00CB342E"/>
    <w:rsid w:val="00CB38A4"/>
    <w:rsid w:val="00CB394A"/>
    <w:rsid w:val="00CB39B3"/>
    <w:rsid w:val="00CB4425"/>
    <w:rsid w:val="00CB44F6"/>
    <w:rsid w:val="00CB4BB0"/>
    <w:rsid w:val="00CB4C7B"/>
    <w:rsid w:val="00CB4F32"/>
    <w:rsid w:val="00CB5097"/>
    <w:rsid w:val="00CB5743"/>
    <w:rsid w:val="00CB5903"/>
    <w:rsid w:val="00CB6074"/>
    <w:rsid w:val="00CB64A2"/>
    <w:rsid w:val="00CB6840"/>
    <w:rsid w:val="00CB68B9"/>
    <w:rsid w:val="00CB6B19"/>
    <w:rsid w:val="00CB6C7C"/>
    <w:rsid w:val="00CB6E00"/>
    <w:rsid w:val="00CB746D"/>
    <w:rsid w:val="00CB778C"/>
    <w:rsid w:val="00CB7966"/>
    <w:rsid w:val="00CB79B5"/>
    <w:rsid w:val="00CB79F4"/>
    <w:rsid w:val="00CB7A6A"/>
    <w:rsid w:val="00CB7BB3"/>
    <w:rsid w:val="00CB7DD3"/>
    <w:rsid w:val="00CB7EC8"/>
    <w:rsid w:val="00CB7EE6"/>
    <w:rsid w:val="00CC02F8"/>
    <w:rsid w:val="00CC0349"/>
    <w:rsid w:val="00CC0F68"/>
    <w:rsid w:val="00CC11C7"/>
    <w:rsid w:val="00CC1689"/>
    <w:rsid w:val="00CC1A29"/>
    <w:rsid w:val="00CC1D0F"/>
    <w:rsid w:val="00CC1F55"/>
    <w:rsid w:val="00CC2104"/>
    <w:rsid w:val="00CC26C8"/>
    <w:rsid w:val="00CC2BEE"/>
    <w:rsid w:val="00CC2E5A"/>
    <w:rsid w:val="00CC2FCC"/>
    <w:rsid w:val="00CC3101"/>
    <w:rsid w:val="00CC3272"/>
    <w:rsid w:val="00CC356F"/>
    <w:rsid w:val="00CC358C"/>
    <w:rsid w:val="00CC35D0"/>
    <w:rsid w:val="00CC3990"/>
    <w:rsid w:val="00CC39AC"/>
    <w:rsid w:val="00CC3CD2"/>
    <w:rsid w:val="00CC3DDD"/>
    <w:rsid w:val="00CC413D"/>
    <w:rsid w:val="00CC45BD"/>
    <w:rsid w:val="00CC4BAC"/>
    <w:rsid w:val="00CC51BC"/>
    <w:rsid w:val="00CC5807"/>
    <w:rsid w:val="00CC5B36"/>
    <w:rsid w:val="00CC6099"/>
    <w:rsid w:val="00CC619B"/>
    <w:rsid w:val="00CC639B"/>
    <w:rsid w:val="00CC66E4"/>
    <w:rsid w:val="00CC66EB"/>
    <w:rsid w:val="00CC68A4"/>
    <w:rsid w:val="00CC6A78"/>
    <w:rsid w:val="00CC6CB9"/>
    <w:rsid w:val="00CC711F"/>
    <w:rsid w:val="00CC7CA4"/>
    <w:rsid w:val="00CD0118"/>
    <w:rsid w:val="00CD02D3"/>
    <w:rsid w:val="00CD03BE"/>
    <w:rsid w:val="00CD065F"/>
    <w:rsid w:val="00CD090F"/>
    <w:rsid w:val="00CD0BB5"/>
    <w:rsid w:val="00CD0EB0"/>
    <w:rsid w:val="00CD0EE6"/>
    <w:rsid w:val="00CD0F04"/>
    <w:rsid w:val="00CD0F81"/>
    <w:rsid w:val="00CD1541"/>
    <w:rsid w:val="00CD16AD"/>
    <w:rsid w:val="00CD1726"/>
    <w:rsid w:val="00CD1864"/>
    <w:rsid w:val="00CD1B74"/>
    <w:rsid w:val="00CD1CFD"/>
    <w:rsid w:val="00CD22EC"/>
    <w:rsid w:val="00CD321D"/>
    <w:rsid w:val="00CD327C"/>
    <w:rsid w:val="00CD3A9E"/>
    <w:rsid w:val="00CD3AA3"/>
    <w:rsid w:val="00CD3C7D"/>
    <w:rsid w:val="00CD3F5A"/>
    <w:rsid w:val="00CD3FA5"/>
    <w:rsid w:val="00CD3FE0"/>
    <w:rsid w:val="00CD484F"/>
    <w:rsid w:val="00CD49C6"/>
    <w:rsid w:val="00CD4C58"/>
    <w:rsid w:val="00CD4FDD"/>
    <w:rsid w:val="00CD5281"/>
    <w:rsid w:val="00CD55E1"/>
    <w:rsid w:val="00CD578D"/>
    <w:rsid w:val="00CD5889"/>
    <w:rsid w:val="00CD5B0C"/>
    <w:rsid w:val="00CD5D46"/>
    <w:rsid w:val="00CD6146"/>
    <w:rsid w:val="00CD64DC"/>
    <w:rsid w:val="00CD680E"/>
    <w:rsid w:val="00CD6970"/>
    <w:rsid w:val="00CD6A0B"/>
    <w:rsid w:val="00CD6B53"/>
    <w:rsid w:val="00CD6F82"/>
    <w:rsid w:val="00CD7224"/>
    <w:rsid w:val="00CD748C"/>
    <w:rsid w:val="00CD753B"/>
    <w:rsid w:val="00CD755B"/>
    <w:rsid w:val="00CD759F"/>
    <w:rsid w:val="00CD75CE"/>
    <w:rsid w:val="00CD7876"/>
    <w:rsid w:val="00CD7B78"/>
    <w:rsid w:val="00CD7C43"/>
    <w:rsid w:val="00CD7E7C"/>
    <w:rsid w:val="00CD7EF7"/>
    <w:rsid w:val="00CE0823"/>
    <w:rsid w:val="00CE0BBF"/>
    <w:rsid w:val="00CE10E6"/>
    <w:rsid w:val="00CE134A"/>
    <w:rsid w:val="00CE14EE"/>
    <w:rsid w:val="00CE153E"/>
    <w:rsid w:val="00CE175A"/>
    <w:rsid w:val="00CE176D"/>
    <w:rsid w:val="00CE1A36"/>
    <w:rsid w:val="00CE1CEE"/>
    <w:rsid w:val="00CE1D83"/>
    <w:rsid w:val="00CE1DC1"/>
    <w:rsid w:val="00CE1E16"/>
    <w:rsid w:val="00CE27A1"/>
    <w:rsid w:val="00CE2820"/>
    <w:rsid w:val="00CE295C"/>
    <w:rsid w:val="00CE2DE5"/>
    <w:rsid w:val="00CE2FEF"/>
    <w:rsid w:val="00CE3098"/>
    <w:rsid w:val="00CE3137"/>
    <w:rsid w:val="00CE3219"/>
    <w:rsid w:val="00CE3A5A"/>
    <w:rsid w:val="00CE3EC1"/>
    <w:rsid w:val="00CE41D3"/>
    <w:rsid w:val="00CE4288"/>
    <w:rsid w:val="00CE4662"/>
    <w:rsid w:val="00CE4947"/>
    <w:rsid w:val="00CE4A48"/>
    <w:rsid w:val="00CE4CB2"/>
    <w:rsid w:val="00CE4CD0"/>
    <w:rsid w:val="00CE51E5"/>
    <w:rsid w:val="00CE56A3"/>
    <w:rsid w:val="00CE56E5"/>
    <w:rsid w:val="00CE5DFC"/>
    <w:rsid w:val="00CE5F2E"/>
    <w:rsid w:val="00CE674C"/>
    <w:rsid w:val="00CE689E"/>
    <w:rsid w:val="00CE6BD9"/>
    <w:rsid w:val="00CE6E99"/>
    <w:rsid w:val="00CE702D"/>
    <w:rsid w:val="00CE71F4"/>
    <w:rsid w:val="00CE735E"/>
    <w:rsid w:val="00CE7D5A"/>
    <w:rsid w:val="00CF0081"/>
    <w:rsid w:val="00CF048D"/>
    <w:rsid w:val="00CF0A95"/>
    <w:rsid w:val="00CF126A"/>
    <w:rsid w:val="00CF1968"/>
    <w:rsid w:val="00CF1A27"/>
    <w:rsid w:val="00CF257E"/>
    <w:rsid w:val="00CF2FC6"/>
    <w:rsid w:val="00CF3C7F"/>
    <w:rsid w:val="00CF3EF5"/>
    <w:rsid w:val="00CF3F48"/>
    <w:rsid w:val="00CF4197"/>
    <w:rsid w:val="00CF41B8"/>
    <w:rsid w:val="00CF4D88"/>
    <w:rsid w:val="00CF52F0"/>
    <w:rsid w:val="00CF5640"/>
    <w:rsid w:val="00CF5BFD"/>
    <w:rsid w:val="00CF5C88"/>
    <w:rsid w:val="00CF5D71"/>
    <w:rsid w:val="00CF5E12"/>
    <w:rsid w:val="00CF5F8E"/>
    <w:rsid w:val="00CF6067"/>
    <w:rsid w:val="00CF609A"/>
    <w:rsid w:val="00CF60A3"/>
    <w:rsid w:val="00CF618C"/>
    <w:rsid w:val="00CF62F9"/>
    <w:rsid w:val="00CF63C0"/>
    <w:rsid w:val="00CF6A22"/>
    <w:rsid w:val="00CF7226"/>
    <w:rsid w:val="00CF742A"/>
    <w:rsid w:val="00CF75DB"/>
    <w:rsid w:val="00CF766C"/>
    <w:rsid w:val="00CF7772"/>
    <w:rsid w:val="00CF790A"/>
    <w:rsid w:val="00CF7C85"/>
    <w:rsid w:val="00CF7D09"/>
    <w:rsid w:val="00D002D7"/>
    <w:rsid w:val="00D002F3"/>
    <w:rsid w:val="00D00529"/>
    <w:rsid w:val="00D005DD"/>
    <w:rsid w:val="00D01E19"/>
    <w:rsid w:val="00D031C8"/>
    <w:rsid w:val="00D0387A"/>
    <w:rsid w:val="00D03F83"/>
    <w:rsid w:val="00D04056"/>
    <w:rsid w:val="00D04187"/>
    <w:rsid w:val="00D042C0"/>
    <w:rsid w:val="00D043B0"/>
    <w:rsid w:val="00D045EB"/>
    <w:rsid w:val="00D0477C"/>
    <w:rsid w:val="00D04A43"/>
    <w:rsid w:val="00D053F3"/>
    <w:rsid w:val="00D054CA"/>
    <w:rsid w:val="00D058A3"/>
    <w:rsid w:val="00D05E81"/>
    <w:rsid w:val="00D06142"/>
    <w:rsid w:val="00D064A8"/>
    <w:rsid w:val="00D06506"/>
    <w:rsid w:val="00D0686D"/>
    <w:rsid w:val="00D06875"/>
    <w:rsid w:val="00D06A50"/>
    <w:rsid w:val="00D06B08"/>
    <w:rsid w:val="00D06DEB"/>
    <w:rsid w:val="00D06F97"/>
    <w:rsid w:val="00D06FA4"/>
    <w:rsid w:val="00D1028C"/>
    <w:rsid w:val="00D105FA"/>
    <w:rsid w:val="00D1066F"/>
    <w:rsid w:val="00D10B45"/>
    <w:rsid w:val="00D10BD1"/>
    <w:rsid w:val="00D10C08"/>
    <w:rsid w:val="00D10D4C"/>
    <w:rsid w:val="00D11A78"/>
    <w:rsid w:val="00D11B89"/>
    <w:rsid w:val="00D11C31"/>
    <w:rsid w:val="00D11D65"/>
    <w:rsid w:val="00D12245"/>
    <w:rsid w:val="00D12333"/>
    <w:rsid w:val="00D12565"/>
    <w:rsid w:val="00D1298C"/>
    <w:rsid w:val="00D12FEE"/>
    <w:rsid w:val="00D13455"/>
    <w:rsid w:val="00D13650"/>
    <w:rsid w:val="00D1374E"/>
    <w:rsid w:val="00D13A10"/>
    <w:rsid w:val="00D13B20"/>
    <w:rsid w:val="00D13E56"/>
    <w:rsid w:val="00D146D4"/>
    <w:rsid w:val="00D148CA"/>
    <w:rsid w:val="00D14B72"/>
    <w:rsid w:val="00D15168"/>
    <w:rsid w:val="00D15227"/>
    <w:rsid w:val="00D15537"/>
    <w:rsid w:val="00D15847"/>
    <w:rsid w:val="00D15C49"/>
    <w:rsid w:val="00D15D0B"/>
    <w:rsid w:val="00D15E99"/>
    <w:rsid w:val="00D1600B"/>
    <w:rsid w:val="00D165AC"/>
    <w:rsid w:val="00D169A7"/>
    <w:rsid w:val="00D16EFC"/>
    <w:rsid w:val="00D171A4"/>
    <w:rsid w:val="00D17203"/>
    <w:rsid w:val="00D17219"/>
    <w:rsid w:val="00D17AFC"/>
    <w:rsid w:val="00D17DD7"/>
    <w:rsid w:val="00D20784"/>
    <w:rsid w:val="00D207FF"/>
    <w:rsid w:val="00D20D3F"/>
    <w:rsid w:val="00D20F29"/>
    <w:rsid w:val="00D20FDB"/>
    <w:rsid w:val="00D210FC"/>
    <w:rsid w:val="00D213DA"/>
    <w:rsid w:val="00D21FA2"/>
    <w:rsid w:val="00D222A8"/>
    <w:rsid w:val="00D232F8"/>
    <w:rsid w:val="00D23891"/>
    <w:rsid w:val="00D23C15"/>
    <w:rsid w:val="00D2495E"/>
    <w:rsid w:val="00D24CFF"/>
    <w:rsid w:val="00D24F34"/>
    <w:rsid w:val="00D24FD8"/>
    <w:rsid w:val="00D25B79"/>
    <w:rsid w:val="00D25BC5"/>
    <w:rsid w:val="00D25DDA"/>
    <w:rsid w:val="00D25EB0"/>
    <w:rsid w:val="00D2624B"/>
    <w:rsid w:val="00D2657D"/>
    <w:rsid w:val="00D265A7"/>
    <w:rsid w:val="00D2665E"/>
    <w:rsid w:val="00D27205"/>
    <w:rsid w:val="00D2739E"/>
    <w:rsid w:val="00D273A5"/>
    <w:rsid w:val="00D27734"/>
    <w:rsid w:val="00D301DD"/>
    <w:rsid w:val="00D30310"/>
    <w:rsid w:val="00D30979"/>
    <w:rsid w:val="00D3099F"/>
    <w:rsid w:val="00D30A11"/>
    <w:rsid w:val="00D30F49"/>
    <w:rsid w:val="00D312B2"/>
    <w:rsid w:val="00D31692"/>
    <w:rsid w:val="00D31725"/>
    <w:rsid w:val="00D318C9"/>
    <w:rsid w:val="00D319A9"/>
    <w:rsid w:val="00D31C30"/>
    <w:rsid w:val="00D31F12"/>
    <w:rsid w:val="00D32320"/>
    <w:rsid w:val="00D323AD"/>
    <w:rsid w:val="00D326CF"/>
    <w:rsid w:val="00D3295E"/>
    <w:rsid w:val="00D33075"/>
    <w:rsid w:val="00D3319D"/>
    <w:rsid w:val="00D33244"/>
    <w:rsid w:val="00D333DB"/>
    <w:rsid w:val="00D33587"/>
    <w:rsid w:val="00D345B8"/>
    <w:rsid w:val="00D347BD"/>
    <w:rsid w:val="00D348A0"/>
    <w:rsid w:val="00D34ADD"/>
    <w:rsid w:val="00D34CE0"/>
    <w:rsid w:val="00D351CF"/>
    <w:rsid w:val="00D35525"/>
    <w:rsid w:val="00D3566C"/>
    <w:rsid w:val="00D35DB5"/>
    <w:rsid w:val="00D35F7F"/>
    <w:rsid w:val="00D3625F"/>
    <w:rsid w:val="00D3638D"/>
    <w:rsid w:val="00D363C2"/>
    <w:rsid w:val="00D3763E"/>
    <w:rsid w:val="00D37A72"/>
    <w:rsid w:val="00D37F0F"/>
    <w:rsid w:val="00D400B4"/>
    <w:rsid w:val="00D4035E"/>
    <w:rsid w:val="00D403C6"/>
    <w:rsid w:val="00D40A45"/>
    <w:rsid w:val="00D40A50"/>
    <w:rsid w:val="00D40C07"/>
    <w:rsid w:val="00D40C71"/>
    <w:rsid w:val="00D410CD"/>
    <w:rsid w:val="00D412E6"/>
    <w:rsid w:val="00D4135C"/>
    <w:rsid w:val="00D415D5"/>
    <w:rsid w:val="00D41629"/>
    <w:rsid w:val="00D41DB7"/>
    <w:rsid w:val="00D42163"/>
    <w:rsid w:val="00D4289F"/>
    <w:rsid w:val="00D42A40"/>
    <w:rsid w:val="00D42CBF"/>
    <w:rsid w:val="00D42F79"/>
    <w:rsid w:val="00D43001"/>
    <w:rsid w:val="00D4315B"/>
    <w:rsid w:val="00D431A7"/>
    <w:rsid w:val="00D43BC4"/>
    <w:rsid w:val="00D441A5"/>
    <w:rsid w:val="00D447AD"/>
    <w:rsid w:val="00D44A36"/>
    <w:rsid w:val="00D44D7C"/>
    <w:rsid w:val="00D44E52"/>
    <w:rsid w:val="00D44E75"/>
    <w:rsid w:val="00D45395"/>
    <w:rsid w:val="00D4568E"/>
    <w:rsid w:val="00D456A1"/>
    <w:rsid w:val="00D459A5"/>
    <w:rsid w:val="00D4657A"/>
    <w:rsid w:val="00D46718"/>
    <w:rsid w:val="00D46C96"/>
    <w:rsid w:val="00D46DCC"/>
    <w:rsid w:val="00D46DDB"/>
    <w:rsid w:val="00D474BB"/>
    <w:rsid w:val="00D47633"/>
    <w:rsid w:val="00D477BD"/>
    <w:rsid w:val="00D47D22"/>
    <w:rsid w:val="00D5013D"/>
    <w:rsid w:val="00D502B1"/>
    <w:rsid w:val="00D5032E"/>
    <w:rsid w:val="00D507E0"/>
    <w:rsid w:val="00D50821"/>
    <w:rsid w:val="00D508A6"/>
    <w:rsid w:val="00D50EA9"/>
    <w:rsid w:val="00D51132"/>
    <w:rsid w:val="00D51615"/>
    <w:rsid w:val="00D516A8"/>
    <w:rsid w:val="00D51BBC"/>
    <w:rsid w:val="00D51D8A"/>
    <w:rsid w:val="00D5217B"/>
    <w:rsid w:val="00D529DE"/>
    <w:rsid w:val="00D52C8C"/>
    <w:rsid w:val="00D52C92"/>
    <w:rsid w:val="00D52F60"/>
    <w:rsid w:val="00D52FB6"/>
    <w:rsid w:val="00D5412E"/>
    <w:rsid w:val="00D54362"/>
    <w:rsid w:val="00D54836"/>
    <w:rsid w:val="00D548C8"/>
    <w:rsid w:val="00D54A6C"/>
    <w:rsid w:val="00D54CCA"/>
    <w:rsid w:val="00D54D48"/>
    <w:rsid w:val="00D54E9C"/>
    <w:rsid w:val="00D551BF"/>
    <w:rsid w:val="00D55713"/>
    <w:rsid w:val="00D557FC"/>
    <w:rsid w:val="00D55B62"/>
    <w:rsid w:val="00D5630D"/>
    <w:rsid w:val="00D56610"/>
    <w:rsid w:val="00D5667F"/>
    <w:rsid w:val="00D566BC"/>
    <w:rsid w:val="00D56711"/>
    <w:rsid w:val="00D56FAA"/>
    <w:rsid w:val="00D572FD"/>
    <w:rsid w:val="00D57C9A"/>
    <w:rsid w:val="00D57F79"/>
    <w:rsid w:val="00D6006E"/>
    <w:rsid w:val="00D608BF"/>
    <w:rsid w:val="00D612CB"/>
    <w:rsid w:val="00D61905"/>
    <w:rsid w:val="00D61D63"/>
    <w:rsid w:val="00D61F10"/>
    <w:rsid w:val="00D6208E"/>
    <w:rsid w:val="00D621A2"/>
    <w:rsid w:val="00D62606"/>
    <w:rsid w:val="00D62B29"/>
    <w:rsid w:val="00D62B34"/>
    <w:rsid w:val="00D630D1"/>
    <w:rsid w:val="00D63255"/>
    <w:rsid w:val="00D63600"/>
    <w:rsid w:val="00D636F8"/>
    <w:rsid w:val="00D637DC"/>
    <w:rsid w:val="00D63986"/>
    <w:rsid w:val="00D63DF9"/>
    <w:rsid w:val="00D6444A"/>
    <w:rsid w:val="00D644BF"/>
    <w:rsid w:val="00D6483F"/>
    <w:rsid w:val="00D649DF"/>
    <w:rsid w:val="00D64A57"/>
    <w:rsid w:val="00D64B1B"/>
    <w:rsid w:val="00D64FCA"/>
    <w:rsid w:val="00D650C6"/>
    <w:rsid w:val="00D65A16"/>
    <w:rsid w:val="00D65FB2"/>
    <w:rsid w:val="00D664F0"/>
    <w:rsid w:val="00D66516"/>
    <w:rsid w:val="00D6656E"/>
    <w:rsid w:val="00D6697C"/>
    <w:rsid w:val="00D66BC8"/>
    <w:rsid w:val="00D67096"/>
    <w:rsid w:val="00D67371"/>
    <w:rsid w:val="00D673D9"/>
    <w:rsid w:val="00D676F7"/>
    <w:rsid w:val="00D677F0"/>
    <w:rsid w:val="00D67D52"/>
    <w:rsid w:val="00D67E19"/>
    <w:rsid w:val="00D70199"/>
    <w:rsid w:val="00D7074E"/>
    <w:rsid w:val="00D70C2E"/>
    <w:rsid w:val="00D70F8F"/>
    <w:rsid w:val="00D70FA1"/>
    <w:rsid w:val="00D71162"/>
    <w:rsid w:val="00D71443"/>
    <w:rsid w:val="00D71539"/>
    <w:rsid w:val="00D71804"/>
    <w:rsid w:val="00D718B2"/>
    <w:rsid w:val="00D718C0"/>
    <w:rsid w:val="00D71B88"/>
    <w:rsid w:val="00D71E08"/>
    <w:rsid w:val="00D71E7E"/>
    <w:rsid w:val="00D720A9"/>
    <w:rsid w:val="00D72185"/>
    <w:rsid w:val="00D72233"/>
    <w:rsid w:val="00D72FFB"/>
    <w:rsid w:val="00D740B8"/>
    <w:rsid w:val="00D74812"/>
    <w:rsid w:val="00D749D2"/>
    <w:rsid w:val="00D74C69"/>
    <w:rsid w:val="00D752B4"/>
    <w:rsid w:val="00D75904"/>
    <w:rsid w:val="00D75AF3"/>
    <w:rsid w:val="00D75B6D"/>
    <w:rsid w:val="00D7634E"/>
    <w:rsid w:val="00D76453"/>
    <w:rsid w:val="00D76887"/>
    <w:rsid w:val="00D76962"/>
    <w:rsid w:val="00D76C34"/>
    <w:rsid w:val="00D76D9D"/>
    <w:rsid w:val="00D76E66"/>
    <w:rsid w:val="00D7735A"/>
    <w:rsid w:val="00D77586"/>
    <w:rsid w:val="00D775D0"/>
    <w:rsid w:val="00D77601"/>
    <w:rsid w:val="00D77A03"/>
    <w:rsid w:val="00D77A66"/>
    <w:rsid w:val="00D77D4A"/>
    <w:rsid w:val="00D77EAF"/>
    <w:rsid w:val="00D80232"/>
    <w:rsid w:val="00D802D2"/>
    <w:rsid w:val="00D807D1"/>
    <w:rsid w:val="00D80982"/>
    <w:rsid w:val="00D80A1C"/>
    <w:rsid w:val="00D80D8C"/>
    <w:rsid w:val="00D80FD8"/>
    <w:rsid w:val="00D813A7"/>
    <w:rsid w:val="00D816BE"/>
    <w:rsid w:val="00D8196E"/>
    <w:rsid w:val="00D81BDE"/>
    <w:rsid w:val="00D81C09"/>
    <w:rsid w:val="00D820E5"/>
    <w:rsid w:val="00D82877"/>
    <w:rsid w:val="00D8297D"/>
    <w:rsid w:val="00D82DB1"/>
    <w:rsid w:val="00D83115"/>
    <w:rsid w:val="00D8323A"/>
    <w:rsid w:val="00D833AA"/>
    <w:rsid w:val="00D83513"/>
    <w:rsid w:val="00D838F2"/>
    <w:rsid w:val="00D84466"/>
    <w:rsid w:val="00D84BBC"/>
    <w:rsid w:val="00D84EB4"/>
    <w:rsid w:val="00D8527D"/>
    <w:rsid w:val="00D85946"/>
    <w:rsid w:val="00D8594C"/>
    <w:rsid w:val="00D85C6C"/>
    <w:rsid w:val="00D85FA3"/>
    <w:rsid w:val="00D85FCD"/>
    <w:rsid w:val="00D8616D"/>
    <w:rsid w:val="00D8664C"/>
    <w:rsid w:val="00D86772"/>
    <w:rsid w:val="00D868F8"/>
    <w:rsid w:val="00D86BCF"/>
    <w:rsid w:val="00D87A09"/>
    <w:rsid w:val="00D905C4"/>
    <w:rsid w:val="00D906C1"/>
    <w:rsid w:val="00D909B3"/>
    <w:rsid w:val="00D90A95"/>
    <w:rsid w:val="00D90C57"/>
    <w:rsid w:val="00D90C6E"/>
    <w:rsid w:val="00D9175C"/>
    <w:rsid w:val="00D917CB"/>
    <w:rsid w:val="00D918CB"/>
    <w:rsid w:val="00D91927"/>
    <w:rsid w:val="00D91D1B"/>
    <w:rsid w:val="00D91D5B"/>
    <w:rsid w:val="00D92021"/>
    <w:rsid w:val="00D920B6"/>
    <w:rsid w:val="00D924A5"/>
    <w:rsid w:val="00D925D5"/>
    <w:rsid w:val="00D927A0"/>
    <w:rsid w:val="00D927C5"/>
    <w:rsid w:val="00D92823"/>
    <w:rsid w:val="00D935BD"/>
    <w:rsid w:val="00D93983"/>
    <w:rsid w:val="00D93D5D"/>
    <w:rsid w:val="00D93FDA"/>
    <w:rsid w:val="00D94341"/>
    <w:rsid w:val="00D9447B"/>
    <w:rsid w:val="00D94499"/>
    <w:rsid w:val="00D9475B"/>
    <w:rsid w:val="00D947A8"/>
    <w:rsid w:val="00D947F8"/>
    <w:rsid w:val="00D94E2C"/>
    <w:rsid w:val="00D94E33"/>
    <w:rsid w:val="00D9565F"/>
    <w:rsid w:val="00D95A43"/>
    <w:rsid w:val="00D95C23"/>
    <w:rsid w:val="00D96831"/>
    <w:rsid w:val="00D96848"/>
    <w:rsid w:val="00D96DC9"/>
    <w:rsid w:val="00D9711B"/>
    <w:rsid w:val="00D972CB"/>
    <w:rsid w:val="00D97B72"/>
    <w:rsid w:val="00D97D3E"/>
    <w:rsid w:val="00D97E62"/>
    <w:rsid w:val="00DA093D"/>
    <w:rsid w:val="00DA09A0"/>
    <w:rsid w:val="00DA0C43"/>
    <w:rsid w:val="00DA0E7C"/>
    <w:rsid w:val="00DA144F"/>
    <w:rsid w:val="00DA167D"/>
    <w:rsid w:val="00DA17F5"/>
    <w:rsid w:val="00DA18ED"/>
    <w:rsid w:val="00DA1F34"/>
    <w:rsid w:val="00DA1FA3"/>
    <w:rsid w:val="00DA1FF0"/>
    <w:rsid w:val="00DA2583"/>
    <w:rsid w:val="00DA2A72"/>
    <w:rsid w:val="00DA2D5C"/>
    <w:rsid w:val="00DA2E8F"/>
    <w:rsid w:val="00DA3468"/>
    <w:rsid w:val="00DA3C5F"/>
    <w:rsid w:val="00DA47D7"/>
    <w:rsid w:val="00DA4A16"/>
    <w:rsid w:val="00DA4BEA"/>
    <w:rsid w:val="00DA4C64"/>
    <w:rsid w:val="00DA4CFD"/>
    <w:rsid w:val="00DA4DE0"/>
    <w:rsid w:val="00DA4F9A"/>
    <w:rsid w:val="00DA5569"/>
    <w:rsid w:val="00DA560E"/>
    <w:rsid w:val="00DA5F3C"/>
    <w:rsid w:val="00DA5F82"/>
    <w:rsid w:val="00DA6559"/>
    <w:rsid w:val="00DA699D"/>
    <w:rsid w:val="00DA6A0C"/>
    <w:rsid w:val="00DA6B09"/>
    <w:rsid w:val="00DA6BCA"/>
    <w:rsid w:val="00DA6F38"/>
    <w:rsid w:val="00DA71A2"/>
    <w:rsid w:val="00DA71F3"/>
    <w:rsid w:val="00DA7269"/>
    <w:rsid w:val="00DA73BD"/>
    <w:rsid w:val="00DA7A4C"/>
    <w:rsid w:val="00DA7E46"/>
    <w:rsid w:val="00DB07A7"/>
    <w:rsid w:val="00DB0B4A"/>
    <w:rsid w:val="00DB0BDB"/>
    <w:rsid w:val="00DB120A"/>
    <w:rsid w:val="00DB148A"/>
    <w:rsid w:val="00DB14A9"/>
    <w:rsid w:val="00DB1532"/>
    <w:rsid w:val="00DB18A1"/>
    <w:rsid w:val="00DB1ACD"/>
    <w:rsid w:val="00DB1C27"/>
    <w:rsid w:val="00DB1E0B"/>
    <w:rsid w:val="00DB24FF"/>
    <w:rsid w:val="00DB29BA"/>
    <w:rsid w:val="00DB2A17"/>
    <w:rsid w:val="00DB2BFC"/>
    <w:rsid w:val="00DB3F1B"/>
    <w:rsid w:val="00DB486D"/>
    <w:rsid w:val="00DB49F6"/>
    <w:rsid w:val="00DB5092"/>
    <w:rsid w:val="00DB50EA"/>
    <w:rsid w:val="00DB51D8"/>
    <w:rsid w:val="00DB5522"/>
    <w:rsid w:val="00DB6039"/>
    <w:rsid w:val="00DB6187"/>
    <w:rsid w:val="00DB624B"/>
    <w:rsid w:val="00DB6435"/>
    <w:rsid w:val="00DB6653"/>
    <w:rsid w:val="00DB674D"/>
    <w:rsid w:val="00DB6CBA"/>
    <w:rsid w:val="00DB6DE3"/>
    <w:rsid w:val="00DB7109"/>
    <w:rsid w:val="00DB721A"/>
    <w:rsid w:val="00DB7537"/>
    <w:rsid w:val="00DB76BD"/>
    <w:rsid w:val="00DB76F9"/>
    <w:rsid w:val="00DB7770"/>
    <w:rsid w:val="00DB7A70"/>
    <w:rsid w:val="00DB7C8B"/>
    <w:rsid w:val="00DB7D15"/>
    <w:rsid w:val="00DB7DCB"/>
    <w:rsid w:val="00DB7EDB"/>
    <w:rsid w:val="00DC0867"/>
    <w:rsid w:val="00DC08C0"/>
    <w:rsid w:val="00DC0969"/>
    <w:rsid w:val="00DC09FB"/>
    <w:rsid w:val="00DC0A92"/>
    <w:rsid w:val="00DC0CA2"/>
    <w:rsid w:val="00DC0CEF"/>
    <w:rsid w:val="00DC0DC0"/>
    <w:rsid w:val="00DC0DF2"/>
    <w:rsid w:val="00DC12D4"/>
    <w:rsid w:val="00DC1725"/>
    <w:rsid w:val="00DC1919"/>
    <w:rsid w:val="00DC1B4D"/>
    <w:rsid w:val="00DC20A8"/>
    <w:rsid w:val="00DC21DF"/>
    <w:rsid w:val="00DC2284"/>
    <w:rsid w:val="00DC2590"/>
    <w:rsid w:val="00DC27D5"/>
    <w:rsid w:val="00DC2CC0"/>
    <w:rsid w:val="00DC3747"/>
    <w:rsid w:val="00DC398C"/>
    <w:rsid w:val="00DC39D2"/>
    <w:rsid w:val="00DC3B09"/>
    <w:rsid w:val="00DC3DB4"/>
    <w:rsid w:val="00DC4404"/>
    <w:rsid w:val="00DC4423"/>
    <w:rsid w:val="00DC4551"/>
    <w:rsid w:val="00DC4A43"/>
    <w:rsid w:val="00DC63B6"/>
    <w:rsid w:val="00DC656E"/>
    <w:rsid w:val="00DC6614"/>
    <w:rsid w:val="00DC66DF"/>
    <w:rsid w:val="00DC6B18"/>
    <w:rsid w:val="00DC6E08"/>
    <w:rsid w:val="00DC6F1D"/>
    <w:rsid w:val="00DC704D"/>
    <w:rsid w:val="00DC711F"/>
    <w:rsid w:val="00DC716E"/>
    <w:rsid w:val="00DC7454"/>
    <w:rsid w:val="00DC78FC"/>
    <w:rsid w:val="00DC793F"/>
    <w:rsid w:val="00DC797E"/>
    <w:rsid w:val="00DD0158"/>
    <w:rsid w:val="00DD03F0"/>
    <w:rsid w:val="00DD045B"/>
    <w:rsid w:val="00DD0592"/>
    <w:rsid w:val="00DD0E39"/>
    <w:rsid w:val="00DD0F2A"/>
    <w:rsid w:val="00DD12D2"/>
    <w:rsid w:val="00DD16BD"/>
    <w:rsid w:val="00DD1B3E"/>
    <w:rsid w:val="00DD1B57"/>
    <w:rsid w:val="00DD1E84"/>
    <w:rsid w:val="00DD1F25"/>
    <w:rsid w:val="00DD2730"/>
    <w:rsid w:val="00DD2828"/>
    <w:rsid w:val="00DD32C4"/>
    <w:rsid w:val="00DD332E"/>
    <w:rsid w:val="00DD3572"/>
    <w:rsid w:val="00DD3923"/>
    <w:rsid w:val="00DD3A05"/>
    <w:rsid w:val="00DD3A63"/>
    <w:rsid w:val="00DD3A67"/>
    <w:rsid w:val="00DD3D0B"/>
    <w:rsid w:val="00DD3D8A"/>
    <w:rsid w:val="00DD3FFA"/>
    <w:rsid w:val="00DD40AE"/>
    <w:rsid w:val="00DD4493"/>
    <w:rsid w:val="00DD4874"/>
    <w:rsid w:val="00DD492E"/>
    <w:rsid w:val="00DD4ACC"/>
    <w:rsid w:val="00DD4E7E"/>
    <w:rsid w:val="00DD52BC"/>
    <w:rsid w:val="00DD54B1"/>
    <w:rsid w:val="00DD5720"/>
    <w:rsid w:val="00DD5A3F"/>
    <w:rsid w:val="00DD5BEF"/>
    <w:rsid w:val="00DD6196"/>
    <w:rsid w:val="00DD61EE"/>
    <w:rsid w:val="00DD6510"/>
    <w:rsid w:val="00DD687D"/>
    <w:rsid w:val="00DD6913"/>
    <w:rsid w:val="00DD6AD1"/>
    <w:rsid w:val="00DD6FCD"/>
    <w:rsid w:val="00DD70E2"/>
    <w:rsid w:val="00DD70E3"/>
    <w:rsid w:val="00DD719A"/>
    <w:rsid w:val="00DD78E4"/>
    <w:rsid w:val="00DD7B17"/>
    <w:rsid w:val="00DD7B1F"/>
    <w:rsid w:val="00DD7C6F"/>
    <w:rsid w:val="00DE0045"/>
    <w:rsid w:val="00DE00A5"/>
    <w:rsid w:val="00DE02BC"/>
    <w:rsid w:val="00DE0476"/>
    <w:rsid w:val="00DE082C"/>
    <w:rsid w:val="00DE085B"/>
    <w:rsid w:val="00DE08BF"/>
    <w:rsid w:val="00DE0E39"/>
    <w:rsid w:val="00DE0FAE"/>
    <w:rsid w:val="00DE1A1E"/>
    <w:rsid w:val="00DE20D6"/>
    <w:rsid w:val="00DE23C4"/>
    <w:rsid w:val="00DE24E1"/>
    <w:rsid w:val="00DE2599"/>
    <w:rsid w:val="00DE3438"/>
    <w:rsid w:val="00DE35C5"/>
    <w:rsid w:val="00DE35EF"/>
    <w:rsid w:val="00DE3F8D"/>
    <w:rsid w:val="00DE4098"/>
    <w:rsid w:val="00DE434E"/>
    <w:rsid w:val="00DE43D0"/>
    <w:rsid w:val="00DE46FE"/>
    <w:rsid w:val="00DE4CCC"/>
    <w:rsid w:val="00DE4E6D"/>
    <w:rsid w:val="00DE5080"/>
    <w:rsid w:val="00DE5303"/>
    <w:rsid w:val="00DE53ED"/>
    <w:rsid w:val="00DE5854"/>
    <w:rsid w:val="00DE5AA1"/>
    <w:rsid w:val="00DE5B3F"/>
    <w:rsid w:val="00DE5BD5"/>
    <w:rsid w:val="00DE5CEE"/>
    <w:rsid w:val="00DE5FDF"/>
    <w:rsid w:val="00DE62D4"/>
    <w:rsid w:val="00DE64A1"/>
    <w:rsid w:val="00DE66E9"/>
    <w:rsid w:val="00DE6720"/>
    <w:rsid w:val="00DE6CAC"/>
    <w:rsid w:val="00DE76A3"/>
    <w:rsid w:val="00DE7739"/>
    <w:rsid w:val="00DE77BC"/>
    <w:rsid w:val="00DE7A8C"/>
    <w:rsid w:val="00DE7B41"/>
    <w:rsid w:val="00DE7F57"/>
    <w:rsid w:val="00DF02C7"/>
    <w:rsid w:val="00DF0CA6"/>
    <w:rsid w:val="00DF146F"/>
    <w:rsid w:val="00DF153F"/>
    <w:rsid w:val="00DF1CDA"/>
    <w:rsid w:val="00DF21F5"/>
    <w:rsid w:val="00DF25CB"/>
    <w:rsid w:val="00DF2A24"/>
    <w:rsid w:val="00DF2BE2"/>
    <w:rsid w:val="00DF33A4"/>
    <w:rsid w:val="00DF3E1A"/>
    <w:rsid w:val="00DF422A"/>
    <w:rsid w:val="00DF426B"/>
    <w:rsid w:val="00DF4285"/>
    <w:rsid w:val="00DF4A71"/>
    <w:rsid w:val="00DF52AD"/>
    <w:rsid w:val="00DF538F"/>
    <w:rsid w:val="00DF56D3"/>
    <w:rsid w:val="00DF5D18"/>
    <w:rsid w:val="00DF5EE1"/>
    <w:rsid w:val="00DF72A5"/>
    <w:rsid w:val="00DF734C"/>
    <w:rsid w:val="00DF736C"/>
    <w:rsid w:val="00DF76E5"/>
    <w:rsid w:val="00DF787B"/>
    <w:rsid w:val="00E0003B"/>
    <w:rsid w:val="00E00466"/>
    <w:rsid w:val="00E005B9"/>
    <w:rsid w:val="00E0086E"/>
    <w:rsid w:val="00E00CDB"/>
    <w:rsid w:val="00E00E89"/>
    <w:rsid w:val="00E00FE8"/>
    <w:rsid w:val="00E01349"/>
    <w:rsid w:val="00E01356"/>
    <w:rsid w:val="00E013B4"/>
    <w:rsid w:val="00E0147E"/>
    <w:rsid w:val="00E01F05"/>
    <w:rsid w:val="00E01FAD"/>
    <w:rsid w:val="00E021BA"/>
    <w:rsid w:val="00E033BB"/>
    <w:rsid w:val="00E0367B"/>
    <w:rsid w:val="00E03780"/>
    <w:rsid w:val="00E040B8"/>
    <w:rsid w:val="00E0413B"/>
    <w:rsid w:val="00E04201"/>
    <w:rsid w:val="00E04359"/>
    <w:rsid w:val="00E04415"/>
    <w:rsid w:val="00E045E9"/>
    <w:rsid w:val="00E046BC"/>
    <w:rsid w:val="00E04BCD"/>
    <w:rsid w:val="00E05264"/>
    <w:rsid w:val="00E05330"/>
    <w:rsid w:val="00E05428"/>
    <w:rsid w:val="00E0549B"/>
    <w:rsid w:val="00E05524"/>
    <w:rsid w:val="00E057C6"/>
    <w:rsid w:val="00E05D84"/>
    <w:rsid w:val="00E05EF6"/>
    <w:rsid w:val="00E05F25"/>
    <w:rsid w:val="00E0667A"/>
    <w:rsid w:val="00E066B2"/>
    <w:rsid w:val="00E06778"/>
    <w:rsid w:val="00E06A52"/>
    <w:rsid w:val="00E06F78"/>
    <w:rsid w:val="00E0788E"/>
    <w:rsid w:val="00E07A9E"/>
    <w:rsid w:val="00E07D26"/>
    <w:rsid w:val="00E07DC5"/>
    <w:rsid w:val="00E1029E"/>
    <w:rsid w:val="00E10831"/>
    <w:rsid w:val="00E1099D"/>
    <w:rsid w:val="00E113E9"/>
    <w:rsid w:val="00E11767"/>
    <w:rsid w:val="00E117EF"/>
    <w:rsid w:val="00E118C3"/>
    <w:rsid w:val="00E11D82"/>
    <w:rsid w:val="00E11E20"/>
    <w:rsid w:val="00E121CA"/>
    <w:rsid w:val="00E12AC5"/>
    <w:rsid w:val="00E13272"/>
    <w:rsid w:val="00E13322"/>
    <w:rsid w:val="00E13363"/>
    <w:rsid w:val="00E136E7"/>
    <w:rsid w:val="00E13704"/>
    <w:rsid w:val="00E13CF5"/>
    <w:rsid w:val="00E13D16"/>
    <w:rsid w:val="00E14309"/>
    <w:rsid w:val="00E143D7"/>
    <w:rsid w:val="00E146C3"/>
    <w:rsid w:val="00E1495D"/>
    <w:rsid w:val="00E14C55"/>
    <w:rsid w:val="00E151A1"/>
    <w:rsid w:val="00E153BB"/>
    <w:rsid w:val="00E1553D"/>
    <w:rsid w:val="00E15CB5"/>
    <w:rsid w:val="00E16027"/>
    <w:rsid w:val="00E16218"/>
    <w:rsid w:val="00E16575"/>
    <w:rsid w:val="00E16BA6"/>
    <w:rsid w:val="00E17362"/>
    <w:rsid w:val="00E1764D"/>
    <w:rsid w:val="00E17697"/>
    <w:rsid w:val="00E17B57"/>
    <w:rsid w:val="00E17F03"/>
    <w:rsid w:val="00E17F6C"/>
    <w:rsid w:val="00E203BF"/>
    <w:rsid w:val="00E20426"/>
    <w:rsid w:val="00E20677"/>
    <w:rsid w:val="00E2099E"/>
    <w:rsid w:val="00E20F1C"/>
    <w:rsid w:val="00E20FA7"/>
    <w:rsid w:val="00E21265"/>
    <w:rsid w:val="00E21531"/>
    <w:rsid w:val="00E215E3"/>
    <w:rsid w:val="00E21664"/>
    <w:rsid w:val="00E2190B"/>
    <w:rsid w:val="00E219D1"/>
    <w:rsid w:val="00E21B6B"/>
    <w:rsid w:val="00E21B85"/>
    <w:rsid w:val="00E21CB1"/>
    <w:rsid w:val="00E221A0"/>
    <w:rsid w:val="00E2239A"/>
    <w:rsid w:val="00E2297A"/>
    <w:rsid w:val="00E229DC"/>
    <w:rsid w:val="00E22F9B"/>
    <w:rsid w:val="00E23AC1"/>
    <w:rsid w:val="00E23BDE"/>
    <w:rsid w:val="00E24089"/>
    <w:rsid w:val="00E240BE"/>
    <w:rsid w:val="00E24388"/>
    <w:rsid w:val="00E2472E"/>
    <w:rsid w:val="00E24860"/>
    <w:rsid w:val="00E249D8"/>
    <w:rsid w:val="00E25501"/>
    <w:rsid w:val="00E257CD"/>
    <w:rsid w:val="00E263AC"/>
    <w:rsid w:val="00E264E8"/>
    <w:rsid w:val="00E2662F"/>
    <w:rsid w:val="00E268C4"/>
    <w:rsid w:val="00E26B0D"/>
    <w:rsid w:val="00E27044"/>
    <w:rsid w:val="00E2731D"/>
    <w:rsid w:val="00E277B4"/>
    <w:rsid w:val="00E277DB"/>
    <w:rsid w:val="00E27CDE"/>
    <w:rsid w:val="00E27E00"/>
    <w:rsid w:val="00E27E76"/>
    <w:rsid w:val="00E3013F"/>
    <w:rsid w:val="00E304F4"/>
    <w:rsid w:val="00E306BD"/>
    <w:rsid w:val="00E30836"/>
    <w:rsid w:val="00E30A65"/>
    <w:rsid w:val="00E30E79"/>
    <w:rsid w:val="00E3143D"/>
    <w:rsid w:val="00E315EF"/>
    <w:rsid w:val="00E31A03"/>
    <w:rsid w:val="00E321A0"/>
    <w:rsid w:val="00E32454"/>
    <w:rsid w:val="00E32B89"/>
    <w:rsid w:val="00E33173"/>
    <w:rsid w:val="00E33832"/>
    <w:rsid w:val="00E338F5"/>
    <w:rsid w:val="00E34034"/>
    <w:rsid w:val="00E34734"/>
    <w:rsid w:val="00E347B2"/>
    <w:rsid w:val="00E34DD6"/>
    <w:rsid w:val="00E357A4"/>
    <w:rsid w:val="00E35BD3"/>
    <w:rsid w:val="00E35CE6"/>
    <w:rsid w:val="00E35EA5"/>
    <w:rsid w:val="00E35FE5"/>
    <w:rsid w:val="00E3609C"/>
    <w:rsid w:val="00E36A78"/>
    <w:rsid w:val="00E36ED9"/>
    <w:rsid w:val="00E372AF"/>
    <w:rsid w:val="00E37357"/>
    <w:rsid w:val="00E37E84"/>
    <w:rsid w:val="00E40204"/>
    <w:rsid w:val="00E40237"/>
    <w:rsid w:val="00E404D4"/>
    <w:rsid w:val="00E40601"/>
    <w:rsid w:val="00E4092A"/>
    <w:rsid w:val="00E40ADB"/>
    <w:rsid w:val="00E40D35"/>
    <w:rsid w:val="00E41071"/>
    <w:rsid w:val="00E412AC"/>
    <w:rsid w:val="00E413CC"/>
    <w:rsid w:val="00E41572"/>
    <w:rsid w:val="00E415D3"/>
    <w:rsid w:val="00E41914"/>
    <w:rsid w:val="00E41DD2"/>
    <w:rsid w:val="00E41F69"/>
    <w:rsid w:val="00E42451"/>
    <w:rsid w:val="00E42687"/>
    <w:rsid w:val="00E426A1"/>
    <w:rsid w:val="00E4274B"/>
    <w:rsid w:val="00E42AC4"/>
    <w:rsid w:val="00E42E8E"/>
    <w:rsid w:val="00E430E8"/>
    <w:rsid w:val="00E431BA"/>
    <w:rsid w:val="00E4354B"/>
    <w:rsid w:val="00E44053"/>
    <w:rsid w:val="00E440E8"/>
    <w:rsid w:val="00E44816"/>
    <w:rsid w:val="00E44CCA"/>
    <w:rsid w:val="00E44FFB"/>
    <w:rsid w:val="00E454BF"/>
    <w:rsid w:val="00E459FA"/>
    <w:rsid w:val="00E45DB3"/>
    <w:rsid w:val="00E46056"/>
    <w:rsid w:val="00E4611E"/>
    <w:rsid w:val="00E46939"/>
    <w:rsid w:val="00E46A25"/>
    <w:rsid w:val="00E46B4B"/>
    <w:rsid w:val="00E47046"/>
    <w:rsid w:val="00E4719C"/>
    <w:rsid w:val="00E4738F"/>
    <w:rsid w:val="00E473DD"/>
    <w:rsid w:val="00E50606"/>
    <w:rsid w:val="00E50751"/>
    <w:rsid w:val="00E507E2"/>
    <w:rsid w:val="00E50A5F"/>
    <w:rsid w:val="00E50C57"/>
    <w:rsid w:val="00E511EF"/>
    <w:rsid w:val="00E51276"/>
    <w:rsid w:val="00E51650"/>
    <w:rsid w:val="00E517DA"/>
    <w:rsid w:val="00E5191E"/>
    <w:rsid w:val="00E5192E"/>
    <w:rsid w:val="00E51974"/>
    <w:rsid w:val="00E51A62"/>
    <w:rsid w:val="00E51C8B"/>
    <w:rsid w:val="00E51FB4"/>
    <w:rsid w:val="00E520E1"/>
    <w:rsid w:val="00E521BE"/>
    <w:rsid w:val="00E52360"/>
    <w:rsid w:val="00E523F6"/>
    <w:rsid w:val="00E527E0"/>
    <w:rsid w:val="00E52932"/>
    <w:rsid w:val="00E530E0"/>
    <w:rsid w:val="00E534F9"/>
    <w:rsid w:val="00E53AC1"/>
    <w:rsid w:val="00E53E22"/>
    <w:rsid w:val="00E54217"/>
    <w:rsid w:val="00E54732"/>
    <w:rsid w:val="00E547C3"/>
    <w:rsid w:val="00E54AF3"/>
    <w:rsid w:val="00E54BF2"/>
    <w:rsid w:val="00E54D60"/>
    <w:rsid w:val="00E54EB3"/>
    <w:rsid w:val="00E54ED2"/>
    <w:rsid w:val="00E55061"/>
    <w:rsid w:val="00E55831"/>
    <w:rsid w:val="00E5586D"/>
    <w:rsid w:val="00E55A83"/>
    <w:rsid w:val="00E55C45"/>
    <w:rsid w:val="00E55E52"/>
    <w:rsid w:val="00E5609E"/>
    <w:rsid w:val="00E565C1"/>
    <w:rsid w:val="00E566B6"/>
    <w:rsid w:val="00E56A20"/>
    <w:rsid w:val="00E56DE2"/>
    <w:rsid w:val="00E56E70"/>
    <w:rsid w:val="00E56F5A"/>
    <w:rsid w:val="00E570C5"/>
    <w:rsid w:val="00E572E6"/>
    <w:rsid w:val="00E575E7"/>
    <w:rsid w:val="00E57CFE"/>
    <w:rsid w:val="00E57D4B"/>
    <w:rsid w:val="00E6003B"/>
    <w:rsid w:val="00E60338"/>
    <w:rsid w:val="00E603A9"/>
    <w:rsid w:val="00E60706"/>
    <w:rsid w:val="00E608F0"/>
    <w:rsid w:val="00E609DD"/>
    <w:rsid w:val="00E6113B"/>
    <w:rsid w:val="00E61298"/>
    <w:rsid w:val="00E61DF0"/>
    <w:rsid w:val="00E62142"/>
    <w:rsid w:val="00E621C6"/>
    <w:rsid w:val="00E624C8"/>
    <w:rsid w:val="00E62878"/>
    <w:rsid w:val="00E62D0B"/>
    <w:rsid w:val="00E62E60"/>
    <w:rsid w:val="00E62E99"/>
    <w:rsid w:val="00E6300A"/>
    <w:rsid w:val="00E633C0"/>
    <w:rsid w:val="00E6382B"/>
    <w:rsid w:val="00E63AB8"/>
    <w:rsid w:val="00E63DEC"/>
    <w:rsid w:val="00E640C7"/>
    <w:rsid w:val="00E64678"/>
    <w:rsid w:val="00E64DC3"/>
    <w:rsid w:val="00E64E45"/>
    <w:rsid w:val="00E659BF"/>
    <w:rsid w:val="00E65B15"/>
    <w:rsid w:val="00E65BAA"/>
    <w:rsid w:val="00E65F3E"/>
    <w:rsid w:val="00E66456"/>
    <w:rsid w:val="00E6651C"/>
    <w:rsid w:val="00E66E88"/>
    <w:rsid w:val="00E67052"/>
    <w:rsid w:val="00E6710B"/>
    <w:rsid w:val="00E678EF"/>
    <w:rsid w:val="00E67AFD"/>
    <w:rsid w:val="00E67CC9"/>
    <w:rsid w:val="00E70188"/>
    <w:rsid w:val="00E7029D"/>
    <w:rsid w:val="00E707FD"/>
    <w:rsid w:val="00E70841"/>
    <w:rsid w:val="00E70C7A"/>
    <w:rsid w:val="00E70CB4"/>
    <w:rsid w:val="00E714A9"/>
    <w:rsid w:val="00E71D96"/>
    <w:rsid w:val="00E71F72"/>
    <w:rsid w:val="00E72362"/>
    <w:rsid w:val="00E73208"/>
    <w:rsid w:val="00E73437"/>
    <w:rsid w:val="00E734B9"/>
    <w:rsid w:val="00E73568"/>
    <w:rsid w:val="00E735F6"/>
    <w:rsid w:val="00E739BE"/>
    <w:rsid w:val="00E73A45"/>
    <w:rsid w:val="00E73AED"/>
    <w:rsid w:val="00E73CF0"/>
    <w:rsid w:val="00E74194"/>
    <w:rsid w:val="00E7433B"/>
    <w:rsid w:val="00E74551"/>
    <w:rsid w:val="00E747FD"/>
    <w:rsid w:val="00E749B0"/>
    <w:rsid w:val="00E749FE"/>
    <w:rsid w:val="00E74AC2"/>
    <w:rsid w:val="00E74B72"/>
    <w:rsid w:val="00E74C0D"/>
    <w:rsid w:val="00E74C4C"/>
    <w:rsid w:val="00E74C89"/>
    <w:rsid w:val="00E74FBD"/>
    <w:rsid w:val="00E7500B"/>
    <w:rsid w:val="00E7501D"/>
    <w:rsid w:val="00E75784"/>
    <w:rsid w:val="00E757D8"/>
    <w:rsid w:val="00E75832"/>
    <w:rsid w:val="00E75949"/>
    <w:rsid w:val="00E76001"/>
    <w:rsid w:val="00E7670A"/>
    <w:rsid w:val="00E76C68"/>
    <w:rsid w:val="00E76E05"/>
    <w:rsid w:val="00E76ECC"/>
    <w:rsid w:val="00E76F73"/>
    <w:rsid w:val="00E771BD"/>
    <w:rsid w:val="00E7726E"/>
    <w:rsid w:val="00E773DF"/>
    <w:rsid w:val="00E77537"/>
    <w:rsid w:val="00E776F5"/>
    <w:rsid w:val="00E77827"/>
    <w:rsid w:val="00E77EC7"/>
    <w:rsid w:val="00E77F59"/>
    <w:rsid w:val="00E80AF4"/>
    <w:rsid w:val="00E80CB2"/>
    <w:rsid w:val="00E81295"/>
    <w:rsid w:val="00E817EC"/>
    <w:rsid w:val="00E81884"/>
    <w:rsid w:val="00E81E3E"/>
    <w:rsid w:val="00E82051"/>
    <w:rsid w:val="00E821FA"/>
    <w:rsid w:val="00E823D2"/>
    <w:rsid w:val="00E82733"/>
    <w:rsid w:val="00E82D60"/>
    <w:rsid w:val="00E82ED7"/>
    <w:rsid w:val="00E830BA"/>
    <w:rsid w:val="00E83305"/>
    <w:rsid w:val="00E8343A"/>
    <w:rsid w:val="00E8365B"/>
    <w:rsid w:val="00E83A4E"/>
    <w:rsid w:val="00E83C9F"/>
    <w:rsid w:val="00E841E5"/>
    <w:rsid w:val="00E84D02"/>
    <w:rsid w:val="00E84D5C"/>
    <w:rsid w:val="00E84E6E"/>
    <w:rsid w:val="00E85195"/>
    <w:rsid w:val="00E85602"/>
    <w:rsid w:val="00E85812"/>
    <w:rsid w:val="00E85E19"/>
    <w:rsid w:val="00E86158"/>
    <w:rsid w:val="00E861C5"/>
    <w:rsid w:val="00E86364"/>
    <w:rsid w:val="00E86501"/>
    <w:rsid w:val="00E867C0"/>
    <w:rsid w:val="00E8690A"/>
    <w:rsid w:val="00E86EE1"/>
    <w:rsid w:val="00E874D1"/>
    <w:rsid w:val="00E8759A"/>
    <w:rsid w:val="00E87771"/>
    <w:rsid w:val="00E87ABD"/>
    <w:rsid w:val="00E87B67"/>
    <w:rsid w:val="00E900F8"/>
    <w:rsid w:val="00E90258"/>
    <w:rsid w:val="00E903F4"/>
    <w:rsid w:val="00E904E1"/>
    <w:rsid w:val="00E9063F"/>
    <w:rsid w:val="00E90828"/>
    <w:rsid w:val="00E908EF"/>
    <w:rsid w:val="00E90AFE"/>
    <w:rsid w:val="00E90C6E"/>
    <w:rsid w:val="00E90E1C"/>
    <w:rsid w:val="00E90E6D"/>
    <w:rsid w:val="00E90FBD"/>
    <w:rsid w:val="00E91009"/>
    <w:rsid w:val="00E910AA"/>
    <w:rsid w:val="00E911B2"/>
    <w:rsid w:val="00E914C6"/>
    <w:rsid w:val="00E91520"/>
    <w:rsid w:val="00E916B5"/>
    <w:rsid w:val="00E91898"/>
    <w:rsid w:val="00E91F2C"/>
    <w:rsid w:val="00E92045"/>
    <w:rsid w:val="00E922A7"/>
    <w:rsid w:val="00E923F8"/>
    <w:rsid w:val="00E9277B"/>
    <w:rsid w:val="00E92B93"/>
    <w:rsid w:val="00E92C05"/>
    <w:rsid w:val="00E93659"/>
    <w:rsid w:val="00E93910"/>
    <w:rsid w:val="00E939B0"/>
    <w:rsid w:val="00E93A19"/>
    <w:rsid w:val="00E93B36"/>
    <w:rsid w:val="00E93C2C"/>
    <w:rsid w:val="00E9425C"/>
    <w:rsid w:val="00E94FB6"/>
    <w:rsid w:val="00E9560C"/>
    <w:rsid w:val="00E95912"/>
    <w:rsid w:val="00E95D47"/>
    <w:rsid w:val="00E95E0C"/>
    <w:rsid w:val="00E96252"/>
    <w:rsid w:val="00E96277"/>
    <w:rsid w:val="00E96487"/>
    <w:rsid w:val="00E96A95"/>
    <w:rsid w:val="00E96EDD"/>
    <w:rsid w:val="00E9708B"/>
    <w:rsid w:val="00E97A61"/>
    <w:rsid w:val="00E97A86"/>
    <w:rsid w:val="00E97EA5"/>
    <w:rsid w:val="00EA03B5"/>
    <w:rsid w:val="00EA09B7"/>
    <w:rsid w:val="00EA09DA"/>
    <w:rsid w:val="00EA0E51"/>
    <w:rsid w:val="00EA1065"/>
    <w:rsid w:val="00EA1118"/>
    <w:rsid w:val="00EA195A"/>
    <w:rsid w:val="00EA1F0E"/>
    <w:rsid w:val="00EA2305"/>
    <w:rsid w:val="00EA2D3E"/>
    <w:rsid w:val="00EA2EAF"/>
    <w:rsid w:val="00EA2F4C"/>
    <w:rsid w:val="00EA3132"/>
    <w:rsid w:val="00EA3673"/>
    <w:rsid w:val="00EA3838"/>
    <w:rsid w:val="00EA3EC6"/>
    <w:rsid w:val="00EA4210"/>
    <w:rsid w:val="00EA4270"/>
    <w:rsid w:val="00EA439C"/>
    <w:rsid w:val="00EA478B"/>
    <w:rsid w:val="00EA480C"/>
    <w:rsid w:val="00EA4872"/>
    <w:rsid w:val="00EA4A90"/>
    <w:rsid w:val="00EA4D3C"/>
    <w:rsid w:val="00EA51F5"/>
    <w:rsid w:val="00EA53E8"/>
    <w:rsid w:val="00EA57B9"/>
    <w:rsid w:val="00EA59DE"/>
    <w:rsid w:val="00EA5EB7"/>
    <w:rsid w:val="00EA6564"/>
    <w:rsid w:val="00EA65B9"/>
    <w:rsid w:val="00EA6885"/>
    <w:rsid w:val="00EA69C1"/>
    <w:rsid w:val="00EA6A38"/>
    <w:rsid w:val="00EA6ADD"/>
    <w:rsid w:val="00EA71A4"/>
    <w:rsid w:val="00EA7C2B"/>
    <w:rsid w:val="00EA7D5D"/>
    <w:rsid w:val="00EB0623"/>
    <w:rsid w:val="00EB06B6"/>
    <w:rsid w:val="00EB0F7D"/>
    <w:rsid w:val="00EB11EE"/>
    <w:rsid w:val="00EB1566"/>
    <w:rsid w:val="00EB1938"/>
    <w:rsid w:val="00EB1B87"/>
    <w:rsid w:val="00EB1F8E"/>
    <w:rsid w:val="00EB2116"/>
    <w:rsid w:val="00EB2223"/>
    <w:rsid w:val="00EB287E"/>
    <w:rsid w:val="00EB2896"/>
    <w:rsid w:val="00EB29D2"/>
    <w:rsid w:val="00EB2D5C"/>
    <w:rsid w:val="00EB2E53"/>
    <w:rsid w:val="00EB32C2"/>
    <w:rsid w:val="00EB33EE"/>
    <w:rsid w:val="00EB3933"/>
    <w:rsid w:val="00EB3AA9"/>
    <w:rsid w:val="00EB3BF2"/>
    <w:rsid w:val="00EB3F65"/>
    <w:rsid w:val="00EB403C"/>
    <w:rsid w:val="00EB4670"/>
    <w:rsid w:val="00EB46DF"/>
    <w:rsid w:val="00EB47DE"/>
    <w:rsid w:val="00EB48C5"/>
    <w:rsid w:val="00EB4A2C"/>
    <w:rsid w:val="00EB4C5D"/>
    <w:rsid w:val="00EB4D38"/>
    <w:rsid w:val="00EB4FAC"/>
    <w:rsid w:val="00EB50CA"/>
    <w:rsid w:val="00EB58E0"/>
    <w:rsid w:val="00EB5A8B"/>
    <w:rsid w:val="00EB5A94"/>
    <w:rsid w:val="00EB6254"/>
    <w:rsid w:val="00EB6718"/>
    <w:rsid w:val="00EB6D29"/>
    <w:rsid w:val="00EB70DC"/>
    <w:rsid w:val="00EB71D7"/>
    <w:rsid w:val="00EB7417"/>
    <w:rsid w:val="00EB74B8"/>
    <w:rsid w:val="00EB7690"/>
    <w:rsid w:val="00EB77AC"/>
    <w:rsid w:val="00EB7B57"/>
    <w:rsid w:val="00EB7CCF"/>
    <w:rsid w:val="00EB7D5C"/>
    <w:rsid w:val="00EC024C"/>
    <w:rsid w:val="00EC02C1"/>
    <w:rsid w:val="00EC07AC"/>
    <w:rsid w:val="00EC0ACB"/>
    <w:rsid w:val="00EC125B"/>
    <w:rsid w:val="00EC1454"/>
    <w:rsid w:val="00EC1464"/>
    <w:rsid w:val="00EC1465"/>
    <w:rsid w:val="00EC26C3"/>
    <w:rsid w:val="00EC2B2C"/>
    <w:rsid w:val="00EC32E6"/>
    <w:rsid w:val="00EC3AD7"/>
    <w:rsid w:val="00EC3DC0"/>
    <w:rsid w:val="00EC4065"/>
    <w:rsid w:val="00EC4719"/>
    <w:rsid w:val="00EC4768"/>
    <w:rsid w:val="00EC47EE"/>
    <w:rsid w:val="00EC4D2C"/>
    <w:rsid w:val="00EC4D9C"/>
    <w:rsid w:val="00EC4F3A"/>
    <w:rsid w:val="00EC5491"/>
    <w:rsid w:val="00EC552A"/>
    <w:rsid w:val="00EC5BB2"/>
    <w:rsid w:val="00EC6363"/>
    <w:rsid w:val="00EC6AD7"/>
    <w:rsid w:val="00EC6DF9"/>
    <w:rsid w:val="00EC6F1F"/>
    <w:rsid w:val="00EC70A2"/>
    <w:rsid w:val="00EC722C"/>
    <w:rsid w:val="00EC7422"/>
    <w:rsid w:val="00EC7589"/>
    <w:rsid w:val="00EC7F14"/>
    <w:rsid w:val="00EC7F5A"/>
    <w:rsid w:val="00EC7FD7"/>
    <w:rsid w:val="00ED02AE"/>
    <w:rsid w:val="00ED0445"/>
    <w:rsid w:val="00ED082C"/>
    <w:rsid w:val="00ED0AAE"/>
    <w:rsid w:val="00ED0DB1"/>
    <w:rsid w:val="00ED0EB7"/>
    <w:rsid w:val="00ED142E"/>
    <w:rsid w:val="00ED1458"/>
    <w:rsid w:val="00ED18BE"/>
    <w:rsid w:val="00ED1A28"/>
    <w:rsid w:val="00ED1CEE"/>
    <w:rsid w:val="00ED1E82"/>
    <w:rsid w:val="00ED2561"/>
    <w:rsid w:val="00ED2BE3"/>
    <w:rsid w:val="00ED2C3A"/>
    <w:rsid w:val="00ED2DCC"/>
    <w:rsid w:val="00ED3083"/>
    <w:rsid w:val="00ED3152"/>
    <w:rsid w:val="00ED31D0"/>
    <w:rsid w:val="00ED3487"/>
    <w:rsid w:val="00ED368D"/>
    <w:rsid w:val="00ED376A"/>
    <w:rsid w:val="00ED3A06"/>
    <w:rsid w:val="00ED3C45"/>
    <w:rsid w:val="00ED3D2D"/>
    <w:rsid w:val="00ED41B3"/>
    <w:rsid w:val="00ED4EDB"/>
    <w:rsid w:val="00ED4FFC"/>
    <w:rsid w:val="00ED5580"/>
    <w:rsid w:val="00ED598F"/>
    <w:rsid w:val="00ED5FBA"/>
    <w:rsid w:val="00ED688F"/>
    <w:rsid w:val="00ED6E2B"/>
    <w:rsid w:val="00ED7065"/>
    <w:rsid w:val="00ED71EA"/>
    <w:rsid w:val="00ED736E"/>
    <w:rsid w:val="00ED75C7"/>
    <w:rsid w:val="00ED76E6"/>
    <w:rsid w:val="00ED78AE"/>
    <w:rsid w:val="00ED7F77"/>
    <w:rsid w:val="00EE03A6"/>
    <w:rsid w:val="00EE08D6"/>
    <w:rsid w:val="00EE09C7"/>
    <w:rsid w:val="00EE1001"/>
    <w:rsid w:val="00EE118B"/>
    <w:rsid w:val="00EE141F"/>
    <w:rsid w:val="00EE1B78"/>
    <w:rsid w:val="00EE1C0B"/>
    <w:rsid w:val="00EE1E67"/>
    <w:rsid w:val="00EE208D"/>
    <w:rsid w:val="00EE217F"/>
    <w:rsid w:val="00EE26D8"/>
    <w:rsid w:val="00EE2721"/>
    <w:rsid w:val="00EE2BE6"/>
    <w:rsid w:val="00EE35AD"/>
    <w:rsid w:val="00EE35E2"/>
    <w:rsid w:val="00EE3833"/>
    <w:rsid w:val="00EE4219"/>
    <w:rsid w:val="00EE4A27"/>
    <w:rsid w:val="00EE5254"/>
    <w:rsid w:val="00EE53A7"/>
    <w:rsid w:val="00EE55FF"/>
    <w:rsid w:val="00EE5897"/>
    <w:rsid w:val="00EE58F7"/>
    <w:rsid w:val="00EE5962"/>
    <w:rsid w:val="00EE5CD6"/>
    <w:rsid w:val="00EE5D73"/>
    <w:rsid w:val="00EE71AA"/>
    <w:rsid w:val="00EE7297"/>
    <w:rsid w:val="00EE750B"/>
    <w:rsid w:val="00EE769B"/>
    <w:rsid w:val="00EE77E3"/>
    <w:rsid w:val="00EF04DB"/>
    <w:rsid w:val="00EF0603"/>
    <w:rsid w:val="00EF0C2F"/>
    <w:rsid w:val="00EF0F9B"/>
    <w:rsid w:val="00EF15FC"/>
    <w:rsid w:val="00EF2109"/>
    <w:rsid w:val="00EF2811"/>
    <w:rsid w:val="00EF2FC5"/>
    <w:rsid w:val="00EF30B5"/>
    <w:rsid w:val="00EF3444"/>
    <w:rsid w:val="00EF35D0"/>
    <w:rsid w:val="00EF3C73"/>
    <w:rsid w:val="00EF4849"/>
    <w:rsid w:val="00EF499C"/>
    <w:rsid w:val="00EF4B50"/>
    <w:rsid w:val="00EF4F42"/>
    <w:rsid w:val="00EF50DF"/>
    <w:rsid w:val="00EF5384"/>
    <w:rsid w:val="00EF57C5"/>
    <w:rsid w:val="00EF5950"/>
    <w:rsid w:val="00EF59B2"/>
    <w:rsid w:val="00EF5B06"/>
    <w:rsid w:val="00EF5D53"/>
    <w:rsid w:val="00EF5F78"/>
    <w:rsid w:val="00EF5FB7"/>
    <w:rsid w:val="00EF637E"/>
    <w:rsid w:val="00EF7412"/>
    <w:rsid w:val="00EF7ECD"/>
    <w:rsid w:val="00F002C9"/>
    <w:rsid w:val="00F009DD"/>
    <w:rsid w:val="00F00DBA"/>
    <w:rsid w:val="00F01142"/>
    <w:rsid w:val="00F017FC"/>
    <w:rsid w:val="00F01AF0"/>
    <w:rsid w:val="00F01F5C"/>
    <w:rsid w:val="00F0236E"/>
    <w:rsid w:val="00F023EC"/>
    <w:rsid w:val="00F02428"/>
    <w:rsid w:val="00F024CE"/>
    <w:rsid w:val="00F02649"/>
    <w:rsid w:val="00F0279A"/>
    <w:rsid w:val="00F02AC6"/>
    <w:rsid w:val="00F02D27"/>
    <w:rsid w:val="00F02D79"/>
    <w:rsid w:val="00F030C8"/>
    <w:rsid w:val="00F0341B"/>
    <w:rsid w:val="00F03535"/>
    <w:rsid w:val="00F03E83"/>
    <w:rsid w:val="00F04064"/>
    <w:rsid w:val="00F0410F"/>
    <w:rsid w:val="00F0435E"/>
    <w:rsid w:val="00F046DC"/>
    <w:rsid w:val="00F050C3"/>
    <w:rsid w:val="00F05234"/>
    <w:rsid w:val="00F05325"/>
    <w:rsid w:val="00F05575"/>
    <w:rsid w:val="00F0568F"/>
    <w:rsid w:val="00F06376"/>
    <w:rsid w:val="00F07065"/>
    <w:rsid w:val="00F07076"/>
    <w:rsid w:val="00F070F3"/>
    <w:rsid w:val="00F071FB"/>
    <w:rsid w:val="00F078D5"/>
    <w:rsid w:val="00F078F8"/>
    <w:rsid w:val="00F0796D"/>
    <w:rsid w:val="00F102A4"/>
    <w:rsid w:val="00F108AC"/>
    <w:rsid w:val="00F10F3F"/>
    <w:rsid w:val="00F11404"/>
    <w:rsid w:val="00F11906"/>
    <w:rsid w:val="00F11F5E"/>
    <w:rsid w:val="00F12045"/>
    <w:rsid w:val="00F120E8"/>
    <w:rsid w:val="00F12260"/>
    <w:rsid w:val="00F123AE"/>
    <w:rsid w:val="00F12460"/>
    <w:rsid w:val="00F12483"/>
    <w:rsid w:val="00F125DA"/>
    <w:rsid w:val="00F12711"/>
    <w:rsid w:val="00F12EA0"/>
    <w:rsid w:val="00F130E8"/>
    <w:rsid w:val="00F13283"/>
    <w:rsid w:val="00F1332A"/>
    <w:rsid w:val="00F1379E"/>
    <w:rsid w:val="00F138F0"/>
    <w:rsid w:val="00F13FA9"/>
    <w:rsid w:val="00F1473A"/>
    <w:rsid w:val="00F148D8"/>
    <w:rsid w:val="00F14A89"/>
    <w:rsid w:val="00F14ECA"/>
    <w:rsid w:val="00F15026"/>
    <w:rsid w:val="00F1508A"/>
    <w:rsid w:val="00F15149"/>
    <w:rsid w:val="00F1515F"/>
    <w:rsid w:val="00F153AD"/>
    <w:rsid w:val="00F157CE"/>
    <w:rsid w:val="00F15939"/>
    <w:rsid w:val="00F15ABF"/>
    <w:rsid w:val="00F15B01"/>
    <w:rsid w:val="00F15B41"/>
    <w:rsid w:val="00F15E54"/>
    <w:rsid w:val="00F1611A"/>
    <w:rsid w:val="00F169DB"/>
    <w:rsid w:val="00F16C2B"/>
    <w:rsid w:val="00F1719E"/>
    <w:rsid w:val="00F1777F"/>
    <w:rsid w:val="00F20282"/>
    <w:rsid w:val="00F2185F"/>
    <w:rsid w:val="00F21A90"/>
    <w:rsid w:val="00F21D38"/>
    <w:rsid w:val="00F21F04"/>
    <w:rsid w:val="00F228D3"/>
    <w:rsid w:val="00F22C1F"/>
    <w:rsid w:val="00F22F19"/>
    <w:rsid w:val="00F232F3"/>
    <w:rsid w:val="00F23420"/>
    <w:rsid w:val="00F237D4"/>
    <w:rsid w:val="00F239E5"/>
    <w:rsid w:val="00F23E3D"/>
    <w:rsid w:val="00F2421B"/>
    <w:rsid w:val="00F245E1"/>
    <w:rsid w:val="00F248B5"/>
    <w:rsid w:val="00F249BC"/>
    <w:rsid w:val="00F24AD9"/>
    <w:rsid w:val="00F24FF7"/>
    <w:rsid w:val="00F25357"/>
    <w:rsid w:val="00F25713"/>
    <w:rsid w:val="00F25A60"/>
    <w:rsid w:val="00F26371"/>
    <w:rsid w:val="00F27019"/>
    <w:rsid w:val="00F27034"/>
    <w:rsid w:val="00F27282"/>
    <w:rsid w:val="00F274B7"/>
    <w:rsid w:val="00F27E19"/>
    <w:rsid w:val="00F27E3C"/>
    <w:rsid w:val="00F27EDD"/>
    <w:rsid w:val="00F3007D"/>
    <w:rsid w:val="00F301F6"/>
    <w:rsid w:val="00F3052F"/>
    <w:rsid w:val="00F306A1"/>
    <w:rsid w:val="00F30D21"/>
    <w:rsid w:val="00F30EE5"/>
    <w:rsid w:val="00F30FCF"/>
    <w:rsid w:val="00F310D6"/>
    <w:rsid w:val="00F3111C"/>
    <w:rsid w:val="00F3132D"/>
    <w:rsid w:val="00F3156E"/>
    <w:rsid w:val="00F3185C"/>
    <w:rsid w:val="00F31B4B"/>
    <w:rsid w:val="00F31B9F"/>
    <w:rsid w:val="00F31CA0"/>
    <w:rsid w:val="00F31FD8"/>
    <w:rsid w:val="00F32050"/>
    <w:rsid w:val="00F32289"/>
    <w:rsid w:val="00F325B9"/>
    <w:rsid w:val="00F325F4"/>
    <w:rsid w:val="00F327D9"/>
    <w:rsid w:val="00F328EB"/>
    <w:rsid w:val="00F32A37"/>
    <w:rsid w:val="00F32BB4"/>
    <w:rsid w:val="00F32E94"/>
    <w:rsid w:val="00F32E9B"/>
    <w:rsid w:val="00F32F58"/>
    <w:rsid w:val="00F332A8"/>
    <w:rsid w:val="00F332B9"/>
    <w:rsid w:val="00F332DB"/>
    <w:rsid w:val="00F336A4"/>
    <w:rsid w:val="00F33885"/>
    <w:rsid w:val="00F339A0"/>
    <w:rsid w:val="00F339B3"/>
    <w:rsid w:val="00F33B05"/>
    <w:rsid w:val="00F33BB5"/>
    <w:rsid w:val="00F34117"/>
    <w:rsid w:val="00F34633"/>
    <w:rsid w:val="00F3471E"/>
    <w:rsid w:val="00F34790"/>
    <w:rsid w:val="00F347AF"/>
    <w:rsid w:val="00F349C6"/>
    <w:rsid w:val="00F349F7"/>
    <w:rsid w:val="00F34F20"/>
    <w:rsid w:val="00F35582"/>
    <w:rsid w:val="00F3591F"/>
    <w:rsid w:val="00F35B3F"/>
    <w:rsid w:val="00F36409"/>
    <w:rsid w:val="00F36CDE"/>
    <w:rsid w:val="00F36FFB"/>
    <w:rsid w:val="00F3745C"/>
    <w:rsid w:val="00F37537"/>
    <w:rsid w:val="00F377F5"/>
    <w:rsid w:val="00F37D36"/>
    <w:rsid w:val="00F40CB2"/>
    <w:rsid w:val="00F40D5E"/>
    <w:rsid w:val="00F411E9"/>
    <w:rsid w:val="00F41688"/>
    <w:rsid w:val="00F4235D"/>
    <w:rsid w:val="00F42375"/>
    <w:rsid w:val="00F42437"/>
    <w:rsid w:val="00F42853"/>
    <w:rsid w:val="00F42CB1"/>
    <w:rsid w:val="00F42E9A"/>
    <w:rsid w:val="00F4305A"/>
    <w:rsid w:val="00F43367"/>
    <w:rsid w:val="00F4339D"/>
    <w:rsid w:val="00F437FA"/>
    <w:rsid w:val="00F43881"/>
    <w:rsid w:val="00F43AED"/>
    <w:rsid w:val="00F43B13"/>
    <w:rsid w:val="00F43E4C"/>
    <w:rsid w:val="00F443A9"/>
    <w:rsid w:val="00F4472A"/>
    <w:rsid w:val="00F45025"/>
    <w:rsid w:val="00F450CF"/>
    <w:rsid w:val="00F450D6"/>
    <w:rsid w:val="00F4514D"/>
    <w:rsid w:val="00F4570C"/>
    <w:rsid w:val="00F45CA6"/>
    <w:rsid w:val="00F46088"/>
    <w:rsid w:val="00F467AA"/>
    <w:rsid w:val="00F469CF"/>
    <w:rsid w:val="00F47094"/>
    <w:rsid w:val="00F4752C"/>
    <w:rsid w:val="00F4756A"/>
    <w:rsid w:val="00F47591"/>
    <w:rsid w:val="00F47677"/>
    <w:rsid w:val="00F47FE3"/>
    <w:rsid w:val="00F50147"/>
    <w:rsid w:val="00F50480"/>
    <w:rsid w:val="00F50594"/>
    <w:rsid w:val="00F506E6"/>
    <w:rsid w:val="00F506FA"/>
    <w:rsid w:val="00F50BA4"/>
    <w:rsid w:val="00F50BC3"/>
    <w:rsid w:val="00F50C57"/>
    <w:rsid w:val="00F50CFC"/>
    <w:rsid w:val="00F5120F"/>
    <w:rsid w:val="00F513F6"/>
    <w:rsid w:val="00F51555"/>
    <w:rsid w:val="00F51B63"/>
    <w:rsid w:val="00F51D7D"/>
    <w:rsid w:val="00F51E8C"/>
    <w:rsid w:val="00F51F2A"/>
    <w:rsid w:val="00F52813"/>
    <w:rsid w:val="00F52E0F"/>
    <w:rsid w:val="00F532EF"/>
    <w:rsid w:val="00F53742"/>
    <w:rsid w:val="00F53750"/>
    <w:rsid w:val="00F53ADC"/>
    <w:rsid w:val="00F53E9F"/>
    <w:rsid w:val="00F545C1"/>
    <w:rsid w:val="00F549A4"/>
    <w:rsid w:val="00F54D43"/>
    <w:rsid w:val="00F54DB0"/>
    <w:rsid w:val="00F54F2B"/>
    <w:rsid w:val="00F5510D"/>
    <w:rsid w:val="00F55590"/>
    <w:rsid w:val="00F55878"/>
    <w:rsid w:val="00F5593C"/>
    <w:rsid w:val="00F55AF3"/>
    <w:rsid w:val="00F55FD5"/>
    <w:rsid w:val="00F55FD8"/>
    <w:rsid w:val="00F5627B"/>
    <w:rsid w:val="00F56369"/>
    <w:rsid w:val="00F56491"/>
    <w:rsid w:val="00F5658C"/>
    <w:rsid w:val="00F567D7"/>
    <w:rsid w:val="00F56DCB"/>
    <w:rsid w:val="00F5706D"/>
    <w:rsid w:val="00F57265"/>
    <w:rsid w:val="00F57546"/>
    <w:rsid w:val="00F575D7"/>
    <w:rsid w:val="00F57890"/>
    <w:rsid w:val="00F578E1"/>
    <w:rsid w:val="00F57977"/>
    <w:rsid w:val="00F5799D"/>
    <w:rsid w:val="00F57C3F"/>
    <w:rsid w:val="00F6022D"/>
    <w:rsid w:val="00F603E1"/>
    <w:rsid w:val="00F606C3"/>
    <w:rsid w:val="00F60727"/>
    <w:rsid w:val="00F60A46"/>
    <w:rsid w:val="00F60DF6"/>
    <w:rsid w:val="00F61281"/>
    <w:rsid w:val="00F6134D"/>
    <w:rsid w:val="00F61595"/>
    <w:rsid w:val="00F61709"/>
    <w:rsid w:val="00F618A9"/>
    <w:rsid w:val="00F62232"/>
    <w:rsid w:val="00F62C53"/>
    <w:rsid w:val="00F62CF6"/>
    <w:rsid w:val="00F62D5C"/>
    <w:rsid w:val="00F62FD1"/>
    <w:rsid w:val="00F630A2"/>
    <w:rsid w:val="00F630F9"/>
    <w:rsid w:val="00F6311C"/>
    <w:rsid w:val="00F632F5"/>
    <w:rsid w:val="00F63A63"/>
    <w:rsid w:val="00F63C3B"/>
    <w:rsid w:val="00F64045"/>
    <w:rsid w:val="00F64205"/>
    <w:rsid w:val="00F642B3"/>
    <w:rsid w:val="00F645CB"/>
    <w:rsid w:val="00F64929"/>
    <w:rsid w:val="00F64CF1"/>
    <w:rsid w:val="00F653E0"/>
    <w:rsid w:val="00F65893"/>
    <w:rsid w:val="00F658D6"/>
    <w:rsid w:val="00F65A52"/>
    <w:rsid w:val="00F65B00"/>
    <w:rsid w:val="00F661DD"/>
    <w:rsid w:val="00F668C4"/>
    <w:rsid w:val="00F67062"/>
    <w:rsid w:val="00F67E8C"/>
    <w:rsid w:val="00F7012B"/>
    <w:rsid w:val="00F7097F"/>
    <w:rsid w:val="00F70D2A"/>
    <w:rsid w:val="00F70D4D"/>
    <w:rsid w:val="00F70DAF"/>
    <w:rsid w:val="00F70F3E"/>
    <w:rsid w:val="00F710BA"/>
    <w:rsid w:val="00F717FB"/>
    <w:rsid w:val="00F71906"/>
    <w:rsid w:val="00F71B09"/>
    <w:rsid w:val="00F71B69"/>
    <w:rsid w:val="00F71DD7"/>
    <w:rsid w:val="00F722E8"/>
    <w:rsid w:val="00F723AE"/>
    <w:rsid w:val="00F72543"/>
    <w:rsid w:val="00F728F6"/>
    <w:rsid w:val="00F728FB"/>
    <w:rsid w:val="00F72AAA"/>
    <w:rsid w:val="00F7318C"/>
    <w:rsid w:val="00F73308"/>
    <w:rsid w:val="00F73381"/>
    <w:rsid w:val="00F73994"/>
    <w:rsid w:val="00F73E74"/>
    <w:rsid w:val="00F7412F"/>
    <w:rsid w:val="00F742AD"/>
    <w:rsid w:val="00F7445D"/>
    <w:rsid w:val="00F744A0"/>
    <w:rsid w:val="00F74520"/>
    <w:rsid w:val="00F74E89"/>
    <w:rsid w:val="00F74F54"/>
    <w:rsid w:val="00F757EB"/>
    <w:rsid w:val="00F75DD8"/>
    <w:rsid w:val="00F75F57"/>
    <w:rsid w:val="00F763A7"/>
    <w:rsid w:val="00F763C1"/>
    <w:rsid w:val="00F768E3"/>
    <w:rsid w:val="00F769A0"/>
    <w:rsid w:val="00F76C33"/>
    <w:rsid w:val="00F76FA7"/>
    <w:rsid w:val="00F77294"/>
    <w:rsid w:val="00F774D2"/>
    <w:rsid w:val="00F77D18"/>
    <w:rsid w:val="00F77EE2"/>
    <w:rsid w:val="00F8041B"/>
    <w:rsid w:val="00F807D0"/>
    <w:rsid w:val="00F80AAF"/>
    <w:rsid w:val="00F80F3D"/>
    <w:rsid w:val="00F80F64"/>
    <w:rsid w:val="00F81044"/>
    <w:rsid w:val="00F810CB"/>
    <w:rsid w:val="00F817CA"/>
    <w:rsid w:val="00F81AF7"/>
    <w:rsid w:val="00F82011"/>
    <w:rsid w:val="00F82485"/>
    <w:rsid w:val="00F824D2"/>
    <w:rsid w:val="00F828F6"/>
    <w:rsid w:val="00F82A72"/>
    <w:rsid w:val="00F82F1F"/>
    <w:rsid w:val="00F82FD5"/>
    <w:rsid w:val="00F8325C"/>
    <w:rsid w:val="00F83505"/>
    <w:rsid w:val="00F83BC2"/>
    <w:rsid w:val="00F83BC8"/>
    <w:rsid w:val="00F83CD7"/>
    <w:rsid w:val="00F83E36"/>
    <w:rsid w:val="00F84027"/>
    <w:rsid w:val="00F84A1F"/>
    <w:rsid w:val="00F8528B"/>
    <w:rsid w:val="00F85590"/>
    <w:rsid w:val="00F8577C"/>
    <w:rsid w:val="00F85E77"/>
    <w:rsid w:val="00F85EC5"/>
    <w:rsid w:val="00F85FD4"/>
    <w:rsid w:val="00F862ED"/>
    <w:rsid w:val="00F863C2"/>
    <w:rsid w:val="00F864EC"/>
    <w:rsid w:val="00F86B73"/>
    <w:rsid w:val="00F87282"/>
    <w:rsid w:val="00F872FD"/>
    <w:rsid w:val="00F8739C"/>
    <w:rsid w:val="00F879E4"/>
    <w:rsid w:val="00F87E64"/>
    <w:rsid w:val="00F90192"/>
    <w:rsid w:val="00F9047A"/>
    <w:rsid w:val="00F9077B"/>
    <w:rsid w:val="00F909CB"/>
    <w:rsid w:val="00F90C9A"/>
    <w:rsid w:val="00F90D19"/>
    <w:rsid w:val="00F9101D"/>
    <w:rsid w:val="00F91262"/>
    <w:rsid w:val="00F9133E"/>
    <w:rsid w:val="00F91452"/>
    <w:rsid w:val="00F91DBE"/>
    <w:rsid w:val="00F91DE2"/>
    <w:rsid w:val="00F92024"/>
    <w:rsid w:val="00F92111"/>
    <w:rsid w:val="00F9229C"/>
    <w:rsid w:val="00F922CB"/>
    <w:rsid w:val="00F9280F"/>
    <w:rsid w:val="00F92B2A"/>
    <w:rsid w:val="00F93174"/>
    <w:rsid w:val="00F93307"/>
    <w:rsid w:val="00F9334A"/>
    <w:rsid w:val="00F93912"/>
    <w:rsid w:val="00F93A23"/>
    <w:rsid w:val="00F9401C"/>
    <w:rsid w:val="00F94079"/>
    <w:rsid w:val="00F94281"/>
    <w:rsid w:val="00F94405"/>
    <w:rsid w:val="00F94892"/>
    <w:rsid w:val="00F952DD"/>
    <w:rsid w:val="00F9575F"/>
    <w:rsid w:val="00F95A5E"/>
    <w:rsid w:val="00F95D04"/>
    <w:rsid w:val="00F95D3D"/>
    <w:rsid w:val="00F95F42"/>
    <w:rsid w:val="00F961B9"/>
    <w:rsid w:val="00F961BE"/>
    <w:rsid w:val="00F966E0"/>
    <w:rsid w:val="00F9690B"/>
    <w:rsid w:val="00F96DE7"/>
    <w:rsid w:val="00F97811"/>
    <w:rsid w:val="00F978CB"/>
    <w:rsid w:val="00F97A34"/>
    <w:rsid w:val="00F97C24"/>
    <w:rsid w:val="00F97E44"/>
    <w:rsid w:val="00FA0158"/>
    <w:rsid w:val="00FA0567"/>
    <w:rsid w:val="00FA0857"/>
    <w:rsid w:val="00FA08EA"/>
    <w:rsid w:val="00FA0AEE"/>
    <w:rsid w:val="00FA0C56"/>
    <w:rsid w:val="00FA10A6"/>
    <w:rsid w:val="00FA1209"/>
    <w:rsid w:val="00FA1394"/>
    <w:rsid w:val="00FA1427"/>
    <w:rsid w:val="00FA164B"/>
    <w:rsid w:val="00FA16A6"/>
    <w:rsid w:val="00FA17A9"/>
    <w:rsid w:val="00FA18FE"/>
    <w:rsid w:val="00FA1906"/>
    <w:rsid w:val="00FA1AF9"/>
    <w:rsid w:val="00FA1CA9"/>
    <w:rsid w:val="00FA1DA3"/>
    <w:rsid w:val="00FA1DB6"/>
    <w:rsid w:val="00FA1E44"/>
    <w:rsid w:val="00FA1EB4"/>
    <w:rsid w:val="00FA2036"/>
    <w:rsid w:val="00FA247F"/>
    <w:rsid w:val="00FA24D2"/>
    <w:rsid w:val="00FA26E2"/>
    <w:rsid w:val="00FA2FFF"/>
    <w:rsid w:val="00FA3332"/>
    <w:rsid w:val="00FA3D16"/>
    <w:rsid w:val="00FA3EF2"/>
    <w:rsid w:val="00FA4005"/>
    <w:rsid w:val="00FA4168"/>
    <w:rsid w:val="00FA46B6"/>
    <w:rsid w:val="00FA4780"/>
    <w:rsid w:val="00FA4832"/>
    <w:rsid w:val="00FA4928"/>
    <w:rsid w:val="00FA4CC3"/>
    <w:rsid w:val="00FA4FE5"/>
    <w:rsid w:val="00FA5159"/>
    <w:rsid w:val="00FA575D"/>
    <w:rsid w:val="00FA58B3"/>
    <w:rsid w:val="00FA6880"/>
    <w:rsid w:val="00FA69B2"/>
    <w:rsid w:val="00FA6A44"/>
    <w:rsid w:val="00FA6EB8"/>
    <w:rsid w:val="00FA6F83"/>
    <w:rsid w:val="00FA7306"/>
    <w:rsid w:val="00FA7507"/>
    <w:rsid w:val="00FA75C7"/>
    <w:rsid w:val="00FA789D"/>
    <w:rsid w:val="00FA7A80"/>
    <w:rsid w:val="00FA7B41"/>
    <w:rsid w:val="00FA7C42"/>
    <w:rsid w:val="00FA7F80"/>
    <w:rsid w:val="00FB08DE"/>
    <w:rsid w:val="00FB0A2D"/>
    <w:rsid w:val="00FB12E8"/>
    <w:rsid w:val="00FB12FD"/>
    <w:rsid w:val="00FB167D"/>
    <w:rsid w:val="00FB1725"/>
    <w:rsid w:val="00FB1A9A"/>
    <w:rsid w:val="00FB1FC0"/>
    <w:rsid w:val="00FB2080"/>
    <w:rsid w:val="00FB2473"/>
    <w:rsid w:val="00FB2476"/>
    <w:rsid w:val="00FB272F"/>
    <w:rsid w:val="00FB28B9"/>
    <w:rsid w:val="00FB2CE1"/>
    <w:rsid w:val="00FB2F20"/>
    <w:rsid w:val="00FB3295"/>
    <w:rsid w:val="00FB335C"/>
    <w:rsid w:val="00FB36E4"/>
    <w:rsid w:val="00FB3A80"/>
    <w:rsid w:val="00FB412D"/>
    <w:rsid w:val="00FB6189"/>
    <w:rsid w:val="00FB6217"/>
    <w:rsid w:val="00FB64BC"/>
    <w:rsid w:val="00FB68E9"/>
    <w:rsid w:val="00FB68EC"/>
    <w:rsid w:val="00FB698E"/>
    <w:rsid w:val="00FB6CA9"/>
    <w:rsid w:val="00FB6D32"/>
    <w:rsid w:val="00FB6D8F"/>
    <w:rsid w:val="00FB6E79"/>
    <w:rsid w:val="00FB7607"/>
    <w:rsid w:val="00FB795A"/>
    <w:rsid w:val="00FC05E1"/>
    <w:rsid w:val="00FC08EE"/>
    <w:rsid w:val="00FC0D4F"/>
    <w:rsid w:val="00FC0DB7"/>
    <w:rsid w:val="00FC0E5D"/>
    <w:rsid w:val="00FC0FEE"/>
    <w:rsid w:val="00FC1896"/>
    <w:rsid w:val="00FC196F"/>
    <w:rsid w:val="00FC1AD2"/>
    <w:rsid w:val="00FC1B67"/>
    <w:rsid w:val="00FC1BE5"/>
    <w:rsid w:val="00FC1C99"/>
    <w:rsid w:val="00FC1EA5"/>
    <w:rsid w:val="00FC1EA8"/>
    <w:rsid w:val="00FC29DB"/>
    <w:rsid w:val="00FC2F1E"/>
    <w:rsid w:val="00FC306B"/>
    <w:rsid w:val="00FC31FB"/>
    <w:rsid w:val="00FC3BA3"/>
    <w:rsid w:val="00FC4362"/>
    <w:rsid w:val="00FC44BD"/>
    <w:rsid w:val="00FC4763"/>
    <w:rsid w:val="00FC477D"/>
    <w:rsid w:val="00FC4C84"/>
    <w:rsid w:val="00FC4CBC"/>
    <w:rsid w:val="00FC4CD0"/>
    <w:rsid w:val="00FC4E24"/>
    <w:rsid w:val="00FC4E62"/>
    <w:rsid w:val="00FC57A7"/>
    <w:rsid w:val="00FC5C51"/>
    <w:rsid w:val="00FC5DE5"/>
    <w:rsid w:val="00FC6882"/>
    <w:rsid w:val="00FC6A42"/>
    <w:rsid w:val="00FC6CAA"/>
    <w:rsid w:val="00FC6E2C"/>
    <w:rsid w:val="00FC7327"/>
    <w:rsid w:val="00FC7781"/>
    <w:rsid w:val="00FC7AB9"/>
    <w:rsid w:val="00FC7DA7"/>
    <w:rsid w:val="00FD046E"/>
    <w:rsid w:val="00FD04CF"/>
    <w:rsid w:val="00FD052E"/>
    <w:rsid w:val="00FD0744"/>
    <w:rsid w:val="00FD1479"/>
    <w:rsid w:val="00FD17D0"/>
    <w:rsid w:val="00FD18FA"/>
    <w:rsid w:val="00FD26A6"/>
    <w:rsid w:val="00FD27EA"/>
    <w:rsid w:val="00FD2A7F"/>
    <w:rsid w:val="00FD2C18"/>
    <w:rsid w:val="00FD2C2C"/>
    <w:rsid w:val="00FD2CE9"/>
    <w:rsid w:val="00FD2D20"/>
    <w:rsid w:val="00FD2F46"/>
    <w:rsid w:val="00FD3236"/>
    <w:rsid w:val="00FD3763"/>
    <w:rsid w:val="00FD385D"/>
    <w:rsid w:val="00FD3B70"/>
    <w:rsid w:val="00FD4771"/>
    <w:rsid w:val="00FD4AAB"/>
    <w:rsid w:val="00FD5A89"/>
    <w:rsid w:val="00FD5BB4"/>
    <w:rsid w:val="00FD6060"/>
    <w:rsid w:val="00FD61F7"/>
    <w:rsid w:val="00FD69CC"/>
    <w:rsid w:val="00FD6B1D"/>
    <w:rsid w:val="00FD7126"/>
    <w:rsid w:val="00FD764A"/>
    <w:rsid w:val="00FD7A83"/>
    <w:rsid w:val="00FE0032"/>
    <w:rsid w:val="00FE006F"/>
    <w:rsid w:val="00FE036E"/>
    <w:rsid w:val="00FE0652"/>
    <w:rsid w:val="00FE0777"/>
    <w:rsid w:val="00FE0794"/>
    <w:rsid w:val="00FE09FC"/>
    <w:rsid w:val="00FE0E6D"/>
    <w:rsid w:val="00FE0EBE"/>
    <w:rsid w:val="00FE1304"/>
    <w:rsid w:val="00FE13FF"/>
    <w:rsid w:val="00FE175A"/>
    <w:rsid w:val="00FE1784"/>
    <w:rsid w:val="00FE19F1"/>
    <w:rsid w:val="00FE1A21"/>
    <w:rsid w:val="00FE2884"/>
    <w:rsid w:val="00FE2CC5"/>
    <w:rsid w:val="00FE2E68"/>
    <w:rsid w:val="00FE2F4C"/>
    <w:rsid w:val="00FE3152"/>
    <w:rsid w:val="00FE31C5"/>
    <w:rsid w:val="00FE3209"/>
    <w:rsid w:val="00FE33C9"/>
    <w:rsid w:val="00FE34BC"/>
    <w:rsid w:val="00FE35DC"/>
    <w:rsid w:val="00FE3C8E"/>
    <w:rsid w:val="00FE3D5B"/>
    <w:rsid w:val="00FE429C"/>
    <w:rsid w:val="00FE437C"/>
    <w:rsid w:val="00FE4461"/>
    <w:rsid w:val="00FE567F"/>
    <w:rsid w:val="00FE59A0"/>
    <w:rsid w:val="00FE5B32"/>
    <w:rsid w:val="00FE5B7C"/>
    <w:rsid w:val="00FE5C1F"/>
    <w:rsid w:val="00FE5C62"/>
    <w:rsid w:val="00FE5FBB"/>
    <w:rsid w:val="00FE600A"/>
    <w:rsid w:val="00FE6148"/>
    <w:rsid w:val="00FE61BE"/>
    <w:rsid w:val="00FE6342"/>
    <w:rsid w:val="00FE67AF"/>
    <w:rsid w:val="00FE6C1F"/>
    <w:rsid w:val="00FE7577"/>
    <w:rsid w:val="00FE771A"/>
    <w:rsid w:val="00FE7730"/>
    <w:rsid w:val="00FE7793"/>
    <w:rsid w:val="00FE7ABD"/>
    <w:rsid w:val="00FE7D8D"/>
    <w:rsid w:val="00FF016F"/>
    <w:rsid w:val="00FF01BD"/>
    <w:rsid w:val="00FF023B"/>
    <w:rsid w:val="00FF0247"/>
    <w:rsid w:val="00FF0648"/>
    <w:rsid w:val="00FF0899"/>
    <w:rsid w:val="00FF08CC"/>
    <w:rsid w:val="00FF1494"/>
    <w:rsid w:val="00FF14A8"/>
    <w:rsid w:val="00FF1546"/>
    <w:rsid w:val="00FF1CEB"/>
    <w:rsid w:val="00FF2514"/>
    <w:rsid w:val="00FF2595"/>
    <w:rsid w:val="00FF2C6F"/>
    <w:rsid w:val="00FF3253"/>
    <w:rsid w:val="00FF3924"/>
    <w:rsid w:val="00FF4834"/>
    <w:rsid w:val="00FF48BB"/>
    <w:rsid w:val="00FF4900"/>
    <w:rsid w:val="00FF4AAF"/>
    <w:rsid w:val="00FF4CE3"/>
    <w:rsid w:val="00FF4E05"/>
    <w:rsid w:val="00FF5281"/>
    <w:rsid w:val="00FF5AD1"/>
    <w:rsid w:val="00FF5B85"/>
    <w:rsid w:val="00FF681C"/>
    <w:rsid w:val="00FF6A30"/>
    <w:rsid w:val="00FF6A76"/>
    <w:rsid w:val="00FF6C19"/>
    <w:rsid w:val="00FF6C83"/>
    <w:rsid w:val="00FF6C96"/>
    <w:rsid w:val="00FF6D96"/>
    <w:rsid w:val="00FF6FE0"/>
    <w:rsid w:val="00FF74C1"/>
    <w:rsid w:val="00FF7DCB"/>
    <w:rsid w:val="00FF7F2D"/>
    <w:rsid w:val="01205480"/>
    <w:rsid w:val="0144318C"/>
    <w:rsid w:val="016DD2F7"/>
    <w:rsid w:val="017BB7A6"/>
    <w:rsid w:val="01BF5F2F"/>
    <w:rsid w:val="01BFF58E"/>
    <w:rsid w:val="01E7F043"/>
    <w:rsid w:val="01F982EA"/>
    <w:rsid w:val="0207C440"/>
    <w:rsid w:val="022FEAFF"/>
    <w:rsid w:val="02321085"/>
    <w:rsid w:val="023E5952"/>
    <w:rsid w:val="02496316"/>
    <w:rsid w:val="0252B50B"/>
    <w:rsid w:val="0258DD5B"/>
    <w:rsid w:val="025F50BA"/>
    <w:rsid w:val="026A696E"/>
    <w:rsid w:val="0278928B"/>
    <w:rsid w:val="029AC7CB"/>
    <w:rsid w:val="02B365E0"/>
    <w:rsid w:val="02B4A122"/>
    <w:rsid w:val="02D4AB9D"/>
    <w:rsid w:val="02EAF87F"/>
    <w:rsid w:val="033DEEC1"/>
    <w:rsid w:val="03730EDD"/>
    <w:rsid w:val="0394FCAC"/>
    <w:rsid w:val="03992B23"/>
    <w:rsid w:val="039FFF4C"/>
    <w:rsid w:val="03A2F455"/>
    <w:rsid w:val="03BD07E5"/>
    <w:rsid w:val="03C2E064"/>
    <w:rsid w:val="03D11365"/>
    <w:rsid w:val="03D55201"/>
    <w:rsid w:val="03D70458"/>
    <w:rsid w:val="03D94496"/>
    <w:rsid w:val="0401AEEC"/>
    <w:rsid w:val="0421D9E7"/>
    <w:rsid w:val="04487F50"/>
    <w:rsid w:val="0452033F"/>
    <w:rsid w:val="0453D7E5"/>
    <w:rsid w:val="04825C1A"/>
    <w:rsid w:val="0496FEFA"/>
    <w:rsid w:val="04A66B72"/>
    <w:rsid w:val="04AFE361"/>
    <w:rsid w:val="04FA2FB1"/>
    <w:rsid w:val="0500354D"/>
    <w:rsid w:val="050CC70C"/>
    <w:rsid w:val="0538B614"/>
    <w:rsid w:val="053A3120"/>
    <w:rsid w:val="054176F1"/>
    <w:rsid w:val="05473B4C"/>
    <w:rsid w:val="057DC8BE"/>
    <w:rsid w:val="057F2F9D"/>
    <w:rsid w:val="059397B3"/>
    <w:rsid w:val="05A2F5FB"/>
    <w:rsid w:val="05DAD79F"/>
    <w:rsid w:val="05FF5525"/>
    <w:rsid w:val="0656A1F2"/>
    <w:rsid w:val="0681F8A2"/>
    <w:rsid w:val="06961E59"/>
    <w:rsid w:val="06BA768C"/>
    <w:rsid w:val="06DD1E04"/>
    <w:rsid w:val="06E73E67"/>
    <w:rsid w:val="0728292D"/>
    <w:rsid w:val="076C91D6"/>
    <w:rsid w:val="07938409"/>
    <w:rsid w:val="07A501A1"/>
    <w:rsid w:val="07AE8AB9"/>
    <w:rsid w:val="07B300E6"/>
    <w:rsid w:val="07E27AA1"/>
    <w:rsid w:val="07F3EC42"/>
    <w:rsid w:val="0802E7BA"/>
    <w:rsid w:val="0824FD05"/>
    <w:rsid w:val="0856F018"/>
    <w:rsid w:val="086DE91D"/>
    <w:rsid w:val="0881C164"/>
    <w:rsid w:val="0899934C"/>
    <w:rsid w:val="08A45184"/>
    <w:rsid w:val="08B72700"/>
    <w:rsid w:val="08D92744"/>
    <w:rsid w:val="08E131D9"/>
    <w:rsid w:val="09173610"/>
    <w:rsid w:val="09374EF8"/>
    <w:rsid w:val="094DEA4E"/>
    <w:rsid w:val="097A2A12"/>
    <w:rsid w:val="097ED48A"/>
    <w:rsid w:val="099B0518"/>
    <w:rsid w:val="09BCE89E"/>
    <w:rsid w:val="09DBD00A"/>
    <w:rsid w:val="09DE6CC7"/>
    <w:rsid w:val="09FFAE7A"/>
    <w:rsid w:val="0A0146D6"/>
    <w:rsid w:val="0A07CC37"/>
    <w:rsid w:val="0A0A02D3"/>
    <w:rsid w:val="0A10322D"/>
    <w:rsid w:val="0A22E5B8"/>
    <w:rsid w:val="0A3693E5"/>
    <w:rsid w:val="0A390107"/>
    <w:rsid w:val="0A436B72"/>
    <w:rsid w:val="0A5FA10B"/>
    <w:rsid w:val="0A838665"/>
    <w:rsid w:val="0AA78BAC"/>
    <w:rsid w:val="0AC2280C"/>
    <w:rsid w:val="0AF8AAB3"/>
    <w:rsid w:val="0AF8CB34"/>
    <w:rsid w:val="0B089484"/>
    <w:rsid w:val="0B32F4C9"/>
    <w:rsid w:val="0B405BBF"/>
    <w:rsid w:val="0B7A461A"/>
    <w:rsid w:val="0B84C111"/>
    <w:rsid w:val="0BBBE2C5"/>
    <w:rsid w:val="0BC3704A"/>
    <w:rsid w:val="0BE3048F"/>
    <w:rsid w:val="0BEA6FF1"/>
    <w:rsid w:val="0BEF6396"/>
    <w:rsid w:val="0BF0D363"/>
    <w:rsid w:val="0BF3BFEC"/>
    <w:rsid w:val="0C20E5FA"/>
    <w:rsid w:val="0C33CB4E"/>
    <w:rsid w:val="0C351FBA"/>
    <w:rsid w:val="0C37E396"/>
    <w:rsid w:val="0C3E32A1"/>
    <w:rsid w:val="0C436BDF"/>
    <w:rsid w:val="0C52BD19"/>
    <w:rsid w:val="0C6B092A"/>
    <w:rsid w:val="0C75F239"/>
    <w:rsid w:val="0C81D9B1"/>
    <w:rsid w:val="0CA0568B"/>
    <w:rsid w:val="0CA18B55"/>
    <w:rsid w:val="0CA89010"/>
    <w:rsid w:val="0CBC7829"/>
    <w:rsid w:val="0CCB5C9E"/>
    <w:rsid w:val="0CE12CFF"/>
    <w:rsid w:val="0CFC04C2"/>
    <w:rsid w:val="0D04042B"/>
    <w:rsid w:val="0D68DF40"/>
    <w:rsid w:val="0D6AE7A5"/>
    <w:rsid w:val="0D6DEB0B"/>
    <w:rsid w:val="0D6E9C0E"/>
    <w:rsid w:val="0D825916"/>
    <w:rsid w:val="0DAFF675"/>
    <w:rsid w:val="0DB4D6E1"/>
    <w:rsid w:val="0DBD8AE9"/>
    <w:rsid w:val="0DD63E6A"/>
    <w:rsid w:val="0DD7BF80"/>
    <w:rsid w:val="0DEE5DCB"/>
    <w:rsid w:val="0E07745D"/>
    <w:rsid w:val="0E33BDF0"/>
    <w:rsid w:val="0E4B7B2F"/>
    <w:rsid w:val="0E787687"/>
    <w:rsid w:val="0E7BE19C"/>
    <w:rsid w:val="0E7C8394"/>
    <w:rsid w:val="0E9EA265"/>
    <w:rsid w:val="0EB18381"/>
    <w:rsid w:val="0ED905B0"/>
    <w:rsid w:val="0EE45CCB"/>
    <w:rsid w:val="0EEA0783"/>
    <w:rsid w:val="0EF2698F"/>
    <w:rsid w:val="0EFA151D"/>
    <w:rsid w:val="0EFAE26E"/>
    <w:rsid w:val="0F03E1F8"/>
    <w:rsid w:val="0F14251B"/>
    <w:rsid w:val="0F1680FB"/>
    <w:rsid w:val="0F1C4DA9"/>
    <w:rsid w:val="0F27A03D"/>
    <w:rsid w:val="0F5352CC"/>
    <w:rsid w:val="0F738D6B"/>
    <w:rsid w:val="0F7FD607"/>
    <w:rsid w:val="0F83E7FC"/>
    <w:rsid w:val="0F92037F"/>
    <w:rsid w:val="0F9F2B46"/>
    <w:rsid w:val="0FA61E70"/>
    <w:rsid w:val="0FC9A2C9"/>
    <w:rsid w:val="0FE6C897"/>
    <w:rsid w:val="100470EB"/>
    <w:rsid w:val="10173773"/>
    <w:rsid w:val="101CD8DB"/>
    <w:rsid w:val="101F3A1C"/>
    <w:rsid w:val="10281FAD"/>
    <w:rsid w:val="102C3F5B"/>
    <w:rsid w:val="108ED8A9"/>
    <w:rsid w:val="1092FF9F"/>
    <w:rsid w:val="10C00023"/>
    <w:rsid w:val="10C6C44B"/>
    <w:rsid w:val="10DDDDFF"/>
    <w:rsid w:val="10FBF2B3"/>
    <w:rsid w:val="112500BA"/>
    <w:rsid w:val="1128AAF5"/>
    <w:rsid w:val="114E23CD"/>
    <w:rsid w:val="115575DE"/>
    <w:rsid w:val="11569AF9"/>
    <w:rsid w:val="115DBB90"/>
    <w:rsid w:val="119E5C49"/>
    <w:rsid w:val="11A0F6F9"/>
    <w:rsid w:val="11BB9629"/>
    <w:rsid w:val="11D9E6BE"/>
    <w:rsid w:val="11DC65A1"/>
    <w:rsid w:val="1217E189"/>
    <w:rsid w:val="123126AE"/>
    <w:rsid w:val="124AEC9F"/>
    <w:rsid w:val="12640B2C"/>
    <w:rsid w:val="127CF1AE"/>
    <w:rsid w:val="128B84F1"/>
    <w:rsid w:val="128CD859"/>
    <w:rsid w:val="12A20FAC"/>
    <w:rsid w:val="12BB845C"/>
    <w:rsid w:val="12CF4872"/>
    <w:rsid w:val="12E03105"/>
    <w:rsid w:val="12E31A47"/>
    <w:rsid w:val="12ED9C6A"/>
    <w:rsid w:val="13196420"/>
    <w:rsid w:val="1319B95E"/>
    <w:rsid w:val="131C1B7E"/>
    <w:rsid w:val="13964795"/>
    <w:rsid w:val="139F52F8"/>
    <w:rsid w:val="1419A23D"/>
    <w:rsid w:val="141B0F92"/>
    <w:rsid w:val="141CBEFC"/>
    <w:rsid w:val="14292C44"/>
    <w:rsid w:val="143DC233"/>
    <w:rsid w:val="14629D80"/>
    <w:rsid w:val="14663EB6"/>
    <w:rsid w:val="14868908"/>
    <w:rsid w:val="14A2E0FC"/>
    <w:rsid w:val="14AC229A"/>
    <w:rsid w:val="14CCC931"/>
    <w:rsid w:val="14D12F2C"/>
    <w:rsid w:val="152A1DC8"/>
    <w:rsid w:val="152F220E"/>
    <w:rsid w:val="1544C431"/>
    <w:rsid w:val="15708DA4"/>
    <w:rsid w:val="1577B8A9"/>
    <w:rsid w:val="1593D0F6"/>
    <w:rsid w:val="15A99490"/>
    <w:rsid w:val="15AE3CD4"/>
    <w:rsid w:val="15DB5B65"/>
    <w:rsid w:val="15E9A25C"/>
    <w:rsid w:val="15FF4336"/>
    <w:rsid w:val="160363F8"/>
    <w:rsid w:val="16098FC7"/>
    <w:rsid w:val="1626C305"/>
    <w:rsid w:val="163072A2"/>
    <w:rsid w:val="164A2DC9"/>
    <w:rsid w:val="165A8FF3"/>
    <w:rsid w:val="166D172A"/>
    <w:rsid w:val="168BFEC5"/>
    <w:rsid w:val="168DE713"/>
    <w:rsid w:val="16A2D2BC"/>
    <w:rsid w:val="16A8E980"/>
    <w:rsid w:val="16C9C101"/>
    <w:rsid w:val="16CABD89"/>
    <w:rsid w:val="16CCF4C7"/>
    <w:rsid w:val="16D0EE1C"/>
    <w:rsid w:val="16E6DDF0"/>
    <w:rsid w:val="171DA515"/>
    <w:rsid w:val="1735BABD"/>
    <w:rsid w:val="174A97C1"/>
    <w:rsid w:val="174EC8FC"/>
    <w:rsid w:val="1770BE52"/>
    <w:rsid w:val="177D4949"/>
    <w:rsid w:val="17AB726E"/>
    <w:rsid w:val="17D2A692"/>
    <w:rsid w:val="17E6263E"/>
    <w:rsid w:val="182E756B"/>
    <w:rsid w:val="182F921D"/>
    <w:rsid w:val="1846250C"/>
    <w:rsid w:val="1881F1D9"/>
    <w:rsid w:val="1898F35F"/>
    <w:rsid w:val="18AA3F02"/>
    <w:rsid w:val="19427F1B"/>
    <w:rsid w:val="19477178"/>
    <w:rsid w:val="19624DC2"/>
    <w:rsid w:val="198D39EB"/>
    <w:rsid w:val="1993C248"/>
    <w:rsid w:val="1994B055"/>
    <w:rsid w:val="199CA582"/>
    <w:rsid w:val="19AE57A3"/>
    <w:rsid w:val="19CE6F3D"/>
    <w:rsid w:val="19E1A1A5"/>
    <w:rsid w:val="19F4A3B2"/>
    <w:rsid w:val="1A29D7CE"/>
    <w:rsid w:val="1A34D9A4"/>
    <w:rsid w:val="1A688DFB"/>
    <w:rsid w:val="1A6BEADA"/>
    <w:rsid w:val="1A9560AD"/>
    <w:rsid w:val="1B20624A"/>
    <w:rsid w:val="1B25A48A"/>
    <w:rsid w:val="1B2ECBC7"/>
    <w:rsid w:val="1B550CD3"/>
    <w:rsid w:val="1B5DA02F"/>
    <w:rsid w:val="1B5DD359"/>
    <w:rsid w:val="1B7D0144"/>
    <w:rsid w:val="1B8328CC"/>
    <w:rsid w:val="1B95E3BB"/>
    <w:rsid w:val="1BB1939E"/>
    <w:rsid w:val="1C1B23AC"/>
    <w:rsid w:val="1C2AD2AB"/>
    <w:rsid w:val="1C5FC582"/>
    <w:rsid w:val="1C67C46B"/>
    <w:rsid w:val="1CA73D44"/>
    <w:rsid w:val="1CB68440"/>
    <w:rsid w:val="1CBDD8D3"/>
    <w:rsid w:val="1CC3D3F9"/>
    <w:rsid w:val="1CC57E11"/>
    <w:rsid w:val="1D2D946A"/>
    <w:rsid w:val="1D354F00"/>
    <w:rsid w:val="1D66817C"/>
    <w:rsid w:val="1D7BAFAB"/>
    <w:rsid w:val="1DA56F7A"/>
    <w:rsid w:val="1DCFA9B4"/>
    <w:rsid w:val="1DD6D659"/>
    <w:rsid w:val="1DE5407F"/>
    <w:rsid w:val="1DEBFE40"/>
    <w:rsid w:val="1DEF0FCF"/>
    <w:rsid w:val="1E0FF9A4"/>
    <w:rsid w:val="1E133461"/>
    <w:rsid w:val="1E4C8716"/>
    <w:rsid w:val="1E64A7FF"/>
    <w:rsid w:val="1E665DDF"/>
    <w:rsid w:val="1E6BAB13"/>
    <w:rsid w:val="1E71AF1A"/>
    <w:rsid w:val="1E99A35F"/>
    <w:rsid w:val="1EA29212"/>
    <w:rsid w:val="1EC6B726"/>
    <w:rsid w:val="1EE675AE"/>
    <w:rsid w:val="1EE89765"/>
    <w:rsid w:val="1EF82298"/>
    <w:rsid w:val="1F17552B"/>
    <w:rsid w:val="1F1EDC77"/>
    <w:rsid w:val="1F38789F"/>
    <w:rsid w:val="1F4B0ACB"/>
    <w:rsid w:val="1F5A1683"/>
    <w:rsid w:val="1F8C576F"/>
    <w:rsid w:val="1F9BD601"/>
    <w:rsid w:val="1FA25AB6"/>
    <w:rsid w:val="1FCE6A39"/>
    <w:rsid w:val="20139EC7"/>
    <w:rsid w:val="20195721"/>
    <w:rsid w:val="202CE9BD"/>
    <w:rsid w:val="203A2C28"/>
    <w:rsid w:val="205DAFAF"/>
    <w:rsid w:val="206E0F14"/>
    <w:rsid w:val="208EA75F"/>
    <w:rsid w:val="209816D2"/>
    <w:rsid w:val="20C3F49A"/>
    <w:rsid w:val="20F3B503"/>
    <w:rsid w:val="210CF3D1"/>
    <w:rsid w:val="211B6381"/>
    <w:rsid w:val="211F7670"/>
    <w:rsid w:val="213B6593"/>
    <w:rsid w:val="216C7639"/>
    <w:rsid w:val="21B62B96"/>
    <w:rsid w:val="21E695BB"/>
    <w:rsid w:val="21FA7CC1"/>
    <w:rsid w:val="221304E1"/>
    <w:rsid w:val="222A74AE"/>
    <w:rsid w:val="22399A09"/>
    <w:rsid w:val="226A5493"/>
    <w:rsid w:val="22929080"/>
    <w:rsid w:val="22BFDA83"/>
    <w:rsid w:val="22CE33DA"/>
    <w:rsid w:val="22D1BB67"/>
    <w:rsid w:val="230CEA00"/>
    <w:rsid w:val="23190D1D"/>
    <w:rsid w:val="233A0586"/>
    <w:rsid w:val="23539ACF"/>
    <w:rsid w:val="2355E66F"/>
    <w:rsid w:val="237F446C"/>
    <w:rsid w:val="23996BD7"/>
    <w:rsid w:val="23A1C824"/>
    <w:rsid w:val="23B2A1B7"/>
    <w:rsid w:val="23B3B87C"/>
    <w:rsid w:val="240D669C"/>
    <w:rsid w:val="241F2AEA"/>
    <w:rsid w:val="24324CD8"/>
    <w:rsid w:val="244AE825"/>
    <w:rsid w:val="245231D0"/>
    <w:rsid w:val="245EF039"/>
    <w:rsid w:val="248C548F"/>
    <w:rsid w:val="24918534"/>
    <w:rsid w:val="24ABB82F"/>
    <w:rsid w:val="24ADA443"/>
    <w:rsid w:val="24AF9FA3"/>
    <w:rsid w:val="24CC7836"/>
    <w:rsid w:val="251F2BA0"/>
    <w:rsid w:val="2525BF3C"/>
    <w:rsid w:val="25437271"/>
    <w:rsid w:val="254666E3"/>
    <w:rsid w:val="25B5FE43"/>
    <w:rsid w:val="25EBCB68"/>
    <w:rsid w:val="25F816C0"/>
    <w:rsid w:val="261E2A5F"/>
    <w:rsid w:val="26229EF1"/>
    <w:rsid w:val="26524F40"/>
    <w:rsid w:val="267AFB2F"/>
    <w:rsid w:val="267EEF44"/>
    <w:rsid w:val="2690BD52"/>
    <w:rsid w:val="26B56592"/>
    <w:rsid w:val="26C5573C"/>
    <w:rsid w:val="26CE94A5"/>
    <w:rsid w:val="26DA8B46"/>
    <w:rsid w:val="26DF0482"/>
    <w:rsid w:val="272F0611"/>
    <w:rsid w:val="272FBE7A"/>
    <w:rsid w:val="273538A1"/>
    <w:rsid w:val="27459642"/>
    <w:rsid w:val="276B7B7C"/>
    <w:rsid w:val="27768E82"/>
    <w:rsid w:val="278F166B"/>
    <w:rsid w:val="2790A6DB"/>
    <w:rsid w:val="27ABA335"/>
    <w:rsid w:val="27CE3CE2"/>
    <w:rsid w:val="27D24B63"/>
    <w:rsid w:val="27E34E96"/>
    <w:rsid w:val="27E60BAE"/>
    <w:rsid w:val="280BF7F4"/>
    <w:rsid w:val="2852CA07"/>
    <w:rsid w:val="28541657"/>
    <w:rsid w:val="285B3CEF"/>
    <w:rsid w:val="28B55C31"/>
    <w:rsid w:val="28B65A93"/>
    <w:rsid w:val="28DF776A"/>
    <w:rsid w:val="2910AD5C"/>
    <w:rsid w:val="2912EEBD"/>
    <w:rsid w:val="29383F19"/>
    <w:rsid w:val="29CBCE32"/>
    <w:rsid w:val="29E71E47"/>
    <w:rsid w:val="2A0F31CA"/>
    <w:rsid w:val="2A2C7216"/>
    <w:rsid w:val="2A2D2985"/>
    <w:rsid w:val="2A378D84"/>
    <w:rsid w:val="2A3F2F87"/>
    <w:rsid w:val="2A615497"/>
    <w:rsid w:val="2A8C7F4D"/>
    <w:rsid w:val="2ABF3E7D"/>
    <w:rsid w:val="2AF57864"/>
    <w:rsid w:val="2AF98D79"/>
    <w:rsid w:val="2AFA7A8F"/>
    <w:rsid w:val="2B070BFA"/>
    <w:rsid w:val="2B31D668"/>
    <w:rsid w:val="2B36BDA6"/>
    <w:rsid w:val="2B696BDA"/>
    <w:rsid w:val="2B70D8C2"/>
    <w:rsid w:val="2B7DE83B"/>
    <w:rsid w:val="2B9EB870"/>
    <w:rsid w:val="2BA1FF1B"/>
    <w:rsid w:val="2BB537B1"/>
    <w:rsid w:val="2BCA08A8"/>
    <w:rsid w:val="2BD14333"/>
    <w:rsid w:val="2BEADA7B"/>
    <w:rsid w:val="2BFC0385"/>
    <w:rsid w:val="2C0AEAE1"/>
    <w:rsid w:val="2C2012D3"/>
    <w:rsid w:val="2C20F577"/>
    <w:rsid w:val="2C373C1F"/>
    <w:rsid w:val="2C43029C"/>
    <w:rsid w:val="2C496336"/>
    <w:rsid w:val="2C4B1FE4"/>
    <w:rsid w:val="2C6C6514"/>
    <w:rsid w:val="2C6EADEA"/>
    <w:rsid w:val="2C7C25CF"/>
    <w:rsid w:val="2C7EBFC9"/>
    <w:rsid w:val="2C809FCD"/>
    <w:rsid w:val="2C8FAF8C"/>
    <w:rsid w:val="2C994D9F"/>
    <w:rsid w:val="2C999EE1"/>
    <w:rsid w:val="2CAA5B5F"/>
    <w:rsid w:val="2CB5BC80"/>
    <w:rsid w:val="2CC5388E"/>
    <w:rsid w:val="2CE24A2B"/>
    <w:rsid w:val="2D04645A"/>
    <w:rsid w:val="2D1DF6E6"/>
    <w:rsid w:val="2D2D3C01"/>
    <w:rsid w:val="2D2F5B28"/>
    <w:rsid w:val="2D443B26"/>
    <w:rsid w:val="2D4EE9A2"/>
    <w:rsid w:val="2D58FE3A"/>
    <w:rsid w:val="2D59B4A1"/>
    <w:rsid w:val="2D63D8DE"/>
    <w:rsid w:val="2D6CED12"/>
    <w:rsid w:val="2D6D63BD"/>
    <w:rsid w:val="2D9B0BF0"/>
    <w:rsid w:val="2DA52226"/>
    <w:rsid w:val="2DAA5B5A"/>
    <w:rsid w:val="2DC36400"/>
    <w:rsid w:val="2DDB1119"/>
    <w:rsid w:val="2DE4AE03"/>
    <w:rsid w:val="2DEC625D"/>
    <w:rsid w:val="2E1BC7B1"/>
    <w:rsid w:val="2E20AD21"/>
    <w:rsid w:val="2E4EC64E"/>
    <w:rsid w:val="2E67E64F"/>
    <w:rsid w:val="2E82D057"/>
    <w:rsid w:val="2ED64F35"/>
    <w:rsid w:val="2EE99AC3"/>
    <w:rsid w:val="2F2E0D46"/>
    <w:rsid w:val="2F408D3B"/>
    <w:rsid w:val="2F4D7331"/>
    <w:rsid w:val="2F7FE959"/>
    <w:rsid w:val="2F8B3678"/>
    <w:rsid w:val="2F8DA78F"/>
    <w:rsid w:val="2FA093E1"/>
    <w:rsid w:val="2FA61DF9"/>
    <w:rsid w:val="2FB26121"/>
    <w:rsid w:val="2FE5FAFF"/>
    <w:rsid w:val="2FFC96A2"/>
    <w:rsid w:val="302AFE43"/>
    <w:rsid w:val="30578629"/>
    <w:rsid w:val="306080AC"/>
    <w:rsid w:val="307682C3"/>
    <w:rsid w:val="30BE7B9D"/>
    <w:rsid w:val="310D1EC5"/>
    <w:rsid w:val="31127A2E"/>
    <w:rsid w:val="31166376"/>
    <w:rsid w:val="3117C853"/>
    <w:rsid w:val="3180D123"/>
    <w:rsid w:val="31890C55"/>
    <w:rsid w:val="3194BA6C"/>
    <w:rsid w:val="31D4E96A"/>
    <w:rsid w:val="31D68CB0"/>
    <w:rsid w:val="31FC05AF"/>
    <w:rsid w:val="32093EA6"/>
    <w:rsid w:val="321BA497"/>
    <w:rsid w:val="32347B31"/>
    <w:rsid w:val="32348F56"/>
    <w:rsid w:val="32350F2B"/>
    <w:rsid w:val="323AC58C"/>
    <w:rsid w:val="3241CC0C"/>
    <w:rsid w:val="3260D22B"/>
    <w:rsid w:val="32616879"/>
    <w:rsid w:val="326A0193"/>
    <w:rsid w:val="326A70BA"/>
    <w:rsid w:val="32DD5612"/>
    <w:rsid w:val="330E3BE0"/>
    <w:rsid w:val="33169AD0"/>
    <w:rsid w:val="331FBB7C"/>
    <w:rsid w:val="33335236"/>
    <w:rsid w:val="33353363"/>
    <w:rsid w:val="33452D99"/>
    <w:rsid w:val="3350F9F3"/>
    <w:rsid w:val="336E7BF2"/>
    <w:rsid w:val="33800D4B"/>
    <w:rsid w:val="33B182E6"/>
    <w:rsid w:val="33C2280E"/>
    <w:rsid w:val="33D44729"/>
    <w:rsid w:val="33DA8208"/>
    <w:rsid w:val="33E36273"/>
    <w:rsid w:val="33EE51B5"/>
    <w:rsid w:val="34204A23"/>
    <w:rsid w:val="342848AC"/>
    <w:rsid w:val="345CC619"/>
    <w:rsid w:val="348178E4"/>
    <w:rsid w:val="349292B4"/>
    <w:rsid w:val="349992AE"/>
    <w:rsid w:val="34A63048"/>
    <w:rsid w:val="34BA8FBD"/>
    <w:rsid w:val="34BAFDEE"/>
    <w:rsid w:val="34BFF6F3"/>
    <w:rsid w:val="35228A46"/>
    <w:rsid w:val="3537EEE8"/>
    <w:rsid w:val="35604BEF"/>
    <w:rsid w:val="35673E01"/>
    <w:rsid w:val="358213B8"/>
    <w:rsid w:val="35DE6F0A"/>
    <w:rsid w:val="36175708"/>
    <w:rsid w:val="363AC447"/>
    <w:rsid w:val="3644F66C"/>
    <w:rsid w:val="366335AD"/>
    <w:rsid w:val="36643779"/>
    <w:rsid w:val="366F8854"/>
    <w:rsid w:val="367703D8"/>
    <w:rsid w:val="367C5AB5"/>
    <w:rsid w:val="36935302"/>
    <w:rsid w:val="36BF95D2"/>
    <w:rsid w:val="36CD966B"/>
    <w:rsid w:val="36E35DBD"/>
    <w:rsid w:val="36EEF66A"/>
    <w:rsid w:val="36F3196A"/>
    <w:rsid w:val="36F654E1"/>
    <w:rsid w:val="37260508"/>
    <w:rsid w:val="373CEBB7"/>
    <w:rsid w:val="374EE5CA"/>
    <w:rsid w:val="37741071"/>
    <w:rsid w:val="378BA957"/>
    <w:rsid w:val="379137AA"/>
    <w:rsid w:val="379C9DF6"/>
    <w:rsid w:val="37CD5A0E"/>
    <w:rsid w:val="37E2F490"/>
    <w:rsid w:val="381C6E2B"/>
    <w:rsid w:val="381F74FE"/>
    <w:rsid w:val="382A8784"/>
    <w:rsid w:val="383FE00C"/>
    <w:rsid w:val="38500DE6"/>
    <w:rsid w:val="385301FE"/>
    <w:rsid w:val="385F18A7"/>
    <w:rsid w:val="385F2F19"/>
    <w:rsid w:val="3867CD14"/>
    <w:rsid w:val="386823A0"/>
    <w:rsid w:val="38746E3E"/>
    <w:rsid w:val="38750E0A"/>
    <w:rsid w:val="38A90C2E"/>
    <w:rsid w:val="38D2E5D8"/>
    <w:rsid w:val="38DFD9DB"/>
    <w:rsid w:val="38E48DD6"/>
    <w:rsid w:val="38E8259B"/>
    <w:rsid w:val="38EB1AB4"/>
    <w:rsid w:val="38FEB588"/>
    <w:rsid w:val="3909797A"/>
    <w:rsid w:val="3909E4BB"/>
    <w:rsid w:val="390FC17E"/>
    <w:rsid w:val="39114B24"/>
    <w:rsid w:val="391D08F9"/>
    <w:rsid w:val="3921130E"/>
    <w:rsid w:val="39220F2B"/>
    <w:rsid w:val="394DF19E"/>
    <w:rsid w:val="396A3381"/>
    <w:rsid w:val="39902914"/>
    <w:rsid w:val="39986DE8"/>
    <w:rsid w:val="39BF5822"/>
    <w:rsid w:val="39DAD9E9"/>
    <w:rsid w:val="3A11A74D"/>
    <w:rsid w:val="3A15529F"/>
    <w:rsid w:val="3A1F6523"/>
    <w:rsid w:val="3A2EC7F9"/>
    <w:rsid w:val="3A3A8BF2"/>
    <w:rsid w:val="3A592B42"/>
    <w:rsid w:val="3A654430"/>
    <w:rsid w:val="3A6D4BD6"/>
    <w:rsid w:val="3A877724"/>
    <w:rsid w:val="3AD1AB65"/>
    <w:rsid w:val="3ADD2B67"/>
    <w:rsid w:val="3AF449BA"/>
    <w:rsid w:val="3B224DD5"/>
    <w:rsid w:val="3B2A8295"/>
    <w:rsid w:val="3B2D8CE9"/>
    <w:rsid w:val="3B46D6B3"/>
    <w:rsid w:val="3B4911EA"/>
    <w:rsid w:val="3B766B5F"/>
    <w:rsid w:val="3B845373"/>
    <w:rsid w:val="3B8C5C03"/>
    <w:rsid w:val="3B8C5F7D"/>
    <w:rsid w:val="3B9C6327"/>
    <w:rsid w:val="3BA75B61"/>
    <w:rsid w:val="3BBBAED2"/>
    <w:rsid w:val="3BC95971"/>
    <w:rsid w:val="3BC99B2D"/>
    <w:rsid w:val="3BDEA3EE"/>
    <w:rsid w:val="3BE058B3"/>
    <w:rsid w:val="3BEF71A4"/>
    <w:rsid w:val="3C07F9A6"/>
    <w:rsid w:val="3C121890"/>
    <w:rsid w:val="3C1436E2"/>
    <w:rsid w:val="3C3BE31C"/>
    <w:rsid w:val="3C4790EE"/>
    <w:rsid w:val="3C5C4689"/>
    <w:rsid w:val="3C71217E"/>
    <w:rsid w:val="3C728CCB"/>
    <w:rsid w:val="3CB6FD92"/>
    <w:rsid w:val="3CC6527E"/>
    <w:rsid w:val="3CCE2675"/>
    <w:rsid w:val="3D007E03"/>
    <w:rsid w:val="3D1190B8"/>
    <w:rsid w:val="3D1A1DF8"/>
    <w:rsid w:val="3D1EE7B6"/>
    <w:rsid w:val="3D273C36"/>
    <w:rsid w:val="3D2AD3FC"/>
    <w:rsid w:val="3D3E2D59"/>
    <w:rsid w:val="3D4F399B"/>
    <w:rsid w:val="3D52A84E"/>
    <w:rsid w:val="3D5E0A15"/>
    <w:rsid w:val="3D7C802F"/>
    <w:rsid w:val="3D868723"/>
    <w:rsid w:val="3DC1819B"/>
    <w:rsid w:val="3DF2C28B"/>
    <w:rsid w:val="3E021D26"/>
    <w:rsid w:val="3E0A61DB"/>
    <w:rsid w:val="3E7B88E4"/>
    <w:rsid w:val="3E8227EE"/>
    <w:rsid w:val="3E96276E"/>
    <w:rsid w:val="3ED2307A"/>
    <w:rsid w:val="3EE70DED"/>
    <w:rsid w:val="3F410DDD"/>
    <w:rsid w:val="3F4BD962"/>
    <w:rsid w:val="3F55A7BC"/>
    <w:rsid w:val="3F5A29D6"/>
    <w:rsid w:val="3F5D3776"/>
    <w:rsid w:val="3F5E0D0F"/>
    <w:rsid w:val="3F9D287B"/>
    <w:rsid w:val="3FC79A54"/>
    <w:rsid w:val="3FE228DB"/>
    <w:rsid w:val="3FF85B9C"/>
    <w:rsid w:val="40007BBC"/>
    <w:rsid w:val="40ABCE52"/>
    <w:rsid w:val="40DF0B88"/>
    <w:rsid w:val="40E8A652"/>
    <w:rsid w:val="40F7F6E8"/>
    <w:rsid w:val="410BBC26"/>
    <w:rsid w:val="4113CFA1"/>
    <w:rsid w:val="4141AA54"/>
    <w:rsid w:val="4142C73F"/>
    <w:rsid w:val="414FB1E6"/>
    <w:rsid w:val="4151A8EA"/>
    <w:rsid w:val="41744F79"/>
    <w:rsid w:val="417B8A3F"/>
    <w:rsid w:val="41860B96"/>
    <w:rsid w:val="41A2BDDD"/>
    <w:rsid w:val="41AC93D7"/>
    <w:rsid w:val="41D3C3CA"/>
    <w:rsid w:val="41D920AA"/>
    <w:rsid w:val="41FEFF01"/>
    <w:rsid w:val="421FC538"/>
    <w:rsid w:val="4233EB61"/>
    <w:rsid w:val="42437A17"/>
    <w:rsid w:val="4248C4A5"/>
    <w:rsid w:val="424C3C64"/>
    <w:rsid w:val="4257BA3F"/>
    <w:rsid w:val="42601CF9"/>
    <w:rsid w:val="4274D6D9"/>
    <w:rsid w:val="429620C8"/>
    <w:rsid w:val="42B3E925"/>
    <w:rsid w:val="42DEF785"/>
    <w:rsid w:val="42E662CA"/>
    <w:rsid w:val="434DF205"/>
    <w:rsid w:val="4358C887"/>
    <w:rsid w:val="436464D8"/>
    <w:rsid w:val="438F595F"/>
    <w:rsid w:val="43A0A240"/>
    <w:rsid w:val="43AF416F"/>
    <w:rsid w:val="43CFE0AA"/>
    <w:rsid w:val="43DBEAAF"/>
    <w:rsid w:val="43EB4849"/>
    <w:rsid w:val="43EDF6B3"/>
    <w:rsid w:val="43F5C3B5"/>
    <w:rsid w:val="441B0A9F"/>
    <w:rsid w:val="443D27C0"/>
    <w:rsid w:val="44418EEF"/>
    <w:rsid w:val="444D8A08"/>
    <w:rsid w:val="44606FE2"/>
    <w:rsid w:val="446EA835"/>
    <w:rsid w:val="449AAF61"/>
    <w:rsid w:val="449C7E83"/>
    <w:rsid w:val="44AE67ED"/>
    <w:rsid w:val="44B5BA67"/>
    <w:rsid w:val="44BB4E0F"/>
    <w:rsid w:val="44CED4FB"/>
    <w:rsid w:val="4520523B"/>
    <w:rsid w:val="457C76D1"/>
    <w:rsid w:val="45A0F4B5"/>
    <w:rsid w:val="45A25B6F"/>
    <w:rsid w:val="45B08B0F"/>
    <w:rsid w:val="45E65531"/>
    <w:rsid w:val="45F1F9AC"/>
    <w:rsid w:val="45F5CAE6"/>
    <w:rsid w:val="45F9EDA3"/>
    <w:rsid w:val="4608A4B2"/>
    <w:rsid w:val="460CD9AD"/>
    <w:rsid w:val="46269460"/>
    <w:rsid w:val="4642597B"/>
    <w:rsid w:val="464AD714"/>
    <w:rsid w:val="466BF82D"/>
    <w:rsid w:val="466C4880"/>
    <w:rsid w:val="466EA536"/>
    <w:rsid w:val="4670F825"/>
    <w:rsid w:val="467724CD"/>
    <w:rsid w:val="46A2E68A"/>
    <w:rsid w:val="46A372F5"/>
    <w:rsid w:val="46AFA15C"/>
    <w:rsid w:val="46B68107"/>
    <w:rsid w:val="46B7C6A2"/>
    <w:rsid w:val="46BA17F6"/>
    <w:rsid w:val="46DD410B"/>
    <w:rsid w:val="46E61B50"/>
    <w:rsid w:val="4740F9BD"/>
    <w:rsid w:val="4747DCAF"/>
    <w:rsid w:val="475BB10C"/>
    <w:rsid w:val="4763F921"/>
    <w:rsid w:val="47766092"/>
    <w:rsid w:val="47939A1C"/>
    <w:rsid w:val="47A216E1"/>
    <w:rsid w:val="47BFD259"/>
    <w:rsid w:val="47D4CBFD"/>
    <w:rsid w:val="47D92938"/>
    <w:rsid w:val="47DC14BA"/>
    <w:rsid w:val="47E1C358"/>
    <w:rsid w:val="47E6B46D"/>
    <w:rsid w:val="47F2F9BA"/>
    <w:rsid w:val="47F3EC71"/>
    <w:rsid w:val="48194CF0"/>
    <w:rsid w:val="48237C0D"/>
    <w:rsid w:val="483E60EB"/>
    <w:rsid w:val="48472C4C"/>
    <w:rsid w:val="486B0EE8"/>
    <w:rsid w:val="487F2227"/>
    <w:rsid w:val="488763A7"/>
    <w:rsid w:val="4890C19D"/>
    <w:rsid w:val="48AD5843"/>
    <w:rsid w:val="48B5D724"/>
    <w:rsid w:val="48C14139"/>
    <w:rsid w:val="49181CD5"/>
    <w:rsid w:val="4924FC4A"/>
    <w:rsid w:val="493BF13B"/>
    <w:rsid w:val="493EB9CB"/>
    <w:rsid w:val="493F7547"/>
    <w:rsid w:val="49400B66"/>
    <w:rsid w:val="4946F7BD"/>
    <w:rsid w:val="494E7E47"/>
    <w:rsid w:val="49688F6F"/>
    <w:rsid w:val="4986FEC0"/>
    <w:rsid w:val="49A5EAB2"/>
    <w:rsid w:val="49BB3F7B"/>
    <w:rsid w:val="49E2EB55"/>
    <w:rsid w:val="4A1A510E"/>
    <w:rsid w:val="4A1CDA75"/>
    <w:rsid w:val="4A6AA378"/>
    <w:rsid w:val="4ACB7A5A"/>
    <w:rsid w:val="4ACBAE0A"/>
    <w:rsid w:val="4ADF3851"/>
    <w:rsid w:val="4AE26545"/>
    <w:rsid w:val="4AEC7EC5"/>
    <w:rsid w:val="4B17170D"/>
    <w:rsid w:val="4B1FFCF8"/>
    <w:rsid w:val="4B34C64D"/>
    <w:rsid w:val="4B3D1A7E"/>
    <w:rsid w:val="4B54715C"/>
    <w:rsid w:val="4B815815"/>
    <w:rsid w:val="4B832C82"/>
    <w:rsid w:val="4BA5DF9C"/>
    <w:rsid w:val="4BF8AB6F"/>
    <w:rsid w:val="4BF9970E"/>
    <w:rsid w:val="4C23B311"/>
    <w:rsid w:val="4C3795EC"/>
    <w:rsid w:val="4C83554E"/>
    <w:rsid w:val="4C868164"/>
    <w:rsid w:val="4D0137AB"/>
    <w:rsid w:val="4D24C124"/>
    <w:rsid w:val="4D27F3BC"/>
    <w:rsid w:val="4D2A400B"/>
    <w:rsid w:val="4D327974"/>
    <w:rsid w:val="4D348E66"/>
    <w:rsid w:val="4D37B72D"/>
    <w:rsid w:val="4D3CA781"/>
    <w:rsid w:val="4D5EF4A1"/>
    <w:rsid w:val="4D830D00"/>
    <w:rsid w:val="4D8DFFCF"/>
    <w:rsid w:val="4DA8A844"/>
    <w:rsid w:val="4DAC9A05"/>
    <w:rsid w:val="4DC94002"/>
    <w:rsid w:val="4DDBD6F1"/>
    <w:rsid w:val="4DDCC230"/>
    <w:rsid w:val="4E076378"/>
    <w:rsid w:val="4E0F15D6"/>
    <w:rsid w:val="4E18F96B"/>
    <w:rsid w:val="4E1C10DA"/>
    <w:rsid w:val="4E1E6CC1"/>
    <w:rsid w:val="4E3ABBC9"/>
    <w:rsid w:val="4E3B5D0B"/>
    <w:rsid w:val="4E3D27D5"/>
    <w:rsid w:val="4E458902"/>
    <w:rsid w:val="4E7C30BF"/>
    <w:rsid w:val="4E8AA330"/>
    <w:rsid w:val="4E8BC960"/>
    <w:rsid w:val="4E93AF6E"/>
    <w:rsid w:val="4E9F9631"/>
    <w:rsid w:val="4EAD3F92"/>
    <w:rsid w:val="4EDAAFBF"/>
    <w:rsid w:val="4EFD9564"/>
    <w:rsid w:val="4F079BD2"/>
    <w:rsid w:val="4F1ABD56"/>
    <w:rsid w:val="4F3B94C5"/>
    <w:rsid w:val="4F4ED0AA"/>
    <w:rsid w:val="4F5FAFC1"/>
    <w:rsid w:val="4FCE48E0"/>
    <w:rsid w:val="4FD332DE"/>
    <w:rsid w:val="4FFA6B2E"/>
    <w:rsid w:val="504187B8"/>
    <w:rsid w:val="5042388E"/>
    <w:rsid w:val="504273C1"/>
    <w:rsid w:val="5065C256"/>
    <w:rsid w:val="507FFD5E"/>
    <w:rsid w:val="5088D963"/>
    <w:rsid w:val="50AC2CC7"/>
    <w:rsid w:val="50B3EF24"/>
    <w:rsid w:val="50C3AFA7"/>
    <w:rsid w:val="50CAD7D8"/>
    <w:rsid w:val="50F20FC7"/>
    <w:rsid w:val="511467B7"/>
    <w:rsid w:val="511A6160"/>
    <w:rsid w:val="511BCC29"/>
    <w:rsid w:val="518A8957"/>
    <w:rsid w:val="519057FF"/>
    <w:rsid w:val="519810D3"/>
    <w:rsid w:val="51D2F441"/>
    <w:rsid w:val="52043685"/>
    <w:rsid w:val="5206D83F"/>
    <w:rsid w:val="520C7ABE"/>
    <w:rsid w:val="5214EC2E"/>
    <w:rsid w:val="5220760C"/>
    <w:rsid w:val="522EDEBD"/>
    <w:rsid w:val="5234B943"/>
    <w:rsid w:val="5234CBB2"/>
    <w:rsid w:val="524A2DFA"/>
    <w:rsid w:val="524EAB84"/>
    <w:rsid w:val="527AF4CB"/>
    <w:rsid w:val="528312A5"/>
    <w:rsid w:val="52A25244"/>
    <w:rsid w:val="52CEAA98"/>
    <w:rsid w:val="52D0F40E"/>
    <w:rsid w:val="52EE1735"/>
    <w:rsid w:val="5343C2BA"/>
    <w:rsid w:val="536EFC45"/>
    <w:rsid w:val="5376A498"/>
    <w:rsid w:val="5388F538"/>
    <w:rsid w:val="53AE9879"/>
    <w:rsid w:val="53AFE33A"/>
    <w:rsid w:val="53BCF4AF"/>
    <w:rsid w:val="53CE98C3"/>
    <w:rsid w:val="53EA2502"/>
    <w:rsid w:val="53FE44CF"/>
    <w:rsid w:val="5403B89E"/>
    <w:rsid w:val="5437D6C6"/>
    <w:rsid w:val="5476A7AA"/>
    <w:rsid w:val="5480461E"/>
    <w:rsid w:val="5489F0B6"/>
    <w:rsid w:val="549870B9"/>
    <w:rsid w:val="54C321EE"/>
    <w:rsid w:val="54D4495F"/>
    <w:rsid w:val="54D6FCD1"/>
    <w:rsid w:val="550B8C5B"/>
    <w:rsid w:val="553E0446"/>
    <w:rsid w:val="554B0219"/>
    <w:rsid w:val="554BA5FC"/>
    <w:rsid w:val="557340DA"/>
    <w:rsid w:val="55747237"/>
    <w:rsid w:val="55D89F24"/>
    <w:rsid w:val="55F66357"/>
    <w:rsid w:val="5626CECC"/>
    <w:rsid w:val="562C4C5F"/>
    <w:rsid w:val="564DCB83"/>
    <w:rsid w:val="566203E7"/>
    <w:rsid w:val="56992694"/>
    <w:rsid w:val="56FD5660"/>
    <w:rsid w:val="5721DD75"/>
    <w:rsid w:val="57324FC1"/>
    <w:rsid w:val="57352A92"/>
    <w:rsid w:val="57442241"/>
    <w:rsid w:val="57660306"/>
    <w:rsid w:val="579D2496"/>
    <w:rsid w:val="57AA3DB5"/>
    <w:rsid w:val="57AFF37D"/>
    <w:rsid w:val="57B3B33E"/>
    <w:rsid w:val="57C2EAF9"/>
    <w:rsid w:val="57C3C9E4"/>
    <w:rsid w:val="57DA5597"/>
    <w:rsid w:val="57E383DD"/>
    <w:rsid w:val="57E3E88D"/>
    <w:rsid w:val="57E98292"/>
    <w:rsid w:val="57F7BB2F"/>
    <w:rsid w:val="58094BF5"/>
    <w:rsid w:val="580D30DD"/>
    <w:rsid w:val="5832FBF9"/>
    <w:rsid w:val="5846E777"/>
    <w:rsid w:val="584D6086"/>
    <w:rsid w:val="5863323E"/>
    <w:rsid w:val="586C5547"/>
    <w:rsid w:val="589355F9"/>
    <w:rsid w:val="58A4D877"/>
    <w:rsid w:val="58B0478D"/>
    <w:rsid w:val="58BB05DD"/>
    <w:rsid w:val="58DCB2FA"/>
    <w:rsid w:val="58E51F8C"/>
    <w:rsid w:val="58EAB6FF"/>
    <w:rsid w:val="590CC440"/>
    <w:rsid w:val="59391C23"/>
    <w:rsid w:val="5945F5A7"/>
    <w:rsid w:val="595AB672"/>
    <w:rsid w:val="5985426F"/>
    <w:rsid w:val="59B07CF3"/>
    <w:rsid w:val="59BBE46F"/>
    <w:rsid w:val="59E86A29"/>
    <w:rsid w:val="5A36C97E"/>
    <w:rsid w:val="5A41C855"/>
    <w:rsid w:val="5A693F9E"/>
    <w:rsid w:val="5A8717EC"/>
    <w:rsid w:val="5AB1D2C3"/>
    <w:rsid w:val="5AC30F0A"/>
    <w:rsid w:val="5AC5AF44"/>
    <w:rsid w:val="5AD2F4E0"/>
    <w:rsid w:val="5ADDEAA1"/>
    <w:rsid w:val="5B2E316F"/>
    <w:rsid w:val="5B3806AC"/>
    <w:rsid w:val="5B3B4706"/>
    <w:rsid w:val="5B534CDE"/>
    <w:rsid w:val="5B58E768"/>
    <w:rsid w:val="5B7896FE"/>
    <w:rsid w:val="5B82AAAA"/>
    <w:rsid w:val="5B894327"/>
    <w:rsid w:val="5BA2AA8B"/>
    <w:rsid w:val="5BD953B2"/>
    <w:rsid w:val="5BEB1244"/>
    <w:rsid w:val="5C2062EB"/>
    <w:rsid w:val="5C2E9D98"/>
    <w:rsid w:val="5C42D7A4"/>
    <w:rsid w:val="5C4B00C1"/>
    <w:rsid w:val="5C62EBC8"/>
    <w:rsid w:val="5C66B7DF"/>
    <w:rsid w:val="5C68CAD1"/>
    <w:rsid w:val="5C82DB42"/>
    <w:rsid w:val="5C9E97DB"/>
    <w:rsid w:val="5CB5E4EC"/>
    <w:rsid w:val="5CDCBCC0"/>
    <w:rsid w:val="5CE88019"/>
    <w:rsid w:val="5CFB8297"/>
    <w:rsid w:val="5D0DB2D7"/>
    <w:rsid w:val="5D111FF5"/>
    <w:rsid w:val="5D58E49A"/>
    <w:rsid w:val="5D83C2FE"/>
    <w:rsid w:val="5D8CE7F0"/>
    <w:rsid w:val="5D9B6856"/>
    <w:rsid w:val="5DACD371"/>
    <w:rsid w:val="5DDD5609"/>
    <w:rsid w:val="5DDE3418"/>
    <w:rsid w:val="5E178094"/>
    <w:rsid w:val="5E289B54"/>
    <w:rsid w:val="5E33655B"/>
    <w:rsid w:val="5E45802B"/>
    <w:rsid w:val="5E4F439E"/>
    <w:rsid w:val="5E7B7179"/>
    <w:rsid w:val="5E93FE8E"/>
    <w:rsid w:val="5E95EF26"/>
    <w:rsid w:val="5E9E387F"/>
    <w:rsid w:val="5ECCB933"/>
    <w:rsid w:val="5EE1B059"/>
    <w:rsid w:val="5EEDAACA"/>
    <w:rsid w:val="5F1AA085"/>
    <w:rsid w:val="5F4A55DE"/>
    <w:rsid w:val="5F71EF48"/>
    <w:rsid w:val="5F7A35B5"/>
    <w:rsid w:val="5F86FB2D"/>
    <w:rsid w:val="5F9119F6"/>
    <w:rsid w:val="5F9BA5F5"/>
    <w:rsid w:val="5FC5FC54"/>
    <w:rsid w:val="5FD7DA78"/>
    <w:rsid w:val="5FDFB29B"/>
    <w:rsid w:val="5FEB9F65"/>
    <w:rsid w:val="5FFB6233"/>
    <w:rsid w:val="6001ADE5"/>
    <w:rsid w:val="600E13D2"/>
    <w:rsid w:val="6018692A"/>
    <w:rsid w:val="6043B614"/>
    <w:rsid w:val="60468783"/>
    <w:rsid w:val="604C3A96"/>
    <w:rsid w:val="604E00FA"/>
    <w:rsid w:val="60500583"/>
    <w:rsid w:val="6070C4D8"/>
    <w:rsid w:val="607E2C61"/>
    <w:rsid w:val="60833662"/>
    <w:rsid w:val="60CB6320"/>
    <w:rsid w:val="60F8C7A1"/>
    <w:rsid w:val="61008138"/>
    <w:rsid w:val="6116525E"/>
    <w:rsid w:val="61209449"/>
    <w:rsid w:val="6167480D"/>
    <w:rsid w:val="618D1A61"/>
    <w:rsid w:val="61CC8590"/>
    <w:rsid w:val="61D18D52"/>
    <w:rsid w:val="622D60CF"/>
    <w:rsid w:val="6230B519"/>
    <w:rsid w:val="624110D4"/>
    <w:rsid w:val="62782C69"/>
    <w:rsid w:val="628FA2E0"/>
    <w:rsid w:val="6295DCB0"/>
    <w:rsid w:val="62BF10C7"/>
    <w:rsid w:val="62CC1F94"/>
    <w:rsid w:val="62F86E3F"/>
    <w:rsid w:val="6300CE14"/>
    <w:rsid w:val="636300CB"/>
    <w:rsid w:val="638A543C"/>
    <w:rsid w:val="63B8FDE8"/>
    <w:rsid w:val="63BB9C2F"/>
    <w:rsid w:val="63CACFED"/>
    <w:rsid w:val="63D19F34"/>
    <w:rsid w:val="64034FEF"/>
    <w:rsid w:val="6411672C"/>
    <w:rsid w:val="64135B0F"/>
    <w:rsid w:val="6422F9AF"/>
    <w:rsid w:val="64257A6C"/>
    <w:rsid w:val="6439BC11"/>
    <w:rsid w:val="643E0072"/>
    <w:rsid w:val="648DA3FE"/>
    <w:rsid w:val="64A22D3C"/>
    <w:rsid w:val="64AF0FB8"/>
    <w:rsid w:val="64C66EBC"/>
    <w:rsid w:val="64DA211A"/>
    <w:rsid w:val="64DB339F"/>
    <w:rsid w:val="64F58B36"/>
    <w:rsid w:val="64F8E033"/>
    <w:rsid w:val="651D1999"/>
    <w:rsid w:val="6544B138"/>
    <w:rsid w:val="65460D37"/>
    <w:rsid w:val="655223E3"/>
    <w:rsid w:val="65A80D01"/>
    <w:rsid w:val="65AD03E0"/>
    <w:rsid w:val="65C2D379"/>
    <w:rsid w:val="65DCD9B3"/>
    <w:rsid w:val="65E6B75B"/>
    <w:rsid w:val="65EA33DC"/>
    <w:rsid w:val="661444DC"/>
    <w:rsid w:val="661662D4"/>
    <w:rsid w:val="66247C50"/>
    <w:rsid w:val="662DBF26"/>
    <w:rsid w:val="664C2F88"/>
    <w:rsid w:val="666CA445"/>
    <w:rsid w:val="6672F820"/>
    <w:rsid w:val="66730872"/>
    <w:rsid w:val="66DB7816"/>
    <w:rsid w:val="66F3403F"/>
    <w:rsid w:val="672587AE"/>
    <w:rsid w:val="675AFF9C"/>
    <w:rsid w:val="6776C9B8"/>
    <w:rsid w:val="677F1B37"/>
    <w:rsid w:val="67ABD6DF"/>
    <w:rsid w:val="67BC23FC"/>
    <w:rsid w:val="67BFF4A1"/>
    <w:rsid w:val="67C58C9B"/>
    <w:rsid w:val="67E33A30"/>
    <w:rsid w:val="67E45CB3"/>
    <w:rsid w:val="68154AA9"/>
    <w:rsid w:val="6830C19E"/>
    <w:rsid w:val="68314548"/>
    <w:rsid w:val="684546AE"/>
    <w:rsid w:val="684C2E0E"/>
    <w:rsid w:val="6899B0D8"/>
    <w:rsid w:val="68A02406"/>
    <w:rsid w:val="68CEEE58"/>
    <w:rsid w:val="68ED87A3"/>
    <w:rsid w:val="68F0AAD8"/>
    <w:rsid w:val="68FF5E4B"/>
    <w:rsid w:val="690C94F3"/>
    <w:rsid w:val="69157878"/>
    <w:rsid w:val="692449AC"/>
    <w:rsid w:val="694CE71A"/>
    <w:rsid w:val="69526DCA"/>
    <w:rsid w:val="6960CD5A"/>
    <w:rsid w:val="69695E90"/>
    <w:rsid w:val="69769802"/>
    <w:rsid w:val="697CCC10"/>
    <w:rsid w:val="697FAC94"/>
    <w:rsid w:val="6989832B"/>
    <w:rsid w:val="69A67F69"/>
    <w:rsid w:val="69AAB351"/>
    <w:rsid w:val="69C0E78F"/>
    <w:rsid w:val="69C60A3E"/>
    <w:rsid w:val="69CB2260"/>
    <w:rsid w:val="69D7427C"/>
    <w:rsid w:val="69D870C1"/>
    <w:rsid w:val="69FC6E6D"/>
    <w:rsid w:val="6A56D8D8"/>
    <w:rsid w:val="6A7A73BE"/>
    <w:rsid w:val="6A8307B9"/>
    <w:rsid w:val="6AA3002D"/>
    <w:rsid w:val="6AA6E4F8"/>
    <w:rsid w:val="6AABB9E6"/>
    <w:rsid w:val="6AF01DC4"/>
    <w:rsid w:val="6AFEFEAD"/>
    <w:rsid w:val="6B0471FD"/>
    <w:rsid w:val="6B5A724E"/>
    <w:rsid w:val="6B5BBF4E"/>
    <w:rsid w:val="6B6C5616"/>
    <w:rsid w:val="6B8CAB43"/>
    <w:rsid w:val="6B90A74D"/>
    <w:rsid w:val="6B9E8B44"/>
    <w:rsid w:val="6BA1CC11"/>
    <w:rsid w:val="6BF5528C"/>
    <w:rsid w:val="6C023205"/>
    <w:rsid w:val="6C28CACA"/>
    <w:rsid w:val="6C9F82DC"/>
    <w:rsid w:val="6CA70DBE"/>
    <w:rsid w:val="6CC7EBBA"/>
    <w:rsid w:val="6CCB4F3C"/>
    <w:rsid w:val="6CD1EBB9"/>
    <w:rsid w:val="6D0F7464"/>
    <w:rsid w:val="6D0F74BA"/>
    <w:rsid w:val="6D258203"/>
    <w:rsid w:val="6D2B2013"/>
    <w:rsid w:val="6D34EC52"/>
    <w:rsid w:val="6D3C4802"/>
    <w:rsid w:val="6D485831"/>
    <w:rsid w:val="6DB04924"/>
    <w:rsid w:val="6DBF0685"/>
    <w:rsid w:val="6DCF521C"/>
    <w:rsid w:val="6DD87BA5"/>
    <w:rsid w:val="6E6F4BEF"/>
    <w:rsid w:val="6E7072D2"/>
    <w:rsid w:val="6ED0685A"/>
    <w:rsid w:val="6EDC8BFC"/>
    <w:rsid w:val="6F0382D6"/>
    <w:rsid w:val="6F09F683"/>
    <w:rsid w:val="6F0B86FD"/>
    <w:rsid w:val="6F8E751B"/>
    <w:rsid w:val="6FAC498D"/>
    <w:rsid w:val="6FB36424"/>
    <w:rsid w:val="6FBA2AAA"/>
    <w:rsid w:val="70159E2A"/>
    <w:rsid w:val="707B6F93"/>
    <w:rsid w:val="70AE96BD"/>
    <w:rsid w:val="70C17E3F"/>
    <w:rsid w:val="70CEE227"/>
    <w:rsid w:val="70F33B30"/>
    <w:rsid w:val="70F6422C"/>
    <w:rsid w:val="71023176"/>
    <w:rsid w:val="710DB8DA"/>
    <w:rsid w:val="711899E9"/>
    <w:rsid w:val="7132FA35"/>
    <w:rsid w:val="7142D993"/>
    <w:rsid w:val="716C1841"/>
    <w:rsid w:val="718A5C88"/>
    <w:rsid w:val="71931236"/>
    <w:rsid w:val="7199103D"/>
    <w:rsid w:val="71AFBFDF"/>
    <w:rsid w:val="71C0B791"/>
    <w:rsid w:val="71D944E0"/>
    <w:rsid w:val="71EFFCE9"/>
    <w:rsid w:val="71F478C2"/>
    <w:rsid w:val="71FCDA96"/>
    <w:rsid w:val="720DE507"/>
    <w:rsid w:val="724711BE"/>
    <w:rsid w:val="72538AEC"/>
    <w:rsid w:val="7282674B"/>
    <w:rsid w:val="728F9BDE"/>
    <w:rsid w:val="7295D66C"/>
    <w:rsid w:val="72975DA3"/>
    <w:rsid w:val="72A984AF"/>
    <w:rsid w:val="72AA7412"/>
    <w:rsid w:val="72AABED8"/>
    <w:rsid w:val="72AC371E"/>
    <w:rsid w:val="72B41CE0"/>
    <w:rsid w:val="72B6B284"/>
    <w:rsid w:val="72CD7720"/>
    <w:rsid w:val="72FE5652"/>
    <w:rsid w:val="730C4314"/>
    <w:rsid w:val="730FCF11"/>
    <w:rsid w:val="7347A83D"/>
    <w:rsid w:val="736B600D"/>
    <w:rsid w:val="7418741D"/>
    <w:rsid w:val="741E9B3D"/>
    <w:rsid w:val="744A3A5C"/>
    <w:rsid w:val="74578DA3"/>
    <w:rsid w:val="7471B496"/>
    <w:rsid w:val="749305AF"/>
    <w:rsid w:val="749B2E90"/>
    <w:rsid w:val="74F4EBC1"/>
    <w:rsid w:val="7503FACF"/>
    <w:rsid w:val="750BD603"/>
    <w:rsid w:val="753954A3"/>
    <w:rsid w:val="753A6A23"/>
    <w:rsid w:val="753D3D1A"/>
    <w:rsid w:val="756CAF96"/>
    <w:rsid w:val="756CDF15"/>
    <w:rsid w:val="756EBC83"/>
    <w:rsid w:val="757729D5"/>
    <w:rsid w:val="75895F64"/>
    <w:rsid w:val="75BD4BA0"/>
    <w:rsid w:val="75E76997"/>
    <w:rsid w:val="75E7E3BC"/>
    <w:rsid w:val="75F6B98C"/>
    <w:rsid w:val="761BCD69"/>
    <w:rsid w:val="761EA2F9"/>
    <w:rsid w:val="763231AD"/>
    <w:rsid w:val="765DF955"/>
    <w:rsid w:val="7676FBEB"/>
    <w:rsid w:val="7683C3DA"/>
    <w:rsid w:val="76908B62"/>
    <w:rsid w:val="76B066B1"/>
    <w:rsid w:val="76E1A81B"/>
    <w:rsid w:val="76E65B6C"/>
    <w:rsid w:val="76FC91FF"/>
    <w:rsid w:val="77223317"/>
    <w:rsid w:val="772D9BF7"/>
    <w:rsid w:val="772FC7FD"/>
    <w:rsid w:val="7730A2DE"/>
    <w:rsid w:val="77393398"/>
    <w:rsid w:val="7758369D"/>
    <w:rsid w:val="775967EC"/>
    <w:rsid w:val="77793572"/>
    <w:rsid w:val="777D71CF"/>
    <w:rsid w:val="778823C5"/>
    <w:rsid w:val="77ABE17D"/>
    <w:rsid w:val="77B27FEE"/>
    <w:rsid w:val="77BF1905"/>
    <w:rsid w:val="77C5FED1"/>
    <w:rsid w:val="77C9DC10"/>
    <w:rsid w:val="77DCFF42"/>
    <w:rsid w:val="77DEF794"/>
    <w:rsid w:val="77E19BB6"/>
    <w:rsid w:val="77E5B7D7"/>
    <w:rsid w:val="77ECE287"/>
    <w:rsid w:val="78141B31"/>
    <w:rsid w:val="78300409"/>
    <w:rsid w:val="78917B24"/>
    <w:rsid w:val="789CEB1D"/>
    <w:rsid w:val="78C1FE3F"/>
    <w:rsid w:val="78DB9AF9"/>
    <w:rsid w:val="78E18506"/>
    <w:rsid w:val="791B4F5C"/>
    <w:rsid w:val="791F2B96"/>
    <w:rsid w:val="795604B1"/>
    <w:rsid w:val="795EDCEB"/>
    <w:rsid w:val="798A395C"/>
    <w:rsid w:val="79CEF4C2"/>
    <w:rsid w:val="79F15A4D"/>
    <w:rsid w:val="7A1BD54B"/>
    <w:rsid w:val="7A2051F1"/>
    <w:rsid w:val="7A2FCB4D"/>
    <w:rsid w:val="7A36C36C"/>
    <w:rsid w:val="7A4B6099"/>
    <w:rsid w:val="7A565A6F"/>
    <w:rsid w:val="7A5DE6BE"/>
    <w:rsid w:val="7A708C24"/>
    <w:rsid w:val="7A8E3994"/>
    <w:rsid w:val="7AA1B9E0"/>
    <w:rsid w:val="7ACED0A6"/>
    <w:rsid w:val="7AEAB58C"/>
    <w:rsid w:val="7AF1888A"/>
    <w:rsid w:val="7AF9B1FC"/>
    <w:rsid w:val="7B3BBAA5"/>
    <w:rsid w:val="7B4ED893"/>
    <w:rsid w:val="7B684EDD"/>
    <w:rsid w:val="7B9211D4"/>
    <w:rsid w:val="7BD59F1D"/>
    <w:rsid w:val="7BF563C7"/>
    <w:rsid w:val="7C009118"/>
    <w:rsid w:val="7C115395"/>
    <w:rsid w:val="7C445727"/>
    <w:rsid w:val="7C5AFCF9"/>
    <w:rsid w:val="7C67FC4A"/>
    <w:rsid w:val="7C6EFF0B"/>
    <w:rsid w:val="7C70610B"/>
    <w:rsid w:val="7C7BEA2B"/>
    <w:rsid w:val="7C818748"/>
    <w:rsid w:val="7CA0BDB5"/>
    <w:rsid w:val="7CB0A4A1"/>
    <w:rsid w:val="7CE210E2"/>
    <w:rsid w:val="7CE87F8C"/>
    <w:rsid w:val="7CF60718"/>
    <w:rsid w:val="7CF68A31"/>
    <w:rsid w:val="7D37E131"/>
    <w:rsid w:val="7D52E61F"/>
    <w:rsid w:val="7D5881B2"/>
    <w:rsid w:val="7D5C9FD0"/>
    <w:rsid w:val="7D71F7F0"/>
    <w:rsid w:val="7D953F34"/>
    <w:rsid w:val="7D9E405E"/>
    <w:rsid w:val="7DA16EAD"/>
    <w:rsid w:val="7DA88AB3"/>
    <w:rsid w:val="7DABCF9F"/>
    <w:rsid w:val="7DC48B70"/>
    <w:rsid w:val="7DCADEA0"/>
    <w:rsid w:val="7DE3A79D"/>
    <w:rsid w:val="7E038F89"/>
    <w:rsid w:val="7E45031D"/>
    <w:rsid w:val="7E59418E"/>
    <w:rsid w:val="7E602EAA"/>
    <w:rsid w:val="7E80C6C6"/>
    <w:rsid w:val="7ED2B23F"/>
    <w:rsid w:val="7ED7DA00"/>
    <w:rsid w:val="7EEAA58B"/>
    <w:rsid w:val="7F01B364"/>
    <w:rsid w:val="7F18DA77"/>
    <w:rsid w:val="7F26C687"/>
    <w:rsid w:val="7F3733AA"/>
    <w:rsid w:val="7F53E8B2"/>
    <w:rsid w:val="7F72EEF2"/>
    <w:rsid w:val="7F7AA3F9"/>
    <w:rsid w:val="7FB1E140"/>
    <w:rsid w:val="7FB5AC0C"/>
    <w:rsid w:val="7FD8F6C6"/>
    <w:rsid w:val="7FE5F967"/>
    <w:rsid w:val="7FFBB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5:docId w15:val="{3E4B3EE4-97BE-4BE3-8E2E-A34320C75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sk-SK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3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3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3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3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13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13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13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pPr>
      <w:numPr>
        <w:numId w:val="1"/>
      </w:numPr>
    </w:pPr>
    <w:rPr>
      <w:rFonts w:eastAsia="Times New Roman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hAnsi="Times New Roman" w:cs="Times New Roman"/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sk-SK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  <w:lang w:val="sk-SK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character" w:customStyle="1" w:styleId="eop">
    <w:name w:val="eop"/>
    <w:basedOn w:val="DefaultParagraphFont"/>
  </w:style>
  <w:style w:type="paragraph" w:styleId="Revision">
    <w:name w:val="Revision"/>
    <w:hidden/>
    <w:uiPriority w:val="99"/>
    <w:semiHidden/>
    <w:pPr>
      <w:spacing w:after="0" w:line="240" w:lineRule="auto"/>
    </w:pPr>
    <w:rPr>
      <w:rFonts w:ascii="Times New Roman" w:hAnsi="Times New Roman" w:cs="Times New Roman"/>
      <w:sz w:val="24"/>
    </w:rPr>
  </w:style>
  <w:style w:type="character" w:customStyle="1" w:styleId="normaltextrun">
    <w:name w:val="normaltextrun"/>
    <w:basedOn w:val="DefaultParagraphFont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tion1">
    <w:name w:val="Mention1"/>
    <w:basedOn w:val="DefaultParagraphFont"/>
    <w:uiPriority w:val="99"/>
    <w:unhideWhenUsed/>
    <w:rPr>
      <w:color w:val="2B579A"/>
      <w:shd w:val="clear" w:color="auto" w:fill="E6E6E6"/>
    </w:rPr>
  </w:style>
  <w:style w:type="character" w:customStyle="1" w:styleId="ui-provider">
    <w:name w:val="ui-provider"/>
    <w:basedOn w:val="DefaultParagraphFont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customStyle="1" w:styleId="paragraph">
    <w:name w:val="paragraph"/>
    <w:basedOn w:val="Normal"/>
    <w:pPr>
      <w:spacing w:before="100" w:beforeAutospacing="1" w:after="100" w:afterAutospacing="1"/>
      <w:jc w:val="left"/>
    </w:pPr>
    <w:rPr>
      <w:rFonts w:eastAsia="Times New Roman"/>
      <w:szCs w:val="24"/>
      <w:lang w:eastAsia="en-IE"/>
    </w:rPr>
  </w:style>
  <w:style w:type="character" w:customStyle="1" w:styleId="superscript">
    <w:name w:val="superscript"/>
    <w:basedOn w:val="DefaultParagraphFont"/>
  </w:style>
  <w:style w:type="character" w:customStyle="1" w:styleId="Mention">
    <w:name w:val="Mention"/>
    <w:basedOn w:val="DefaultParagraphFont"/>
    <w:uiPriority w:val="99"/>
    <w:unhideWhenUsed/>
    <w:rsid w:val="00BA5FB0"/>
    <w:rPr>
      <w:color w:val="2B579A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436E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E09C7"/>
    <w:rPr>
      <w:color w:val="800080" w:themeColor="followed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7D59FA"/>
    <w:rPr>
      <w:rFonts w:ascii="Times New Roman" w:hAnsi="Times New Roman" w:cs="Times New Roman"/>
      <w:sz w:val="24"/>
      <w:lang w:val="sk-SK"/>
    </w:rPr>
  </w:style>
  <w:style w:type="character" w:customStyle="1" w:styleId="FooterChar">
    <w:name w:val="Footer Char"/>
    <w:basedOn w:val="DefaultParagraphFont"/>
    <w:link w:val="Footer"/>
    <w:uiPriority w:val="99"/>
    <w:rsid w:val="007D59FA"/>
    <w:rPr>
      <w:rFonts w:ascii="Times New Roman" w:hAnsi="Times New Roman" w:cs="Times New Roman"/>
      <w:sz w:val="24"/>
      <w:lang w:val="sk-SK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lang w:val="sk-SK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lang w:val="sk-SK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lang w:val="sk-SK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lang w:val="sk-SK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lang w:val="sk-SK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lang w:val="sk-SK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lang w:val="sk-SK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7D59F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7D59FA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7D59F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6"/>
      </w:numPr>
    </w:pPr>
  </w:style>
  <w:style w:type="paragraph" w:customStyle="1" w:styleId="Tiret1">
    <w:name w:val="Tiret 1"/>
    <w:basedOn w:val="Point1"/>
    <w:pPr>
      <w:numPr>
        <w:numId w:val="7"/>
      </w:numPr>
    </w:pPr>
  </w:style>
  <w:style w:type="paragraph" w:customStyle="1" w:styleId="Tiret2">
    <w:name w:val="Tiret 2"/>
    <w:basedOn w:val="Point2"/>
    <w:pPr>
      <w:numPr>
        <w:numId w:val="8"/>
      </w:numPr>
    </w:pPr>
  </w:style>
  <w:style w:type="paragraph" w:customStyle="1" w:styleId="Tiret3">
    <w:name w:val="Tiret 3"/>
    <w:basedOn w:val="Point3"/>
    <w:pPr>
      <w:numPr>
        <w:numId w:val="9"/>
      </w:numPr>
    </w:pPr>
  </w:style>
  <w:style w:type="paragraph" w:customStyle="1" w:styleId="Tiret4">
    <w:name w:val="Tiret 4"/>
    <w:basedOn w:val="Point4"/>
    <w:pPr>
      <w:numPr>
        <w:numId w:val="10"/>
      </w:numPr>
    </w:pPr>
  </w:style>
  <w:style w:type="paragraph" w:customStyle="1" w:styleId="Tiret5">
    <w:name w:val="Tiret 5"/>
    <w:basedOn w:val="Point5"/>
    <w:pPr>
      <w:numPr>
        <w:numId w:val="11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2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2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2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2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12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12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12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4"/>
      </w:numPr>
    </w:pPr>
  </w:style>
  <w:style w:type="paragraph" w:customStyle="1" w:styleId="Point1number">
    <w:name w:val="Point 1 (number)"/>
    <w:basedOn w:val="Normal"/>
    <w:pPr>
      <w:numPr>
        <w:ilvl w:val="2"/>
        <w:numId w:val="14"/>
      </w:numPr>
    </w:pPr>
  </w:style>
  <w:style w:type="paragraph" w:customStyle="1" w:styleId="Point2number">
    <w:name w:val="Point 2 (number)"/>
    <w:basedOn w:val="Normal"/>
    <w:pPr>
      <w:numPr>
        <w:ilvl w:val="4"/>
        <w:numId w:val="14"/>
      </w:numPr>
    </w:pPr>
  </w:style>
  <w:style w:type="paragraph" w:customStyle="1" w:styleId="Point3number">
    <w:name w:val="Point 3 (number)"/>
    <w:basedOn w:val="Normal"/>
    <w:pPr>
      <w:numPr>
        <w:ilvl w:val="6"/>
        <w:numId w:val="14"/>
      </w:numPr>
    </w:pPr>
  </w:style>
  <w:style w:type="paragraph" w:customStyle="1" w:styleId="Point0letter">
    <w:name w:val="Point 0 (letter)"/>
    <w:basedOn w:val="Normal"/>
    <w:pPr>
      <w:numPr>
        <w:ilvl w:val="1"/>
        <w:numId w:val="14"/>
      </w:numPr>
    </w:pPr>
  </w:style>
  <w:style w:type="paragraph" w:customStyle="1" w:styleId="Point1letter">
    <w:name w:val="Point 1 (letter)"/>
    <w:basedOn w:val="Normal"/>
    <w:pPr>
      <w:numPr>
        <w:ilvl w:val="3"/>
        <w:numId w:val="14"/>
      </w:numPr>
    </w:pPr>
  </w:style>
  <w:style w:type="paragraph" w:customStyle="1" w:styleId="Point2letter">
    <w:name w:val="Point 2 (letter)"/>
    <w:basedOn w:val="Normal"/>
    <w:pPr>
      <w:numPr>
        <w:ilvl w:val="5"/>
        <w:numId w:val="14"/>
      </w:numPr>
    </w:pPr>
  </w:style>
  <w:style w:type="paragraph" w:customStyle="1" w:styleId="Point3letter">
    <w:name w:val="Point 3 (letter)"/>
    <w:basedOn w:val="Normal"/>
    <w:pPr>
      <w:numPr>
        <w:ilvl w:val="7"/>
        <w:numId w:val="14"/>
      </w:numPr>
    </w:pPr>
  </w:style>
  <w:style w:type="paragraph" w:customStyle="1" w:styleId="Point4letter">
    <w:name w:val="Point 4 (letter)"/>
    <w:basedOn w:val="Normal"/>
    <w:pPr>
      <w:numPr>
        <w:ilvl w:val="8"/>
        <w:numId w:val="14"/>
      </w:numPr>
    </w:pPr>
  </w:style>
  <w:style w:type="paragraph" w:customStyle="1" w:styleId="Bullet0">
    <w:name w:val="Bullet 0"/>
    <w:basedOn w:val="Normal"/>
    <w:pPr>
      <w:numPr>
        <w:numId w:val="15"/>
      </w:numPr>
    </w:pPr>
  </w:style>
  <w:style w:type="paragraph" w:customStyle="1" w:styleId="Bullet1">
    <w:name w:val="Bullet 1"/>
    <w:basedOn w:val="Normal"/>
    <w:pPr>
      <w:numPr>
        <w:numId w:val="16"/>
      </w:numPr>
    </w:pPr>
  </w:style>
  <w:style w:type="paragraph" w:customStyle="1" w:styleId="Bullet2">
    <w:name w:val="Bullet 2"/>
    <w:basedOn w:val="Normal"/>
    <w:pPr>
      <w:numPr>
        <w:numId w:val="17"/>
      </w:numPr>
    </w:pPr>
  </w:style>
  <w:style w:type="paragraph" w:customStyle="1" w:styleId="Bullet3">
    <w:name w:val="Bullet 3"/>
    <w:basedOn w:val="Normal"/>
    <w:pPr>
      <w:numPr>
        <w:numId w:val="18"/>
      </w:numPr>
    </w:pPr>
  </w:style>
  <w:style w:type="paragraph" w:customStyle="1" w:styleId="Bullet4">
    <w:name w:val="Bullet 4"/>
    <w:basedOn w:val="Normal"/>
    <w:pPr>
      <w:numPr>
        <w:numId w:val="19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0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IntrtEEE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rsid w:val="00E664ED"/>
    <w:pPr>
      <w:spacing w:before="360" w:after="24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IntrtEEE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rsid w:val="00E664ED"/>
    <w:pPr>
      <w:spacing w:after="0"/>
    </w:pPr>
  </w:style>
  <w:style w:type="paragraph" w:customStyle="1" w:styleId="Accompagnant">
    <w:name w:val="Accompagnant"/>
    <w:basedOn w:val="Normal"/>
    <w:next w:val="Typeacteprincipal"/>
    <w:pPr>
      <w:spacing w:before="0" w:after="240"/>
      <w:jc w:val="center"/>
    </w:pPr>
    <w:rPr>
      <w:b/>
      <w:i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Normal"/>
    <w:rsid w:val="00E664ED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Rfrencecroise"/>
    <w:rsid w:val="00E664ED"/>
    <w:pPr>
      <w:spacing w:before="360" w:after="24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7D59FA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7D59FA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7D59FA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7D59FA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2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02481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7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00835">
          <w:marLeft w:val="36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546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1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5" Type="http://schemas.microsoft.com/office/2019/05/relationships/documenttasks" Target="documenttasks/documenttasks1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notes.xml.rels><?xml version='1.0' encoding='UTF-8' standalone='yes'?>
<Relationships xmlns="http://schemas.openxmlformats.org/package/2006/relationships"><Relationship Id="rId3" Type="http://schemas.openxmlformats.org/officeDocument/2006/relationships/hyperlink" Target="http://data.europa.eu/eli/reg/2024/795/oj)." TargetMode="External"/><Relationship Id="rId2" Type="http://schemas.openxmlformats.org/officeDocument/2006/relationships/hyperlink" Target="http://register.consilium.europa.eu" TargetMode="External"/><Relationship Id="rId1" Type="http://schemas.openxmlformats.org/officeDocument/2006/relationships/hyperlink" Target="https://eur-lex.europa.eu/eli/reg/2021/241/oj" TargetMode="External"/><Relationship Id="rId4" Type="http://schemas.openxmlformats.org/officeDocument/2006/relationships/hyperlink" Target="http://data.europa.eu/eli/reg/2021/1755/oj" TargetMode="Externa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COM.dotm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F2E26404-18F7-4CEB-A920-D0958651DBB5}">
    <t:Anchor>
      <t:Comment id="1810327585"/>
    </t:Anchor>
    <t:History>
      <t:Event id="{54052D89-3E8E-4DAF-B092-90B2EE81F7BB}" time="2023-03-27T09:18:00.794Z">
        <t:Attribution userId="S::francesco.perticari@ec.europa.eu::9ea59f4c-194c-4786-8066-5b3be293c07f" userProvider="AD" userName="PERTICARI Francesco (ECFIN)"/>
        <t:Anchor>
          <t:Comment id="1810327585"/>
        </t:Anchor>
        <t:Create/>
      </t:Event>
      <t:Event id="{3D73CAE8-DF4F-4303-A6CC-BA3A6A553DBE}" time="2023-03-27T09:18:00.794Z">
        <t:Attribution userId="S::francesco.perticari@ec.europa.eu::9ea59f4c-194c-4786-8066-5b3be293c07f" userProvider="AD" userName="PERTICARI Francesco (ECFIN)"/>
        <t:Anchor>
          <t:Comment id="1810327585"/>
        </t:Anchor>
        <t:Assign userId="S::Aurelia-Madalina.PLENICEANU@ec.europa.eu::a0fe7b1c-00a9-4040-b8af-b1eac3d78215" userProvider="AD" userName="PLENICEANU Aurelia-Madalina (ECFIN)"/>
      </t:Event>
      <t:Event id="{966A6B76-547D-4321-9F90-B655A8463F32}" time="2023-03-27T09:18:00.794Z">
        <t:Attribution userId="S::francesco.perticari@ec.europa.eu::9ea59f4c-194c-4786-8066-5b3be293c07f" userProvider="AD" userName="PERTICARI Francesco (ECFIN)"/>
        <t:Anchor>
          <t:Comment id="1810327585"/>
        </t:Anchor>
        <t:SetTitle title="@PLENICEANU Aurelia-Madalina (ECFIN) TBD"/>
      </t:Event>
    </t:History>
  </t:Task>
  <t:Task id="{A481E945-A52A-4B94-8D92-275DA360AF8B}">
    <t:Anchor>
      <t:Comment id="2133395610"/>
    </t:Anchor>
    <t:History>
      <t:Event id="{FF94924C-1DC0-482E-B6E8-AB975FCA48F3}" time="2023-03-27T09:18:00.794Z">
        <t:Attribution userId="S::francesco.perticari@ec.europa.eu::9ea59f4c-194c-4786-8066-5b3be293c07f" userProvider="AD" userName="PERTICARI Francesco (ECFIN)"/>
        <t:Anchor>
          <t:Comment id="2133395610"/>
        </t:Anchor>
        <t:Create/>
      </t:Event>
      <t:Event id="{4A1B0725-1774-4FE0-8176-865E865D86FB}" time="2023-03-27T09:18:00.794Z">
        <t:Attribution userId="S::francesco.perticari@ec.europa.eu::9ea59f4c-194c-4786-8066-5b3be293c07f" userProvider="AD" userName="PERTICARI Francesco (ECFIN)"/>
        <t:Anchor>
          <t:Comment id="2133395610"/>
        </t:Anchor>
        <t:Assign userId="S::Aurelia-Madalina.PLENICEANU@ec.europa.eu::a0fe7b1c-00a9-4040-b8af-b1eac3d78215" userProvider="AD" userName="PLENICEANU Aurelia-Madalina (ECFIN)"/>
      </t:Event>
      <t:Event id="{D4042AA4-2AF1-45EF-AADC-9112004E7D48}" time="2023-03-27T09:18:00.794Z">
        <t:Attribution userId="S::francesco.perticari@ec.europa.eu::9ea59f4c-194c-4786-8066-5b3be293c07f" userProvider="AD" userName="PERTICARI Francesco (ECFIN)"/>
        <t:Anchor>
          <t:Comment id="2133395610"/>
        </t:Anchor>
        <t:SetTitle title="@PLENICEANU Aurelia-Madalina (ECFIN) TBD"/>
      </t:Event>
      <t:Event id="{5BA26A37-965F-455C-9E23-9F434299E54E}" time="2023-03-27T09:43:30.267Z">
        <t:Attribution userId="S::aurelia-madalina.pleniceanu@ec.europa.eu::a0fe7b1c-00a9-4040-b8af-b1eac3d78215" userProvider="AD" userName="PLENICEANU Aurelia-Madalina (ECFIN)"/>
        <t:Progress percentComplete="100"/>
      </t:Event>
    </t:History>
  </t:Task>
  <t:Task id="{511B2260-564B-43A5-8C0C-03047D4EC1A4}">
    <t:Anchor>
      <t:Comment id="768345462"/>
    </t:Anchor>
    <t:History>
      <t:Event id="{38BA315E-BC1D-48FF-8C7C-62CD80DA4654}" time="2023-03-27T09:18:00.794Z">
        <t:Attribution userId="S::francesco.perticari@ec.europa.eu::9ea59f4c-194c-4786-8066-5b3be293c07f" userProvider="AD" userName="PERTICARI Francesco (ECFIN)"/>
        <t:Anchor>
          <t:Comment id="768345462"/>
        </t:Anchor>
        <t:Create/>
      </t:Event>
      <t:Event id="{5EA04A65-E919-4CE6-975F-6C9840C73AA5}" time="2023-03-27T09:18:00.794Z">
        <t:Attribution userId="S::francesco.perticari@ec.europa.eu::9ea59f4c-194c-4786-8066-5b3be293c07f" userProvider="AD" userName="PERTICARI Francesco (ECFIN)"/>
        <t:Anchor>
          <t:Comment id="768345462"/>
        </t:Anchor>
        <t:Assign userId="S::Aurelia-Madalina.PLENICEANU@ec.europa.eu::a0fe7b1c-00a9-4040-b8af-b1eac3d78215" userProvider="AD" userName="PLENICEANU Aurelia-Madalina (ECFIN)"/>
      </t:Event>
      <t:Event id="{4F6F27ED-2EAF-4A8D-8C89-8CF950FF9DB4}" time="2023-03-27T09:18:00.794Z">
        <t:Attribution userId="S::francesco.perticari@ec.europa.eu::9ea59f4c-194c-4786-8066-5b3be293c07f" userProvider="AD" userName="PERTICARI Francesco (ECFIN)"/>
        <t:Anchor>
          <t:Comment id="768345462"/>
        </t:Anchor>
        <t:SetTitle title="@PLENICEANU Aurelia-Madalina (ECFIN) TBD"/>
      </t:Event>
      <t:Event id="{1C0B8B13-D2F5-49C4-A446-5AF85003FD0A}" time="2023-03-27T09:33:45.541Z">
        <t:Attribution userId="S::aurelia-madalina.pleniceanu@ec.europa.eu::a0fe7b1c-00a9-4040-b8af-b1eac3d78215" userProvider="AD" userName="PLENICEANU Aurelia-Madalina (ECFIN)"/>
        <t:Progress percentComplete="100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094E9F29D6C04F85860C631ABC812A" ma:contentTypeVersion="29" ma:contentTypeDescription="Create a new document." ma:contentTypeScope="" ma:versionID="9db2e4c9d20f3bfed58be960cea45ab1">
  <xsd:schema xmlns:xsd="http://www.w3.org/2001/XMLSchema" xmlns:xs="http://www.w3.org/2001/XMLSchema" xmlns:p="http://schemas.microsoft.com/office/2006/metadata/properties" xmlns:ns1="http://schemas.microsoft.com/sharepoint/v3" xmlns:ns2="1700ab43-7395-48ff-866c-657c86ba7f4e" xmlns:ns3="e6c3bc29-9e11-4027-900b-c73633d7928a" targetNamespace="http://schemas.microsoft.com/office/2006/metadata/properties" ma:root="true" ma:fieldsID="148b552bb32bac13736f38ad3d6cdb2a" ns1:_="" ns2:_="" ns3:_="">
    <xsd:import namespace="http://schemas.microsoft.com/sharepoint/v3"/>
    <xsd:import namespace="1700ab43-7395-48ff-866c-657c86ba7f4e"/>
    <xsd:import namespace="e6c3bc29-9e11-4027-900b-c73633d7928a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Deadline" minOccurs="0"/>
                <xsd:element ref="ns2:ISCreferencenumber" minOccurs="0"/>
                <xsd:element ref="ns2:Answersent" minOccurs="0"/>
                <xsd:element ref="ns2:Whoneedstoanswer" minOccurs="0"/>
                <xsd:element ref="ns2:Stage" minOccurs="0"/>
                <xsd:element ref="ns2:Level" minOccurs="0"/>
                <xsd:element ref="ns2:Scope" minOccurs="0"/>
                <xsd:element ref="ns2:Aresnumber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1:_ip_UnifiedCompliancePolicyProperties" minOccurs="0"/>
                <xsd:element ref="ns1:_ip_UnifiedCompliancePolicyUIAction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0ab43-7395-48ff-866c-657c86ba7f4e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format="Dropdown" ma:internalName="Status" ma:readOnly="false">
      <xsd:simpleType>
        <xsd:restriction base="dms:Choice">
          <xsd:enumeration value="Ongoing"/>
          <xsd:enumeration value="Closed"/>
        </xsd:restriction>
      </xsd:simpleType>
    </xsd:element>
    <xsd:element name="Deadline" ma:index="3" nillable="true" ma:displayName="Deadline" ma:format="DateOnly" ma:internalName="Deadline" ma:readOnly="false">
      <xsd:simpleType>
        <xsd:restriction base="dms:DateTime"/>
      </xsd:simpleType>
    </xsd:element>
    <xsd:element name="ISCreferencenumber" ma:index="4" nillable="true" ma:displayName="ISC reference number" ma:format="Dropdown" ma:internalName="ISCreferencenumber" ma:readOnly="false">
      <xsd:simpleType>
        <xsd:restriction base="dms:Text">
          <xsd:maxLength value="255"/>
        </xsd:restriction>
      </xsd:simpleType>
    </xsd:element>
    <xsd:element name="Answersent" ma:index="5" nillable="true" ma:displayName="Answer sent" ma:default="0" ma:format="Dropdown" ma:internalName="Answersent" ma:readOnly="false">
      <xsd:simpleType>
        <xsd:restriction base="dms:Boolean"/>
      </xsd:simpleType>
    </xsd:element>
    <xsd:element name="Whoneedstoanswer" ma:index="6" nillable="true" ma:displayName="Who needs to answer" ma:description="please indicate who received the ISC" ma:format="Dropdown" ma:internalName="Whoneedstoanswer" ma:readOnly="false">
      <xsd:simpleType>
        <xsd:restriction base="dms:Choice">
          <xsd:enumeration value="ECFIN"/>
          <xsd:enumeration value="SG RECOVER"/>
          <xsd:enumeration value="Both"/>
        </xsd:restriction>
      </xsd:simpleType>
    </xsd:element>
    <xsd:element name="Stage" ma:index="7" nillable="true" ma:displayName="Phase" ma:format="Dropdown" ma:internalName="Stag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Preparation"/>
                    <xsd:enumeration value="1st payment request"/>
                    <xsd:enumeration value="3rd Payment request"/>
                    <xsd:enumeration value="4th Payment request"/>
                    <xsd:enumeration value="5th Payment request"/>
                    <xsd:enumeration value="6th Payment request"/>
                    <xsd:enumeration value="2nd payment request"/>
                    <xsd:enumeration value="7th Payment request"/>
                    <xsd:enumeration value="8th Payment request"/>
                  </xsd:restriction>
                </xsd:simpleType>
              </xsd:element>
            </xsd:sequence>
          </xsd:extension>
        </xsd:complexContent>
      </xsd:complexType>
    </xsd:element>
    <xsd:element name="Level" ma:index="8" nillable="true" ma:displayName="Level" ma:description="depending if E&amp;D attended" ma:format="Dropdown" ma:internalName="Level" ma:readOnly="false">
      <xsd:simpleType>
        <xsd:restriction base="dms:Choice">
          <xsd:enumeration value="Principals"/>
          <xsd:enumeration value="Technical"/>
        </xsd:restriction>
      </xsd:simpleType>
    </xsd:element>
    <xsd:element name="Scope" ma:index="9" nillable="true" ma:displayName="Scope" ma:format="Dropdown" ma:internalName="Scope" ma:readOnly="false">
      <xsd:simpleType>
        <xsd:restriction base="dms:Choice">
          <xsd:enumeration value="General"/>
          <xsd:enumeration value="Thematic"/>
        </xsd:restriction>
      </xsd:simpleType>
    </xsd:element>
    <xsd:element name="Aresnumber" ma:index="10" nillable="true" ma:displayName="Ares number" ma:format="Dropdown" ma:internalName="Aresnumber" ma:readOnly="false">
      <xsd:simpleType>
        <xsd:restriction base="dms:Text">
          <xsd:maxLength value="255"/>
        </xsd:restriction>
      </xsd:simpleType>
    </xsd:element>
    <xsd:element name="MediaServiceMetadata" ma:index="2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hidden="true" ma:internalName="MediaServiceKeyPoints" ma:readOnly="true">
      <xsd:simpleType>
        <xsd:restriction base="dms:Note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22b2fad6-9d2c-441c-a321-3f5f1e9bd9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3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33" nillable="true" ma:displayName="Location" ma:hidden="true" ma:indexed="true" ma:internalName="MediaServiceLocation" ma:readOnly="true">
      <xsd:simpleType>
        <xsd:restriction base="dms:Text"/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3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3bc29-9e11-4027-900b-c73633d792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7" nillable="true" ma:displayName="Taxonomy Catch All Column" ma:hidden="true" ma:list="{bda955a7-c319-4d68-acea-690316db2eb1}" ma:internalName="TaxCatchAll" ma:readOnly="false" ma:showField="CatchAllData" ma:web="e6c3bc29-9e11-4027-900b-c73633d792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                        This value indicates the number of saves or revisions. The application is responsible for updating this value after each revision.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700ab43-7395-48ff-866c-657c86ba7f4e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  <TaxCatchAll xmlns="e6c3bc29-9e11-4027-900b-c73633d7928a" xsi:nil="true"/>
    <Aresnumber xmlns="1700ab43-7395-48ff-866c-657c86ba7f4e" xsi:nil="true"/>
    <_ip_UnifiedCompliancePolicyUIAction xmlns="http://schemas.microsoft.com/sharepoint/v3" xsi:nil="true"/>
    <ISCreferencenumber xmlns="1700ab43-7395-48ff-866c-657c86ba7f4e" xsi:nil="true"/>
    <Status xmlns="1700ab43-7395-48ff-866c-657c86ba7f4e" xsi:nil="true"/>
    <Whoneedstoanswer xmlns="1700ab43-7395-48ff-866c-657c86ba7f4e" xsi:nil="true"/>
    <Stage xmlns="1700ab43-7395-48ff-866c-657c86ba7f4e" xsi:nil="true"/>
    <_ip_UnifiedCompliancePolicyProperties xmlns="http://schemas.microsoft.com/sharepoint/v3" xsi:nil="true"/>
    <Level xmlns="1700ab43-7395-48ff-866c-657c86ba7f4e" xsi:nil="true"/>
    <Deadline xmlns="1700ab43-7395-48ff-866c-657c86ba7f4e" xsi:nil="true"/>
    <Answersent xmlns="1700ab43-7395-48ff-866c-657c86ba7f4e">false</Answersent>
    <Scope xmlns="1700ab43-7395-48ff-866c-657c86ba7f4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F3E241-A8BA-4E4E-9D48-47CB61A0CF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700ab43-7395-48ff-866c-657c86ba7f4e"/>
    <ds:schemaRef ds:uri="e6c3bc29-9e11-4027-900b-c73633d792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42379E-E59E-4A12-9FAA-58C4AD59449E}">
  <ds:schemaRefs>
    <ds:schemaRef ds:uri="http://schemas.microsoft.com/office/2006/metadata/properties"/>
    <ds:schemaRef ds:uri="http://schemas.microsoft.com/office/infopath/2007/PartnerControls"/>
    <ds:schemaRef ds:uri="1700ab43-7395-48ff-866c-657c86ba7f4e"/>
    <ds:schemaRef ds:uri="e6c3bc29-9e11-4027-900b-c73633d7928a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30DD6E6D-C28E-474B-9658-BB1AB5140F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37E08E-5C0D-458C-BF96-A42675DC8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COM.dotm</Template>
  <TotalTime>270</TotalTime>
  <Pages>13</Pages>
  <Words>6010</Words>
  <Characters>34257</Characters>
  <Application>Microsoft Office Word</Application>
  <DocSecurity>0</DocSecurity>
  <Lines>285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43</cp:revision>
  <dcterms:created xsi:type="dcterms:W3CDTF">2025-10-30T11:21:00Z</dcterms:created>
  <dcterms:modified xsi:type="dcterms:W3CDTF">2025-11-11T17:01:00Z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COM/PL/ORG</vt:lpwstr>
  </property>
  <property fmtid="{D5CDD505-2E9C-101B-9397-08002B2CF9AE}" pid="3" name="Version">
    <vt:lpwstr>8.0.25.0</vt:lpwstr>
  </property>
  <property fmtid="{D5CDD505-2E9C-101B-9397-08002B2CF9AE}" pid="4" name="Created using">
    <vt:lpwstr>LW 8.0.1, Build 20220429</vt:lpwstr>
  </property>
  <property fmtid="{D5CDD505-2E9C-101B-9397-08002B2CF9AE}" pid="5" name="Part">
    <vt:lpwstr>1</vt:lpwstr>
  </property>
  <property fmtid="{D5CDD505-2E9C-101B-9397-08002B2CF9AE}" pid="6" name="Total parts">
    <vt:lpwstr>1</vt:lpwstr>
  </property>
  <property fmtid="{D5CDD505-2E9C-101B-9397-08002B2CF9AE}" pid="7" name="Level of sensitivity">
    <vt:lpwstr>Standard treatment</vt:lpwstr>
  </property>
  <property fmtid="{D5CDD505-2E9C-101B-9397-08002B2CF9AE}" pid="8" name="LWTemplateID">
    <vt:lpwstr>SJ-020</vt:lpwstr>
  </property>
  <property fmtid="{D5CDD505-2E9C-101B-9397-08002B2CF9AE}" pid="9" name="MSIP_Label_6bd9ddd1-4d20-43f6-abfa-fc3c07406f94_Enabled">
    <vt:lpwstr>true</vt:lpwstr>
  </property>
  <property fmtid="{D5CDD505-2E9C-101B-9397-08002B2CF9AE}" pid="10" name="MSIP_Label_6bd9ddd1-4d20-43f6-abfa-fc3c07406f94_SetDate">
    <vt:lpwstr>2023-03-02T12:49:16Z</vt:lpwstr>
  </property>
  <property fmtid="{D5CDD505-2E9C-101B-9397-08002B2CF9AE}" pid="11" name="MSIP_Label_6bd9ddd1-4d20-43f6-abfa-fc3c07406f94_Method">
    <vt:lpwstr>Standard</vt:lpwstr>
  </property>
  <property fmtid="{D5CDD505-2E9C-101B-9397-08002B2CF9AE}" pid="12" name="MSIP_Label_6bd9ddd1-4d20-43f6-abfa-fc3c07406f94_Name">
    <vt:lpwstr>Commission Use</vt:lpwstr>
  </property>
  <property fmtid="{D5CDD505-2E9C-101B-9397-08002B2CF9AE}" pid="13" name="MSIP_Label_6bd9ddd1-4d20-43f6-abfa-fc3c07406f94_SiteId">
    <vt:lpwstr>b24c8b06-522c-46fe-9080-70926f8dddb1</vt:lpwstr>
  </property>
  <property fmtid="{D5CDD505-2E9C-101B-9397-08002B2CF9AE}" pid="14" name="MSIP_Label_6bd9ddd1-4d20-43f6-abfa-fc3c07406f94_ActionId">
    <vt:lpwstr>8f582852-c262-4eca-97ef-cdd4caf4869a</vt:lpwstr>
  </property>
  <property fmtid="{D5CDD505-2E9C-101B-9397-08002B2CF9AE}" pid="15" name="MSIP_Label_6bd9ddd1-4d20-43f6-abfa-fc3c07406f94_ContentBits">
    <vt:lpwstr>0</vt:lpwstr>
  </property>
  <property fmtid="{D5CDD505-2E9C-101B-9397-08002B2CF9AE}" pid="16" name="ContentTypeId">
    <vt:lpwstr>0x01010062094E9F29D6C04F85860C631ABC812A</vt:lpwstr>
  </property>
  <property fmtid="{D5CDD505-2E9C-101B-9397-08002B2CF9AE}" pid="17" name="Last edited using">
    <vt:lpwstr>LW 9.2, Build 20250828</vt:lpwstr>
  </property>
  <property fmtid="{D5CDD505-2E9C-101B-9397-08002B2CF9AE}" pid="18" name="MediaServiceImageTags">
    <vt:lpwstr/>
  </property>
  <property fmtid="{D5CDD505-2E9C-101B-9397-08002B2CF9AE}" pid="19" name="DQCStatus">
    <vt:lpwstr>Green (DQC version 03)</vt:lpwstr>
  </property>
</Properties>
</file>