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FA8E3" w14:textId="06AC996D" w:rsidR="0029533F" w:rsidRPr="00664362" w:rsidRDefault="009D0816" w:rsidP="009D0816">
      <w:pPr>
        <w:pStyle w:val="Pagedecouverture"/>
        <w:rPr>
          <w:noProof/>
        </w:rPr>
      </w:pPr>
      <w:r>
        <w:rPr>
          <w:noProof/>
        </w:rPr>
        <w:pict w14:anchorId="5B1EAE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5E1211DC-32C1-4503-AA19-73D28CFD8B4D" style="width:455.25pt;height:341.25pt">
            <v:imagedata r:id="rId10" o:title=""/>
          </v:shape>
        </w:pict>
      </w:r>
    </w:p>
    <w:p w14:paraId="55EED3DF" w14:textId="77777777" w:rsidR="00467563" w:rsidRPr="00664362" w:rsidRDefault="00467563">
      <w:pPr>
        <w:rPr>
          <w:noProof/>
        </w:rPr>
        <w:sectPr w:rsidR="00467563" w:rsidRPr="00664362" w:rsidSect="009D0816">
          <w:headerReference w:type="even" r:id="rId11"/>
          <w:headerReference w:type="default" r:id="rId12"/>
          <w:footerReference w:type="even" r:id="rId13"/>
          <w:footerReference w:type="default" r:id="rId14"/>
          <w:headerReference w:type="first" r:id="rId15"/>
          <w:footerReference w:type="first" r:id="rId16"/>
          <w:pgSz w:w="11907" w:h="16839"/>
          <w:pgMar w:top="1134" w:right="1417" w:bottom="1134" w:left="1417" w:header="709" w:footer="709" w:gutter="0"/>
          <w:pgNumType w:start="0"/>
          <w:cols w:space="720"/>
          <w:docGrid w:linePitch="360"/>
        </w:sectPr>
      </w:pPr>
    </w:p>
    <w:p w14:paraId="4642EFD2" w14:textId="57C07279" w:rsidR="00467563" w:rsidRPr="00664362" w:rsidRDefault="00664362" w:rsidP="00664362">
      <w:pPr>
        <w:pStyle w:val="Typedudocument"/>
        <w:rPr>
          <w:noProof/>
        </w:rPr>
      </w:pPr>
      <w:bookmarkStart w:id="0" w:name="_GoBack"/>
      <w:bookmarkEnd w:id="0"/>
      <w:r w:rsidRPr="00664362">
        <w:rPr>
          <w:noProof/>
        </w:rPr>
        <w:lastRenderedPageBreak/>
        <w:t>KOMISIJAS ĪSTENOŠANAS REGULA (ES) …/..</w:t>
      </w:r>
    </w:p>
    <w:p w14:paraId="10F73504" w14:textId="6D9606D0" w:rsidR="00467563" w:rsidRPr="00664362" w:rsidRDefault="00664362" w:rsidP="00664362">
      <w:pPr>
        <w:pStyle w:val="Datedadoption"/>
        <w:rPr>
          <w:noProof/>
        </w:rPr>
      </w:pPr>
      <w:r>
        <w:rPr>
          <w:noProof/>
        </w:rPr>
        <w:t>(20.2.2024)</w:t>
      </w:r>
    </w:p>
    <w:p w14:paraId="76B9993D" w14:textId="2FA2E780" w:rsidR="00467563" w:rsidRPr="00664362" w:rsidRDefault="00664362" w:rsidP="00664362">
      <w:pPr>
        <w:pStyle w:val="Titreobjet"/>
        <w:rPr>
          <w:noProof/>
        </w:rPr>
      </w:pPr>
      <w:bookmarkStart w:id="1" w:name="_Hlk158037958"/>
      <w:r w:rsidRPr="00664362">
        <w:rPr>
          <w:noProof/>
        </w:rPr>
        <w:t xml:space="preserve">ar ko attiecībā uz </w:t>
      </w:r>
      <w:r w:rsidRPr="00664362">
        <w:rPr>
          <w:i/>
          <w:noProof/>
        </w:rPr>
        <w:t>Aleurocanthus spiniferus</w:t>
      </w:r>
      <w:r w:rsidRPr="00664362">
        <w:rPr>
          <w:noProof/>
        </w:rPr>
        <w:t xml:space="preserve"> (Quaintance) izplatības ierobežošanai norobežoto teritoriju sarakstu groza Īstenošanas regulu (ES) 2022/1927</w:t>
      </w:r>
      <w:bookmarkEnd w:id="1"/>
    </w:p>
    <w:p w14:paraId="4938C19B" w14:textId="77777777" w:rsidR="00467563" w:rsidRPr="00664362" w:rsidRDefault="00467563" w:rsidP="004E1EF9">
      <w:pPr>
        <w:pStyle w:val="Institutionquiagit"/>
        <w:rPr>
          <w:noProof/>
        </w:rPr>
      </w:pPr>
      <w:r w:rsidRPr="00664362">
        <w:rPr>
          <w:noProof/>
        </w:rPr>
        <w:t>EIROPAS KOMISIJA,</w:t>
      </w:r>
    </w:p>
    <w:p w14:paraId="2168284F" w14:textId="77777777" w:rsidR="00467563" w:rsidRPr="00664362" w:rsidRDefault="00467563" w:rsidP="004E1EF9">
      <w:pPr>
        <w:rPr>
          <w:noProof/>
        </w:rPr>
      </w:pPr>
      <w:r w:rsidRPr="00664362">
        <w:rPr>
          <w:noProof/>
        </w:rPr>
        <w:t>ņemot vērā Līgumu par Eiropas Savienības darbību,</w:t>
      </w:r>
    </w:p>
    <w:p w14:paraId="3D1EA5AF" w14:textId="77777777" w:rsidR="00962F3F" w:rsidRPr="00664362" w:rsidRDefault="00962F3F" w:rsidP="00962F3F">
      <w:pPr>
        <w:rPr>
          <w:noProof/>
        </w:rPr>
      </w:pPr>
      <w:r w:rsidRPr="00664362">
        <w:rPr>
          <w:noProof/>
        </w:rPr>
        <w:t>ņemot vērā Eiropas Parlamenta un Padomes Regulu (ES) 2016/2031 (2016. gada 26. oktobris) par aizsardzības pasākumiem pret augiem kaitīgajiem organismiem, ar ko groza Eiropas Parlamenta un Padomes Regulas (ES) Nr. 228/2013, (ES) Nr. 652/2014 un (ES) Nr. 1143/2014 un atceļ Padomes Direktīvas 69/464/EEK, 74/647/EEK, 93/85/EEK, 98/57/EK, 2000/29/EK, 2006/91/EK un 2007/33/EK</w:t>
      </w:r>
      <w:r w:rsidRPr="00664362">
        <w:rPr>
          <w:rStyle w:val="FootnoteReference"/>
          <w:noProof/>
        </w:rPr>
        <w:footnoteReference w:id="1"/>
      </w:r>
      <w:r w:rsidRPr="00664362">
        <w:rPr>
          <w:noProof/>
        </w:rPr>
        <w:t>, un jo īpaši tās 28. panta 2. punktu,</w:t>
      </w:r>
    </w:p>
    <w:p w14:paraId="28C0E96B" w14:textId="77777777" w:rsidR="00467563" w:rsidRPr="00664362" w:rsidRDefault="00467563" w:rsidP="004E1EF9">
      <w:pPr>
        <w:rPr>
          <w:noProof/>
        </w:rPr>
      </w:pPr>
      <w:r w:rsidRPr="00664362">
        <w:rPr>
          <w:noProof/>
        </w:rPr>
        <w:t>tā kā:</w:t>
      </w:r>
    </w:p>
    <w:p w14:paraId="68BCC543" w14:textId="13130864" w:rsidR="00962F3F" w:rsidRPr="00664362" w:rsidRDefault="00962F3F" w:rsidP="00CE1F3D">
      <w:pPr>
        <w:pStyle w:val="ManualConsidrant"/>
        <w:spacing w:before="0" w:after="160" w:line="259" w:lineRule="auto"/>
        <w:ind w:hanging="720"/>
        <w:rPr>
          <w:noProof/>
        </w:rPr>
      </w:pPr>
      <w:r>
        <w:rPr>
          <w:noProof/>
        </w:rPr>
        <w:t>(1)</w:t>
      </w:r>
      <w:r>
        <w:rPr>
          <w:noProof/>
        </w:rPr>
        <w:tab/>
      </w:r>
      <w:r w:rsidRPr="00664362">
        <w:rPr>
          <w:noProof/>
        </w:rPr>
        <w:t>Komisijas Īstenošanas regula (ES) 2022/1927</w:t>
      </w:r>
      <w:r w:rsidRPr="00664362">
        <w:rPr>
          <w:rStyle w:val="FootnoteReference"/>
          <w:noProof/>
        </w:rPr>
        <w:footnoteReference w:id="2"/>
      </w:r>
      <w:r w:rsidRPr="00664362">
        <w:rPr>
          <w:noProof/>
        </w:rPr>
        <w:t xml:space="preserve"> noteica pasākumus </w:t>
      </w:r>
      <w:r w:rsidRPr="00664362">
        <w:rPr>
          <w:i/>
          <w:iCs/>
          <w:noProof/>
        </w:rPr>
        <w:t>Aleurocanthus spiniferus</w:t>
      </w:r>
      <w:r w:rsidRPr="00664362">
        <w:rPr>
          <w:noProof/>
        </w:rPr>
        <w:t xml:space="preserve"> (Quaintance) (“norādītais kaitīgais organisms”) izplatības ierobežošanai konkrētās norobežotajās teritorijās, kā arī to Savienības teritoriju sarakstu, kurām piemēro minētos pasākumus.</w:t>
      </w:r>
    </w:p>
    <w:p w14:paraId="2CE88F2E" w14:textId="3245DEE7" w:rsidR="00962F3F" w:rsidRPr="00664362" w:rsidRDefault="00962F3F" w:rsidP="00CE1F3D">
      <w:pPr>
        <w:pStyle w:val="ManualConsidrant"/>
        <w:spacing w:before="0" w:after="160" w:line="259" w:lineRule="auto"/>
        <w:ind w:hanging="720"/>
        <w:rPr>
          <w:noProof/>
        </w:rPr>
      </w:pPr>
      <w:r>
        <w:rPr>
          <w:noProof/>
        </w:rPr>
        <w:t>(2)</w:t>
      </w:r>
      <w:r>
        <w:rPr>
          <w:noProof/>
        </w:rPr>
        <w:tab/>
      </w:r>
      <w:r w:rsidRPr="00664362">
        <w:rPr>
          <w:noProof/>
        </w:rPr>
        <w:t xml:space="preserve">Kopš minētās regulas pieņemšanas Grieķija, Francija, Horvātija un Itālija, ievērojot Regulas (ES) 2016/2031 19. panta 1. punktu, savu teritoriju norobežotajos apgabalos, kas izveidoti norādītā kaitīgā organisma izskaušanai, veica apsekojumus. Tomēr minētie apsekojumi liecinājuši, ka norādītā kaitīgā organisma izskaušana minētajās norobežotajās teritorijās vairs nav iespējama. </w:t>
      </w:r>
    </w:p>
    <w:p w14:paraId="70C9AA81" w14:textId="76AC0361" w:rsidR="00962F3F" w:rsidRPr="00664362" w:rsidRDefault="00962F3F" w:rsidP="00CE1F3D">
      <w:pPr>
        <w:pStyle w:val="ManualConsidrant"/>
        <w:spacing w:before="0" w:after="160" w:line="259" w:lineRule="auto"/>
        <w:ind w:hanging="720"/>
        <w:rPr>
          <w:noProof/>
        </w:rPr>
      </w:pPr>
      <w:r>
        <w:rPr>
          <w:noProof/>
        </w:rPr>
        <w:t>(3)</w:t>
      </w:r>
      <w:r>
        <w:rPr>
          <w:noProof/>
        </w:rPr>
        <w:tab/>
      </w:r>
      <w:r w:rsidRPr="00664362">
        <w:rPr>
          <w:noProof/>
        </w:rPr>
        <w:t>Tāpēc Grieķijai, Francijai, Horvātijai un Itālijai būtu jāļauj minētajās norobežotajās teritorijās piemērot minētā kaitīgā organisma izplatības ierobežošanas pasākumus.</w:t>
      </w:r>
    </w:p>
    <w:p w14:paraId="039F0C0E" w14:textId="0D287F5A" w:rsidR="00962F3F" w:rsidRPr="00664362" w:rsidRDefault="00962F3F" w:rsidP="00CE1F3D">
      <w:pPr>
        <w:pStyle w:val="ManualConsidrant"/>
        <w:spacing w:before="0" w:after="160" w:line="259" w:lineRule="auto"/>
        <w:ind w:hanging="720"/>
        <w:rPr>
          <w:noProof/>
        </w:rPr>
      </w:pPr>
      <w:r>
        <w:rPr>
          <w:noProof/>
        </w:rPr>
        <w:t>(4)</w:t>
      </w:r>
      <w:r>
        <w:rPr>
          <w:noProof/>
        </w:rPr>
        <w:tab/>
      </w:r>
      <w:r w:rsidRPr="00664362">
        <w:rPr>
          <w:noProof/>
        </w:rPr>
        <w:t>Tāpēc Īstenošanas regulas (ES) 2022/1927 I pielikums būtu attiecīgi jāgroza.</w:t>
      </w:r>
    </w:p>
    <w:p w14:paraId="079E2BDD" w14:textId="77777777" w:rsidR="00962F3F" w:rsidRPr="00664362" w:rsidRDefault="00962F3F" w:rsidP="00CE1F3D">
      <w:pPr>
        <w:pStyle w:val="ManualConsidrant"/>
        <w:spacing w:before="0" w:after="160" w:line="259" w:lineRule="auto"/>
        <w:ind w:hanging="720"/>
        <w:rPr>
          <w:noProof/>
        </w:rPr>
      </w:pPr>
      <w:r>
        <w:rPr>
          <w:noProof/>
        </w:rPr>
        <w:t>(5)</w:t>
      </w:r>
      <w:r>
        <w:rPr>
          <w:noProof/>
        </w:rPr>
        <w:tab/>
      </w:r>
      <w:r w:rsidRPr="00664362">
        <w:rPr>
          <w:noProof/>
        </w:rPr>
        <w:t>Šajā regulā paredzētie pasākumi ir saskaņā ar Augu, dzīvnieku, pārtikas aprites un dzīvnieku barības pastāvīgās komitejas atzinumu,</w:t>
      </w:r>
    </w:p>
    <w:p w14:paraId="4E6D3AAC" w14:textId="77777777" w:rsidR="00467563" w:rsidRPr="00664362" w:rsidRDefault="00467563" w:rsidP="004E1EF9">
      <w:pPr>
        <w:pStyle w:val="Formuledadoption"/>
        <w:rPr>
          <w:noProof/>
        </w:rPr>
      </w:pPr>
      <w:r w:rsidRPr="00664362">
        <w:rPr>
          <w:noProof/>
        </w:rPr>
        <w:t>IR PIEŅĒMUSI ŠO REGULU.</w:t>
      </w:r>
    </w:p>
    <w:p w14:paraId="3F363718" w14:textId="55B63DDC" w:rsidR="00962F3F" w:rsidRPr="00664362" w:rsidRDefault="00962F3F" w:rsidP="002655D6">
      <w:pPr>
        <w:pStyle w:val="Titrearticle"/>
        <w:rPr>
          <w:b/>
          <w:bCs/>
          <w:i w:val="0"/>
          <w:iCs/>
          <w:noProof/>
        </w:rPr>
      </w:pPr>
      <w:r w:rsidRPr="00664362">
        <w:rPr>
          <w:noProof/>
        </w:rPr>
        <w:t>1. pants</w:t>
      </w:r>
      <w:r w:rsidRPr="00664362">
        <w:rPr>
          <w:noProof/>
        </w:rPr>
        <w:br/>
      </w:r>
    </w:p>
    <w:p w14:paraId="11876062" w14:textId="77777777" w:rsidR="00962F3F" w:rsidRPr="00664362" w:rsidRDefault="00962F3F" w:rsidP="00962F3F">
      <w:pPr>
        <w:rPr>
          <w:noProof/>
        </w:rPr>
      </w:pPr>
      <w:r w:rsidRPr="00664362">
        <w:rPr>
          <w:noProof/>
        </w:rPr>
        <w:t>Īstenošanas regulas (ES) 2022/1927 I pielikumu groza saskaņā ar šīs regulas pielikumu.</w:t>
      </w:r>
    </w:p>
    <w:p w14:paraId="60FB308A" w14:textId="7A50FB84" w:rsidR="00962F3F" w:rsidRPr="00664362" w:rsidRDefault="00962F3F" w:rsidP="002655D6">
      <w:pPr>
        <w:pStyle w:val="Titrearticle"/>
        <w:rPr>
          <w:noProof/>
        </w:rPr>
      </w:pPr>
      <w:r w:rsidRPr="00664362">
        <w:rPr>
          <w:noProof/>
        </w:rPr>
        <w:lastRenderedPageBreak/>
        <w:t>2. pants</w:t>
      </w:r>
      <w:r w:rsidRPr="00664362">
        <w:rPr>
          <w:noProof/>
        </w:rPr>
        <w:br/>
      </w:r>
    </w:p>
    <w:p w14:paraId="1F81FA39" w14:textId="77777777" w:rsidR="00962F3F" w:rsidRPr="00664362" w:rsidRDefault="00962F3F" w:rsidP="006F6F30">
      <w:pPr>
        <w:rPr>
          <w:noProof/>
        </w:rPr>
      </w:pPr>
      <w:r w:rsidRPr="00664362">
        <w:rPr>
          <w:noProof/>
        </w:rPr>
        <w:t xml:space="preserve">Šī regula stājas spēkā divdesmitajā dienā pēc tās publicēšanas </w:t>
      </w:r>
      <w:r w:rsidRPr="00664362">
        <w:rPr>
          <w:i/>
          <w:iCs/>
          <w:noProof/>
        </w:rPr>
        <w:t>Eiropas Savienības Oficiālajā Vēstnesī</w:t>
      </w:r>
      <w:r w:rsidRPr="00664362">
        <w:rPr>
          <w:noProof/>
        </w:rPr>
        <w:t>.</w:t>
      </w:r>
    </w:p>
    <w:p w14:paraId="5A319768" w14:textId="77777777" w:rsidR="00E946DE" w:rsidRPr="00664362" w:rsidRDefault="00E946DE" w:rsidP="006F6F30">
      <w:pPr>
        <w:rPr>
          <w:noProof/>
        </w:rPr>
      </w:pPr>
    </w:p>
    <w:p w14:paraId="58693040" w14:textId="66C978F1" w:rsidR="00962F3F" w:rsidRPr="00664362" w:rsidRDefault="00962F3F" w:rsidP="006740BA">
      <w:pPr>
        <w:rPr>
          <w:noProof/>
        </w:rPr>
      </w:pPr>
      <w:r w:rsidRPr="00664362">
        <w:rPr>
          <w:noProof/>
        </w:rPr>
        <w:t>Šī regula uzliek saistības kopumā un ir tieši piemērojama visās dalībvalstīs.</w:t>
      </w:r>
    </w:p>
    <w:p w14:paraId="566CF565" w14:textId="77777777" w:rsidR="00962F3F" w:rsidRPr="00664362" w:rsidRDefault="00962F3F" w:rsidP="00BF79EE">
      <w:pPr>
        <w:pStyle w:val="Text1"/>
        <w:rPr>
          <w:noProof/>
        </w:rPr>
      </w:pPr>
    </w:p>
    <w:p w14:paraId="1DABEF86" w14:textId="34490CF8" w:rsidR="00467563" w:rsidRPr="00664362" w:rsidRDefault="00664362" w:rsidP="00E51670">
      <w:pPr>
        <w:pStyle w:val="Fait"/>
        <w:rPr>
          <w:noProof/>
        </w:rPr>
      </w:pPr>
      <w:r>
        <w:rPr>
          <w:noProof/>
        </w:rPr>
        <w:t>Briselē, 20.2.2024</w:t>
      </w:r>
    </w:p>
    <w:p w14:paraId="08E5233D" w14:textId="77777777" w:rsidR="002655D6" w:rsidRPr="00664362" w:rsidRDefault="002655D6" w:rsidP="00E51670">
      <w:pPr>
        <w:pStyle w:val="Institutionquisigne"/>
        <w:rPr>
          <w:noProof/>
        </w:rPr>
      </w:pPr>
      <w:r w:rsidRPr="00664362">
        <w:rPr>
          <w:noProof/>
        </w:rPr>
        <w:tab/>
        <w:t>Komisijas vārdā —</w:t>
      </w:r>
    </w:p>
    <w:p w14:paraId="59857FE0" w14:textId="622F66BE" w:rsidR="002655D6" w:rsidRPr="00664362" w:rsidRDefault="000E22A4" w:rsidP="002655D6">
      <w:pPr>
        <w:pStyle w:val="Personnequisigne"/>
        <w:rPr>
          <w:noProof/>
        </w:rPr>
      </w:pPr>
      <w:r>
        <w:rPr>
          <w:noProof/>
        </w:rPr>
        <w:tab/>
        <w:t>priekšsēdētāja</w:t>
      </w:r>
      <w:r>
        <w:rPr>
          <w:noProof/>
        </w:rPr>
        <w:br/>
      </w:r>
      <w:r>
        <w:rPr>
          <w:noProof/>
        </w:rPr>
        <w:tab/>
        <w:t>Ursula VON DER LEYEN</w:t>
      </w:r>
    </w:p>
    <w:sectPr w:rsidR="002655D6" w:rsidRPr="00664362" w:rsidSect="009D0816">
      <w:headerReference w:type="even" r:id="rId17"/>
      <w:footerReference w:type="even" r:id="rId18"/>
      <w:footerReference w:type="default" r:id="rId19"/>
      <w:headerReference w:type="first" r:id="rId20"/>
      <w:footerReference w:type="first" r:id="rId21"/>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74F3E" w14:textId="77777777" w:rsidR="00467563" w:rsidRDefault="00467563" w:rsidP="00467563">
      <w:pPr>
        <w:spacing w:before="0" w:after="0"/>
      </w:pPr>
      <w:r>
        <w:separator/>
      </w:r>
    </w:p>
  </w:endnote>
  <w:endnote w:type="continuationSeparator" w:id="0">
    <w:p w14:paraId="06B258BA" w14:textId="77777777" w:rsidR="00467563" w:rsidRDefault="00467563" w:rsidP="0046756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83445" w14:textId="044223B7" w:rsidR="009D0816" w:rsidRPr="009D0816" w:rsidRDefault="009D0816" w:rsidP="009D0816">
    <w:pPr>
      <w:pStyle w:val="Footer"/>
      <w:rPr>
        <w:rFonts w:ascii="Arial" w:hAnsi="Arial" w:cs="Arial"/>
        <w:b/>
        <w:sz w:val="48"/>
      </w:rPr>
    </w:pPr>
    <w:r w:rsidRPr="009D0816">
      <w:rPr>
        <w:rFonts w:ascii="Arial" w:hAnsi="Arial" w:cs="Arial"/>
        <w:b/>
        <w:sz w:val="48"/>
      </w:rPr>
      <w:t>LV</w:t>
    </w:r>
    <w:r w:rsidRPr="009D0816">
      <w:rPr>
        <w:rFonts w:ascii="Arial" w:hAnsi="Arial" w:cs="Arial"/>
        <w:b/>
        <w:sz w:val="48"/>
      </w:rPr>
      <w:tab/>
    </w:r>
    <w:r w:rsidRPr="009D0816">
      <w:rPr>
        <w:rFonts w:ascii="Arial" w:hAnsi="Arial" w:cs="Arial"/>
        <w:b/>
        <w:sz w:val="48"/>
      </w:rPr>
      <w:tab/>
    </w:r>
    <w:r w:rsidRPr="009D0816">
      <w:tab/>
    </w:r>
    <w:r w:rsidRPr="009D0816">
      <w:rPr>
        <w:rFonts w:ascii="Arial" w:hAnsi="Arial" w:cs="Arial"/>
        <w:b/>
        <w:sz w:val="48"/>
      </w:rPr>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EA1F8" w14:textId="067189AB" w:rsidR="009D0816" w:rsidRPr="009D0816" w:rsidRDefault="009D0816" w:rsidP="009D0816">
    <w:pPr>
      <w:pStyle w:val="Footer"/>
      <w:rPr>
        <w:rFonts w:ascii="Arial" w:hAnsi="Arial" w:cs="Arial"/>
        <w:b/>
        <w:sz w:val="48"/>
      </w:rPr>
    </w:pPr>
    <w:r w:rsidRPr="009D0816">
      <w:rPr>
        <w:rFonts w:ascii="Arial" w:hAnsi="Arial" w:cs="Arial"/>
        <w:b/>
        <w:sz w:val="48"/>
      </w:rPr>
      <w:t>LV</w:t>
    </w:r>
    <w:r w:rsidRPr="009D0816">
      <w:rPr>
        <w:rFonts w:ascii="Arial" w:hAnsi="Arial" w:cs="Arial"/>
        <w:b/>
        <w:sz w:val="48"/>
      </w:rPr>
      <w:tab/>
    </w:r>
    <w:r w:rsidRPr="009D0816">
      <w:rPr>
        <w:rFonts w:ascii="Arial" w:hAnsi="Arial" w:cs="Arial"/>
        <w:b/>
        <w:sz w:val="48"/>
      </w:rPr>
      <w:tab/>
    </w:r>
    <w:r w:rsidRPr="009D0816">
      <w:tab/>
    </w:r>
    <w:r w:rsidRPr="009D0816">
      <w:rPr>
        <w:rFonts w:ascii="Arial" w:hAnsi="Arial" w:cs="Arial"/>
        <w:b/>
        <w:sz w:val="48"/>
      </w:rPr>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77BA9" w14:textId="77777777" w:rsidR="009D0816" w:rsidRPr="009D0816" w:rsidRDefault="009D0816" w:rsidP="009D081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3F56C" w14:textId="77777777" w:rsidR="009D0816" w:rsidRDefault="009D081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42D45" w14:textId="614F373C" w:rsidR="009D0816" w:rsidRPr="009D0816" w:rsidRDefault="009D0816" w:rsidP="009D0816">
    <w:pPr>
      <w:pStyle w:val="Footer"/>
      <w:rPr>
        <w:rFonts w:ascii="Arial" w:hAnsi="Arial" w:cs="Arial"/>
        <w:b/>
        <w:sz w:val="48"/>
      </w:rPr>
    </w:pPr>
    <w:r w:rsidRPr="009D0816">
      <w:rPr>
        <w:rFonts w:ascii="Arial" w:hAnsi="Arial" w:cs="Arial"/>
        <w:b/>
        <w:sz w:val="48"/>
      </w:rPr>
      <w:t>LV</w:t>
    </w:r>
    <w:r w:rsidRPr="009D0816">
      <w:rPr>
        <w:rFonts w:ascii="Arial" w:hAnsi="Arial" w:cs="Arial"/>
        <w:b/>
        <w:sz w:val="48"/>
      </w:rPr>
      <w:tab/>
    </w:r>
    <w:r>
      <w:fldChar w:fldCharType="begin"/>
    </w:r>
    <w:r>
      <w:instrText xml:space="preserve"> PAGE  \* MERGEFORMAT </w:instrText>
    </w:r>
    <w:r>
      <w:fldChar w:fldCharType="separate"/>
    </w:r>
    <w:r w:rsidR="00E51670">
      <w:rPr>
        <w:noProof/>
      </w:rPr>
      <w:t>2</w:t>
    </w:r>
    <w:r>
      <w:fldChar w:fldCharType="end"/>
    </w:r>
    <w:r>
      <w:tab/>
    </w:r>
    <w:r w:rsidRPr="009D0816">
      <w:tab/>
    </w:r>
    <w:r w:rsidRPr="009D0816">
      <w:rPr>
        <w:rFonts w:ascii="Arial" w:hAnsi="Arial" w:cs="Arial"/>
        <w:b/>
        <w:sz w:val="48"/>
      </w:rPr>
      <w:t>LV</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3D1AA" w14:textId="77777777" w:rsidR="009D0816" w:rsidRDefault="009D0816" w:rsidP="009D0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AA89F" w14:textId="77777777" w:rsidR="00467563" w:rsidRDefault="00467563" w:rsidP="00467563">
      <w:pPr>
        <w:spacing w:before="0" w:after="0"/>
      </w:pPr>
      <w:r>
        <w:separator/>
      </w:r>
    </w:p>
  </w:footnote>
  <w:footnote w:type="continuationSeparator" w:id="0">
    <w:p w14:paraId="1227ABCB" w14:textId="77777777" w:rsidR="00467563" w:rsidRDefault="00467563" w:rsidP="00467563">
      <w:pPr>
        <w:spacing w:before="0" w:after="0"/>
      </w:pPr>
      <w:r>
        <w:continuationSeparator/>
      </w:r>
    </w:p>
  </w:footnote>
  <w:footnote w:id="1">
    <w:p w14:paraId="5BC6FA08" w14:textId="4E0D5D76" w:rsidR="00962F3F" w:rsidRPr="00C94D13" w:rsidRDefault="00962F3F" w:rsidP="00BF79EE">
      <w:pPr>
        <w:rPr>
          <w:sz w:val="20"/>
        </w:rPr>
      </w:pPr>
      <w:r>
        <w:rPr>
          <w:rStyle w:val="FootnoteReference"/>
        </w:rPr>
        <w:footnoteRef/>
      </w:r>
      <w:r>
        <w:tab/>
      </w:r>
      <w:r w:rsidRPr="00C94D13">
        <w:rPr>
          <w:sz w:val="20"/>
        </w:rPr>
        <w:t>OV L 317, 23.11.2016., 4. lpp., ELI:</w:t>
      </w:r>
      <w:r>
        <w:rPr>
          <w:sz w:val="20"/>
        </w:rPr>
        <w:t xml:space="preserve"> http://data.europa.eu/eli/reg/2016/2031/oj</w:t>
      </w:r>
    </w:p>
  </w:footnote>
  <w:footnote w:id="2">
    <w:p w14:paraId="5A05684B" w14:textId="4D7C9A72" w:rsidR="00962F3F" w:rsidRPr="00E946DE" w:rsidRDefault="00962F3F" w:rsidP="00BF79EE">
      <w:r w:rsidRPr="00517642">
        <w:rPr>
          <w:rStyle w:val="FootnoteReference"/>
        </w:rPr>
        <w:footnoteRef/>
      </w:r>
      <w:r w:rsidRPr="00C94D13">
        <w:rPr>
          <w:sz w:val="20"/>
        </w:rPr>
        <w:tab/>
        <w:t>Komisijas Īstenošanas regula (ES) 2022/1927 (2022. gada 11. oktobris), ar ko nosaka pasākumus Aleurocanthus spiniferus (Quaintance) izplatības ierobežošanai konkrētās norobežotās teritorijās (OV L 265 12.10.2022., 72. lpp., ELI:</w:t>
      </w:r>
      <w:r>
        <w:rPr>
          <w:sz w:val="20"/>
        </w:rPr>
        <w:t xml:space="preserve"> http://data.europa.eu/eli/reg_impl/2022/1927/oj).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66EF4" w14:textId="77777777" w:rsidR="009D0816" w:rsidRPr="009D0816" w:rsidRDefault="009D0816" w:rsidP="009D08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79EB1" w14:textId="77777777" w:rsidR="009D0816" w:rsidRPr="009D0816" w:rsidRDefault="009D0816" w:rsidP="009D08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1778F" w14:textId="77777777" w:rsidR="009D0816" w:rsidRPr="009D0816" w:rsidRDefault="009D0816" w:rsidP="009D081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B9E2C" w14:textId="77777777" w:rsidR="009D0816" w:rsidRDefault="009D081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319A7" w14:textId="77777777" w:rsidR="009D0816" w:rsidRDefault="009D08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861A3B4C"/>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E6B40F7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AB9AA140"/>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9030FB7E"/>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19C5B32"/>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281063F4"/>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0AB053F4"/>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7B7A921E"/>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22"/>
    <w:lvlOverride w:ilvl="0">
      <w:startOverride w:val="1"/>
    </w:lvlOverride>
  </w:num>
  <w:num w:numId="3">
    <w:abstractNumId w:val="5"/>
  </w:num>
  <w:num w:numId="4">
    <w:abstractNumId w:val="4"/>
  </w:num>
  <w:num w:numId="5">
    <w:abstractNumId w:val="3"/>
  </w:num>
  <w:num w:numId="6">
    <w:abstractNumId w:val="6"/>
  </w:num>
  <w:num w:numId="7">
    <w:abstractNumId w:val="2"/>
  </w:num>
  <w:num w:numId="8">
    <w:abstractNumId w:val="1"/>
  </w:num>
  <w:num w:numId="9">
    <w:abstractNumId w:val="0"/>
  </w:num>
  <w:num w:numId="10">
    <w:abstractNumId w:val="19"/>
  </w:num>
  <w:num w:numId="11">
    <w:abstractNumId w:val="12"/>
  </w:num>
  <w:num w:numId="12">
    <w:abstractNumId w:val="21"/>
  </w:num>
  <w:num w:numId="13">
    <w:abstractNumId w:val="11"/>
  </w:num>
  <w:num w:numId="14">
    <w:abstractNumId w:val="13"/>
  </w:num>
  <w:num w:numId="15">
    <w:abstractNumId w:val="14"/>
  </w:num>
  <w:num w:numId="16">
    <w:abstractNumId w:val="9"/>
  </w:num>
  <w:num w:numId="17">
    <w:abstractNumId w:val="20"/>
  </w:num>
  <w:num w:numId="18">
    <w:abstractNumId w:val="8"/>
  </w:num>
  <w:num w:numId="19">
    <w:abstractNumId w:val="15"/>
  </w:num>
  <w:num w:numId="20">
    <w:abstractNumId w:val="17"/>
  </w:num>
  <w:num w:numId="21">
    <w:abstractNumId w:val="18"/>
  </w:num>
  <w:num w:numId="22">
    <w:abstractNumId w:val="10"/>
  </w:num>
  <w:num w:numId="23">
    <w:abstractNumId w:val="16"/>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4-02-20 10:11:28"/>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5E1211DC-32C1-4503-AA19-73D28CFD8B4D"/>
    <w:docVar w:name="LW_COVERPAGE_TYPE" w:val="1"/>
    <w:docVar w:name="LW_CROSSREFERENCE" w:val="&lt;UNUSED&gt;"/>
    <w:docVar w:name="LW_DATE.ADOPT.CP" w:val="(20.2.2024)"/>
    <w:docVar w:name="LW_DATE.ADOPT.CP_DATEFORMAT" w:val="(%DATE%),"/>
    <w:docVar w:name="LW_DATE.ADOPT.CP_ISODATE" w:val="2024-02-20"/>
    <w:docVar w:name="LW_DocType" w:val="COM"/>
    <w:docVar w:name="LW_EMISSION" w:val="20.2.2024"/>
    <w:docVar w:name="LW_EMISSION_ISODATE" w:val="2024-02-20"/>
    <w:docVar w:name="LW_EMISSION_LOCATION" w:val="BRX"/>
    <w:docVar w:name="LW_EMISSION_PREFIX" w:val="Brisel\u275?, "/>
    <w:docVar w:name="LW_EMISSION_SUFFIX" w:val="."/>
    <w:docVar w:name="LW_ID_DOCMODEL" w:val="SJ-004"/>
    <w:docVar w:name="LW_ID_DOCSIGNATURE" w:val="SJ-004"/>
    <w:docVar w:name="LW_ID_DOCSTRUCTURE" w:val="COM/AA"/>
    <w:docVar w:name="LW_ID_DOCTYPE" w:val="SJ-004"/>
    <w:docVar w:name="LW_INTERETEEE.CP" w:val="&lt;UNUSED&gt;"/>
    <w:docVar w:name="LW_LANGUE" w:val="LV"/>
    <w:docVar w:name="LW_LANGUESFAISANTFOI.CP" w:val="&lt;UNUSED&gt;"/>
    <w:docVar w:name="LW_LEVEL_OF_SENSITIVITY" w:val="Standard treatment"/>
    <w:docVar w:name="LW_NOM.INST" w:val="EIROPAS KOMISIJA"/>
    <w:docVar w:name="LW_NOM.INST_JOINTDOC" w:val="&lt;EMPTY&gt;"/>
    <w:docVar w:name="LW_PART_NBR" w:val="1"/>
    <w:docVar w:name="LW_PART_NBR_TOTAL" w:val="1"/>
    <w:docVar w:name="LW_REF.INST.NEW" w:val="C"/>
    <w:docVar w:name="LW_REF.INST.NEW_ADOPTED" w:val="final"/>
    <w:docVar w:name="LW_REF.INST.NEW_TEXT" w:val="(2024) 948"/>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ar ko attiec\u299?b\u257? uz &lt;FMT:Italic&gt;Aleurocanthus spiniferus&lt;/FMT&gt; (Quaintance) izplat\u299?bas ierobe\u382?o\u353?anai norobe\u382?oto teritoriju sarakstu groza \u298?steno\u353?anas regulu (ES) 2022/1927"/>
    <w:docVar w:name="LW_TYPE.DOC.CP" w:val="KOMISIJAS \u298?STENO\u352?ANAS REGULA (ES) \u8230?/.."/>
    <w:docVar w:name="LwApiVersions" w:val="LW4CoDe 1.24.4.0; LW 9.0, Build 20240125"/>
  </w:docVars>
  <w:rsids>
    <w:rsidRoot w:val="00467563"/>
    <w:rsid w:val="000732E4"/>
    <w:rsid w:val="000B5505"/>
    <w:rsid w:val="000E22A4"/>
    <w:rsid w:val="001065F5"/>
    <w:rsid w:val="001238EF"/>
    <w:rsid w:val="001802E7"/>
    <w:rsid w:val="00197613"/>
    <w:rsid w:val="001A615C"/>
    <w:rsid w:val="001C3625"/>
    <w:rsid w:val="002241BF"/>
    <w:rsid w:val="00233DC7"/>
    <w:rsid w:val="00247779"/>
    <w:rsid w:val="002655D6"/>
    <w:rsid w:val="00285BEE"/>
    <w:rsid w:val="0029533F"/>
    <w:rsid w:val="002B30AF"/>
    <w:rsid w:val="002C07AF"/>
    <w:rsid w:val="002D258C"/>
    <w:rsid w:val="002E3DFF"/>
    <w:rsid w:val="0033344A"/>
    <w:rsid w:val="00363081"/>
    <w:rsid w:val="0042648E"/>
    <w:rsid w:val="00467563"/>
    <w:rsid w:val="004936D2"/>
    <w:rsid w:val="00517642"/>
    <w:rsid w:val="00532196"/>
    <w:rsid w:val="005B1EB6"/>
    <w:rsid w:val="005E7485"/>
    <w:rsid w:val="00664362"/>
    <w:rsid w:val="006740BA"/>
    <w:rsid w:val="0069165C"/>
    <w:rsid w:val="00697CAE"/>
    <w:rsid w:val="006A2AB7"/>
    <w:rsid w:val="006F6F30"/>
    <w:rsid w:val="00704611"/>
    <w:rsid w:val="00733E93"/>
    <w:rsid w:val="0076134D"/>
    <w:rsid w:val="00773331"/>
    <w:rsid w:val="007932EF"/>
    <w:rsid w:val="007B6DDA"/>
    <w:rsid w:val="007E05B0"/>
    <w:rsid w:val="007F0D44"/>
    <w:rsid w:val="00811120"/>
    <w:rsid w:val="008248A9"/>
    <w:rsid w:val="00874D22"/>
    <w:rsid w:val="008A2914"/>
    <w:rsid w:val="008E4D8E"/>
    <w:rsid w:val="00935476"/>
    <w:rsid w:val="00962F3F"/>
    <w:rsid w:val="009B4C89"/>
    <w:rsid w:val="009D0816"/>
    <w:rsid w:val="00A33F7C"/>
    <w:rsid w:val="00A341F3"/>
    <w:rsid w:val="00AC3A10"/>
    <w:rsid w:val="00AE68D4"/>
    <w:rsid w:val="00BF79EE"/>
    <w:rsid w:val="00C12301"/>
    <w:rsid w:val="00C939DF"/>
    <w:rsid w:val="00C94D13"/>
    <w:rsid w:val="00C9745E"/>
    <w:rsid w:val="00CB074C"/>
    <w:rsid w:val="00CD1F5D"/>
    <w:rsid w:val="00CD242C"/>
    <w:rsid w:val="00CE1F3D"/>
    <w:rsid w:val="00CE5DAC"/>
    <w:rsid w:val="00D05B7B"/>
    <w:rsid w:val="00D20381"/>
    <w:rsid w:val="00D258E3"/>
    <w:rsid w:val="00DF43B7"/>
    <w:rsid w:val="00E04931"/>
    <w:rsid w:val="00E51670"/>
    <w:rsid w:val="00E946DE"/>
    <w:rsid w:val="00EE4778"/>
    <w:rsid w:val="00EE79C9"/>
    <w:rsid w:val="00EF74EA"/>
    <w:rsid w:val="00F1664E"/>
    <w:rsid w:val="00F2775A"/>
    <w:rsid w:val="00F65A1E"/>
    <w:rsid w:val="00F74DF5"/>
    <w:rsid w:val="00FA0E63"/>
    <w:rsid w:val="00FB59B9"/>
    <w:rsid w:val="00FC3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31D3712"/>
  <w15:docId w15:val="{29C681E5-F097-4F68-95FE-3F2326BC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lv-LV"/>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7"/>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rsid w:val="00467563"/>
    <w:pPr>
      <w:numPr>
        <w:numId w:val="1"/>
      </w:numPr>
    </w:pPr>
    <w:rPr>
      <w:rFonts w:eastAsia="Times New Roman"/>
      <w:lang w:eastAsia="en-GB"/>
    </w:rPr>
  </w:style>
  <w:style w:type="paragraph" w:customStyle="1" w:styleId="oj-ti-art">
    <w:name w:val="oj-ti-art"/>
    <w:basedOn w:val="Normal"/>
    <w:rsid w:val="00962F3F"/>
    <w:pPr>
      <w:spacing w:before="100" w:beforeAutospacing="1" w:after="100" w:afterAutospacing="1"/>
      <w:jc w:val="left"/>
    </w:pPr>
    <w:rPr>
      <w:rFonts w:eastAsia="Times New Roman"/>
      <w:szCs w:val="24"/>
      <w:lang w:eastAsia="en-IE"/>
    </w:rPr>
  </w:style>
  <w:style w:type="paragraph" w:customStyle="1" w:styleId="oj-sti-art">
    <w:name w:val="oj-sti-art"/>
    <w:basedOn w:val="Normal"/>
    <w:rsid w:val="00962F3F"/>
    <w:pPr>
      <w:spacing w:before="100" w:beforeAutospacing="1" w:after="100" w:afterAutospacing="1"/>
      <w:jc w:val="left"/>
    </w:pPr>
    <w:rPr>
      <w:rFonts w:eastAsia="Times New Roman"/>
      <w:szCs w:val="24"/>
      <w:lang w:eastAsia="en-IE"/>
    </w:rPr>
  </w:style>
  <w:style w:type="paragraph" w:customStyle="1" w:styleId="oj-normal">
    <w:name w:val="oj-normal"/>
    <w:basedOn w:val="Normal"/>
    <w:rsid w:val="00962F3F"/>
    <w:pPr>
      <w:spacing w:before="100" w:beforeAutospacing="1" w:after="100" w:afterAutospacing="1"/>
      <w:jc w:val="left"/>
    </w:pPr>
    <w:rPr>
      <w:rFonts w:eastAsia="Times New Roman"/>
      <w:szCs w:val="24"/>
      <w:lang w:eastAsia="en-IE"/>
    </w:rPr>
  </w:style>
  <w:style w:type="character" w:customStyle="1" w:styleId="oj-italic">
    <w:name w:val="oj-italic"/>
    <w:basedOn w:val="DefaultParagraphFont"/>
    <w:rsid w:val="00962F3F"/>
  </w:style>
  <w:style w:type="paragraph" w:styleId="ListBullet2">
    <w:name w:val="List Bullet 2"/>
    <w:basedOn w:val="Normal"/>
    <w:uiPriority w:val="99"/>
    <w:semiHidden/>
    <w:unhideWhenUsed/>
    <w:rsid w:val="00D258E3"/>
    <w:pPr>
      <w:numPr>
        <w:numId w:val="3"/>
      </w:numPr>
      <w:contextualSpacing/>
    </w:pPr>
  </w:style>
  <w:style w:type="paragraph" w:styleId="ListBullet3">
    <w:name w:val="List Bullet 3"/>
    <w:basedOn w:val="Normal"/>
    <w:uiPriority w:val="99"/>
    <w:semiHidden/>
    <w:unhideWhenUsed/>
    <w:rsid w:val="00D258E3"/>
    <w:pPr>
      <w:numPr>
        <w:numId w:val="4"/>
      </w:numPr>
      <w:contextualSpacing/>
    </w:pPr>
  </w:style>
  <w:style w:type="paragraph" w:styleId="ListBullet4">
    <w:name w:val="List Bullet 4"/>
    <w:basedOn w:val="Normal"/>
    <w:uiPriority w:val="99"/>
    <w:semiHidden/>
    <w:unhideWhenUsed/>
    <w:rsid w:val="00D258E3"/>
    <w:pPr>
      <w:numPr>
        <w:numId w:val="5"/>
      </w:numPr>
      <w:contextualSpacing/>
    </w:pPr>
  </w:style>
  <w:style w:type="paragraph" w:styleId="Revision">
    <w:name w:val="Revision"/>
    <w:hidden/>
    <w:uiPriority w:val="99"/>
    <w:semiHidden/>
    <w:rsid w:val="00CD242C"/>
    <w:pPr>
      <w:spacing w:after="0" w:line="240" w:lineRule="auto"/>
    </w:pPr>
    <w:rPr>
      <w:rFonts w:ascii="Times New Roman" w:hAnsi="Times New Roman" w:cs="Times New Roman"/>
      <w:sz w:val="24"/>
    </w:rPr>
  </w:style>
  <w:style w:type="paragraph" w:styleId="Caption">
    <w:name w:val="caption"/>
    <w:basedOn w:val="Normal"/>
    <w:next w:val="Normal"/>
    <w:uiPriority w:val="35"/>
    <w:semiHidden/>
    <w:unhideWhenUsed/>
    <w:qFormat/>
    <w:rsid w:val="00FB59B9"/>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FB59B9"/>
    <w:pPr>
      <w:spacing w:after="0"/>
    </w:pPr>
  </w:style>
  <w:style w:type="paragraph" w:styleId="ListNumber">
    <w:name w:val="List Number"/>
    <w:basedOn w:val="Normal"/>
    <w:uiPriority w:val="99"/>
    <w:semiHidden/>
    <w:unhideWhenUsed/>
    <w:rsid w:val="00FB59B9"/>
    <w:pPr>
      <w:numPr>
        <w:numId w:val="6"/>
      </w:numPr>
      <w:contextualSpacing/>
    </w:pPr>
  </w:style>
  <w:style w:type="paragraph" w:styleId="ListNumber2">
    <w:name w:val="List Number 2"/>
    <w:basedOn w:val="Normal"/>
    <w:uiPriority w:val="99"/>
    <w:semiHidden/>
    <w:unhideWhenUsed/>
    <w:rsid w:val="00FB59B9"/>
    <w:pPr>
      <w:numPr>
        <w:numId w:val="7"/>
      </w:numPr>
      <w:contextualSpacing/>
    </w:pPr>
  </w:style>
  <w:style w:type="paragraph" w:styleId="ListNumber3">
    <w:name w:val="List Number 3"/>
    <w:basedOn w:val="Normal"/>
    <w:uiPriority w:val="99"/>
    <w:semiHidden/>
    <w:unhideWhenUsed/>
    <w:rsid w:val="00FB59B9"/>
    <w:pPr>
      <w:numPr>
        <w:numId w:val="8"/>
      </w:numPr>
      <w:contextualSpacing/>
    </w:pPr>
  </w:style>
  <w:style w:type="paragraph" w:styleId="ListNumber4">
    <w:name w:val="List Number 4"/>
    <w:basedOn w:val="Normal"/>
    <w:uiPriority w:val="99"/>
    <w:semiHidden/>
    <w:unhideWhenUsed/>
    <w:rsid w:val="00FB59B9"/>
    <w:pPr>
      <w:numPr>
        <w:numId w:val="9"/>
      </w:numPr>
      <w:contextualSpacing/>
    </w:pPr>
  </w:style>
  <w:style w:type="character" w:styleId="CommentReference">
    <w:name w:val="annotation reference"/>
    <w:basedOn w:val="DefaultParagraphFont"/>
    <w:uiPriority w:val="99"/>
    <w:semiHidden/>
    <w:unhideWhenUsed/>
    <w:rsid w:val="00E946DE"/>
    <w:rPr>
      <w:sz w:val="16"/>
      <w:szCs w:val="16"/>
    </w:rPr>
  </w:style>
  <w:style w:type="paragraph" w:styleId="CommentText">
    <w:name w:val="annotation text"/>
    <w:basedOn w:val="Normal"/>
    <w:link w:val="CommentTextChar"/>
    <w:uiPriority w:val="99"/>
    <w:semiHidden/>
    <w:unhideWhenUsed/>
    <w:rsid w:val="00E946DE"/>
    <w:rPr>
      <w:sz w:val="20"/>
      <w:szCs w:val="20"/>
    </w:rPr>
  </w:style>
  <w:style w:type="character" w:customStyle="1" w:styleId="CommentTextChar">
    <w:name w:val="Comment Text Char"/>
    <w:basedOn w:val="DefaultParagraphFont"/>
    <w:link w:val="CommentText"/>
    <w:uiPriority w:val="99"/>
    <w:semiHidden/>
    <w:rsid w:val="00E946DE"/>
    <w:rPr>
      <w:rFonts w:ascii="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E946DE"/>
    <w:rPr>
      <w:b/>
      <w:bCs/>
    </w:rPr>
  </w:style>
  <w:style w:type="character" w:customStyle="1" w:styleId="CommentSubjectChar">
    <w:name w:val="Comment Subject Char"/>
    <w:basedOn w:val="CommentTextChar"/>
    <w:link w:val="CommentSubject"/>
    <w:uiPriority w:val="99"/>
    <w:semiHidden/>
    <w:rsid w:val="00E946DE"/>
    <w:rPr>
      <w:rFonts w:ascii="Times New Roman" w:hAnsi="Times New Roman" w:cs="Times New Roman"/>
      <w:b/>
      <w:bCs/>
      <w:sz w:val="20"/>
      <w:szCs w:val="20"/>
      <w:lang w:val="lv-LV"/>
    </w:rPr>
  </w:style>
  <w:style w:type="character" w:styleId="Hyperlink">
    <w:name w:val="Hyperlink"/>
    <w:basedOn w:val="DefaultParagraphFont"/>
    <w:uiPriority w:val="99"/>
    <w:unhideWhenUsed/>
    <w:rsid w:val="005E7485"/>
    <w:rPr>
      <w:color w:val="0000FF" w:themeColor="hyperlink"/>
      <w:u w:val="single"/>
    </w:rPr>
  </w:style>
  <w:style w:type="character" w:customStyle="1" w:styleId="UnresolvedMention">
    <w:name w:val="Unresolved Mention"/>
    <w:basedOn w:val="DefaultParagraphFont"/>
    <w:uiPriority w:val="99"/>
    <w:semiHidden/>
    <w:unhideWhenUsed/>
    <w:rsid w:val="005E7485"/>
    <w:rPr>
      <w:color w:val="605E5C"/>
      <w:shd w:val="clear" w:color="auto" w:fill="E1DFDD"/>
    </w:rPr>
  </w:style>
  <w:style w:type="character" w:styleId="PlaceholderText">
    <w:name w:val="Placeholder Text"/>
    <w:basedOn w:val="DefaultParagraphFont"/>
    <w:uiPriority w:val="99"/>
    <w:semiHidden/>
    <w:rsid w:val="002C07AF"/>
    <w:rPr>
      <w:color w:val="808080"/>
    </w:rPr>
  </w:style>
  <w:style w:type="character" w:customStyle="1" w:styleId="HeaderChar">
    <w:name w:val="Header Char"/>
    <w:basedOn w:val="DefaultParagraphFont"/>
    <w:link w:val="Header"/>
    <w:uiPriority w:val="99"/>
    <w:rsid w:val="009D0816"/>
    <w:rPr>
      <w:rFonts w:ascii="Times New Roman" w:hAnsi="Times New Roman" w:cs="Times New Roman"/>
      <w:sz w:val="24"/>
      <w:lang w:val="lv-LV"/>
    </w:rPr>
  </w:style>
  <w:style w:type="character" w:customStyle="1" w:styleId="FooterChar">
    <w:name w:val="Footer Char"/>
    <w:basedOn w:val="DefaultParagraphFont"/>
    <w:link w:val="Footer"/>
    <w:uiPriority w:val="99"/>
    <w:rsid w:val="009D0816"/>
    <w:rPr>
      <w:rFonts w:ascii="Times New Roman" w:hAnsi="Times New Roman" w:cs="Times New Roman"/>
      <w:sz w:val="24"/>
      <w:lang w:val="lv-LV"/>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lv-LV"/>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lv-LV"/>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lv-LV"/>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lv-LV"/>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lv-LV"/>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lv-LV"/>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lv-LV"/>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9D0816"/>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9D0816"/>
    <w:pPr>
      <w:spacing w:before="0"/>
      <w:jc w:val="right"/>
    </w:pPr>
    <w:rPr>
      <w:sz w:val="28"/>
    </w:rPr>
  </w:style>
  <w:style w:type="paragraph" w:customStyle="1" w:styleId="FooterSensitivity">
    <w:name w:val="Footer Sensitivity"/>
    <w:basedOn w:val="Normal"/>
    <w:rsid w:val="009D0816"/>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Tiret5">
    <w:name w:val="Tiret 5"/>
    <w:basedOn w:val="Point5"/>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NumPar5">
    <w:name w:val="NumPar 5"/>
    <w:basedOn w:val="Normal"/>
    <w:next w:val="Text2"/>
    <w:pPr>
      <w:numPr>
        <w:ilvl w:val="4"/>
        <w:numId w:val="16"/>
      </w:numPr>
    </w:pPr>
  </w:style>
  <w:style w:type="paragraph" w:customStyle="1" w:styleId="NumPar6">
    <w:name w:val="NumPar 6"/>
    <w:basedOn w:val="Normal"/>
    <w:next w:val="Text2"/>
    <w:pPr>
      <w:numPr>
        <w:ilvl w:val="5"/>
        <w:numId w:val="16"/>
      </w:numPr>
    </w:pPr>
  </w:style>
  <w:style w:type="paragraph" w:customStyle="1" w:styleId="NumPar7">
    <w:name w:val="NumPar 7"/>
    <w:basedOn w:val="Normal"/>
    <w:next w:val="Text2"/>
    <w:pPr>
      <w:numPr>
        <w:ilvl w:val="6"/>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9D0816"/>
    <w:pPr>
      <w:tabs>
        <w:tab w:val="center" w:pos="4535"/>
        <w:tab w:val="right" w:pos="9071"/>
      </w:tabs>
      <w:spacing w:before="0"/>
    </w:pPr>
  </w:style>
  <w:style w:type="paragraph" w:customStyle="1" w:styleId="HeaderLandscape">
    <w:name w:val="HeaderLandscape"/>
    <w:basedOn w:val="Normal"/>
    <w:rsid w:val="009D0816"/>
    <w:pPr>
      <w:tabs>
        <w:tab w:val="center" w:pos="7285"/>
        <w:tab w:val="right" w:pos="14003"/>
      </w:tabs>
      <w:spacing w:before="0"/>
    </w:pPr>
  </w:style>
  <w:style w:type="paragraph" w:styleId="Footer">
    <w:name w:val="footer"/>
    <w:basedOn w:val="Normal"/>
    <w:link w:val="FooterChar"/>
    <w:uiPriority w:val="99"/>
    <w:unhideWhenUsed/>
    <w:rsid w:val="009D0816"/>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9D0816"/>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EC_Collab_DocumentLanguage xmlns="39d607b5-3019-4139-86e9-2e131faaffa8">EN</EC_Collab_DocumentLanguage>
    <_Status xmlns="http://schemas.microsoft.com/sharepoint/v3/fields">Not Started</_Status>
    <EC_Collab_Reference xmlns="39d607b5-3019-4139-86e9-2e131faaffa8">-</EC_Collab_Referenc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33285A78CCB54F4DA2ECE5FA2B2AF218" ma:contentTypeVersion="2" ma:contentTypeDescription="Create a new document in this library." ma:contentTypeScope="" ma:versionID="75423994a2259ac637dc03e8133cded3">
  <xsd:schema xmlns:xsd="http://www.w3.org/2001/XMLSchema" xmlns:xs="http://www.w3.org/2001/XMLSchema" xmlns:p="http://schemas.microsoft.com/office/2006/metadata/properties" xmlns:ns2="http://schemas.microsoft.com/sharepoint/v3/fields" xmlns:ns3="39d607b5-3019-4139-86e9-2e131faaffa8" xmlns:ns4="379e0a09-5deb-44c7-a703-b352a170740d" targetNamespace="http://schemas.microsoft.com/office/2006/metadata/properties" ma:root="true" ma:fieldsID="7f417d262b26c14067de857753d6d876" ns2:_="" ns3:_="" ns4:_="">
    <xsd:import namespace="http://schemas.microsoft.com/sharepoint/v3/fields"/>
    <xsd:import namespace="39d607b5-3019-4139-86e9-2e131faaffa8"/>
    <xsd:import namespace="379e0a09-5deb-44c7-a703-b352a170740d"/>
    <xsd:element name="properties">
      <xsd:complexType>
        <xsd:sequence>
          <xsd:element name="documentManagement">
            <xsd:complexType>
              <xsd:all>
                <xsd:element ref="ns3:EC_Collab_Reference" minOccurs="0"/>
                <xsd:element ref="ns2:_Status" minOccurs="0"/>
                <xsd:element ref="ns3:EC_Collab_DocumentLanguage"/>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39d607b5-3019-4139-86e9-2e131faaffa8"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schema>
  <xsd:schema xmlns:xsd="http://www.w3.org/2001/XMLSchema" xmlns:xs="http://www.w3.org/2001/XMLSchema" xmlns:dms="http://schemas.microsoft.com/office/2006/documentManagement/types" xmlns:pc="http://schemas.microsoft.com/office/infopath/2007/PartnerControls" targetNamespace="379e0a09-5deb-44c7-a703-b352a170740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40ADC5-0AF1-4639-B9E9-AE793E404F8E}">
  <ds:schemaRefs>
    <ds:schemaRef ds:uri="http://purl.org/dc/terms/"/>
    <ds:schemaRef ds:uri="http://purl.org/dc/dcmitype/"/>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infopath/2007/PartnerControls"/>
    <ds:schemaRef ds:uri="http://schemas.microsoft.com/sharepoint/v3/fields"/>
    <ds:schemaRef ds:uri="379e0a09-5deb-44c7-a703-b352a170740d"/>
    <ds:schemaRef ds:uri="39d607b5-3019-4139-86e9-2e131faaffa8"/>
    <ds:schemaRef ds:uri="http://schemas.microsoft.com/office/2006/metadata/properties"/>
  </ds:schemaRefs>
</ds:datastoreItem>
</file>

<file path=customXml/itemProps2.xml><?xml version="1.0" encoding="utf-8"?>
<ds:datastoreItem xmlns:ds="http://schemas.openxmlformats.org/officeDocument/2006/customXml" ds:itemID="{C8FB6879-2196-4BAD-9BA8-C9E7AC8F4BD8}">
  <ds:schemaRefs>
    <ds:schemaRef ds:uri="http://schemas.microsoft.com/sharepoint/v3/contenttype/forms"/>
  </ds:schemaRefs>
</ds:datastoreItem>
</file>

<file path=customXml/itemProps3.xml><?xml version="1.0" encoding="utf-8"?>
<ds:datastoreItem xmlns:ds="http://schemas.openxmlformats.org/officeDocument/2006/customXml" ds:itemID="{6297FDEE-E0E6-4B5B-BFE1-63CFBB19D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39d607b5-3019-4139-86e9-2e131faaffa8"/>
    <ds:schemaRef ds:uri="379e0a09-5deb-44c7-a703-b352a1707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COM.dotm</Template>
  <TotalTime>40</TotalTime>
  <Pages>3</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
  <cp:keywords/>
  <dc:description/>
  <cp:lastModifiedBy/>
  <cp:revision>55</cp:revision>
  <dcterms:created xsi:type="dcterms:W3CDTF">2023-11-22T10:17:00Z</dcterms:created>
  <dcterms:modified xsi:type="dcterms:W3CDTF">2024-02-20T09:11:00Z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COM/AA</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MSIP_Label_6bd9ddd1-4d20-43f6-abfa-fc3c07406f94_Enabled">
    <vt:lpwstr>true</vt:lpwstr>
  </property>
  <property fmtid="{D5CDD505-2E9C-101B-9397-08002B2CF9AE}" pid="6" name="MSIP_Label_6bd9ddd1-4d20-43f6-abfa-fc3c07406f94_SetDate">
    <vt:lpwstr>2023-05-04T09:26:24Z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887e8d4e-fe63-456b-887c-fc4d3f7a0c57</vt:lpwstr>
  </property>
  <property fmtid="{D5CDD505-2E9C-101B-9397-08002B2CF9AE}" pid="11" name="MSIP_Label_6bd9ddd1-4d20-43f6-abfa-fc3c07406f94_ContentBits">
    <vt:lpwstr>0</vt:lpwstr>
  </property>
  <property fmtid="{D5CDD505-2E9C-101B-9397-08002B2CF9AE}" pid="12" name="Created using">
    <vt:lpwstr>LW 9.0, Build 20230317</vt:lpwstr>
  </property>
  <property fmtid="{D5CDD505-2E9C-101B-9397-08002B2CF9AE}" pid="13" name="Part">
    <vt:lpwstr>1</vt:lpwstr>
  </property>
  <property fmtid="{D5CDD505-2E9C-101B-9397-08002B2CF9AE}" pid="14" name="Total parts">
    <vt:lpwstr>1</vt:lpwstr>
  </property>
  <property fmtid="{D5CDD505-2E9C-101B-9397-08002B2CF9AE}" pid="15" name="Level of sensitivity">
    <vt:lpwstr>Standard treatment</vt:lpwstr>
  </property>
  <property fmtid="{D5CDD505-2E9C-101B-9397-08002B2CF9AE}" pid="16" name="LWTemplateID">
    <vt:lpwstr>SJ-004</vt:lpwstr>
  </property>
  <property fmtid="{D5CDD505-2E9C-101B-9397-08002B2CF9AE}" pid="17" name="ContentTypeId">
    <vt:lpwstr>0x010100258AA79CEB83498886A3A086811232500033285A78CCB54F4DA2ECE5FA2B2AF218</vt:lpwstr>
  </property>
  <property fmtid="{D5CDD505-2E9C-101B-9397-08002B2CF9AE}" pid="18" name="DQCStatus">
    <vt:lpwstr>Green (DQC version 03)</vt:lpwstr>
  </property>
  <property name="OP_sanitized" fmtid="{D5CDD505-2E9C-101B-9397-08002B2CF9AE}" pid="19">
    <vt:lpwstr>True</vt:lpwstr>
  </property>
</Properties>
</file>