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C80C8" w14:textId="00811A19" w:rsidR="00CD6518" w:rsidRPr="009A3932" w:rsidRDefault="00E92CA9" w:rsidP="00E92CA9">
      <w:pPr>
        <w:pStyle w:val="Pagedecouverture"/>
        <w:rPr>
          <w:noProof/>
        </w:rPr>
      </w:pPr>
      <w:r>
        <w:rPr>
          <w:noProof/>
        </w:rPr>
        <w:pict w14:anchorId="275268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8A44CAD3-B72B-44B6-BF1A-255972B48FC3" style="width:455.25pt;height:414pt">
            <v:imagedata r:id="rId8" o:title=""/>
          </v:shape>
        </w:pict>
      </w:r>
    </w:p>
    <w:p w14:paraId="413567B3" w14:textId="77777777" w:rsidR="00CD6518" w:rsidRPr="009A3932" w:rsidRDefault="00CD6518">
      <w:pPr>
        <w:rPr>
          <w:noProof/>
        </w:rPr>
        <w:sectPr w:rsidR="00CD6518" w:rsidRPr="009A3932" w:rsidSect="00E92CA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38D81F5C" w14:textId="2AF27083" w:rsidR="00CE7CD3" w:rsidRPr="009A3932" w:rsidRDefault="004405D5">
      <w:pPr>
        <w:pStyle w:val="Annexetitre"/>
        <w:rPr>
          <w:noProof/>
        </w:rPr>
      </w:pPr>
      <w:bookmarkStart w:id="0" w:name="_GoBack"/>
      <w:bookmarkEnd w:id="0"/>
      <w:r w:rsidRPr="009A3932">
        <w:rPr>
          <w:noProof/>
        </w:rPr>
        <w:lastRenderedPageBreak/>
        <w:t>PRÍLOHA</w:t>
      </w:r>
    </w:p>
    <w:p w14:paraId="75C1F6F3" w14:textId="77777777" w:rsidR="00CE7CD3" w:rsidRPr="009A3932" w:rsidRDefault="00CE7CD3" w:rsidP="00CE7CD3">
      <w:pPr>
        <w:spacing w:before="360" w:after="0" w:line="360" w:lineRule="auto"/>
        <w:jc w:val="center"/>
        <w:rPr>
          <w:rFonts w:eastAsia="Calibri"/>
          <w:noProof/>
        </w:rPr>
      </w:pPr>
      <w:r w:rsidRPr="009A3932">
        <w:rPr>
          <w:noProof/>
        </w:rPr>
        <w:t>NÁVRH</w:t>
      </w:r>
    </w:p>
    <w:p w14:paraId="2D2BBF91" w14:textId="77777777" w:rsidR="00CE7CD3" w:rsidRPr="009A3932" w:rsidRDefault="00CE7CD3" w:rsidP="00CE7CD3">
      <w:pPr>
        <w:spacing w:before="0" w:after="0" w:line="360" w:lineRule="auto"/>
        <w:jc w:val="center"/>
        <w:rPr>
          <w:rFonts w:eastAsia="Calibri"/>
          <w:noProof/>
        </w:rPr>
      </w:pPr>
    </w:p>
    <w:p w14:paraId="0260D7C0" w14:textId="77777777" w:rsidR="00CE7CD3" w:rsidRPr="009A3932" w:rsidRDefault="00CE7CD3" w:rsidP="00CE7CD3">
      <w:pPr>
        <w:spacing w:before="0" w:after="0" w:line="360" w:lineRule="auto"/>
        <w:jc w:val="center"/>
        <w:rPr>
          <w:rFonts w:eastAsia="Calibri"/>
          <w:b/>
          <w:noProof/>
        </w:rPr>
      </w:pPr>
      <w:r w:rsidRPr="009A3932">
        <w:rPr>
          <w:b/>
          <w:noProof/>
        </w:rPr>
        <w:t>ROZHODNUTIE REGIONÁLNEHO RIADIACEHO VÝBORU</w:t>
      </w:r>
      <w:r w:rsidRPr="009A3932">
        <w:rPr>
          <w:noProof/>
        </w:rPr>
        <w:t xml:space="preserve"> </w:t>
      </w:r>
      <w:r w:rsidRPr="009A3932">
        <w:rPr>
          <w:b/>
          <w:noProof/>
        </w:rPr>
        <w:t>DOPRAVNÉHO SPOLOČENSTVA</w:t>
      </w:r>
      <w:r w:rsidRPr="009A3932">
        <w:rPr>
          <w:noProof/>
        </w:rPr>
        <w:t xml:space="preserve"> </w:t>
      </w:r>
      <w:r w:rsidRPr="009A3932">
        <w:rPr>
          <w:b/>
          <w:noProof/>
        </w:rPr>
        <w:t>č. .../2022</w:t>
      </w:r>
      <w:r w:rsidRPr="009A3932">
        <w:rPr>
          <w:noProof/>
        </w:rPr>
        <w:t xml:space="preserve"> </w:t>
      </w:r>
      <w:r w:rsidRPr="009A3932">
        <w:rPr>
          <w:b/>
          <w:noProof/>
        </w:rPr>
        <w:t xml:space="preserve">z ... </w:t>
      </w:r>
    </w:p>
    <w:p w14:paraId="58418B75" w14:textId="77777777" w:rsidR="00CE7CD3" w:rsidRPr="009A3932" w:rsidRDefault="00CE7CD3" w:rsidP="00CE7CD3">
      <w:pPr>
        <w:spacing w:before="0" w:after="0" w:line="360" w:lineRule="auto"/>
        <w:jc w:val="center"/>
        <w:rPr>
          <w:rFonts w:eastAsia="Calibri"/>
          <w:b/>
          <w:noProof/>
        </w:rPr>
      </w:pPr>
    </w:p>
    <w:p w14:paraId="658FF5E0" w14:textId="77777777" w:rsidR="00CE7CD3" w:rsidRPr="009A3932" w:rsidRDefault="00CE7CD3" w:rsidP="00CE7CD3">
      <w:pPr>
        <w:spacing w:before="360" w:after="0" w:line="360" w:lineRule="auto"/>
        <w:jc w:val="center"/>
        <w:rPr>
          <w:rFonts w:eastAsia="Calibri"/>
          <w:b/>
          <w:noProof/>
          <w:szCs w:val="24"/>
        </w:rPr>
      </w:pPr>
    </w:p>
    <w:p w14:paraId="5ED87235" w14:textId="77777777" w:rsidR="00CE7CD3" w:rsidRPr="009A3932" w:rsidRDefault="00CE7CD3" w:rsidP="00CE7CD3">
      <w:pPr>
        <w:spacing w:before="0" w:after="0" w:line="276" w:lineRule="auto"/>
        <w:jc w:val="center"/>
        <w:rPr>
          <w:rFonts w:eastAsia="Calibri"/>
          <w:b/>
          <w:noProof/>
          <w:szCs w:val="24"/>
        </w:rPr>
      </w:pPr>
      <w:r w:rsidRPr="009A3932">
        <w:rPr>
          <w:b/>
          <w:noProof/>
        </w:rPr>
        <w:t xml:space="preserve">o prijatí rozpočtu Dopravného spoločenstva </w:t>
      </w:r>
    </w:p>
    <w:p w14:paraId="30A2414F" w14:textId="77777777" w:rsidR="00CE7CD3" w:rsidRPr="009A3932" w:rsidRDefault="00CE7CD3" w:rsidP="00CE7CD3">
      <w:pPr>
        <w:spacing w:before="0" w:after="0" w:line="276" w:lineRule="auto"/>
        <w:jc w:val="center"/>
        <w:rPr>
          <w:rFonts w:eastAsia="Calibri"/>
          <w:b/>
          <w:noProof/>
          <w:szCs w:val="24"/>
        </w:rPr>
      </w:pPr>
      <w:r w:rsidRPr="009A3932">
        <w:rPr>
          <w:b/>
          <w:noProof/>
        </w:rPr>
        <w:t>na rok 2023</w:t>
      </w:r>
    </w:p>
    <w:p w14:paraId="5BB0364F" w14:textId="77777777" w:rsidR="00CE7CD3" w:rsidRPr="009A3932" w:rsidRDefault="00CE7CD3" w:rsidP="00CE7CD3">
      <w:pPr>
        <w:keepNext/>
        <w:spacing w:before="600" w:line="360" w:lineRule="auto"/>
        <w:jc w:val="left"/>
        <w:rPr>
          <w:rFonts w:eastAsia="Calibri"/>
          <w:noProof/>
        </w:rPr>
      </w:pPr>
      <w:r w:rsidRPr="009A3932">
        <w:rPr>
          <w:noProof/>
        </w:rPr>
        <w:t>REGIONÁLNY RIADIACI VÝBOR DOPRAVNÉHO SPOLOČENSTVA,</w:t>
      </w:r>
    </w:p>
    <w:p w14:paraId="122060E6" w14:textId="77777777" w:rsidR="00CE7CD3" w:rsidRPr="009A3932" w:rsidRDefault="00CE7CD3" w:rsidP="00CE7CD3">
      <w:pPr>
        <w:spacing w:line="360" w:lineRule="auto"/>
        <w:jc w:val="left"/>
        <w:rPr>
          <w:rFonts w:eastAsia="Calibri"/>
          <w:noProof/>
        </w:rPr>
      </w:pPr>
      <w:r w:rsidRPr="009A3932">
        <w:rPr>
          <w:noProof/>
        </w:rPr>
        <w:t>so zreteľom na Zmluvu o založení Dopravného spoločenstva</w:t>
      </w:r>
      <w:r w:rsidRPr="009A3932">
        <w:rPr>
          <w:rStyle w:val="FootnoteReference"/>
          <w:rFonts w:eastAsia="Calibri"/>
          <w:noProof/>
        </w:rPr>
        <w:footnoteReference w:id="1"/>
      </w:r>
      <w:r w:rsidRPr="009A3932">
        <w:rPr>
          <w:noProof/>
        </w:rPr>
        <w:t>, a najmä na jej článok 24 ods. 1 a článok 35,</w:t>
      </w:r>
    </w:p>
    <w:p w14:paraId="7F32161E" w14:textId="77777777" w:rsidR="00CE7CD3" w:rsidRPr="009A3932" w:rsidRDefault="00CE7CD3" w:rsidP="00CE7CD3">
      <w:pPr>
        <w:spacing w:line="360" w:lineRule="auto"/>
        <w:jc w:val="left"/>
        <w:rPr>
          <w:rFonts w:eastAsia="Calibri"/>
          <w:noProof/>
        </w:rPr>
      </w:pPr>
    </w:p>
    <w:p w14:paraId="3F877070" w14:textId="77777777" w:rsidR="00CE7CD3" w:rsidRPr="009A3932" w:rsidRDefault="00CE7CD3" w:rsidP="00CE7CD3">
      <w:pPr>
        <w:keepNext/>
        <w:spacing w:line="360" w:lineRule="auto"/>
        <w:jc w:val="left"/>
        <w:rPr>
          <w:rFonts w:eastAsia="Calibri"/>
          <w:noProof/>
        </w:rPr>
      </w:pPr>
      <w:r w:rsidRPr="009A3932">
        <w:rPr>
          <w:noProof/>
        </w:rPr>
        <w:t>PRIJAL TOTO ROZHODNUTIE:</w:t>
      </w:r>
    </w:p>
    <w:p w14:paraId="49F1561F" w14:textId="77777777" w:rsidR="00CE7CD3" w:rsidRPr="009A3932" w:rsidRDefault="00CE7CD3" w:rsidP="00CE7CD3">
      <w:pPr>
        <w:keepNext/>
        <w:spacing w:before="360" w:line="360" w:lineRule="auto"/>
        <w:jc w:val="center"/>
        <w:rPr>
          <w:rFonts w:eastAsia="Calibri"/>
          <w:i/>
          <w:noProof/>
        </w:rPr>
      </w:pPr>
      <w:r w:rsidRPr="009A3932">
        <w:rPr>
          <w:i/>
          <w:noProof/>
        </w:rPr>
        <w:t>Článok 1</w:t>
      </w:r>
    </w:p>
    <w:p w14:paraId="4A81D082" w14:textId="77777777" w:rsidR="00CE7CD3" w:rsidRPr="009A3932" w:rsidRDefault="00CE7CD3" w:rsidP="00CE7CD3">
      <w:pPr>
        <w:spacing w:before="0" w:after="0" w:line="276" w:lineRule="auto"/>
        <w:rPr>
          <w:noProof/>
        </w:rPr>
      </w:pPr>
      <w:r w:rsidRPr="009A3932">
        <w:rPr>
          <w:noProof/>
        </w:rPr>
        <w:t>Týmto sa prijíma rozpočet Dopravného spoločenstva na rok 2023 pripojený k tomuto rozhodnutiu.</w:t>
      </w:r>
    </w:p>
    <w:p w14:paraId="7128DE9E" w14:textId="77777777" w:rsidR="00CE7CD3" w:rsidRPr="009A3932" w:rsidRDefault="00CE7CD3" w:rsidP="00CE7CD3">
      <w:pPr>
        <w:keepNext/>
        <w:spacing w:before="360"/>
        <w:jc w:val="center"/>
        <w:rPr>
          <w:rFonts w:eastAsia="Calibri"/>
          <w:i/>
          <w:noProof/>
        </w:rPr>
      </w:pPr>
      <w:r w:rsidRPr="009A3932">
        <w:rPr>
          <w:i/>
          <w:noProof/>
        </w:rPr>
        <w:t>Článok 2</w:t>
      </w:r>
    </w:p>
    <w:p w14:paraId="47F159F8" w14:textId="0EF445C7" w:rsidR="00CE7CD3" w:rsidRPr="009A3932" w:rsidRDefault="00AC5447" w:rsidP="00AC5447">
      <w:pPr>
        <w:pStyle w:val="Point0"/>
        <w:rPr>
          <w:noProof/>
        </w:rPr>
      </w:pPr>
      <w:r>
        <w:rPr>
          <w:noProof/>
        </w:rPr>
        <w:t>1.</w:t>
      </w:r>
      <w:r>
        <w:rPr>
          <w:noProof/>
        </w:rPr>
        <w:tab/>
      </w:r>
      <w:r w:rsidR="00CE7CD3" w:rsidRPr="009A3932">
        <w:rPr>
          <w:noProof/>
        </w:rPr>
        <w:t>V súlade s článkom 10 ods. 1 rozpočtových pravidiel a audítorských postupov platných pre Dopravné spoločenstvo možno rozpočtové prostriedky pridelené na určitý rozpočtový riadok rozpočtu na rok 2023 použiť na účely, ktoré rozpočet pripisuje inému rozpočtovému riadku, a to do celkového limitu 10 % rozpočtových prostriedkov predošlého rozpočtového riadku. Neplatí to pre rozpočtový riadok týkajúci sa rozpočtu na ľudské zdroje.</w:t>
      </w:r>
    </w:p>
    <w:p w14:paraId="111561A1" w14:textId="3AAE63CA" w:rsidR="00CE7CD3" w:rsidRPr="009A3932" w:rsidRDefault="00AC5447" w:rsidP="00AC5447">
      <w:pPr>
        <w:pStyle w:val="Point0"/>
        <w:rPr>
          <w:noProof/>
        </w:rPr>
      </w:pPr>
      <w:r>
        <w:rPr>
          <w:noProof/>
        </w:rPr>
        <w:t>2.</w:t>
      </w:r>
      <w:r>
        <w:rPr>
          <w:noProof/>
        </w:rPr>
        <w:tab/>
      </w:r>
      <w:r w:rsidR="00CE7CD3" w:rsidRPr="009A3932">
        <w:rPr>
          <w:noProof/>
        </w:rPr>
        <w:t>Ako sa uvádza v pripojenom rozpočte, prenesené rozpočtové prostriedky pri zohľadnení záväzkov prijatých koncom roka 2022 nemožno použiť na účel uvedený v odseku 1. Nezohľadnia sa pri určovaní maximálnej sumy zodpov</w:t>
      </w:r>
      <w:r>
        <w:rPr>
          <w:noProof/>
        </w:rPr>
        <w:t>edajúcej uvedenému limitu 10 %.</w:t>
      </w:r>
    </w:p>
    <w:p w14:paraId="7C4F0B7E" w14:textId="77777777" w:rsidR="00CE7CD3" w:rsidRPr="009A3932" w:rsidRDefault="00CE7CD3" w:rsidP="00CE7CD3">
      <w:pPr>
        <w:keepNext/>
        <w:spacing w:before="360"/>
        <w:jc w:val="center"/>
        <w:rPr>
          <w:rFonts w:eastAsia="Calibri"/>
          <w:i/>
          <w:noProof/>
        </w:rPr>
      </w:pPr>
      <w:r w:rsidRPr="009A3932">
        <w:rPr>
          <w:i/>
          <w:noProof/>
        </w:rPr>
        <w:t>Článok 3</w:t>
      </w:r>
    </w:p>
    <w:p w14:paraId="7F78CED7" w14:textId="77777777" w:rsidR="00CE7CD3" w:rsidRPr="009A3932" w:rsidRDefault="00CE7CD3" w:rsidP="00CE7CD3">
      <w:pPr>
        <w:rPr>
          <w:noProof/>
        </w:rPr>
      </w:pPr>
      <w:r w:rsidRPr="009A3932">
        <w:rPr>
          <w:noProof/>
        </w:rPr>
        <w:t>Rozpočtové prostriedky, ktoré neboli viazané na konci rozpočtového roku 2022, sa zrušia a vrátia zmluvným stranám v súlade s percentuálnymi podielmi stanovenými v prílohe V k Zmluve o založení Dopravného spoločenstva a skutočne uhradenými príspevkami.</w:t>
      </w:r>
    </w:p>
    <w:p w14:paraId="58A407DD" w14:textId="77777777" w:rsidR="00CE7CD3" w:rsidRPr="009A3932" w:rsidRDefault="00CE7CD3" w:rsidP="00CE7CD3">
      <w:pPr>
        <w:keepNext/>
        <w:spacing w:after="0" w:line="360" w:lineRule="auto"/>
        <w:jc w:val="left"/>
        <w:rPr>
          <w:rFonts w:eastAsia="Calibri"/>
          <w:noProof/>
        </w:rPr>
      </w:pPr>
    </w:p>
    <w:p w14:paraId="27CE8992" w14:textId="77777777" w:rsidR="00CE7CD3" w:rsidRPr="009A3932" w:rsidRDefault="00CE7CD3" w:rsidP="00CE7CD3">
      <w:pPr>
        <w:keepNext/>
        <w:spacing w:after="0" w:line="360" w:lineRule="auto"/>
        <w:jc w:val="left"/>
        <w:rPr>
          <w:rFonts w:eastAsia="Calibri"/>
          <w:noProof/>
        </w:rPr>
      </w:pPr>
      <w:r w:rsidRPr="009A3932">
        <w:rPr>
          <w:noProof/>
        </w:rPr>
        <w:t>V …dňa … 2022</w:t>
      </w:r>
    </w:p>
    <w:p w14:paraId="3980692D" w14:textId="77777777" w:rsidR="00CE7CD3" w:rsidRPr="009A3932" w:rsidRDefault="00CE7CD3" w:rsidP="00CE7CD3">
      <w:pPr>
        <w:keepNext/>
        <w:spacing w:after="0" w:line="360" w:lineRule="auto"/>
        <w:jc w:val="left"/>
        <w:rPr>
          <w:rFonts w:eastAsia="Calibri"/>
          <w:noProof/>
        </w:rPr>
      </w:pPr>
    </w:p>
    <w:p w14:paraId="0E4FB399" w14:textId="77777777" w:rsidR="00CE7CD3" w:rsidRPr="009A3932" w:rsidRDefault="00CE7CD3" w:rsidP="00CE7CD3">
      <w:pPr>
        <w:keepNext/>
        <w:tabs>
          <w:tab w:val="left" w:pos="4678"/>
        </w:tabs>
        <w:spacing w:before="0" w:after="0" w:line="360" w:lineRule="auto"/>
        <w:jc w:val="left"/>
        <w:rPr>
          <w:rFonts w:eastAsia="Calibri"/>
          <w:i/>
          <w:noProof/>
        </w:rPr>
      </w:pPr>
      <w:r w:rsidRPr="009A3932">
        <w:rPr>
          <w:noProof/>
        </w:rPr>
        <w:tab/>
      </w:r>
      <w:r w:rsidRPr="009A3932">
        <w:rPr>
          <w:i/>
          <w:noProof/>
        </w:rPr>
        <w:t>Za regionálny riadiaci výbor</w:t>
      </w:r>
    </w:p>
    <w:p w14:paraId="22A9BCAA" w14:textId="77777777" w:rsidR="00CE7CD3" w:rsidRPr="009A3932" w:rsidRDefault="00CE7CD3" w:rsidP="00CE7CD3">
      <w:pPr>
        <w:tabs>
          <w:tab w:val="left" w:pos="5669"/>
        </w:tabs>
        <w:spacing w:before="0" w:after="0" w:line="360" w:lineRule="auto"/>
        <w:jc w:val="left"/>
        <w:rPr>
          <w:rFonts w:eastAsia="Calibri"/>
          <w:i/>
          <w:noProof/>
        </w:rPr>
      </w:pPr>
      <w:r w:rsidRPr="009A3932">
        <w:rPr>
          <w:noProof/>
        </w:rPr>
        <w:tab/>
      </w:r>
      <w:r w:rsidRPr="009A3932">
        <w:rPr>
          <w:i/>
          <w:noProof/>
        </w:rPr>
        <w:t>predseda</w:t>
      </w:r>
    </w:p>
    <w:p w14:paraId="64B7958E" w14:textId="77777777" w:rsidR="00CE7CD3" w:rsidRPr="009A3932" w:rsidRDefault="00CE7CD3" w:rsidP="00CE7CD3">
      <w:pPr>
        <w:rPr>
          <w:rFonts w:eastAsia="Calibri"/>
          <w:noProof/>
        </w:rPr>
      </w:pPr>
      <w:r w:rsidRPr="009A3932">
        <w:rPr>
          <w:noProof/>
        </w:rPr>
        <w:br w:type="page"/>
      </w:r>
    </w:p>
    <w:p w14:paraId="71F15395" w14:textId="77777777" w:rsidR="00CE7CD3" w:rsidRPr="009A3932" w:rsidRDefault="00CE7CD3" w:rsidP="00CE7CD3">
      <w:pPr>
        <w:pStyle w:val="NormalCentered"/>
        <w:rPr>
          <w:rFonts w:ascii="Calibri" w:hAnsi="Calibri" w:cs="Arial"/>
          <w:noProof/>
          <w:u w:val="single"/>
        </w:rPr>
      </w:pPr>
      <w:r w:rsidRPr="009A3932">
        <w:rPr>
          <w:noProof/>
        </w:rPr>
        <w:t>ROZPOČET DOPRAVNÉHO SPOLOČENSTVA NA ROK 2023</w:t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7935"/>
        <w:gridCol w:w="1841"/>
      </w:tblGrid>
      <w:tr w:rsidR="00CE7CD3" w:rsidRPr="009A3932" w14:paraId="504C7613" w14:textId="77777777" w:rsidTr="00871937">
        <w:trPr>
          <w:trHeight w:val="290"/>
          <w:tblHeader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063A7" w14:textId="77777777" w:rsidR="00CE7CD3" w:rsidRPr="009A3932" w:rsidRDefault="00CE7CD3" w:rsidP="00871937">
            <w:pPr>
              <w:spacing w:before="60" w:after="60"/>
              <w:jc w:val="center"/>
              <w:rPr>
                <w:rFonts w:eastAsia="Calibri"/>
                <w:noProof/>
              </w:rPr>
            </w:pPr>
            <w:r w:rsidRPr="009A3932">
              <w:rPr>
                <w:noProof/>
              </w:rPr>
              <w:t>Rozpočtový riadok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BE67E" w14:textId="77777777" w:rsidR="00CE7CD3" w:rsidRPr="009A3932" w:rsidRDefault="00CE7CD3" w:rsidP="00871937">
            <w:pPr>
              <w:spacing w:before="60" w:after="60"/>
              <w:jc w:val="center"/>
              <w:rPr>
                <w:rFonts w:eastAsia="Calibri"/>
                <w:noProof/>
              </w:rPr>
            </w:pPr>
            <w:r w:rsidRPr="009A3932">
              <w:rPr>
                <w:noProof/>
              </w:rPr>
              <w:t>Suma</w:t>
            </w:r>
          </w:p>
          <w:p w14:paraId="5AE64E08" w14:textId="77777777" w:rsidR="00CE7CD3" w:rsidRPr="009A3932" w:rsidRDefault="00CE7CD3" w:rsidP="00871937">
            <w:pPr>
              <w:spacing w:before="60" w:after="60"/>
              <w:jc w:val="center"/>
              <w:rPr>
                <w:rFonts w:eastAsia="Calibri"/>
                <w:noProof/>
              </w:rPr>
            </w:pPr>
            <w:r w:rsidRPr="009A3932">
              <w:rPr>
                <w:noProof/>
              </w:rPr>
              <w:t>(v EUR)</w:t>
            </w:r>
          </w:p>
        </w:tc>
      </w:tr>
      <w:tr w:rsidR="00CE7CD3" w:rsidRPr="009A3932" w14:paraId="3F2635A5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AA9B2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  <w:sz w:val="22"/>
              </w:rPr>
            </w:pPr>
            <w:r w:rsidRPr="009A3932">
              <w:rPr>
                <w:noProof/>
              </w:rPr>
              <w:t>1.</w:t>
            </w:r>
            <w:r w:rsidRPr="009A3932">
              <w:rPr>
                <w:noProof/>
              </w:rPr>
              <w:tab/>
              <w:t>Stály sekretariát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CFA1" w14:textId="77777777" w:rsidR="00CE7CD3" w:rsidRPr="009A3932" w:rsidRDefault="00CE7CD3" w:rsidP="00871937">
            <w:pPr>
              <w:pStyle w:val="ListParagraph"/>
              <w:spacing w:before="60" w:after="60"/>
              <w:ind w:left="360"/>
              <w:contextualSpacing w:val="0"/>
              <w:jc w:val="right"/>
              <w:rPr>
                <w:b/>
                <w:bCs/>
                <w:noProof/>
                <w:color w:val="000000"/>
              </w:rPr>
            </w:pPr>
          </w:p>
        </w:tc>
      </w:tr>
      <w:tr w:rsidR="00CE7CD3" w:rsidRPr="009A3932" w14:paraId="1FA884C0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4D2D5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1.1.</w:t>
            </w:r>
            <w:r w:rsidRPr="009A3932">
              <w:rPr>
                <w:noProof/>
              </w:rPr>
              <w:tab/>
              <w:t>Ľudské zdroje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911B0" w14:textId="36D3E5EA" w:rsidR="00CE7CD3" w:rsidRPr="009A3932" w:rsidRDefault="00CE7CD3" w:rsidP="009E78A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  <w:color w:val="000000" w:themeColor="text1"/>
              </w:rPr>
              <w:t>1 502 097</w:t>
            </w:r>
          </w:p>
        </w:tc>
      </w:tr>
      <w:tr w:rsidR="00CE7CD3" w:rsidRPr="009A3932" w14:paraId="36050698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97E3D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1.2.</w:t>
            </w:r>
            <w:r w:rsidRPr="009A3932">
              <w:rPr>
                <w:noProof/>
              </w:rPr>
              <w:tab/>
              <w:t>Cestovné náklady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C9E62" w14:textId="482447CC" w:rsidR="00CE7CD3" w:rsidRPr="009A3932" w:rsidRDefault="00CE7CD3" w:rsidP="009E78A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  <w:color w:val="000000" w:themeColor="text1"/>
              </w:rPr>
              <w:t>119 220</w:t>
            </w:r>
          </w:p>
        </w:tc>
      </w:tr>
      <w:tr w:rsidR="00CE7CD3" w:rsidRPr="009A3932" w14:paraId="6095FF9C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ACBC2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1.3.</w:t>
            </w:r>
            <w:r w:rsidRPr="009A3932">
              <w:rPr>
                <w:noProof/>
              </w:rPr>
              <w:tab/>
              <w:t>Náklady na kancelárie, vybavenie a softvér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7C9CF" w14:textId="48F8AEE7" w:rsidR="00CE7CD3" w:rsidRPr="009A3932" w:rsidRDefault="00CE7CD3" w:rsidP="009E78A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</w:rPr>
              <w:t>64 150</w:t>
            </w:r>
          </w:p>
        </w:tc>
      </w:tr>
      <w:tr w:rsidR="00CE7CD3" w:rsidRPr="009A3932" w14:paraId="13C4634D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BF5B6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1.4.</w:t>
            </w:r>
            <w:r w:rsidRPr="009A3932">
              <w:rPr>
                <w:noProof/>
              </w:rPr>
              <w:tab/>
              <w:t>Iné náklady a služby vrátane týchto:</w:t>
            </w:r>
          </w:p>
          <w:p w14:paraId="2F8E327E" w14:textId="77777777" w:rsidR="00CE7CD3" w:rsidRPr="009A3932" w:rsidRDefault="00CE7CD3" w:rsidP="00302DB0">
            <w:pPr>
              <w:pStyle w:val="Tiret1"/>
              <w:numPr>
                <w:ilvl w:val="0"/>
                <w:numId w:val="9"/>
              </w:numPr>
              <w:spacing w:before="60" w:after="60"/>
              <w:jc w:val="left"/>
              <w:rPr>
                <w:noProof/>
              </w:rPr>
            </w:pPr>
            <w:r w:rsidRPr="009A3932">
              <w:rPr>
                <w:noProof/>
              </w:rPr>
              <w:t>externe zabezpečené a iné služby (audit, viditeľnosť, školenie personálu, bankové poplatky)</w:t>
            </w:r>
          </w:p>
          <w:p w14:paraId="7D33CA7C" w14:textId="77777777" w:rsidR="00CE7CD3" w:rsidRPr="009A3932" w:rsidRDefault="00CE7CD3" w:rsidP="00302DB0">
            <w:pPr>
              <w:pStyle w:val="Tiret1"/>
              <w:numPr>
                <w:ilvl w:val="0"/>
                <w:numId w:val="10"/>
              </w:numPr>
              <w:spacing w:before="60" w:after="60"/>
              <w:jc w:val="left"/>
              <w:rPr>
                <w:noProof/>
              </w:rPr>
            </w:pPr>
            <w:r w:rsidRPr="009A3932">
              <w:rPr>
                <w:noProof/>
              </w:rPr>
              <w:t>náklady na zasadnutia a konferencie</w:t>
            </w:r>
          </w:p>
          <w:p w14:paraId="46EBF886" w14:textId="77777777" w:rsidR="00CE7CD3" w:rsidRPr="009A3932" w:rsidRDefault="00CE7CD3" w:rsidP="00302DB0">
            <w:pPr>
              <w:pStyle w:val="Tiret1"/>
              <w:numPr>
                <w:ilvl w:val="0"/>
                <w:numId w:val="10"/>
              </w:numPr>
              <w:spacing w:before="60" w:after="60"/>
              <w:jc w:val="left"/>
              <w:rPr>
                <w:noProof/>
              </w:rPr>
            </w:pPr>
            <w:r w:rsidRPr="009A3932">
              <w:rPr>
                <w:noProof/>
              </w:rPr>
              <w:t>náklady na informačné technológie a komunikáciu</w:t>
            </w:r>
          </w:p>
          <w:p w14:paraId="65AA01B9" w14:textId="77777777" w:rsidR="00CE7CD3" w:rsidRPr="009A3932" w:rsidRDefault="00CE7CD3" w:rsidP="00302DB0">
            <w:pPr>
              <w:pStyle w:val="Tiret1"/>
              <w:numPr>
                <w:ilvl w:val="0"/>
                <w:numId w:val="10"/>
              </w:numPr>
              <w:spacing w:before="60" w:after="60"/>
              <w:jc w:val="left"/>
              <w:rPr>
                <w:noProof/>
              </w:rPr>
            </w:pPr>
            <w:r w:rsidRPr="009A3932">
              <w:rPr>
                <w:noProof/>
              </w:rPr>
              <w:t>náklady na nábor zamestnancov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0F644" w14:textId="60D1F179" w:rsidR="00CE7CD3" w:rsidRPr="009A3932" w:rsidRDefault="00CE7CD3" w:rsidP="009E78A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</w:rPr>
              <w:t>543 117</w:t>
            </w:r>
          </w:p>
        </w:tc>
      </w:tr>
      <w:tr w:rsidR="00CE7CD3" w:rsidRPr="009A3932" w14:paraId="7262F032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23738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1.5.</w:t>
            </w:r>
            <w:r w:rsidRPr="009A3932">
              <w:rPr>
                <w:noProof/>
              </w:rPr>
              <w:tab/>
              <w:t xml:space="preserve">Štúdie, technická pomoc pri podpore vykonávania </w:t>
            </w:r>
            <w:r w:rsidRPr="009A3932">
              <w:rPr>
                <w:i/>
                <w:iCs/>
                <w:noProof/>
              </w:rPr>
              <w:t>acquis</w:t>
            </w:r>
            <w:r w:rsidRPr="009A3932">
              <w:rPr>
                <w:noProof/>
              </w:rPr>
              <w:t xml:space="preserve"> EÚ a akčných plánov</w:t>
            </w:r>
            <w:r w:rsidRPr="009A3932">
              <w:rPr>
                <w:rStyle w:val="FootnoteReference"/>
                <w:noProof/>
              </w:rPr>
              <w:footnoteReference w:id="2"/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D4CA9" w14:textId="024A6991" w:rsidR="00CE7CD3" w:rsidRPr="009A3932" w:rsidRDefault="00CE7CD3" w:rsidP="009E78A7">
            <w:pPr>
              <w:spacing w:before="60" w:after="60"/>
              <w:jc w:val="right"/>
              <w:rPr>
                <w:rFonts w:eastAsia="Times New Roman"/>
                <w:noProof/>
                <w:color w:val="E36C0A" w:themeColor="accent6" w:themeShade="BF"/>
              </w:rPr>
            </w:pPr>
            <w:r w:rsidRPr="009A3932">
              <w:rPr>
                <w:noProof/>
              </w:rPr>
              <w:t>730 000</w:t>
            </w:r>
          </w:p>
        </w:tc>
      </w:tr>
      <w:tr w:rsidR="00CE7CD3" w:rsidRPr="009A3932" w14:paraId="0D123CFA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5914B" w14:textId="77777777" w:rsidR="00CE7CD3" w:rsidRPr="009A3932" w:rsidRDefault="00CE7CD3" w:rsidP="00302DB0">
            <w:pPr>
              <w:pStyle w:val="Point0"/>
              <w:numPr>
                <w:ilvl w:val="0"/>
                <w:numId w:val="11"/>
              </w:numPr>
              <w:spacing w:before="60" w:after="60"/>
              <w:jc w:val="left"/>
              <w:rPr>
                <w:noProof/>
              </w:rPr>
            </w:pPr>
            <w:r w:rsidRPr="009A3932">
              <w:rPr>
                <w:noProof/>
              </w:rPr>
              <w:t>z toho nové úvery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3D012" w14:textId="77777777" w:rsidR="00CE7CD3" w:rsidRPr="009A3932" w:rsidRDefault="00CE7CD3" w:rsidP="0087193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</w:rPr>
              <w:t>510 000</w:t>
            </w:r>
          </w:p>
        </w:tc>
      </w:tr>
      <w:tr w:rsidR="00CE7CD3" w:rsidRPr="009A3932" w14:paraId="4852D9B3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9EEA8" w14:textId="644E60BB" w:rsidR="00CE7CD3" w:rsidRPr="009A3932" w:rsidRDefault="00CE7CD3" w:rsidP="00AE078E">
            <w:pPr>
              <w:pStyle w:val="Point0"/>
              <w:numPr>
                <w:ilvl w:val="0"/>
                <w:numId w:val="11"/>
              </w:numPr>
              <w:spacing w:before="60" w:after="60"/>
              <w:jc w:val="left"/>
              <w:rPr>
                <w:noProof/>
              </w:rPr>
            </w:pPr>
            <w:r w:rsidRPr="009A3932">
              <w:rPr>
                <w:noProof/>
              </w:rPr>
              <w:t xml:space="preserve">z toho prenesené rozpočtové prostriedky zodpovedajúce </w:t>
            </w:r>
            <w:r w:rsidRPr="009A3932">
              <w:rPr>
                <w:noProof/>
              </w:rPr>
              <w:br/>
              <w:t xml:space="preserve">záväzkom prijatým na konci roka 2022, pri ktorých sú platby </w:t>
            </w:r>
            <w:r w:rsidRPr="009A3932">
              <w:rPr>
                <w:noProof/>
              </w:rPr>
              <w:br/>
              <w:t>splatné v roku 2023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56078" w14:textId="35D80C63" w:rsidR="00CE7CD3" w:rsidRPr="009A3932" w:rsidRDefault="00CE7CD3" w:rsidP="009E78A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</w:rPr>
              <w:t>220 000</w:t>
            </w:r>
          </w:p>
        </w:tc>
      </w:tr>
      <w:tr w:rsidR="00CE7CD3" w:rsidRPr="009A3932" w14:paraId="46948ACC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6767B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2.</w:t>
            </w:r>
            <w:r w:rsidRPr="009A3932">
              <w:rPr>
                <w:noProof/>
              </w:rPr>
              <w:tab/>
              <w:t>Ministerská rada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C06FB" w14:textId="77777777" w:rsidR="00CE7CD3" w:rsidRPr="009A3932" w:rsidRDefault="00CE7CD3" w:rsidP="00871937">
            <w:pPr>
              <w:spacing w:before="60" w:after="60"/>
              <w:jc w:val="right"/>
              <w:rPr>
                <w:b/>
                <w:bCs/>
                <w:noProof/>
                <w:color w:val="000000"/>
              </w:rPr>
            </w:pPr>
          </w:p>
        </w:tc>
      </w:tr>
      <w:tr w:rsidR="00CE7CD3" w:rsidRPr="009A3932" w14:paraId="219D7DC0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D961D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2.1.</w:t>
            </w:r>
            <w:r w:rsidRPr="009A3932">
              <w:rPr>
                <w:noProof/>
              </w:rPr>
              <w:tab/>
              <w:t>Náklady na zasadnutia a konferencie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4C6D9" w14:textId="77777777" w:rsidR="00CE7CD3" w:rsidRPr="009A3932" w:rsidRDefault="00CE7CD3" w:rsidP="0087193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  <w:color w:val="000000" w:themeColor="text1"/>
              </w:rPr>
              <w:t xml:space="preserve">28 000 </w:t>
            </w:r>
          </w:p>
        </w:tc>
      </w:tr>
      <w:tr w:rsidR="00CE7CD3" w:rsidRPr="009A3932" w14:paraId="70B8238D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DFF99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3.</w:t>
            </w:r>
            <w:r w:rsidRPr="009A3932">
              <w:rPr>
                <w:noProof/>
              </w:rPr>
              <w:tab/>
              <w:t>Regionálny riadiaci výbor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36A0D" w14:textId="77777777" w:rsidR="00CE7CD3" w:rsidRPr="009A3932" w:rsidRDefault="00CE7CD3" w:rsidP="00871937">
            <w:pPr>
              <w:spacing w:before="60" w:after="60"/>
              <w:jc w:val="right"/>
              <w:rPr>
                <w:b/>
                <w:bCs/>
                <w:noProof/>
                <w:color w:val="000000"/>
              </w:rPr>
            </w:pPr>
          </w:p>
        </w:tc>
      </w:tr>
      <w:tr w:rsidR="00CE7CD3" w:rsidRPr="009A3932" w14:paraId="22BB7007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8C637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3.1.</w:t>
            </w:r>
            <w:r w:rsidRPr="009A3932">
              <w:rPr>
                <w:noProof/>
              </w:rPr>
              <w:tab/>
              <w:t>Náklady na zasadnutia a konferencie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91EB3" w14:textId="11EE0EA1" w:rsidR="00CE7CD3" w:rsidRPr="009A3932" w:rsidRDefault="00CE7CD3" w:rsidP="009E78A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  <w:color w:val="000000" w:themeColor="text1"/>
              </w:rPr>
              <w:t xml:space="preserve">18 560 </w:t>
            </w:r>
          </w:p>
        </w:tc>
      </w:tr>
      <w:tr w:rsidR="00CE7CD3" w:rsidRPr="009A3932" w14:paraId="05F0DBA7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57C76" w14:textId="77777777" w:rsidR="00CE7CD3" w:rsidRPr="009A3932" w:rsidRDefault="00CE7CD3" w:rsidP="00871937">
            <w:pPr>
              <w:pStyle w:val="Point0"/>
              <w:pageBreakBefore/>
              <w:spacing w:before="60" w:after="60"/>
              <w:ind w:left="851" w:hanging="851"/>
              <w:rPr>
                <w:noProof/>
              </w:rPr>
            </w:pPr>
            <w:r w:rsidRPr="009A3932">
              <w:rPr>
                <w:noProof/>
              </w:rPr>
              <w:t>4.</w:t>
            </w:r>
            <w:r w:rsidRPr="009A3932">
              <w:rPr>
                <w:noProof/>
              </w:rPr>
              <w:tab/>
              <w:t>Technické výbory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46C05" w14:textId="77777777" w:rsidR="00CE7CD3" w:rsidRPr="009A3932" w:rsidRDefault="00CE7CD3" w:rsidP="00871937">
            <w:pPr>
              <w:spacing w:before="60" w:after="60"/>
              <w:jc w:val="right"/>
              <w:rPr>
                <w:b/>
                <w:bCs/>
                <w:noProof/>
                <w:color w:val="000000"/>
              </w:rPr>
            </w:pPr>
          </w:p>
        </w:tc>
      </w:tr>
      <w:tr w:rsidR="00CE7CD3" w:rsidRPr="009A3932" w14:paraId="1C1DB81B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7555C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4.1.</w:t>
            </w:r>
            <w:r w:rsidRPr="009A3932">
              <w:rPr>
                <w:noProof/>
              </w:rPr>
              <w:tab/>
              <w:t>Náklady na zasadnutia a konferencie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26D08" w14:textId="22F350C5" w:rsidR="00CE7CD3" w:rsidRPr="009A3932" w:rsidRDefault="00CE7CD3" w:rsidP="009E78A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  <w:color w:val="000000" w:themeColor="text1"/>
              </w:rPr>
              <w:t xml:space="preserve">177 300 </w:t>
            </w:r>
          </w:p>
        </w:tc>
      </w:tr>
      <w:tr w:rsidR="00CE7CD3" w:rsidRPr="009A3932" w14:paraId="44B47202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CA260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5.</w:t>
            </w:r>
            <w:r w:rsidRPr="009A3932">
              <w:rPr>
                <w:noProof/>
              </w:rPr>
              <w:tab/>
              <w:t>Sociálne fórum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E0A0D" w14:textId="77777777" w:rsidR="00CE7CD3" w:rsidRPr="009A3932" w:rsidRDefault="00CE7CD3" w:rsidP="00871937">
            <w:pPr>
              <w:spacing w:before="60" w:after="60"/>
              <w:jc w:val="right"/>
              <w:rPr>
                <w:b/>
                <w:bCs/>
                <w:noProof/>
                <w:color w:val="000000"/>
              </w:rPr>
            </w:pPr>
          </w:p>
        </w:tc>
      </w:tr>
      <w:tr w:rsidR="00CE7CD3" w:rsidRPr="009A3932" w14:paraId="1C7A4DBE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69609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5.1.</w:t>
            </w:r>
            <w:r w:rsidRPr="009A3932">
              <w:rPr>
                <w:noProof/>
              </w:rPr>
              <w:tab/>
              <w:t>Náklady na zasadnutia a konferencie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6B2E9" w14:textId="27015304" w:rsidR="00CE7CD3" w:rsidRPr="009A3932" w:rsidRDefault="00CE7CD3" w:rsidP="009E78A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  <w:color w:val="000000" w:themeColor="text1"/>
              </w:rPr>
              <w:t xml:space="preserve">10 800 </w:t>
            </w:r>
          </w:p>
        </w:tc>
      </w:tr>
      <w:tr w:rsidR="00CE7CD3" w:rsidRPr="009A3932" w14:paraId="49D15B6A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5353D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6.</w:t>
            </w:r>
            <w:r w:rsidRPr="009A3932">
              <w:rPr>
                <w:noProof/>
              </w:rPr>
              <w:tab/>
              <w:t>Rozpočtový výbor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81604" w14:textId="77777777" w:rsidR="00CE7CD3" w:rsidRPr="009A3932" w:rsidRDefault="00CE7CD3" w:rsidP="00871937">
            <w:pPr>
              <w:spacing w:before="60" w:after="60"/>
              <w:jc w:val="right"/>
              <w:rPr>
                <w:bCs/>
                <w:noProof/>
                <w:color w:val="000000"/>
              </w:rPr>
            </w:pPr>
          </w:p>
        </w:tc>
      </w:tr>
      <w:tr w:rsidR="00CE7CD3" w:rsidRPr="009A3932" w14:paraId="098C8EF0" w14:textId="77777777" w:rsidTr="00871937">
        <w:tblPrEx>
          <w:tblCellMar>
            <w:left w:w="0" w:type="dxa"/>
            <w:right w:w="0" w:type="dxa"/>
          </w:tblCellMar>
        </w:tblPrEx>
        <w:trPr>
          <w:trHeight w:val="48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CC1AD" w14:textId="77777777" w:rsidR="00CE7CD3" w:rsidRPr="009A3932" w:rsidRDefault="00CE7CD3" w:rsidP="00871937">
            <w:pPr>
              <w:pStyle w:val="Point0"/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6.1.</w:t>
            </w:r>
            <w:r w:rsidRPr="009A3932">
              <w:rPr>
                <w:noProof/>
              </w:rPr>
              <w:tab/>
              <w:t>Náklady na zasadnutia a konferencie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F17B0" w14:textId="59F11725" w:rsidR="00CE7CD3" w:rsidRPr="009A3932" w:rsidRDefault="00CE7CD3" w:rsidP="009E78A7">
            <w:pPr>
              <w:spacing w:before="60" w:after="60"/>
              <w:jc w:val="right"/>
              <w:rPr>
                <w:noProof/>
                <w:color w:val="000000"/>
              </w:rPr>
            </w:pPr>
            <w:r w:rsidRPr="009A3932">
              <w:rPr>
                <w:noProof/>
                <w:color w:val="000000" w:themeColor="text1"/>
              </w:rPr>
              <w:t xml:space="preserve">5 720 </w:t>
            </w:r>
          </w:p>
        </w:tc>
      </w:tr>
      <w:tr w:rsidR="00CE7CD3" w:rsidRPr="009A3932" w14:paraId="4CEC2BBF" w14:textId="77777777" w:rsidTr="00871937">
        <w:trPr>
          <w:trHeight w:val="29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54320D" w14:textId="77777777" w:rsidR="00CE7CD3" w:rsidRPr="009A3932" w:rsidRDefault="00CE7CD3" w:rsidP="00871937">
            <w:pPr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Nové úvery spolu (okrem rozpočtovej rezervy)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1104A5" w14:textId="6544FCB2" w:rsidR="00CE7CD3" w:rsidRPr="009A3932" w:rsidRDefault="00CE7CD3" w:rsidP="009E78A7">
            <w:pPr>
              <w:spacing w:before="60" w:after="60"/>
              <w:jc w:val="right"/>
              <w:rPr>
                <w:noProof/>
              </w:rPr>
            </w:pPr>
            <w:r w:rsidRPr="009A3932">
              <w:rPr>
                <w:noProof/>
              </w:rPr>
              <w:t xml:space="preserve">2 978 964 </w:t>
            </w:r>
          </w:p>
        </w:tc>
      </w:tr>
      <w:tr w:rsidR="00CE7CD3" w:rsidRPr="009A3932" w14:paraId="35CC03D6" w14:textId="77777777" w:rsidTr="00871937">
        <w:trPr>
          <w:trHeight w:val="29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571741" w14:textId="77777777" w:rsidR="00CE7CD3" w:rsidRPr="009A3932" w:rsidRDefault="00CE7CD3" w:rsidP="00871937">
            <w:pPr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Rozpočtová rezerva (približne 3 % nových úverov)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3DC6C" w14:textId="560FE58D" w:rsidR="00CE7CD3" w:rsidRPr="009A3932" w:rsidRDefault="00CE7CD3" w:rsidP="009E78A7">
            <w:pPr>
              <w:spacing w:before="60" w:after="60"/>
              <w:jc w:val="right"/>
              <w:rPr>
                <w:noProof/>
              </w:rPr>
            </w:pPr>
            <w:r w:rsidRPr="009A3932">
              <w:rPr>
                <w:noProof/>
              </w:rPr>
              <w:t xml:space="preserve">81 036 </w:t>
            </w:r>
          </w:p>
        </w:tc>
      </w:tr>
      <w:tr w:rsidR="00CE7CD3" w:rsidRPr="009A3932" w14:paraId="27029511" w14:textId="77777777" w:rsidTr="00871937">
        <w:trPr>
          <w:trHeight w:val="29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BF218" w14:textId="77777777" w:rsidR="00CE7CD3" w:rsidRPr="009A3932" w:rsidRDefault="00CE7CD3" w:rsidP="00871937">
            <w:pPr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Nové úvery spolu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37C41" w14:textId="3FD5A51F" w:rsidR="00CE7CD3" w:rsidRPr="009A3932" w:rsidRDefault="00CE7CD3" w:rsidP="009E78A7">
            <w:pPr>
              <w:spacing w:before="60" w:after="60"/>
              <w:jc w:val="right"/>
              <w:rPr>
                <w:noProof/>
              </w:rPr>
            </w:pPr>
            <w:r w:rsidRPr="009A3932">
              <w:rPr>
                <w:noProof/>
              </w:rPr>
              <w:t xml:space="preserve">3 060 000 </w:t>
            </w:r>
          </w:p>
        </w:tc>
      </w:tr>
      <w:tr w:rsidR="00CE7CD3" w:rsidRPr="009A3932" w14:paraId="584CE5EF" w14:textId="77777777" w:rsidTr="00871937">
        <w:trPr>
          <w:trHeight w:val="29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D83A5" w14:textId="77777777" w:rsidR="00CE7CD3" w:rsidRPr="009A3932" w:rsidRDefault="00CE7CD3" w:rsidP="00871937">
            <w:pPr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Prenesené rozpočtové prostriedky z roku 2022 spolu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501BF1" w14:textId="4544B3C7" w:rsidR="00CE7CD3" w:rsidRPr="009A3932" w:rsidRDefault="00CE7CD3" w:rsidP="009E78A7">
            <w:pPr>
              <w:spacing w:before="60" w:after="60"/>
              <w:jc w:val="right"/>
              <w:rPr>
                <w:noProof/>
              </w:rPr>
            </w:pPr>
            <w:r w:rsidRPr="009A3932">
              <w:rPr>
                <w:noProof/>
              </w:rPr>
              <w:t xml:space="preserve">220 000 </w:t>
            </w:r>
          </w:p>
        </w:tc>
      </w:tr>
      <w:tr w:rsidR="00CE7CD3" w:rsidRPr="009A3932" w14:paraId="2B9720EB" w14:textId="77777777" w:rsidTr="00871937">
        <w:trPr>
          <w:trHeight w:val="29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DE58E" w14:textId="77777777" w:rsidR="00CE7CD3" w:rsidRPr="009A3932" w:rsidRDefault="00CE7CD3" w:rsidP="00871937">
            <w:pPr>
              <w:spacing w:before="60" w:after="60"/>
              <w:rPr>
                <w:noProof/>
              </w:rPr>
            </w:pPr>
            <w:r w:rsidRPr="009A3932">
              <w:rPr>
                <w:noProof/>
              </w:rPr>
              <w:t>Celkový súčet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C495C" w14:textId="01E32B50" w:rsidR="00CE7CD3" w:rsidRPr="009A3932" w:rsidRDefault="00CE7CD3" w:rsidP="009E78A7">
            <w:pPr>
              <w:spacing w:before="60" w:after="60"/>
              <w:jc w:val="right"/>
              <w:rPr>
                <w:noProof/>
              </w:rPr>
            </w:pPr>
            <w:r w:rsidRPr="009A3932">
              <w:rPr>
                <w:noProof/>
              </w:rPr>
              <w:t xml:space="preserve">3 280 000 </w:t>
            </w:r>
          </w:p>
        </w:tc>
      </w:tr>
      <w:tr w:rsidR="00CE7CD3" w:rsidRPr="009A3932" w14:paraId="5797A909" w14:textId="77777777" w:rsidTr="00871937">
        <w:trPr>
          <w:trHeight w:val="29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6B0AF" w14:textId="77777777" w:rsidR="00CE7CD3" w:rsidRPr="009A3932" w:rsidRDefault="00CE7CD3" w:rsidP="00871937">
            <w:pPr>
              <w:spacing w:before="60" w:after="60"/>
              <w:rPr>
                <w:rFonts w:eastAsia="Calibri"/>
                <w:noProof/>
              </w:rPr>
            </w:pPr>
            <w:r w:rsidRPr="009A3932">
              <w:rPr>
                <w:noProof/>
              </w:rPr>
              <w:t>Príspevok EÚ (80 % nových úverov)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51732" w14:textId="1FBF3F9B" w:rsidR="00CE7CD3" w:rsidRPr="009A3932" w:rsidRDefault="00CE7CD3" w:rsidP="009E78A7">
            <w:pPr>
              <w:spacing w:before="60" w:after="60"/>
              <w:jc w:val="right"/>
              <w:rPr>
                <w:rFonts w:eastAsia="Calibri"/>
                <w:noProof/>
              </w:rPr>
            </w:pPr>
            <w:r w:rsidRPr="009A3932">
              <w:rPr>
                <w:noProof/>
              </w:rPr>
              <w:t xml:space="preserve">2 448 000 </w:t>
            </w:r>
          </w:p>
        </w:tc>
      </w:tr>
      <w:tr w:rsidR="00CE7CD3" w:rsidRPr="009A3932" w14:paraId="6F29D7A6" w14:textId="77777777" w:rsidTr="00871937">
        <w:trPr>
          <w:trHeight w:val="290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CB03C" w14:textId="77777777" w:rsidR="00CE7CD3" w:rsidRPr="009A3932" w:rsidRDefault="00CE7CD3" w:rsidP="00871937">
            <w:pPr>
              <w:spacing w:before="60" w:after="60"/>
              <w:rPr>
                <w:rFonts w:eastAsia="Calibri"/>
                <w:noProof/>
              </w:rPr>
            </w:pPr>
            <w:r w:rsidRPr="009A3932">
              <w:rPr>
                <w:noProof/>
              </w:rPr>
              <w:t>Príspevok juhovýchodoeurópskych strán (20 % nových úverov: v prílohe V k Zmluve o založení Dopravného spoločenstva sa stanovuje rozdelenie podľa krajín)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41D233" w14:textId="6C69F8FC" w:rsidR="00CE7CD3" w:rsidRPr="009A3932" w:rsidRDefault="00CE7CD3" w:rsidP="009E78A7">
            <w:pPr>
              <w:spacing w:before="60" w:after="60"/>
              <w:jc w:val="right"/>
              <w:rPr>
                <w:rFonts w:eastAsia="Calibri"/>
                <w:noProof/>
              </w:rPr>
            </w:pPr>
            <w:r w:rsidRPr="009A3932">
              <w:rPr>
                <w:noProof/>
              </w:rPr>
              <w:t xml:space="preserve">612 000 </w:t>
            </w:r>
          </w:p>
        </w:tc>
      </w:tr>
    </w:tbl>
    <w:p w14:paraId="3342F570" w14:textId="77777777" w:rsidR="00CE7CD3" w:rsidRPr="009A3932" w:rsidRDefault="00CE7CD3" w:rsidP="00CE7CD3">
      <w:pPr>
        <w:pStyle w:val="Lignefinal"/>
        <w:rPr>
          <w:noProof/>
        </w:rPr>
      </w:pPr>
    </w:p>
    <w:p w14:paraId="2ACEA686" w14:textId="77777777" w:rsidR="00CE7CD3" w:rsidRPr="009A3932" w:rsidRDefault="00CE7CD3" w:rsidP="00CE7CD3">
      <w:pPr>
        <w:rPr>
          <w:noProof/>
        </w:rPr>
      </w:pPr>
    </w:p>
    <w:p w14:paraId="54D73E8A" w14:textId="77777777" w:rsidR="00CE7CD3" w:rsidRPr="009A3932" w:rsidRDefault="00CE7CD3" w:rsidP="00CE7CD3">
      <w:pPr>
        <w:spacing w:line="360" w:lineRule="auto"/>
        <w:jc w:val="center"/>
        <w:rPr>
          <w:rFonts w:eastAsia="Calibri"/>
          <w:noProof/>
          <w:szCs w:val="24"/>
        </w:rPr>
      </w:pPr>
    </w:p>
    <w:p w14:paraId="31D30F68" w14:textId="77777777" w:rsidR="00CD6518" w:rsidRPr="009A3932" w:rsidRDefault="00CD6518" w:rsidP="00CE7CD3">
      <w:pPr>
        <w:jc w:val="center"/>
        <w:rPr>
          <w:noProof/>
        </w:rPr>
      </w:pPr>
    </w:p>
    <w:sectPr w:rsidR="00CD6518" w:rsidRPr="009A3932" w:rsidSect="00E92CA9">
      <w:footerReference w:type="default" r:id="rId15"/>
      <w:footerReference w:type="first" r:id="rId16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5CFAE3" w14:textId="77777777" w:rsidR="00CD6518" w:rsidRDefault="004405D5">
      <w:pPr>
        <w:spacing w:before="0" w:after="0"/>
      </w:pPr>
      <w:r>
        <w:separator/>
      </w:r>
    </w:p>
  </w:endnote>
  <w:endnote w:type="continuationSeparator" w:id="0">
    <w:p w14:paraId="7F4438EE" w14:textId="77777777" w:rsidR="00CD6518" w:rsidRDefault="004405D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3E921" w14:textId="77777777" w:rsidR="00E92CA9" w:rsidRPr="00E92CA9" w:rsidRDefault="00E92CA9" w:rsidP="00E92C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25017" w14:textId="23D529E9" w:rsidR="00CD6518" w:rsidRPr="00E92CA9" w:rsidRDefault="00E92CA9" w:rsidP="00E92CA9">
    <w:pPr>
      <w:pStyle w:val="Footer"/>
      <w:rPr>
        <w:rFonts w:ascii="Arial" w:hAnsi="Arial" w:cs="Arial"/>
        <w:b/>
        <w:sz w:val="48"/>
      </w:rPr>
    </w:pPr>
    <w:r w:rsidRPr="00E92CA9">
      <w:rPr>
        <w:rFonts w:ascii="Arial" w:hAnsi="Arial" w:cs="Arial"/>
        <w:b/>
        <w:sz w:val="48"/>
      </w:rPr>
      <w:t>SK</w:t>
    </w:r>
    <w:r w:rsidRPr="00E92CA9">
      <w:rPr>
        <w:rFonts w:ascii="Arial" w:hAnsi="Arial" w:cs="Arial"/>
        <w:b/>
        <w:sz w:val="48"/>
      </w:rPr>
      <w:tab/>
    </w:r>
    <w:r w:rsidRPr="00E92CA9">
      <w:rPr>
        <w:rFonts w:ascii="Arial" w:hAnsi="Arial" w:cs="Arial"/>
        <w:b/>
        <w:sz w:val="48"/>
      </w:rPr>
      <w:tab/>
    </w:r>
    <w:r w:rsidRPr="00E92CA9">
      <w:tab/>
    </w:r>
    <w:r w:rsidRPr="00E92CA9">
      <w:rPr>
        <w:rFonts w:ascii="Arial" w:hAnsi="Arial" w:cs="Arial"/>
        <w:b/>
        <w:sz w:val="48"/>
      </w:rPr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A3FA7" w14:textId="77777777" w:rsidR="00E92CA9" w:rsidRPr="00E92CA9" w:rsidRDefault="00E92CA9" w:rsidP="00E92CA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84DE2" w14:textId="7C0D29D0" w:rsidR="00E92CA9" w:rsidRPr="00E92CA9" w:rsidRDefault="00E92CA9" w:rsidP="00E92CA9">
    <w:pPr>
      <w:pStyle w:val="Footer"/>
      <w:rPr>
        <w:rFonts w:ascii="Arial" w:hAnsi="Arial" w:cs="Arial"/>
        <w:b/>
        <w:sz w:val="48"/>
      </w:rPr>
    </w:pPr>
    <w:r w:rsidRPr="00E92CA9">
      <w:rPr>
        <w:rFonts w:ascii="Arial" w:hAnsi="Arial" w:cs="Arial"/>
        <w:b/>
        <w:sz w:val="48"/>
      </w:rPr>
      <w:t>SK</w:t>
    </w:r>
    <w:r w:rsidRPr="00E92CA9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E92CA9">
      <w:tab/>
    </w:r>
    <w:r w:rsidRPr="00E92CA9">
      <w:rPr>
        <w:rFonts w:ascii="Arial" w:hAnsi="Arial" w:cs="Arial"/>
        <w:b/>
        <w:sz w:val="48"/>
      </w:rPr>
      <w:t>SK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74302" w14:textId="77777777" w:rsidR="00E92CA9" w:rsidRPr="00E92CA9" w:rsidRDefault="00E92CA9" w:rsidP="00E92C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4F73DB" w14:textId="77777777" w:rsidR="00CD6518" w:rsidRDefault="004405D5">
      <w:pPr>
        <w:spacing w:before="0" w:after="0"/>
      </w:pPr>
      <w:r>
        <w:separator/>
      </w:r>
    </w:p>
  </w:footnote>
  <w:footnote w:type="continuationSeparator" w:id="0">
    <w:p w14:paraId="676E15FC" w14:textId="77777777" w:rsidR="00CD6518" w:rsidRDefault="004405D5">
      <w:pPr>
        <w:spacing w:before="0" w:after="0"/>
      </w:pPr>
      <w:r>
        <w:continuationSeparator/>
      </w:r>
    </w:p>
  </w:footnote>
  <w:footnote w:id="1">
    <w:p w14:paraId="6087287F" w14:textId="77777777" w:rsidR="00CE7CD3" w:rsidRPr="006B445F" w:rsidRDefault="00CE7CD3" w:rsidP="00CE7CD3">
      <w:pPr>
        <w:pStyle w:val="FootnoteText"/>
      </w:pPr>
      <w:r>
        <w:rPr>
          <w:rStyle w:val="FootnoteReference"/>
        </w:rPr>
        <w:footnoteRef/>
      </w:r>
      <w:r>
        <w:tab/>
        <w:t>Ú. v. EÚ L 278, 27.10.2017, s. 3.</w:t>
      </w:r>
    </w:p>
  </w:footnote>
  <w:footnote w:id="2">
    <w:p w14:paraId="3C296D59" w14:textId="3CBB438D" w:rsidR="00CE7CD3" w:rsidRPr="00B75BEE" w:rsidRDefault="00CE7CD3" w:rsidP="00CE7CD3">
      <w:pPr>
        <w:pStyle w:val="FootnoteText"/>
      </w:pPr>
      <w:r>
        <w:rPr>
          <w:rStyle w:val="FootnoteReference"/>
        </w:rPr>
        <w:footnoteRef/>
      </w:r>
      <w:r>
        <w:tab/>
        <w:t>Celková suma sa určí po uzavretí postupov verejného obstarávania a zmlúv o poskytovaní služieb podpísaných počas tretieho štvrťroka 2022.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6973D" w14:textId="77777777" w:rsidR="00E92CA9" w:rsidRPr="00E92CA9" w:rsidRDefault="00E92CA9" w:rsidP="00E92C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A50E1" w14:textId="77777777" w:rsidR="00E92CA9" w:rsidRPr="00E92CA9" w:rsidRDefault="00E92CA9" w:rsidP="00E92C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33B3F" w14:textId="77777777" w:rsidR="00E92CA9" w:rsidRPr="00E92CA9" w:rsidRDefault="00E92CA9" w:rsidP="00E92C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A26A56E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46DCBE5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D58636F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D2BAD84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FA60C40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5C44148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F63E5BE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D444E7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4B6358F"/>
    <w:multiLevelType w:val="hybridMultilevel"/>
    <w:tmpl w:val="A2760642"/>
    <w:lvl w:ilvl="0" w:tplc="CAEAEC70">
      <w:start w:val="1"/>
      <w:numFmt w:val="bullet"/>
      <w:lvlText w:val="–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7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8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9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3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2"/>
    <w:lvlOverride w:ilvl="0">
      <w:startOverride w:val="1"/>
    </w:lvlOverride>
  </w:num>
  <w:num w:numId="10">
    <w:abstractNumId w:val="12"/>
  </w:num>
  <w:num w:numId="11">
    <w:abstractNumId w:val="15"/>
  </w:num>
  <w:num w:numId="12">
    <w:abstractNumId w:val="20"/>
  </w:num>
  <w:num w:numId="13">
    <w:abstractNumId w:val="12"/>
  </w:num>
  <w:num w:numId="14">
    <w:abstractNumId w:val="22"/>
  </w:num>
  <w:num w:numId="15">
    <w:abstractNumId w:val="11"/>
  </w:num>
  <w:num w:numId="16">
    <w:abstractNumId w:val="13"/>
  </w:num>
  <w:num w:numId="17">
    <w:abstractNumId w:val="14"/>
  </w:num>
  <w:num w:numId="18">
    <w:abstractNumId w:val="9"/>
  </w:num>
  <w:num w:numId="19">
    <w:abstractNumId w:val="21"/>
  </w:num>
  <w:num w:numId="20">
    <w:abstractNumId w:val="8"/>
  </w:num>
  <w:num w:numId="21">
    <w:abstractNumId w:val="16"/>
  </w:num>
  <w:num w:numId="22">
    <w:abstractNumId w:val="18"/>
  </w:num>
  <w:num w:numId="23">
    <w:abstractNumId w:val="19"/>
  </w:num>
  <w:num w:numId="24">
    <w:abstractNumId w:val="10"/>
  </w:num>
  <w:num w:numId="25">
    <w:abstractNumId w:val="17"/>
  </w:num>
  <w:num w:numId="26">
    <w:abstractNumId w:val="2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2-09-21 10:21:49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LinkedStyl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Result_UnknownFonts" w:val="0;0"/>
    <w:docVar w:name="DQCStatus" w:val="Green"/>
    <w:docVar w:name="DQCVersion" w:val="3"/>
    <w:docVar w:name="DQCWithWarnings" w:val="0"/>
    <w:docVar w:name="LW_ACCOMPAGNANT" w:val="k"/>
    <w:docVar w:name="LW_ACCOMPAGNANT.CP" w:val="k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8A44CAD3-B72B-44B6-BF1A-255972B48FC3"/>
    <w:docVar w:name="LW_COVERPAGE_TYPE" w:val="1"/>
    <w:docVar w:name="LW_CROSSREFERENCE" w:val="&lt;UNUSED&gt;"/>
    <w:docVar w:name="LW_DocType" w:val="ANNEX"/>
    <w:docVar w:name="LW_EMISSION" w:val="28. 9. 2022"/>
    <w:docVar w:name="LW_EMISSION_ISODATE" w:val="2022-09-28"/>
    <w:docVar w:name="LW_EMISSION_LOCATION" w:val="BRX"/>
    <w:docVar w:name="LW_EMISSION_PREFIX" w:val="V Bruseli"/>
    <w:docVar w:name="LW_EMISSION_SUFFIX" w:val=" "/>
    <w:docVar w:name="LW_ID_DOCSTRUCTURE" w:val="COM/ANNEX"/>
    <w:docVar w:name="LW_ID_DOCTYPE" w:val="SG-017"/>
    <w:docVar w:name="LW_LANGUE" w:val="SK"/>
    <w:docVar w:name="LW_LEVEL_OF_SENSITIVITY" w:val="Standard treatment"/>
    <w:docVar w:name="LW_NOM.INST" w:val="EURÓPSKA KOMISIA"/>
    <w:docVar w:name="LW_NOM.INST_JOINTDOC" w:val="&lt;EMPTY&gt;"/>
    <w:docVar w:name="LW_OBJETACTEPRINCIPAL" w:val="o pozícii, ktorá sa má v mene Európskej únie zauja\u357? v regionálnom riadiacom výbore Dopravného spolo\u269?enstva, pokia\u318? ide o prijatie rozpo\u269?tu Dopravného spolo\u269?enstva na rok 2023_x000d__x000d__x000d__x000d__x000d__x000d__x000d__x000b_"/>
    <w:docVar w:name="LW_OBJETACTEPRINCIPAL.CP" w:val="o pozícii, ktorá sa má v mene Európskej únie zaujať v regionálnom riadiacom výbore Dopravného spoločenstva, pokiaľ ide o prijatie rozpočtu Dopravného spoločenstva na rok 2023_x000d__x000d__x000d__x000d__x000d__x000d__x000d__x000b_"/>
    <w:docVar w:name="LW_PART_NBR" w:val="1"/>
    <w:docVar w:name="LW_PART_NBR_TOTAL" w:val="1"/>
    <w:docVar w:name="LW_REF.INST.NEW" w:val="COM"/>
    <w:docVar w:name="LW_REF.INST.NEW_ADOPTED" w:val="final"/>
    <w:docVar w:name="LW_REF.INST.NEW_TEXT" w:val="(2022) 484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RÍLOHA"/>
    <w:docVar w:name="LW_TYPE.DOC.CP" w:val="PRÍLOHA"/>
    <w:docVar w:name="LW_TYPEACTEPRINCIPAL" w:val="návrhu rozhodnutia Rady"/>
    <w:docVar w:name="LW_TYPEACTEPRINCIPAL.CP" w:val="návrhu rozhodnutia Rady"/>
    <w:docVar w:name="LwApiVersions" w:val="LW4CoDe 1.23.2.0; LW 8.0, Build 20211117"/>
  </w:docVars>
  <w:rsids>
    <w:rsidRoot w:val="00CD6518"/>
    <w:rsid w:val="00050198"/>
    <w:rsid w:val="000A14F4"/>
    <w:rsid w:val="000F6790"/>
    <w:rsid w:val="001676B2"/>
    <w:rsid w:val="001E0567"/>
    <w:rsid w:val="002446FD"/>
    <w:rsid w:val="00302DB0"/>
    <w:rsid w:val="00356AE9"/>
    <w:rsid w:val="00407B91"/>
    <w:rsid w:val="004405D5"/>
    <w:rsid w:val="00450E54"/>
    <w:rsid w:val="0046671E"/>
    <w:rsid w:val="004C5B0B"/>
    <w:rsid w:val="005F609E"/>
    <w:rsid w:val="00642FBF"/>
    <w:rsid w:val="00765480"/>
    <w:rsid w:val="007C28D2"/>
    <w:rsid w:val="007C67DC"/>
    <w:rsid w:val="00805B50"/>
    <w:rsid w:val="008A151D"/>
    <w:rsid w:val="009A3932"/>
    <w:rsid w:val="009E78A7"/>
    <w:rsid w:val="00A449CC"/>
    <w:rsid w:val="00A75E4E"/>
    <w:rsid w:val="00AC5447"/>
    <w:rsid w:val="00AE078E"/>
    <w:rsid w:val="00CC64BB"/>
    <w:rsid w:val="00CD6518"/>
    <w:rsid w:val="00CE7CD3"/>
    <w:rsid w:val="00CF00D4"/>
    <w:rsid w:val="00D31388"/>
    <w:rsid w:val="00E11246"/>
    <w:rsid w:val="00E92CA9"/>
    <w:rsid w:val="00F01A15"/>
    <w:rsid w:val="00F72293"/>
    <w:rsid w:val="00FB099E"/>
    <w:rsid w:val="00FD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280369E7"/>
  <w15:docId w15:val="{F838213B-FDEF-4301-96AF-DD6095C59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sk-SK"/>
    </w:rPr>
  </w:style>
  <w:style w:type="paragraph" w:styleId="Heading1">
    <w:name w:val="heading 1"/>
    <w:basedOn w:val="Normal"/>
    <w:next w:val="Text1"/>
    <w:link w:val="Heading1Char"/>
    <w:uiPriority w:val="9"/>
    <w:qFormat/>
    <w:rsid w:val="005365AB"/>
    <w:pPr>
      <w:keepNext/>
      <w:numPr>
        <w:numId w:val="19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rsid w:val="005365AB"/>
    <w:pPr>
      <w:keepNext/>
      <w:numPr>
        <w:ilvl w:val="1"/>
        <w:numId w:val="19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rsid w:val="005365AB"/>
    <w:pPr>
      <w:keepNext/>
      <w:numPr>
        <w:ilvl w:val="2"/>
        <w:numId w:val="19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rsid w:val="005365AB"/>
    <w:pPr>
      <w:keepNext/>
      <w:numPr>
        <w:ilvl w:val="3"/>
        <w:numId w:val="19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rsid w:val="005365AB"/>
    <w:pPr>
      <w:keepNext/>
      <w:numPr>
        <w:ilvl w:val="4"/>
        <w:numId w:val="19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rsid w:val="005365AB"/>
    <w:pPr>
      <w:keepNext/>
      <w:numPr>
        <w:ilvl w:val="5"/>
        <w:numId w:val="19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rsid w:val="005365AB"/>
    <w:pPr>
      <w:keepNext/>
      <w:numPr>
        <w:ilvl w:val="6"/>
        <w:numId w:val="19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sk-SK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sk-SK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Lignefinal">
    <w:name w:val="Ligne final"/>
    <w:basedOn w:val="Normal"/>
    <w:next w:val="Normal"/>
    <w:rsid w:val="00CE7CD3"/>
    <w:pPr>
      <w:pBdr>
        <w:bottom w:val="single" w:sz="4" w:space="0" w:color="000000"/>
      </w:pBdr>
      <w:spacing w:before="360" w:line="360" w:lineRule="auto"/>
      <w:ind w:left="3400" w:right="3400"/>
      <w:jc w:val="center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E92CA9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E92CA9"/>
    <w:rPr>
      <w:rFonts w:ascii="Times New Roman" w:hAnsi="Times New Roman" w:cs="Times New Roman"/>
      <w:sz w:val="24"/>
      <w:lang w:val="sk-SK"/>
    </w:rPr>
  </w:style>
  <w:style w:type="paragraph" w:styleId="Footer">
    <w:name w:val="footer"/>
    <w:basedOn w:val="Normal"/>
    <w:link w:val="FooterChar"/>
    <w:uiPriority w:val="99"/>
    <w:unhideWhenUsed/>
    <w:rsid w:val="00E92CA9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E92CA9"/>
    <w:rPr>
      <w:rFonts w:ascii="Times New Roman" w:hAnsi="Times New Roman" w:cs="Times New Roman"/>
      <w:sz w:val="24"/>
      <w:lang w:val="sk-SK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365AB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65AB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5365AB"/>
    <w:rPr>
      <w:rFonts w:ascii="Times New Roman" w:eastAsiaTheme="majorEastAsia" w:hAnsi="Times New Roman" w:cs="Times New Roman"/>
      <w:b/>
      <w:bCs/>
      <w:smallCaps/>
      <w:sz w:val="24"/>
      <w:szCs w:val="28"/>
      <w:lang w:val="sk-SK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65AB"/>
    <w:rPr>
      <w:rFonts w:ascii="Times New Roman" w:eastAsiaTheme="majorEastAsia" w:hAnsi="Times New Roman" w:cs="Times New Roman"/>
      <w:b/>
      <w:bCs/>
      <w:sz w:val="24"/>
      <w:szCs w:val="26"/>
      <w:lang w:val="sk-SK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65AB"/>
    <w:rPr>
      <w:rFonts w:ascii="Times New Roman" w:eastAsiaTheme="majorEastAsia" w:hAnsi="Times New Roman" w:cs="Times New Roman"/>
      <w:bCs/>
      <w:i/>
      <w:sz w:val="24"/>
      <w:lang w:val="sk-SK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5AB"/>
    <w:rPr>
      <w:rFonts w:ascii="Times New Roman" w:eastAsiaTheme="majorEastAsia" w:hAnsi="Times New Roman" w:cs="Times New Roman"/>
      <w:bCs/>
      <w:iCs/>
      <w:sz w:val="24"/>
      <w:lang w:val="sk-SK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5AB"/>
    <w:rPr>
      <w:rFonts w:ascii="Times New Roman" w:eastAsiaTheme="majorEastAsia" w:hAnsi="Times New Roman" w:cs="Times New Roman"/>
      <w:sz w:val="24"/>
      <w:lang w:val="sk-SK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5AB"/>
    <w:rPr>
      <w:rFonts w:ascii="Times New Roman" w:eastAsiaTheme="majorEastAsia" w:hAnsi="Times New Roman" w:cs="Times New Roman"/>
      <w:iCs/>
      <w:sz w:val="24"/>
      <w:lang w:val="sk-SK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5AB"/>
    <w:rPr>
      <w:rFonts w:ascii="Times New Roman" w:eastAsiaTheme="majorEastAsia" w:hAnsi="Times New Roman" w:cs="Times New Roman"/>
      <w:iCs/>
      <w:sz w:val="24"/>
      <w:lang w:val="sk-SK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5365AB"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ind w:left="1417" w:hanging="1417"/>
      <w:jc w:val="left"/>
    </w:pPr>
  </w:style>
  <w:style w:type="paragraph" w:customStyle="1" w:styleId="HeaderLandscape">
    <w:name w:val="HeaderLandscape"/>
    <w:basedOn w:val="Normal"/>
    <w:rsid w:val="00E92CA9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E92CA9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sid w:val="005365AB"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E92CA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E92CA9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E92CA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rsid w:val="005365AB"/>
    <w:pPr>
      <w:ind w:left="850"/>
    </w:pPr>
  </w:style>
  <w:style w:type="paragraph" w:customStyle="1" w:styleId="Text2">
    <w:name w:val="Text 2"/>
    <w:basedOn w:val="Normal"/>
    <w:rsid w:val="005365AB"/>
    <w:pPr>
      <w:ind w:left="1417"/>
    </w:pPr>
  </w:style>
  <w:style w:type="paragraph" w:customStyle="1" w:styleId="Text3">
    <w:name w:val="Text 3"/>
    <w:basedOn w:val="Normal"/>
    <w:rsid w:val="005365AB"/>
    <w:pPr>
      <w:ind w:left="1984"/>
    </w:pPr>
  </w:style>
  <w:style w:type="paragraph" w:customStyle="1" w:styleId="Text4">
    <w:name w:val="Text 4"/>
    <w:basedOn w:val="Normal"/>
    <w:rsid w:val="005365AB"/>
    <w:pPr>
      <w:ind w:left="2551"/>
    </w:pPr>
  </w:style>
  <w:style w:type="paragraph" w:customStyle="1" w:styleId="Text5">
    <w:name w:val="Text 5"/>
    <w:basedOn w:val="Normal"/>
    <w:rsid w:val="005365AB"/>
    <w:pPr>
      <w:ind w:left="3118"/>
    </w:pPr>
  </w:style>
  <w:style w:type="paragraph" w:customStyle="1" w:styleId="Text6">
    <w:name w:val="Text 6"/>
    <w:basedOn w:val="Normal"/>
    <w:rsid w:val="005365AB"/>
    <w:pPr>
      <w:ind w:left="3685"/>
    </w:pPr>
  </w:style>
  <w:style w:type="paragraph" w:customStyle="1" w:styleId="NormalCentered">
    <w:name w:val="Normal Centered"/>
    <w:basedOn w:val="Normal"/>
    <w:rsid w:val="005365AB"/>
    <w:pPr>
      <w:jc w:val="center"/>
    </w:pPr>
  </w:style>
  <w:style w:type="paragraph" w:customStyle="1" w:styleId="NormalLeft">
    <w:name w:val="Normal Left"/>
    <w:basedOn w:val="Normal"/>
    <w:rsid w:val="005365AB"/>
    <w:pPr>
      <w:jc w:val="left"/>
    </w:pPr>
  </w:style>
  <w:style w:type="paragraph" w:customStyle="1" w:styleId="NormalRight">
    <w:name w:val="Normal Right"/>
    <w:basedOn w:val="Normal"/>
    <w:rsid w:val="005365AB"/>
    <w:pPr>
      <w:jc w:val="right"/>
    </w:pPr>
  </w:style>
  <w:style w:type="paragraph" w:customStyle="1" w:styleId="QuotedText">
    <w:name w:val="Quoted Text"/>
    <w:basedOn w:val="Normal"/>
    <w:rsid w:val="005365AB"/>
    <w:pPr>
      <w:ind w:left="1417"/>
    </w:pPr>
  </w:style>
  <w:style w:type="paragraph" w:customStyle="1" w:styleId="Point0">
    <w:name w:val="Point 0"/>
    <w:basedOn w:val="Normal"/>
    <w:rsid w:val="005365AB"/>
    <w:pPr>
      <w:ind w:left="850" w:hanging="850"/>
    </w:pPr>
  </w:style>
  <w:style w:type="paragraph" w:customStyle="1" w:styleId="Point1">
    <w:name w:val="Point 1"/>
    <w:basedOn w:val="Normal"/>
    <w:rsid w:val="005365AB"/>
    <w:pPr>
      <w:ind w:left="1417" w:hanging="567"/>
    </w:pPr>
  </w:style>
  <w:style w:type="paragraph" w:customStyle="1" w:styleId="Point2">
    <w:name w:val="Point 2"/>
    <w:basedOn w:val="Normal"/>
    <w:rsid w:val="005365AB"/>
    <w:pPr>
      <w:ind w:left="1984" w:hanging="567"/>
    </w:pPr>
  </w:style>
  <w:style w:type="paragraph" w:customStyle="1" w:styleId="Point3">
    <w:name w:val="Point 3"/>
    <w:basedOn w:val="Normal"/>
    <w:rsid w:val="005365AB"/>
    <w:pPr>
      <w:ind w:left="2551" w:hanging="567"/>
    </w:pPr>
  </w:style>
  <w:style w:type="paragraph" w:customStyle="1" w:styleId="Point4">
    <w:name w:val="Point 4"/>
    <w:basedOn w:val="Normal"/>
    <w:rsid w:val="005365AB"/>
    <w:pPr>
      <w:ind w:left="3118" w:hanging="567"/>
    </w:pPr>
  </w:style>
  <w:style w:type="paragraph" w:customStyle="1" w:styleId="Point5">
    <w:name w:val="Point 5"/>
    <w:basedOn w:val="Normal"/>
    <w:rsid w:val="005365AB"/>
    <w:pPr>
      <w:ind w:left="3685" w:hanging="567"/>
    </w:pPr>
  </w:style>
  <w:style w:type="paragraph" w:customStyle="1" w:styleId="Tiret0">
    <w:name w:val="Tiret 0"/>
    <w:basedOn w:val="Point0"/>
    <w:rsid w:val="005365AB"/>
    <w:pPr>
      <w:numPr>
        <w:numId w:val="12"/>
      </w:numPr>
    </w:pPr>
  </w:style>
  <w:style w:type="paragraph" w:customStyle="1" w:styleId="Tiret1">
    <w:name w:val="Tiret 1"/>
    <w:basedOn w:val="Point1"/>
    <w:rsid w:val="005365AB"/>
    <w:pPr>
      <w:numPr>
        <w:numId w:val="13"/>
      </w:numPr>
    </w:pPr>
  </w:style>
  <w:style w:type="paragraph" w:customStyle="1" w:styleId="Tiret2">
    <w:name w:val="Tiret 2"/>
    <w:basedOn w:val="Point2"/>
    <w:rsid w:val="005365AB"/>
    <w:pPr>
      <w:numPr>
        <w:numId w:val="14"/>
      </w:numPr>
    </w:pPr>
  </w:style>
  <w:style w:type="paragraph" w:customStyle="1" w:styleId="Tiret3">
    <w:name w:val="Tiret 3"/>
    <w:basedOn w:val="Point3"/>
    <w:rsid w:val="005365AB"/>
    <w:pPr>
      <w:numPr>
        <w:numId w:val="15"/>
      </w:numPr>
    </w:pPr>
  </w:style>
  <w:style w:type="paragraph" w:customStyle="1" w:styleId="Tiret4">
    <w:name w:val="Tiret 4"/>
    <w:basedOn w:val="Point4"/>
    <w:rsid w:val="005365AB"/>
    <w:pPr>
      <w:numPr>
        <w:numId w:val="16"/>
      </w:numPr>
    </w:pPr>
  </w:style>
  <w:style w:type="paragraph" w:customStyle="1" w:styleId="Tiret5">
    <w:name w:val="Tiret 5"/>
    <w:basedOn w:val="Point5"/>
    <w:rsid w:val="005365AB"/>
    <w:pPr>
      <w:numPr>
        <w:numId w:val="17"/>
      </w:numPr>
    </w:pPr>
  </w:style>
  <w:style w:type="paragraph" w:customStyle="1" w:styleId="PointDouble0">
    <w:name w:val="PointDouble 0"/>
    <w:basedOn w:val="Normal"/>
    <w:rsid w:val="005365AB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5365AB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5365AB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5365AB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5365AB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5365AB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5365AB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5365AB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5365AB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5365AB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5365AB"/>
    <w:pPr>
      <w:numPr>
        <w:numId w:val="18"/>
      </w:numPr>
    </w:pPr>
  </w:style>
  <w:style w:type="paragraph" w:customStyle="1" w:styleId="NumPar2">
    <w:name w:val="NumPar 2"/>
    <w:basedOn w:val="Normal"/>
    <w:next w:val="Text1"/>
    <w:rsid w:val="005365AB"/>
    <w:pPr>
      <w:numPr>
        <w:ilvl w:val="1"/>
        <w:numId w:val="18"/>
      </w:numPr>
    </w:pPr>
  </w:style>
  <w:style w:type="paragraph" w:customStyle="1" w:styleId="NumPar3">
    <w:name w:val="NumPar 3"/>
    <w:basedOn w:val="Normal"/>
    <w:next w:val="Text1"/>
    <w:rsid w:val="005365AB"/>
    <w:pPr>
      <w:numPr>
        <w:ilvl w:val="2"/>
        <w:numId w:val="18"/>
      </w:numPr>
    </w:pPr>
  </w:style>
  <w:style w:type="paragraph" w:customStyle="1" w:styleId="NumPar4">
    <w:name w:val="NumPar 4"/>
    <w:basedOn w:val="Normal"/>
    <w:next w:val="Text1"/>
    <w:rsid w:val="005365AB"/>
    <w:pPr>
      <w:numPr>
        <w:ilvl w:val="3"/>
        <w:numId w:val="18"/>
      </w:numPr>
    </w:pPr>
  </w:style>
  <w:style w:type="paragraph" w:customStyle="1" w:styleId="NumPar5">
    <w:name w:val="NumPar 5"/>
    <w:basedOn w:val="Normal"/>
    <w:next w:val="Text2"/>
    <w:rsid w:val="005365AB"/>
    <w:pPr>
      <w:numPr>
        <w:ilvl w:val="4"/>
        <w:numId w:val="18"/>
      </w:numPr>
    </w:pPr>
  </w:style>
  <w:style w:type="paragraph" w:customStyle="1" w:styleId="NumPar6">
    <w:name w:val="NumPar 6"/>
    <w:basedOn w:val="Normal"/>
    <w:next w:val="Text2"/>
    <w:rsid w:val="005365AB"/>
    <w:pPr>
      <w:numPr>
        <w:ilvl w:val="5"/>
        <w:numId w:val="18"/>
      </w:numPr>
    </w:pPr>
  </w:style>
  <w:style w:type="paragraph" w:customStyle="1" w:styleId="NumPar7">
    <w:name w:val="NumPar 7"/>
    <w:basedOn w:val="Normal"/>
    <w:next w:val="Text2"/>
    <w:rsid w:val="005365AB"/>
    <w:pPr>
      <w:numPr>
        <w:ilvl w:val="6"/>
        <w:numId w:val="18"/>
      </w:numPr>
    </w:pPr>
  </w:style>
  <w:style w:type="paragraph" w:customStyle="1" w:styleId="ManualNumPar1">
    <w:name w:val="Manual NumPar 1"/>
    <w:basedOn w:val="Normal"/>
    <w:next w:val="Text1"/>
    <w:rsid w:val="005365AB"/>
    <w:pPr>
      <w:ind w:left="850" w:hanging="850"/>
    </w:pPr>
  </w:style>
  <w:style w:type="paragraph" w:customStyle="1" w:styleId="ManualNumPar2">
    <w:name w:val="Manual NumPar 2"/>
    <w:basedOn w:val="Normal"/>
    <w:next w:val="Text1"/>
    <w:rsid w:val="005365AB"/>
    <w:pPr>
      <w:ind w:left="850" w:hanging="850"/>
    </w:pPr>
  </w:style>
  <w:style w:type="paragraph" w:customStyle="1" w:styleId="ManualNumPar3">
    <w:name w:val="Manual NumPar 3"/>
    <w:basedOn w:val="Normal"/>
    <w:next w:val="Text1"/>
    <w:rsid w:val="005365AB"/>
    <w:pPr>
      <w:ind w:left="850" w:hanging="850"/>
    </w:pPr>
  </w:style>
  <w:style w:type="paragraph" w:customStyle="1" w:styleId="ManualNumPar4">
    <w:name w:val="Manual NumPar 4"/>
    <w:basedOn w:val="Normal"/>
    <w:next w:val="Text1"/>
    <w:rsid w:val="005365AB"/>
    <w:pPr>
      <w:ind w:left="850" w:hanging="850"/>
    </w:pPr>
  </w:style>
  <w:style w:type="paragraph" w:customStyle="1" w:styleId="ManualNumPar5">
    <w:name w:val="Manual NumPar 5"/>
    <w:basedOn w:val="Normal"/>
    <w:next w:val="Text2"/>
    <w:rsid w:val="005365AB"/>
    <w:pPr>
      <w:ind w:left="1417" w:hanging="1417"/>
    </w:pPr>
  </w:style>
  <w:style w:type="paragraph" w:customStyle="1" w:styleId="ManualNumPar6">
    <w:name w:val="Manual NumPar 6"/>
    <w:basedOn w:val="Normal"/>
    <w:next w:val="Text2"/>
    <w:rsid w:val="005365AB"/>
    <w:pPr>
      <w:ind w:left="1417" w:hanging="1417"/>
    </w:pPr>
  </w:style>
  <w:style w:type="paragraph" w:customStyle="1" w:styleId="ManualNumPar7">
    <w:name w:val="Manual NumPar 7"/>
    <w:basedOn w:val="Normal"/>
    <w:next w:val="Text2"/>
    <w:rsid w:val="005365AB"/>
    <w:pPr>
      <w:ind w:left="1417" w:hanging="1417"/>
    </w:pPr>
  </w:style>
  <w:style w:type="paragraph" w:customStyle="1" w:styleId="QuotedNumPar">
    <w:name w:val="Quoted NumPar"/>
    <w:basedOn w:val="Normal"/>
    <w:rsid w:val="005365AB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5365AB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rsid w:val="005365AB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rsid w:val="005365AB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rsid w:val="005365AB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rsid w:val="005365AB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rsid w:val="005365AB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rsid w:val="005365AB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rsid w:val="005365AB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5365AB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rsid w:val="005365AB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rsid w:val="005365AB"/>
    <w:pPr>
      <w:jc w:val="center"/>
    </w:pPr>
    <w:rPr>
      <w:b/>
    </w:rPr>
  </w:style>
  <w:style w:type="character" w:customStyle="1" w:styleId="Marker">
    <w:name w:val="Marker"/>
    <w:basedOn w:val="DefaultParagraphFont"/>
    <w:rsid w:val="005365AB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sid w:val="005365AB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sid w:val="005365AB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rsid w:val="005365AB"/>
    <w:pPr>
      <w:numPr>
        <w:numId w:val="20"/>
      </w:numPr>
    </w:pPr>
  </w:style>
  <w:style w:type="paragraph" w:customStyle="1" w:styleId="Point1number">
    <w:name w:val="Point 1 (number)"/>
    <w:basedOn w:val="Normal"/>
    <w:rsid w:val="005365AB"/>
    <w:pPr>
      <w:numPr>
        <w:ilvl w:val="2"/>
        <w:numId w:val="20"/>
      </w:numPr>
    </w:pPr>
  </w:style>
  <w:style w:type="paragraph" w:customStyle="1" w:styleId="Point2number">
    <w:name w:val="Point 2 (number)"/>
    <w:basedOn w:val="Normal"/>
    <w:rsid w:val="005365AB"/>
    <w:pPr>
      <w:numPr>
        <w:ilvl w:val="4"/>
        <w:numId w:val="20"/>
      </w:numPr>
    </w:pPr>
  </w:style>
  <w:style w:type="paragraph" w:customStyle="1" w:styleId="Point3number">
    <w:name w:val="Point 3 (number)"/>
    <w:basedOn w:val="Normal"/>
    <w:rsid w:val="005365AB"/>
    <w:pPr>
      <w:numPr>
        <w:ilvl w:val="6"/>
        <w:numId w:val="20"/>
      </w:numPr>
    </w:pPr>
  </w:style>
  <w:style w:type="paragraph" w:customStyle="1" w:styleId="Point0letter">
    <w:name w:val="Point 0 (letter)"/>
    <w:basedOn w:val="Normal"/>
    <w:rsid w:val="005365AB"/>
    <w:pPr>
      <w:numPr>
        <w:ilvl w:val="1"/>
        <w:numId w:val="20"/>
      </w:numPr>
    </w:pPr>
  </w:style>
  <w:style w:type="paragraph" w:customStyle="1" w:styleId="Point1letter">
    <w:name w:val="Point 1 (letter)"/>
    <w:basedOn w:val="Normal"/>
    <w:rsid w:val="005365AB"/>
    <w:pPr>
      <w:numPr>
        <w:ilvl w:val="3"/>
        <w:numId w:val="20"/>
      </w:numPr>
    </w:pPr>
  </w:style>
  <w:style w:type="paragraph" w:customStyle="1" w:styleId="Point2letter">
    <w:name w:val="Point 2 (letter)"/>
    <w:basedOn w:val="Normal"/>
    <w:rsid w:val="005365AB"/>
    <w:pPr>
      <w:numPr>
        <w:ilvl w:val="5"/>
        <w:numId w:val="20"/>
      </w:numPr>
    </w:pPr>
  </w:style>
  <w:style w:type="paragraph" w:customStyle="1" w:styleId="Point3letter">
    <w:name w:val="Point 3 (letter)"/>
    <w:basedOn w:val="Normal"/>
    <w:rsid w:val="005365AB"/>
    <w:pPr>
      <w:numPr>
        <w:ilvl w:val="7"/>
        <w:numId w:val="20"/>
      </w:numPr>
    </w:pPr>
  </w:style>
  <w:style w:type="paragraph" w:customStyle="1" w:styleId="Point4letter">
    <w:name w:val="Point 4 (letter)"/>
    <w:basedOn w:val="Normal"/>
    <w:rsid w:val="005365AB"/>
    <w:pPr>
      <w:numPr>
        <w:ilvl w:val="8"/>
        <w:numId w:val="20"/>
      </w:numPr>
    </w:pPr>
  </w:style>
  <w:style w:type="paragraph" w:customStyle="1" w:styleId="Bullet0">
    <w:name w:val="Bullet 0"/>
    <w:basedOn w:val="Normal"/>
    <w:rsid w:val="005365AB"/>
    <w:pPr>
      <w:numPr>
        <w:numId w:val="21"/>
      </w:numPr>
    </w:pPr>
  </w:style>
  <w:style w:type="paragraph" w:customStyle="1" w:styleId="Bullet1">
    <w:name w:val="Bullet 1"/>
    <w:basedOn w:val="Normal"/>
    <w:rsid w:val="005365AB"/>
    <w:pPr>
      <w:numPr>
        <w:numId w:val="22"/>
      </w:numPr>
    </w:pPr>
  </w:style>
  <w:style w:type="paragraph" w:customStyle="1" w:styleId="Bullet2">
    <w:name w:val="Bullet 2"/>
    <w:basedOn w:val="Normal"/>
    <w:rsid w:val="005365AB"/>
    <w:pPr>
      <w:numPr>
        <w:numId w:val="23"/>
      </w:numPr>
    </w:pPr>
  </w:style>
  <w:style w:type="paragraph" w:customStyle="1" w:styleId="Bullet3">
    <w:name w:val="Bullet 3"/>
    <w:basedOn w:val="Normal"/>
    <w:rsid w:val="005365AB"/>
    <w:pPr>
      <w:numPr>
        <w:numId w:val="24"/>
      </w:numPr>
    </w:pPr>
  </w:style>
  <w:style w:type="paragraph" w:customStyle="1" w:styleId="Bullet4">
    <w:name w:val="Bullet 4"/>
    <w:basedOn w:val="Normal"/>
    <w:rsid w:val="005365AB"/>
    <w:pPr>
      <w:numPr>
        <w:numId w:val="25"/>
      </w:numPr>
    </w:pPr>
  </w:style>
  <w:style w:type="paragraph" w:customStyle="1" w:styleId="Langue">
    <w:name w:val="Langue"/>
    <w:basedOn w:val="Normal"/>
    <w:next w:val="Rfrenceinterne"/>
    <w:rsid w:val="005365AB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rsid w:val="005365AB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rsid w:val="005365AB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rsid w:val="005365AB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rsid w:val="005365AB"/>
    <w:pPr>
      <w:spacing w:before="0" w:after="0"/>
    </w:pPr>
  </w:style>
  <w:style w:type="paragraph" w:customStyle="1" w:styleId="Declassification">
    <w:name w:val="Declassification"/>
    <w:basedOn w:val="Normal"/>
    <w:next w:val="Normal"/>
    <w:rsid w:val="005365AB"/>
    <w:pPr>
      <w:spacing w:before="0" w:after="0"/>
    </w:pPr>
  </w:style>
  <w:style w:type="paragraph" w:customStyle="1" w:styleId="Disclaimer">
    <w:name w:val="Disclaimer"/>
    <w:basedOn w:val="Normal"/>
    <w:rsid w:val="005365AB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rsid w:val="005365AB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rsid w:val="005365AB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rsid w:val="005365AB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5365AB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5365AB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5365AB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rsid w:val="005365AB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rsid w:val="005365AB"/>
    <w:pPr>
      <w:numPr>
        <w:numId w:val="26"/>
      </w:numPr>
    </w:pPr>
  </w:style>
  <w:style w:type="paragraph" w:customStyle="1" w:styleId="Corrigendum">
    <w:name w:val="Corrigendum"/>
    <w:basedOn w:val="Normal"/>
    <w:next w:val="Normal"/>
    <w:rsid w:val="005365AB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rsid w:val="005365AB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5365AB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5365AB"/>
    <w:pPr>
      <w:keepNext/>
    </w:pPr>
  </w:style>
  <w:style w:type="paragraph" w:customStyle="1" w:styleId="Institutionquiagit">
    <w:name w:val="Institution qui agit"/>
    <w:basedOn w:val="Normal"/>
    <w:next w:val="Normal"/>
    <w:rsid w:val="005365AB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5365AB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rsid w:val="005365AB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rsid w:val="005365AB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rsid w:val="005365AB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rsid w:val="005365AB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rsid w:val="005365AB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rsid w:val="005365AB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rsid w:val="005365AB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sid w:val="005365AB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sid w:val="005365AB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rsid w:val="005365AB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sid w:val="005365AB"/>
    <w:rPr>
      <w:i/>
      <w:caps/>
    </w:rPr>
  </w:style>
  <w:style w:type="paragraph" w:customStyle="1" w:styleId="Supertitre">
    <w:name w:val="Supertitre"/>
    <w:basedOn w:val="Normal"/>
    <w:next w:val="Normal"/>
    <w:rsid w:val="005365AB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5365AB"/>
    <w:pPr>
      <w:spacing w:before="360" w:after="0"/>
      <w:jc w:val="center"/>
    </w:pPr>
  </w:style>
  <w:style w:type="paragraph" w:customStyle="1" w:styleId="Rfrencecroise">
    <w:name w:val="Référence croisée"/>
    <w:basedOn w:val="Normal"/>
    <w:rsid w:val="005365AB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  <w:rsid w:val="005365AB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5365AB"/>
  </w:style>
  <w:style w:type="paragraph" w:customStyle="1" w:styleId="StatutPagedecouverture">
    <w:name w:val="Statut (Page de couverture)"/>
    <w:basedOn w:val="Statut"/>
    <w:next w:val="TypedudocumentPagedecouverture"/>
    <w:rsid w:val="005365AB"/>
  </w:style>
  <w:style w:type="paragraph" w:customStyle="1" w:styleId="TypedudocumentPagedecouverture">
    <w:name w:val="Type du document (Page de couverture)"/>
    <w:basedOn w:val="Typedudocument"/>
    <w:next w:val="AccompagnantPagedecouverture"/>
    <w:rsid w:val="005365AB"/>
  </w:style>
  <w:style w:type="paragraph" w:customStyle="1" w:styleId="Volume">
    <w:name w:val="Volume"/>
    <w:basedOn w:val="Normal"/>
    <w:next w:val="Confidentialit"/>
    <w:rsid w:val="005365AB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5365AB"/>
    <w:pPr>
      <w:spacing w:after="240"/>
    </w:pPr>
  </w:style>
  <w:style w:type="paragraph" w:customStyle="1" w:styleId="Accompagnant">
    <w:name w:val="Accompagnant"/>
    <w:basedOn w:val="Normal"/>
    <w:next w:val="Typeacteprincipal"/>
    <w:rsid w:val="005365AB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rsid w:val="005365AB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rsid w:val="005365AB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5365AB"/>
  </w:style>
  <w:style w:type="paragraph" w:customStyle="1" w:styleId="AccompagnantPagedecouverture">
    <w:name w:val="Accompagnant (Page de couverture)"/>
    <w:basedOn w:val="Accompagnant"/>
    <w:next w:val="TypeacteprincipalPagedecouverture"/>
    <w:rsid w:val="005365AB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5365AB"/>
  </w:style>
  <w:style w:type="paragraph" w:customStyle="1" w:styleId="ObjetacteprincipalPagedecouverture">
    <w:name w:val="Objet acte principal (Page de couverture)"/>
    <w:basedOn w:val="Objetacteprincipal"/>
    <w:next w:val="Rfrencecroise"/>
    <w:rsid w:val="005365AB"/>
  </w:style>
  <w:style w:type="paragraph" w:customStyle="1" w:styleId="LanguesfaisantfoiPagedecouverture">
    <w:name w:val="Langues faisant foi (Page de couverture)"/>
    <w:basedOn w:val="Normal"/>
    <w:next w:val="Normal"/>
    <w:rsid w:val="005365AB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5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2C53B-E4AB-44CC-B75F-9B668EF6B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7</TotalTime>
  <Pages>5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31</cp:revision>
  <dcterms:created xsi:type="dcterms:W3CDTF">2022-08-03T14:15:00Z</dcterms:created>
  <dcterms:modified xsi:type="dcterms:W3CDTF">2022-09-21T08:21:00Z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7.0.8.0</vt:lpwstr>
  </property>
  <property fmtid="{D5CDD505-2E9C-101B-9397-08002B2CF9AE}" pid="4" name="Last edited using">
    <vt:lpwstr>LW 8.0.1, Build 20220429</vt:lpwstr>
  </property>
  <property fmtid="{D5CDD505-2E9C-101B-9397-08002B2CF9AE}" pid="5" name="Created using">
    <vt:lpwstr>LW 7.0, Build 20190717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  <property name="OP_sanitized" fmtid="{D5CDD505-2E9C-101B-9397-08002B2CF9AE}" pid="14">
    <vt:lpwstr>True</vt:lpwstr>
  </property>
</Properties>
</file>