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6" w:rsidRDefault="00555277" w:rsidP="00555277">
      <w:pPr>
        <w:pStyle w:val="Pagedecouverture"/>
        <w:rPr>
          <w:noProof/>
        </w:rPr>
      </w:pPr>
      <w:bookmarkStart w:id="0" w:name="_Hlk15577110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69220014-2F08-4DDB-AD3E-B3C5CD7A2192" style="width:455.25pt;height:383.25pt">
            <v:imagedata r:id="rId11" o:title=""/>
          </v:shape>
        </w:pict>
      </w:r>
    </w:p>
    <w:p w:rsidR="006E3264" w:rsidRPr="006E3264" w:rsidRDefault="006E3264" w:rsidP="006E3264">
      <w:pPr>
        <w:pStyle w:val="Pagedecouverture"/>
        <w:rPr>
          <w:noProof/>
        </w:rPr>
        <w:sectPr w:rsidR="006E3264" w:rsidRPr="006E3264" w:rsidSect="00555277">
          <w:footerReference w:type="even" r:id="rId12"/>
          <w:footerReference w:type="default" r:id="rId13"/>
          <w:pgSz w:w="11907" w:h="16839"/>
          <w:pgMar w:top="1134" w:right="1417" w:bottom="1134" w:left="1417" w:header="709" w:footer="709" w:gutter="0"/>
          <w:pgNumType w:start="0"/>
          <w:cols w:space="720"/>
          <w:docGrid w:linePitch="360"/>
        </w:sectPr>
      </w:pPr>
    </w:p>
    <w:p w:rsidR="006E3264" w:rsidRDefault="006E3264" w:rsidP="006E3264">
      <w:pPr>
        <w:pStyle w:val="Exposdesmotifstitre"/>
        <w:rPr>
          <w:noProof/>
        </w:rPr>
      </w:pPr>
      <w:bookmarkStart w:id="1" w:name="_GoBack"/>
      <w:bookmarkEnd w:id="1"/>
    </w:p>
    <w:p w:rsidR="006E3264" w:rsidRPr="006E3264" w:rsidRDefault="006E3264" w:rsidP="006E3264">
      <w:pPr>
        <w:rPr>
          <w:noProof/>
        </w:rPr>
      </w:pPr>
    </w:p>
    <w:p w:rsidR="0020504F" w:rsidRDefault="001D2DBE">
      <w:pPr>
        <w:pStyle w:val="Rfrenceinterinstitutionnelle"/>
        <w:rPr>
          <w:noProof/>
        </w:rPr>
      </w:pPr>
      <w:r>
        <w:rPr>
          <w:noProof/>
        </w:rPr>
        <w:t>2025/0328 (NLE)</w:t>
      </w:r>
    </w:p>
    <w:p w:rsidR="002709B6" w:rsidRDefault="006E3264" w:rsidP="006E3264">
      <w:pPr>
        <w:pStyle w:val="Statut"/>
        <w:rPr>
          <w:noProof/>
        </w:rPr>
      </w:pPr>
      <w:r w:rsidRPr="006E3264">
        <w:rPr>
          <w:noProof/>
        </w:rPr>
        <w:t>Proposal for a</w:t>
      </w:r>
    </w:p>
    <w:p w:rsidR="002709B6" w:rsidRDefault="006E3264" w:rsidP="006E3264">
      <w:pPr>
        <w:pStyle w:val="Typedudocument"/>
        <w:rPr>
          <w:noProof/>
        </w:rPr>
      </w:pPr>
      <w:r w:rsidRPr="006E3264">
        <w:rPr>
          <w:noProof/>
        </w:rPr>
        <w:t>COUNCIL IMPLEMENTING DECISION</w:t>
      </w:r>
    </w:p>
    <w:p w:rsidR="00504F03" w:rsidRPr="006E3264" w:rsidRDefault="006E3264" w:rsidP="006E3264">
      <w:pPr>
        <w:pStyle w:val="Titreobjet"/>
        <w:rPr>
          <w:noProof/>
        </w:rPr>
      </w:pPr>
      <w:r w:rsidRPr="006E3264">
        <w:rPr>
          <w:noProof/>
        </w:rPr>
        <w:t>amending Implementing Decision (EU) (ST 10687/21 INIT; ST 10687/21 ADD 1) of 28 July 2021 on the approval of the assessment of the recovery and resilience plan for Croatia</w:t>
      </w:r>
    </w:p>
    <w:p w:rsidR="002709B6" w:rsidRDefault="00DC39D2">
      <w:pPr>
        <w:pStyle w:val="Institutionquiagit"/>
        <w:rPr>
          <w:rFonts w:eastAsia="Times New Roman"/>
          <w:noProof/>
        </w:rPr>
      </w:pPr>
      <w:r>
        <w:rPr>
          <w:rFonts w:eastAsia="Times New Roman"/>
          <w:noProof/>
        </w:rPr>
        <w:t>THE COUNCIL OF THE EUROPEAN UNION,</w:t>
      </w:r>
    </w:p>
    <w:p w:rsidR="002709B6" w:rsidRDefault="00DC39D2">
      <w:pPr>
        <w:rPr>
          <w:rFonts w:eastAsia="Times New Roman"/>
          <w:noProof/>
        </w:rPr>
      </w:pPr>
      <w:r>
        <w:rPr>
          <w:rFonts w:eastAsia="Times New Roman"/>
          <w:noProof/>
        </w:rPr>
        <w:t xml:space="preserve">Having regard to the Treaty on the Functioning of the European Union, </w:t>
      </w:r>
    </w:p>
    <w:p w:rsidR="002709B6" w:rsidRDefault="00DC39D2">
      <w:pPr>
        <w:rPr>
          <w:rFonts w:eastAsia="Times New Roman"/>
          <w:noProof/>
        </w:rPr>
      </w:pPr>
      <w:r>
        <w:rPr>
          <w:rFonts w:eastAsia="Times New Roman"/>
          <w:noProof/>
        </w:rPr>
        <w:t>Having regard to Regulation (EU) 2021/241 of the European Parliament and of the Council of 12 February 2021 establishing the Recovery and Resilience Facility</w:t>
      </w:r>
      <w:r>
        <w:rPr>
          <w:rStyle w:val="FootnoteReference"/>
          <w:rFonts w:eastAsia="Times New Roman"/>
          <w:noProof/>
        </w:rPr>
        <w:footnoteReference w:id="2"/>
      </w:r>
      <w:r>
        <w:rPr>
          <w:rFonts w:eastAsia="Times New Roman"/>
          <w:noProof/>
        </w:rPr>
        <w:t>, and in particular Article 20(1) thereof,</w:t>
      </w:r>
    </w:p>
    <w:p w:rsidR="002709B6" w:rsidRDefault="00DC39D2">
      <w:pPr>
        <w:rPr>
          <w:rFonts w:eastAsia="Times New Roman"/>
          <w:noProof/>
          <w:lang w:val="en-IE"/>
        </w:rPr>
      </w:pPr>
      <w:r>
        <w:rPr>
          <w:rFonts w:eastAsia="Times New Roman"/>
          <w:noProof/>
        </w:rPr>
        <w:t>Having regard to the proposal from the European Commission,</w:t>
      </w:r>
    </w:p>
    <w:p w:rsidR="002709B6" w:rsidRDefault="00DC39D2">
      <w:pPr>
        <w:rPr>
          <w:rFonts w:eastAsia="Times New Roman"/>
          <w:noProof/>
        </w:rPr>
      </w:pPr>
      <w:r>
        <w:rPr>
          <w:rFonts w:eastAsia="Times New Roman"/>
          <w:noProof/>
        </w:rPr>
        <w:t>Whereas:</w:t>
      </w:r>
    </w:p>
    <w:p w:rsidR="002709B6" w:rsidRPr="003D2D07" w:rsidRDefault="001067B0" w:rsidP="001067B0">
      <w:pPr>
        <w:pStyle w:val="ManualConsidrant"/>
        <w:rPr>
          <w:noProof/>
        </w:rPr>
      </w:pPr>
      <w:r w:rsidRPr="001067B0">
        <w:rPr>
          <w:noProof/>
        </w:rPr>
        <w:t>(1)</w:t>
      </w:r>
      <w:r w:rsidRPr="001067B0">
        <w:rPr>
          <w:noProof/>
        </w:rPr>
        <w:tab/>
      </w:r>
      <w:r w:rsidR="00DC39D2" w:rsidRPr="008E0D3B">
        <w:rPr>
          <w:noProof/>
        </w:rPr>
        <w:t>Following the submission of the national recovery and resilience plan (‘RRP’) by</w:t>
      </w:r>
      <w:r w:rsidR="00DC39D2" w:rsidRPr="008E0D3B">
        <w:rPr>
          <w:noProof/>
          <w:shd w:val="clear" w:color="auto" w:fill="FFFFFF"/>
        </w:rPr>
        <w:t xml:space="preserve"> </w:t>
      </w:r>
      <w:r w:rsidR="00802BCD">
        <w:rPr>
          <w:noProof/>
        </w:rPr>
        <w:t>Croatia</w:t>
      </w:r>
      <w:r w:rsidR="00DC39D2" w:rsidRPr="008E0D3B">
        <w:rPr>
          <w:noProof/>
          <w:shd w:val="clear" w:color="auto" w:fill="FFFFFF"/>
        </w:rPr>
        <w:t xml:space="preserve"> on </w:t>
      </w:r>
      <w:r w:rsidR="00232191">
        <w:rPr>
          <w:noProof/>
        </w:rPr>
        <w:t>8 July 2021</w:t>
      </w:r>
      <w:r w:rsidR="00DC39D2" w:rsidRPr="008E0D3B">
        <w:rPr>
          <w:noProof/>
        </w:rPr>
        <w:t xml:space="preserve">, the Commission proposed its positive assessment to the Council. </w:t>
      </w:r>
      <w:r w:rsidR="0092694C" w:rsidRPr="77DEF794">
        <w:rPr>
          <w:noProof/>
        </w:rPr>
        <w:t xml:space="preserve">On </w:t>
      </w:r>
      <w:r w:rsidR="00F02C65">
        <w:rPr>
          <w:noProof/>
        </w:rPr>
        <w:t>28 July 2021</w:t>
      </w:r>
      <w:r w:rsidR="0092694C" w:rsidRPr="77DEF794">
        <w:rPr>
          <w:noProof/>
        </w:rPr>
        <w:t>, t</w:t>
      </w:r>
      <w:r w:rsidR="00DC39D2" w:rsidRPr="008E0D3B">
        <w:rPr>
          <w:noProof/>
        </w:rPr>
        <w:t xml:space="preserve">he Council approved the positive assessment by means of </w:t>
      </w:r>
      <w:r w:rsidR="00444133" w:rsidRPr="77DEF794">
        <w:rPr>
          <w:noProof/>
        </w:rPr>
        <w:t>an implementing decision (‘</w:t>
      </w:r>
      <w:r w:rsidR="00DC39D2" w:rsidRPr="008E0D3B">
        <w:rPr>
          <w:noProof/>
        </w:rPr>
        <w:t>the Council Implementing Decision</w:t>
      </w:r>
      <w:r w:rsidR="007D133C" w:rsidRPr="77DEF794">
        <w:rPr>
          <w:noProof/>
        </w:rPr>
        <w:t xml:space="preserve"> of </w:t>
      </w:r>
      <w:r w:rsidR="00F02C65">
        <w:rPr>
          <w:noProof/>
        </w:rPr>
        <w:t>28 July 2021</w:t>
      </w:r>
      <w:r w:rsidR="00660471" w:rsidRPr="77DEF794">
        <w:rPr>
          <w:noProof/>
        </w:rPr>
        <w:t>’</w:t>
      </w:r>
      <w:r w:rsidR="00444133" w:rsidRPr="77DEF794">
        <w:rPr>
          <w:noProof/>
        </w:rPr>
        <w:t>)</w:t>
      </w:r>
      <w:r w:rsidR="007D133C" w:rsidRPr="008E0D3B">
        <w:rPr>
          <w:rStyle w:val="FootnoteReference"/>
          <w:rFonts w:eastAsia="Times New Roman"/>
          <w:noProof/>
        </w:rPr>
        <w:footnoteReference w:id="3"/>
      </w:r>
      <w:r w:rsidR="00DC39D2" w:rsidRPr="008E0D3B">
        <w:rPr>
          <w:noProof/>
        </w:rPr>
        <w:t>. Th</w:t>
      </w:r>
      <w:r w:rsidR="0011781A" w:rsidRPr="77DEF794">
        <w:rPr>
          <w:noProof/>
        </w:rPr>
        <w:t>e</w:t>
      </w:r>
      <w:r w:rsidR="00DC39D2" w:rsidRPr="008E0D3B">
        <w:rPr>
          <w:noProof/>
        </w:rPr>
        <w:t xml:space="preserve"> C</w:t>
      </w:r>
      <w:r w:rsidR="002D7915" w:rsidRPr="77DEF794">
        <w:rPr>
          <w:noProof/>
        </w:rPr>
        <w:t xml:space="preserve">ouncil </w:t>
      </w:r>
      <w:r w:rsidR="00DC39D2" w:rsidRPr="008E0D3B">
        <w:rPr>
          <w:noProof/>
        </w:rPr>
        <w:t>I</w:t>
      </w:r>
      <w:r w:rsidR="002D7915" w:rsidRPr="77DEF794">
        <w:rPr>
          <w:noProof/>
        </w:rPr>
        <w:t xml:space="preserve">mplementing </w:t>
      </w:r>
      <w:r w:rsidR="00DC39D2" w:rsidRPr="008E0D3B">
        <w:rPr>
          <w:noProof/>
        </w:rPr>
        <w:t>D</w:t>
      </w:r>
      <w:r w:rsidR="002D7915" w:rsidRPr="77DEF794">
        <w:rPr>
          <w:noProof/>
        </w:rPr>
        <w:t xml:space="preserve">ecision of </w:t>
      </w:r>
      <w:r w:rsidR="00F02C65">
        <w:rPr>
          <w:noProof/>
        </w:rPr>
        <w:t xml:space="preserve">28 July 2021 </w:t>
      </w:r>
      <w:r w:rsidR="002D7915" w:rsidRPr="77DEF794">
        <w:rPr>
          <w:noProof/>
        </w:rPr>
        <w:t>was amended</w:t>
      </w:r>
      <w:r w:rsidR="00513D7A" w:rsidRPr="77DEF794">
        <w:rPr>
          <w:noProof/>
        </w:rPr>
        <w:t xml:space="preserve"> by Council Implementing Decision</w:t>
      </w:r>
      <w:r w:rsidR="003B6855">
        <w:rPr>
          <w:noProof/>
        </w:rPr>
        <w:t>s</w:t>
      </w:r>
      <w:r w:rsidR="00DC39D2" w:rsidRPr="008E0D3B">
        <w:rPr>
          <w:noProof/>
        </w:rPr>
        <w:t xml:space="preserve"> </w:t>
      </w:r>
      <w:r w:rsidR="00513D7A" w:rsidRPr="77DEF794">
        <w:rPr>
          <w:noProof/>
        </w:rPr>
        <w:t xml:space="preserve">of </w:t>
      </w:r>
      <w:r w:rsidR="0032324C">
        <w:rPr>
          <w:noProof/>
        </w:rPr>
        <w:t>8</w:t>
      </w:r>
      <w:r w:rsidR="003B6855">
        <w:rPr>
          <w:noProof/>
        </w:rPr>
        <w:t xml:space="preserve"> December 2023</w:t>
      </w:r>
      <w:r w:rsidR="00DA627C">
        <w:rPr>
          <w:rStyle w:val="FootnoteReference"/>
          <w:rFonts w:eastAsia="Times New Roman"/>
          <w:noProof/>
        </w:rPr>
        <w:footnoteReference w:id="4"/>
      </w:r>
      <w:r w:rsidR="003B6855">
        <w:rPr>
          <w:noProof/>
        </w:rPr>
        <w:t xml:space="preserve"> and 20 June 2025</w:t>
      </w:r>
      <w:r w:rsidR="00DC39D2" w:rsidRPr="008E0D3B">
        <w:rPr>
          <w:rStyle w:val="FootnoteReference"/>
          <w:rFonts w:eastAsia="Times New Roman"/>
          <w:noProof/>
        </w:rPr>
        <w:footnoteReference w:id="5"/>
      </w:r>
      <w:r w:rsidR="00DC39D2" w:rsidRPr="008E0D3B">
        <w:rPr>
          <w:noProof/>
        </w:rPr>
        <w:t>.</w:t>
      </w:r>
    </w:p>
    <w:p w:rsidR="002709B6" w:rsidRPr="0007433B" w:rsidRDefault="001067B0" w:rsidP="001067B0">
      <w:pPr>
        <w:pStyle w:val="ManualConsidrant"/>
        <w:rPr>
          <w:rFonts w:eastAsia="Times New Roman"/>
          <w:noProof/>
        </w:rPr>
      </w:pPr>
      <w:r w:rsidRPr="001067B0">
        <w:rPr>
          <w:noProof/>
        </w:rPr>
        <w:t>(2)</w:t>
      </w:r>
      <w:r w:rsidRPr="001067B0">
        <w:rPr>
          <w:noProof/>
        </w:rPr>
        <w:tab/>
      </w:r>
      <w:r w:rsidR="00DC39D2" w:rsidRPr="3B1D155C">
        <w:rPr>
          <w:rFonts w:eastAsia="Times New Roman"/>
          <w:noProof/>
        </w:rPr>
        <w:t xml:space="preserve">On </w:t>
      </w:r>
      <w:r w:rsidR="003B6855" w:rsidRPr="3B1D155C">
        <w:rPr>
          <w:rFonts w:eastAsia="Times New Roman"/>
          <w:noProof/>
        </w:rPr>
        <w:t>7 October 2025</w:t>
      </w:r>
      <w:r w:rsidR="00DC39D2" w:rsidRPr="3B1D155C">
        <w:rPr>
          <w:rFonts w:eastAsia="Times New Roman"/>
          <w:noProof/>
        </w:rPr>
        <w:t xml:space="preserve">, </w:t>
      </w:r>
      <w:r w:rsidR="00E460C2" w:rsidRPr="3B1D155C">
        <w:rPr>
          <w:rFonts w:eastAsia="Times New Roman"/>
          <w:noProof/>
        </w:rPr>
        <w:t>Croatia</w:t>
      </w:r>
      <w:r w:rsidR="00DC39D2" w:rsidRPr="3B1D155C">
        <w:rPr>
          <w:rFonts w:eastAsia="Times New Roman"/>
          <w:noProof/>
        </w:rPr>
        <w:t xml:space="preserve"> </w:t>
      </w:r>
      <w:bookmarkStart w:id="2" w:name="_Hlk130805569"/>
      <w:r w:rsidR="00DC39D2">
        <w:rPr>
          <w:noProof/>
        </w:rPr>
        <w:t xml:space="preserve">made a reasoned request to the Commission to make a proposal to amend the Council Implementing Decision of </w:t>
      </w:r>
      <w:r w:rsidR="00E460C2">
        <w:rPr>
          <w:noProof/>
        </w:rPr>
        <w:t>28 July 2021</w:t>
      </w:r>
      <w:r w:rsidR="00DC39D2">
        <w:rPr>
          <w:noProof/>
        </w:rPr>
        <w:t xml:space="preserve"> in accordance with Article 21(1) of Regulation (EU) 2021/241 on the grounds that the RRP is partially no longer achievable because of objective circumstances. On that basis, </w:t>
      </w:r>
      <w:r w:rsidR="003B6855" w:rsidRPr="3B1D155C">
        <w:rPr>
          <w:rFonts w:eastAsia="Times New Roman"/>
          <w:noProof/>
        </w:rPr>
        <w:t>Croatia</w:t>
      </w:r>
      <w:r w:rsidR="00DC39D2">
        <w:rPr>
          <w:noProof/>
        </w:rPr>
        <w:t xml:space="preserve"> has submitted </w:t>
      </w:r>
      <w:r w:rsidR="00DC39D2" w:rsidRPr="0007433B">
        <w:rPr>
          <w:noProof/>
        </w:rPr>
        <w:t>an amended RRP.</w:t>
      </w:r>
      <w:bookmarkEnd w:id="2"/>
    </w:p>
    <w:p w:rsidR="002709B6" w:rsidRPr="006E3264" w:rsidRDefault="00DC39D2" w:rsidP="006E3264">
      <w:pPr>
        <w:rPr>
          <w:b/>
          <w:bCs/>
          <w:i/>
          <w:iCs/>
          <w:noProof/>
        </w:rPr>
      </w:pPr>
      <w:r w:rsidRPr="006E3264">
        <w:rPr>
          <w:b/>
          <w:bCs/>
          <w:i/>
          <w:iCs/>
          <w:noProof/>
        </w:rPr>
        <w:t xml:space="preserve">Amendments based on Article 21 of Regulation (EU) 2021/241 </w:t>
      </w:r>
    </w:p>
    <w:p w:rsidR="002709B6" w:rsidRPr="0007433B" w:rsidRDefault="001067B0" w:rsidP="001067B0">
      <w:pPr>
        <w:pStyle w:val="ManualConsidrant"/>
        <w:rPr>
          <w:noProof/>
        </w:rPr>
      </w:pPr>
      <w:r w:rsidRPr="001067B0">
        <w:rPr>
          <w:noProof/>
        </w:rPr>
        <w:t>(3)</w:t>
      </w:r>
      <w:r w:rsidRPr="001067B0">
        <w:rPr>
          <w:noProof/>
        </w:rPr>
        <w:tab/>
      </w:r>
      <w:r w:rsidR="00DC39D2" w:rsidRPr="0007433B">
        <w:rPr>
          <w:noProof/>
        </w:rPr>
        <w:t xml:space="preserve">The amendments to the RRP submitted by </w:t>
      </w:r>
      <w:r w:rsidR="003B6855" w:rsidRPr="0007433B">
        <w:rPr>
          <w:noProof/>
        </w:rPr>
        <w:t xml:space="preserve">Croatia </w:t>
      </w:r>
      <w:r w:rsidR="00DC39D2" w:rsidRPr="0007433B">
        <w:rPr>
          <w:noProof/>
        </w:rPr>
        <w:t xml:space="preserve">because of objective circumstances concern </w:t>
      </w:r>
      <w:r w:rsidR="006D7FF1" w:rsidRPr="0007433B">
        <w:rPr>
          <w:noProof/>
        </w:rPr>
        <w:t>1</w:t>
      </w:r>
      <w:r w:rsidR="000A42B7">
        <w:rPr>
          <w:noProof/>
        </w:rPr>
        <w:t>51</w:t>
      </w:r>
      <w:r w:rsidR="00DC39D2" w:rsidRPr="0007433B">
        <w:rPr>
          <w:noProof/>
        </w:rPr>
        <w:t xml:space="preserve"> measure</w:t>
      </w:r>
      <w:r w:rsidR="00F02C65" w:rsidRPr="0007433B">
        <w:rPr>
          <w:noProof/>
        </w:rPr>
        <w:t>s.</w:t>
      </w:r>
      <w:r w:rsidR="00DC39D2" w:rsidRPr="0007433B">
        <w:rPr>
          <w:noProof/>
        </w:rPr>
        <w:t xml:space="preserve"> </w:t>
      </w:r>
    </w:p>
    <w:p w:rsidR="00F63F48" w:rsidRDefault="001067B0" w:rsidP="001067B0">
      <w:pPr>
        <w:pStyle w:val="ManualConsidrant"/>
        <w:rPr>
          <w:noProof/>
        </w:rPr>
      </w:pPr>
      <w:bookmarkStart w:id="3" w:name="_Hlk158894031"/>
      <w:r w:rsidRPr="001067B0">
        <w:rPr>
          <w:noProof/>
        </w:rPr>
        <w:t>(4)</w:t>
      </w:r>
      <w:r w:rsidRPr="001067B0">
        <w:rPr>
          <w:noProof/>
        </w:rPr>
        <w:tab/>
      </w:r>
      <w:r w:rsidR="002A6500" w:rsidRPr="0007433B">
        <w:rPr>
          <w:noProof/>
        </w:rPr>
        <w:t>Croatia</w:t>
      </w:r>
      <w:r w:rsidR="487F2227" w:rsidRPr="0007433B">
        <w:rPr>
          <w:noProof/>
        </w:rPr>
        <w:t xml:space="preserve"> has explained that </w:t>
      </w:r>
      <w:r w:rsidR="002545F4">
        <w:rPr>
          <w:noProof/>
        </w:rPr>
        <w:t>seven</w:t>
      </w:r>
      <w:r w:rsidR="487F2227" w:rsidRPr="0007433B">
        <w:rPr>
          <w:noProof/>
        </w:rPr>
        <w:t xml:space="preserve"> measure</w:t>
      </w:r>
      <w:r w:rsidR="00673F55" w:rsidRPr="0007433B">
        <w:rPr>
          <w:noProof/>
        </w:rPr>
        <w:t>s are</w:t>
      </w:r>
      <w:r w:rsidR="487F2227" w:rsidRPr="0007433B">
        <w:rPr>
          <w:noProof/>
        </w:rPr>
        <w:t xml:space="preserve"> </w:t>
      </w:r>
      <w:r w:rsidR="006828FF">
        <w:rPr>
          <w:noProof/>
        </w:rPr>
        <w:t xml:space="preserve">partially </w:t>
      </w:r>
      <w:r w:rsidR="487F2227" w:rsidRPr="0007433B">
        <w:rPr>
          <w:noProof/>
        </w:rPr>
        <w:t xml:space="preserve">no longer achievable, </w:t>
      </w:r>
      <w:r w:rsidR="00673F55" w:rsidRPr="0007433B">
        <w:rPr>
          <w:noProof/>
        </w:rPr>
        <w:t>because of</w:t>
      </w:r>
      <w:bookmarkStart w:id="4" w:name="_Hlk157423727"/>
      <w:r w:rsidR="00673F55" w:rsidRPr="0007433B">
        <w:rPr>
          <w:noProof/>
        </w:rPr>
        <w:t xml:space="preserve"> the high cost increases. </w:t>
      </w:r>
      <w:bookmarkEnd w:id="4"/>
      <w:r w:rsidR="00673F55" w:rsidRPr="0007433B">
        <w:rPr>
          <w:noProof/>
        </w:rPr>
        <w:t>T</w:t>
      </w:r>
      <w:r w:rsidR="487F2227" w:rsidRPr="0007433B">
        <w:rPr>
          <w:noProof/>
        </w:rPr>
        <w:t>his concerns</w:t>
      </w:r>
      <w:r w:rsidR="00673F55">
        <w:rPr>
          <w:noProof/>
        </w:rPr>
        <w:t xml:space="preserve"> </w:t>
      </w:r>
      <w:r w:rsidR="00B06754" w:rsidRPr="3B1D155C">
        <w:rPr>
          <w:rFonts w:eastAsia="Times New Roman"/>
          <w:noProof/>
        </w:rPr>
        <w:t>C</w:t>
      </w:r>
      <w:r w:rsidR="00673F55" w:rsidRPr="3B1D155C">
        <w:rPr>
          <w:rFonts w:eastAsia="Times New Roman"/>
          <w:noProof/>
        </w:rPr>
        <w:t>3</w:t>
      </w:r>
      <w:r w:rsidR="00B06754" w:rsidRPr="3B1D155C">
        <w:rPr>
          <w:rFonts w:eastAsia="Times New Roman"/>
          <w:noProof/>
        </w:rPr>
        <w:t>.</w:t>
      </w:r>
      <w:r w:rsidR="00673F55" w:rsidRPr="3B1D155C">
        <w:rPr>
          <w:rFonts w:eastAsia="Times New Roman"/>
          <w:noProof/>
        </w:rPr>
        <w:t>1-R1-I1</w:t>
      </w:r>
      <w:r w:rsidR="00B52272">
        <w:rPr>
          <w:noProof/>
        </w:rPr>
        <w:t xml:space="preserve"> </w:t>
      </w:r>
      <w:r w:rsidR="00673F55" w:rsidRPr="3B1D155C">
        <w:rPr>
          <w:rFonts w:eastAsia="Times New Roman"/>
          <w:noProof/>
        </w:rPr>
        <w:t>Construction, upgrading, reconstruction and equipping of ECEC facilities</w:t>
      </w:r>
      <w:r w:rsidR="00B06754" w:rsidRPr="3B1D155C">
        <w:rPr>
          <w:rFonts w:eastAsia="Times New Roman"/>
          <w:noProof/>
        </w:rPr>
        <w:t xml:space="preserve">, </w:t>
      </w:r>
      <w:r w:rsidR="00673F55" w:rsidRPr="3B1D155C">
        <w:rPr>
          <w:rFonts w:eastAsia="Times New Roman"/>
          <w:noProof/>
        </w:rPr>
        <w:t>C3</w:t>
      </w:r>
      <w:r w:rsidR="00B06754" w:rsidRPr="3B1D155C">
        <w:rPr>
          <w:rFonts w:eastAsia="Times New Roman"/>
          <w:noProof/>
        </w:rPr>
        <w:t>.</w:t>
      </w:r>
      <w:r w:rsidR="00673F55" w:rsidRPr="3B1D155C">
        <w:rPr>
          <w:rFonts w:eastAsia="Times New Roman"/>
          <w:noProof/>
        </w:rPr>
        <w:t>1</w:t>
      </w:r>
      <w:r w:rsidR="00B06754" w:rsidRPr="3B1D155C">
        <w:rPr>
          <w:rFonts w:eastAsia="Times New Roman"/>
          <w:noProof/>
        </w:rPr>
        <w:t>-</w:t>
      </w:r>
      <w:r w:rsidR="00673F55" w:rsidRPr="3B1D155C">
        <w:rPr>
          <w:rFonts w:eastAsia="Times New Roman"/>
          <w:noProof/>
        </w:rPr>
        <w:t>R1-I2</w:t>
      </w:r>
      <w:r w:rsidR="006828FF">
        <w:rPr>
          <w:noProof/>
        </w:rPr>
        <w:t xml:space="preserve"> </w:t>
      </w:r>
      <w:r w:rsidR="00673F55" w:rsidRPr="3B1D155C">
        <w:rPr>
          <w:rFonts w:eastAsia="Times New Roman"/>
          <w:noProof/>
        </w:rPr>
        <w:t>Construction,</w:t>
      </w:r>
      <w:r w:rsidR="006828FF">
        <w:rPr>
          <w:rFonts w:eastAsia="Times New Roman"/>
          <w:noProof/>
        </w:rPr>
        <w:t xml:space="preserve"> u</w:t>
      </w:r>
      <w:r w:rsidR="00673F55" w:rsidRPr="3B1D155C">
        <w:rPr>
          <w:rFonts w:eastAsia="Times New Roman"/>
          <w:noProof/>
        </w:rPr>
        <w:t>pgrading, reconstruction and equipping of primary schools for single shift full-day teaching</w:t>
      </w:r>
      <w:r w:rsidR="00B06754" w:rsidRPr="3B1D155C">
        <w:rPr>
          <w:rFonts w:eastAsia="Times New Roman"/>
          <w:noProof/>
        </w:rPr>
        <w:t xml:space="preserve">, </w:t>
      </w:r>
      <w:r w:rsidR="00673F55" w:rsidRPr="3B1D155C">
        <w:rPr>
          <w:rFonts w:eastAsia="Times New Roman"/>
          <w:noProof/>
        </w:rPr>
        <w:t>C3</w:t>
      </w:r>
      <w:r w:rsidR="00B06754" w:rsidRPr="3B1D155C">
        <w:rPr>
          <w:rFonts w:eastAsia="Times New Roman"/>
          <w:noProof/>
        </w:rPr>
        <w:t>.</w:t>
      </w:r>
      <w:r w:rsidR="00673F55" w:rsidRPr="3B1D155C">
        <w:rPr>
          <w:rFonts w:eastAsia="Times New Roman"/>
          <w:noProof/>
        </w:rPr>
        <w:t>1</w:t>
      </w:r>
      <w:r w:rsidR="00B06754" w:rsidRPr="3B1D155C">
        <w:rPr>
          <w:rFonts w:eastAsia="Times New Roman"/>
          <w:noProof/>
        </w:rPr>
        <w:t>-</w:t>
      </w:r>
      <w:r w:rsidR="00673F55" w:rsidRPr="3B1D155C">
        <w:rPr>
          <w:rFonts w:eastAsia="Times New Roman"/>
          <w:noProof/>
        </w:rPr>
        <w:t>R1-I4</w:t>
      </w:r>
      <w:r w:rsidR="00B52272">
        <w:rPr>
          <w:noProof/>
        </w:rPr>
        <w:t xml:space="preserve"> </w:t>
      </w:r>
      <w:r w:rsidR="00673F55" w:rsidRPr="3B1D155C">
        <w:rPr>
          <w:rFonts w:eastAsia="Times New Roman"/>
          <w:noProof/>
        </w:rPr>
        <w:t>Construction, upgrading, reconstruction and equipping of  primary schools for single shift full-day teaching</w:t>
      </w:r>
      <w:r w:rsidR="00B06754" w:rsidRPr="3B1D155C">
        <w:rPr>
          <w:rFonts w:eastAsia="Times New Roman"/>
          <w:noProof/>
        </w:rPr>
        <w:t xml:space="preserve">, </w:t>
      </w:r>
      <w:r w:rsidR="00673F55" w:rsidRPr="3B1D155C">
        <w:rPr>
          <w:rFonts w:eastAsia="Times New Roman"/>
          <w:noProof/>
        </w:rPr>
        <w:t>C7</w:t>
      </w:r>
      <w:r w:rsidR="00B06754" w:rsidRPr="3B1D155C">
        <w:rPr>
          <w:rFonts w:eastAsia="Times New Roman"/>
          <w:noProof/>
        </w:rPr>
        <w:t>.</w:t>
      </w:r>
      <w:r w:rsidR="00673F55" w:rsidRPr="3B1D155C">
        <w:rPr>
          <w:rFonts w:eastAsia="Times New Roman"/>
          <w:noProof/>
        </w:rPr>
        <w:t>1</w:t>
      </w:r>
      <w:r w:rsidR="00B06754" w:rsidRPr="3B1D155C">
        <w:rPr>
          <w:rFonts w:eastAsia="Times New Roman"/>
          <w:noProof/>
        </w:rPr>
        <w:t>-</w:t>
      </w:r>
      <w:r w:rsidR="00673F55" w:rsidRPr="3B1D155C">
        <w:rPr>
          <w:rFonts w:eastAsia="Times New Roman"/>
          <w:noProof/>
        </w:rPr>
        <w:t>R1-I1</w:t>
      </w:r>
      <w:r w:rsidR="00C50ACD">
        <w:rPr>
          <w:noProof/>
        </w:rPr>
        <w:t xml:space="preserve"> </w:t>
      </w:r>
      <w:r w:rsidR="00673F55" w:rsidRPr="3B1D155C">
        <w:rPr>
          <w:rFonts w:eastAsia="Times New Roman"/>
          <w:noProof/>
        </w:rPr>
        <w:t>Hydrogen use and new technologies</w:t>
      </w:r>
      <w:r w:rsidR="00B06754" w:rsidRPr="3B1D155C">
        <w:rPr>
          <w:rFonts w:eastAsia="Times New Roman"/>
          <w:noProof/>
        </w:rPr>
        <w:t xml:space="preserve">, </w:t>
      </w:r>
      <w:r w:rsidR="00673F55" w:rsidRPr="3B1D155C">
        <w:rPr>
          <w:rFonts w:eastAsia="Times New Roman"/>
          <w:noProof/>
        </w:rPr>
        <w:t>C7</w:t>
      </w:r>
      <w:r w:rsidR="00B06754" w:rsidRPr="3B1D155C">
        <w:rPr>
          <w:rFonts w:eastAsia="Times New Roman"/>
          <w:noProof/>
        </w:rPr>
        <w:t>.</w:t>
      </w:r>
      <w:r w:rsidR="00673F55" w:rsidRPr="3B1D155C">
        <w:rPr>
          <w:rFonts w:eastAsia="Times New Roman"/>
          <w:noProof/>
        </w:rPr>
        <w:t>1</w:t>
      </w:r>
      <w:r w:rsidR="00B06754" w:rsidRPr="3B1D155C">
        <w:rPr>
          <w:rFonts w:eastAsia="Times New Roman"/>
          <w:noProof/>
        </w:rPr>
        <w:t>-</w:t>
      </w:r>
      <w:r w:rsidR="00673F55" w:rsidRPr="3B1D155C">
        <w:rPr>
          <w:rFonts w:eastAsia="Times New Roman"/>
          <w:noProof/>
        </w:rPr>
        <w:t>R1-I2</w:t>
      </w:r>
      <w:r w:rsidR="00B52272">
        <w:rPr>
          <w:noProof/>
        </w:rPr>
        <w:t xml:space="preserve"> </w:t>
      </w:r>
      <w:r w:rsidR="00673F55" w:rsidRPr="3B1D155C">
        <w:rPr>
          <w:rFonts w:eastAsia="Times New Roman"/>
          <w:noProof/>
        </w:rPr>
        <w:t>Establishment of a hydrogen-based economy (through the North Adriatic Hydrogen Valley)</w:t>
      </w:r>
      <w:r w:rsidR="00B06754" w:rsidRPr="3B1D155C">
        <w:rPr>
          <w:rFonts w:eastAsia="Times New Roman"/>
          <w:noProof/>
        </w:rPr>
        <w:t xml:space="preserve">, </w:t>
      </w:r>
      <w:r w:rsidR="00673F55" w:rsidRPr="3B1D155C">
        <w:rPr>
          <w:rFonts w:eastAsia="Times New Roman"/>
          <w:noProof/>
        </w:rPr>
        <w:t>C7</w:t>
      </w:r>
      <w:r w:rsidR="00B06754" w:rsidRPr="3B1D155C">
        <w:rPr>
          <w:rFonts w:eastAsia="Times New Roman"/>
          <w:noProof/>
        </w:rPr>
        <w:t>.</w:t>
      </w:r>
      <w:r w:rsidR="00673F55" w:rsidRPr="3B1D155C">
        <w:rPr>
          <w:rFonts w:eastAsia="Times New Roman"/>
          <w:noProof/>
        </w:rPr>
        <w:t>1</w:t>
      </w:r>
      <w:r w:rsidR="00B06754" w:rsidRPr="3B1D155C">
        <w:rPr>
          <w:rFonts w:eastAsia="Times New Roman"/>
          <w:noProof/>
        </w:rPr>
        <w:t>-</w:t>
      </w:r>
      <w:r w:rsidR="00673F55" w:rsidRPr="3B1D155C">
        <w:rPr>
          <w:rFonts w:eastAsia="Times New Roman"/>
          <w:noProof/>
        </w:rPr>
        <w:t>R1-I4</w:t>
      </w:r>
      <w:r w:rsidR="002545F4">
        <w:rPr>
          <w:rFonts w:eastAsia="Times New Roman"/>
          <w:noProof/>
        </w:rPr>
        <w:t xml:space="preserve"> </w:t>
      </w:r>
      <w:r w:rsidR="00673F55" w:rsidRPr="3B1D155C">
        <w:rPr>
          <w:rFonts w:eastAsia="Times New Roman"/>
          <w:noProof/>
        </w:rPr>
        <w:t>Strengthening the use of renewable energy sources in transport and heating</w:t>
      </w:r>
      <w:r w:rsidR="00B06754" w:rsidRPr="3B1D155C">
        <w:rPr>
          <w:rFonts w:eastAsia="Times New Roman"/>
          <w:noProof/>
        </w:rPr>
        <w:t xml:space="preserve">, </w:t>
      </w:r>
      <w:r w:rsidR="00673F55" w:rsidRPr="3B1D155C">
        <w:rPr>
          <w:rFonts w:eastAsia="Times New Roman"/>
          <w:noProof/>
        </w:rPr>
        <w:t>C7</w:t>
      </w:r>
      <w:r w:rsidR="00B06754" w:rsidRPr="3B1D155C">
        <w:rPr>
          <w:rFonts w:eastAsia="Times New Roman"/>
          <w:noProof/>
        </w:rPr>
        <w:t>.</w:t>
      </w:r>
      <w:r w:rsidR="00673F55" w:rsidRPr="3B1D155C">
        <w:rPr>
          <w:rFonts w:eastAsia="Times New Roman"/>
          <w:noProof/>
        </w:rPr>
        <w:t>1</w:t>
      </w:r>
      <w:r w:rsidR="00B06754" w:rsidRPr="3B1D155C">
        <w:rPr>
          <w:rFonts w:eastAsia="Times New Roman"/>
          <w:noProof/>
        </w:rPr>
        <w:t>-</w:t>
      </w:r>
      <w:r w:rsidR="00673F55" w:rsidRPr="3B1D155C">
        <w:rPr>
          <w:rFonts w:eastAsia="Times New Roman"/>
          <w:noProof/>
        </w:rPr>
        <w:t>R1-I5</w:t>
      </w:r>
      <w:r w:rsidR="00B52272">
        <w:rPr>
          <w:noProof/>
        </w:rPr>
        <w:t xml:space="preserve"> </w:t>
      </w:r>
      <w:r w:rsidR="00673F55" w:rsidRPr="3B1D155C">
        <w:rPr>
          <w:rFonts w:eastAsia="Times New Roman"/>
          <w:noProof/>
        </w:rPr>
        <w:t>Biorefinery for the production of advanced biofuels Sisak</w:t>
      </w:r>
      <w:r w:rsidR="00B06754" w:rsidRPr="3B1D155C">
        <w:rPr>
          <w:rFonts w:eastAsia="Times New Roman"/>
          <w:noProof/>
        </w:rPr>
        <w:t xml:space="preserve">. </w:t>
      </w:r>
      <w:r w:rsidR="487F2227">
        <w:rPr>
          <w:noProof/>
        </w:rPr>
        <w:t xml:space="preserve">On this basis, </w:t>
      </w:r>
      <w:r w:rsidR="00673F55">
        <w:rPr>
          <w:noProof/>
        </w:rPr>
        <w:t>Croatia</w:t>
      </w:r>
      <w:r w:rsidR="487F2227">
        <w:rPr>
          <w:noProof/>
        </w:rPr>
        <w:t xml:space="preserve"> has requested </w:t>
      </w:r>
      <w:r w:rsidR="00001141">
        <w:rPr>
          <w:noProof/>
        </w:rPr>
        <w:t xml:space="preserve">that </w:t>
      </w:r>
      <w:r w:rsidR="00147FE9">
        <w:rPr>
          <w:noProof/>
        </w:rPr>
        <w:t>those measure</w:t>
      </w:r>
      <w:r w:rsidR="000A42B7">
        <w:rPr>
          <w:noProof/>
        </w:rPr>
        <w:t>s</w:t>
      </w:r>
      <w:r w:rsidR="00147FE9">
        <w:rPr>
          <w:noProof/>
        </w:rPr>
        <w:t xml:space="preserve"> be </w:t>
      </w:r>
      <w:r w:rsidR="0824FD05">
        <w:rPr>
          <w:noProof/>
        </w:rPr>
        <w:t>amend</w:t>
      </w:r>
      <w:r w:rsidR="00147FE9">
        <w:rPr>
          <w:noProof/>
        </w:rPr>
        <w:t>ed</w:t>
      </w:r>
      <w:r w:rsidR="3260D22B">
        <w:rPr>
          <w:noProof/>
        </w:rPr>
        <w:t xml:space="preserve">. </w:t>
      </w:r>
      <w:r w:rsidR="00205B3F" w:rsidRPr="3B1D155C">
        <w:rPr>
          <w:noProof/>
        </w:rPr>
        <w:t>T</w:t>
      </w:r>
      <w:r w:rsidR="00C3186B" w:rsidRPr="3B1D155C">
        <w:rPr>
          <w:noProof/>
        </w:rPr>
        <w:t>he</w:t>
      </w:r>
      <w:r w:rsidR="1E71AF1A" w:rsidRPr="3B1D155C">
        <w:rPr>
          <w:noProof/>
        </w:rPr>
        <w:t xml:space="preserve"> Council Implementing Decision </w:t>
      </w:r>
      <w:r w:rsidR="1E71AF1A" w:rsidRPr="0007433B">
        <w:rPr>
          <w:noProof/>
        </w:rPr>
        <w:t xml:space="preserve">of </w:t>
      </w:r>
      <w:r w:rsidR="00673F55" w:rsidRPr="0007433B">
        <w:rPr>
          <w:noProof/>
        </w:rPr>
        <w:t>28 July 2021</w:t>
      </w:r>
      <w:r w:rsidR="00B06754" w:rsidRPr="0007433B">
        <w:rPr>
          <w:noProof/>
        </w:rPr>
        <w:t xml:space="preserve"> </w:t>
      </w:r>
      <w:r w:rsidR="1E71AF1A" w:rsidRPr="0007433B">
        <w:rPr>
          <w:noProof/>
        </w:rPr>
        <w:t>should be amended accordingly.</w:t>
      </w:r>
      <w:bookmarkEnd w:id="3"/>
    </w:p>
    <w:p w:rsidR="002545F4" w:rsidRPr="0007433B" w:rsidRDefault="001067B0" w:rsidP="001067B0">
      <w:pPr>
        <w:pStyle w:val="ManualConsidrant"/>
        <w:rPr>
          <w:noProof/>
        </w:rPr>
      </w:pPr>
      <w:r w:rsidRPr="001067B0">
        <w:rPr>
          <w:noProof/>
        </w:rPr>
        <w:t>(5)</w:t>
      </w:r>
      <w:r w:rsidRPr="001067B0">
        <w:rPr>
          <w:noProof/>
        </w:rPr>
        <w:tab/>
      </w:r>
      <w:r w:rsidR="002545F4" w:rsidRPr="002545F4">
        <w:rPr>
          <w:noProof/>
        </w:rPr>
        <w:t>Croatia has explained that four measures are no longer achievable, because of the of the high cost increases. This concerns C1.4 R2-I2 Modernisation of the railway line M604 Oštarije – Knin – Split, C1.4 R2-I5 Replacement of freight wagon brake pads in order to reduce noise, C1.4-R3-I4 Equipping ports and harbours with waste management infrastructure, C 5.1- R4-I6 Waste management at Clinical Hospital Centre KBC Zagreb. On this basis, Croatia has requested to remove the aforementioned measures. The Council Implementing Decision of 28 July 2021 should be amended accordingly</w:t>
      </w:r>
      <w:r w:rsidR="00C50ACD">
        <w:rPr>
          <w:noProof/>
        </w:rPr>
        <w:t>.</w:t>
      </w:r>
    </w:p>
    <w:p w:rsidR="00E90698" w:rsidRDefault="001067B0" w:rsidP="001067B0">
      <w:pPr>
        <w:pStyle w:val="ManualConsidrant"/>
        <w:rPr>
          <w:noProof/>
        </w:rPr>
      </w:pPr>
      <w:r w:rsidRPr="001067B0">
        <w:rPr>
          <w:noProof/>
        </w:rPr>
        <w:t>(6)</w:t>
      </w:r>
      <w:r w:rsidRPr="001067B0">
        <w:rPr>
          <w:noProof/>
        </w:rPr>
        <w:tab/>
      </w:r>
      <w:r w:rsidR="00D86B9D" w:rsidRPr="0007433B">
        <w:rPr>
          <w:noProof/>
        </w:rPr>
        <w:t xml:space="preserve">Croatia has explained that </w:t>
      </w:r>
      <w:r w:rsidR="00BE73FC">
        <w:rPr>
          <w:noProof/>
        </w:rPr>
        <w:t>four</w:t>
      </w:r>
      <w:r w:rsidR="00D86B9D" w:rsidRPr="0007433B">
        <w:rPr>
          <w:noProof/>
        </w:rPr>
        <w:t xml:space="preserve"> measures are </w:t>
      </w:r>
      <w:r w:rsidR="006828FF">
        <w:rPr>
          <w:noProof/>
        </w:rPr>
        <w:t xml:space="preserve">partially </w:t>
      </w:r>
      <w:r w:rsidR="00D86B9D" w:rsidRPr="0007433B">
        <w:rPr>
          <w:noProof/>
        </w:rPr>
        <w:t xml:space="preserve">no longer achievable, because of the </w:t>
      </w:r>
      <w:r w:rsidR="002F215C" w:rsidRPr="0007433B">
        <w:rPr>
          <w:noProof/>
        </w:rPr>
        <w:t>lack of demand</w:t>
      </w:r>
      <w:r w:rsidR="00D86B9D" w:rsidRPr="0007433B">
        <w:rPr>
          <w:noProof/>
        </w:rPr>
        <w:t>. This concerns</w:t>
      </w:r>
      <w:r w:rsidR="00C72FD7" w:rsidRPr="0007433B">
        <w:rPr>
          <w:noProof/>
        </w:rPr>
        <w:t xml:space="preserve"> C1.4-R2-I7 Modernisation of the IT and sales system, C1</w:t>
      </w:r>
      <w:r w:rsidR="00462ACD" w:rsidRPr="0007433B">
        <w:rPr>
          <w:noProof/>
        </w:rPr>
        <w:t>.</w:t>
      </w:r>
      <w:r w:rsidR="00C72FD7" w:rsidRPr="0007433B">
        <w:rPr>
          <w:noProof/>
        </w:rPr>
        <w:t>6-R1-I2</w:t>
      </w:r>
      <w:r w:rsidR="00462ACD" w:rsidRPr="0007433B">
        <w:rPr>
          <w:noProof/>
        </w:rPr>
        <w:t xml:space="preserve"> </w:t>
      </w:r>
      <w:r w:rsidR="00C72FD7" w:rsidRPr="0007433B">
        <w:rPr>
          <w:noProof/>
        </w:rPr>
        <w:t>Strengthening the competitiveness of entrepreneurs and fostering the green and digital transition of the tourism sector</w:t>
      </w:r>
      <w:r w:rsidR="00462ACD" w:rsidRPr="0007433B">
        <w:rPr>
          <w:noProof/>
        </w:rPr>
        <w:t xml:space="preserve">, </w:t>
      </w:r>
      <w:r w:rsidR="00C72FD7" w:rsidRPr="0007433B">
        <w:rPr>
          <w:noProof/>
        </w:rPr>
        <w:t>C2</w:t>
      </w:r>
      <w:r w:rsidR="00462ACD" w:rsidRPr="0007433B">
        <w:rPr>
          <w:noProof/>
        </w:rPr>
        <w:t>.</w:t>
      </w:r>
      <w:r w:rsidR="00C72FD7" w:rsidRPr="0007433B">
        <w:rPr>
          <w:noProof/>
        </w:rPr>
        <w:t>3</w:t>
      </w:r>
      <w:r w:rsidR="005E5985" w:rsidRPr="0007433B">
        <w:rPr>
          <w:noProof/>
        </w:rPr>
        <w:t>-</w:t>
      </w:r>
      <w:r w:rsidR="00C72FD7" w:rsidRPr="0007433B">
        <w:rPr>
          <w:noProof/>
        </w:rPr>
        <w:t>R4-I1</w:t>
      </w:r>
      <w:r w:rsidR="005E5985" w:rsidRPr="0007433B">
        <w:rPr>
          <w:noProof/>
        </w:rPr>
        <w:t xml:space="preserve"> </w:t>
      </w:r>
      <w:r w:rsidR="00C72FD7" w:rsidRPr="0007433B">
        <w:rPr>
          <w:noProof/>
        </w:rPr>
        <w:t>Implementation of projects under the National Framework Programme for the Development of Broadband Infrastructure in areas where there is insufficient commercial interest in investment</w:t>
      </w:r>
      <w:r w:rsidR="005E5985" w:rsidRPr="0007433B">
        <w:rPr>
          <w:noProof/>
        </w:rPr>
        <w:t xml:space="preserve">, </w:t>
      </w:r>
      <w:r w:rsidR="00C72FD7" w:rsidRPr="0007433B">
        <w:rPr>
          <w:noProof/>
        </w:rPr>
        <w:t>C3</w:t>
      </w:r>
      <w:r w:rsidR="005E5985" w:rsidRPr="0007433B">
        <w:rPr>
          <w:noProof/>
        </w:rPr>
        <w:t>.</w:t>
      </w:r>
      <w:r w:rsidR="00C72FD7" w:rsidRPr="0007433B">
        <w:rPr>
          <w:noProof/>
        </w:rPr>
        <w:t>1-R1-I3</w:t>
      </w:r>
      <w:r w:rsidR="00137FDE" w:rsidRPr="0007433B">
        <w:rPr>
          <w:noProof/>
        </w:rPr>
        <w:t xml:space="preserve"> </w:t>
      </w:r>
      <w:r w:rsidR="00C72FD7" w:rsidRPr="0007433B">
        <w:rPr>
          <w:noProof/>
        </w:rPr>
        <w:t>Construction, upgrading, refurbishment and equipping of secondary schools</w:t>
      </w:r>
      <w:r w:rsidR="00E90698" w:rsidRPr="0007433B">
        <w:rPr>
          <w:rFonts w:eastAsia="Times New Roman"/>
          <w:noProof/>
        </w:rPr>
        <w:t xml:space="preserve">. </w:t>
      </w:r>
      <w:r w:rsidR="00E90698" w:rsidRPr="0007433B">
        <w:rPr>
          <w:noProof/>
        </w:rPr>
        <w:t>On this basis, Croatia has requested that those measure</w:t>
      </w:r>
      <w:r w:rsidR="000A42B7">
        <w:rPr>
          <w:noProof/>
        </w:rPr>
        <w:t>s</w:t>
      </w:r>
      <w:r w:rsidR="00E90698" w:rsidRPr="0007433B">
        <w:rPr>
          <w:noProof/>
        </w:rPr>
        <w:t xml:space="preserve"> be amended. The Council Implementing Decision of 28 July 2021 should be amended accordingly.</w:t>
      </w:r>
    </w:p>
    <w:p w:rsidR="006828FF" w:rsidRDefault="001067B0" w:rsidP="001067B0">
      <w:pPr>
        <w:pStyle w:val="ManualConsidrant"/>
        <w:rPr>
          <w:noProof/>
        </w:rPr>
      </w:pPr>
      <w:r w:rsidRPr="001067B0">
        <w:rPr>
          <w:noProof/>
        </w:rPr>
        <w:t>(7)</w:t>
      </w:r>
      <w:r w:rsidRPr="001067B0">
        <w:rPr>
          <w:noProof/>
        </w:rPr>
        <w:tab/>
      </w:r>
      <w:r w:rsidR="006828FF" w:rsidRPr="00D22434">
        <w:rPr>
          <w:noProof/>
        </w:rPr>
        <w:t xml:space="preserve">Croatia has explained that one measure is no longer achievable, because of the </w:t>
      </w:r>
      <w:r w:rsidR="006828FF">
        <w:rPr>
          <w:noProof/>
        </w:rPr>
        <w:t>lack of demand</w:t>
      </w:r>
      <w:r w:rsidR="006828FF" w:rsidRPr="00D22434">
        <w:rPr>
          <w:noProof/>
        </w:rPr>
        <w:t xml:space="preserve">. This concerns </w:t>
      </w:r>
      <w:r w:rsidR="006828FF">
        <w:rPr>
          <w:noProof/>
        </w:rPr>
        <w:t>C1.5-R2-I1 Agricultural land consolidation</w:t>
      </w:r>
      <w:r w:rsidR="006828FF" w:rsidRPr="00D22434">
        <w:rPr>
          <w:noProof/>
        </w:rPr>
        <w:t xml:space="preserve">. On this basis, Croatia has requested to </w:t>
      </w:r>
      <w:r w:rsidR="006828FF">
        <w:rPr>
          <w:noProof/>
        </w:rPr>
        <w:t>remove</w:t>
      </w:r>
      <w:r w:rsidR="006828FF" w:rsidRPr="00D22434">
        <w:rPr>
          <w:noProof/>
        </w:rPr>
        <w:t xml:space="preserve"> the aforementioned measure. The Council Implementing Decision of 28 July 2021 should be amended accordingly</w:t>
      </w:r>
      <w:r w:rsidR="00C50ACD">
        <w:rPr>
          <w:noProof/>
        </w:rPr>
        <w:t>.</w:t>
      </w:r>
    </w:p>
    <w:p w:rsidR="000A42B7" w:rsidRPr="000A42B7" w:rsidRDefault="001067B0" w:rsidP="001067B0">
      <w:pPr>
        <w:pStyle w:val="ManualConsidrant"/>
        <w:rPr>
          <w:noProof/>
        </w:rPr>
      </w:pPr>
      <w:r w:rsidRPr="001067B0">
        <w:rPr>
          <w:noProof/>
        </w:rPr>
        <w:t>(8)</w:t>
      </w:r>
      <w:r w:rsidRPr="001067B0">
        <w:rPr>
          <w:noProof/>
        </w:rPr>
        <w:tab/>
      </w:r>
      <w:r w:rsidR="000A42B7" w:rsidRPr="000A42B7">
        <w:rPr>
          <w:noProof/>
        </w:rPr>
        <w:t xml:space="preserve">Croatia has explained that </w:t>
      </w:r>
      <w:r w:rsidR="000A42B7">
        <w:rPr>
          <w:noProof/>
        </w:rPr>
        <w:t>one</w:t>
      </w:r>
      <w:r w:rsidR="000A42B7" w:rsidRPr="000A42B7">
        <w:rPr>
          <w:noProof/>
        </w:rPr>
        <w:t xml:space="preserve"> measure </w:t>
      </w:r>
      <w:r w:rsidR="000A42B7">
        <w:rPr>
          <w:noProof/>
        </w:rPr>
        <w:t>is</w:t>
      </w:r>
      <w:r w:rsidR="006828FF">
        <w:rPr>
          <w:noProof/>
        </w:rPr>
        <w:t xml:space="preserve"> partially</w:t>
      </w:r>
      <w:r w:rsidR="000A42B7" w:rsidRPr="000A42B7">
        <w:rPr>
          <w:noProof/>
        </w:rPr>
        <w:t xml:space="preserve"> no longer achievable, because of the </w:t>
      </w:r>
      <w:r w:rsidR="003100D7">
        <w:rPr>
          <w:noProof/>
        </w:rPr>
        <w:t>consequences of earthquakes in 2020 which damaged the court buildings</w:t>
      </w:r>
      <w:r w:rsidR="000A42B7" w:rsidRPr="000A42B7">
        <w:rPr>
          <w:noProof/>
        </w:rPr>
        <w:t>. This concerns</w:t>
      </w:r>
      <w:r w:rsidR="000A42B7">
        <w:rPr>
          <w:noProof/>
        </w:rPr>
        <w:t xml:space="preserve"> C2.5-R1 </w:t>
      </w:r>
      <w:r w:rsidR="000A42B7" w:rsidRPr="000A42B7">
        <w:rPr>
          <w:noProof/>
        </w:rPr>
        <w:t>Increasing the efficiency of the justice system to increase citizens’ trust. On this basis, Croatia has requested to amend the aforementioned measure. The Council Implementing Decision of 28 July 2021 should be amended accordingly.</w:t>
      </w:r>
    </w:p>
    <w:p w:rsidR="009C712B" w:rsidRPr="0007433B" w:rsidRDefault="001067B0" w:rsidP="001067B0">
      <w:pPr>
        <w:pStyle w:val="ManualConsidrant"/>
        <w:rPr>
          <w:noProof/>
        </w:rPr>
      </w:pPr>
      <w:r w:rsidRPr="001067B0">
        <w:rPr>
          <w:noProof/>
        </w:rPr>
        <w:t>(9)</w:t>
      </w:r>
      <w:r w:rsidRPr="001067B0">
        <w:rPr>
          <w:noProof/>
        </w:rPr>
        <w:tab/>
      </w:r>
      <w:r w:rsidR="00952409" w:rsidRPr="0007433B">
        <w:rPr>
          <w:noProof/>
        </w:rPr>
        <w:t>C</w:t>
      </w:r>
      <w:r w:rsidR="009C712B" w:rsidRPr="0007433B">
        <w:rPr>
          <w:noProof/>
        </w:rPr>
        <w:t xml:space="preserve">roatia has explained that </w:t>
      </w:r>
      <w:r w:rsidR="00E111A1" w:rsidRPr="0007433B">
        <w:rPr>
          <w:noProof/>
        </w:rPr>
        <w:t>one</w:t>
      </w:r>
      <w:r w:rsidR="009C712B" w:rsidRPr="0007433B">
        <w:rPr>
          <w:noProof/>
        </w:rPr>
        <w:t xml:space="preserve"> measure ha</w:t>
      </w:r>
      <w:r w:rsidR="00E111A1" w:rsidRPr="0007433B">
        <w:rPr>
          <w:noProof/>
        </w:rPr>
        <w:t>s</w:t>
      </w:r>
      <w:r w:rsidR="009C712B" w:rsidRPr="0007433B">
        <w:rPr>
          <w:noProof/>
        </w:rPr>
        <w:t xml:space="preserve"> been amended to implement better alternatives in order to achieve </w:t>
      </w:r>
      <w:r w:rsidR="002A50BA" w:rsidRPr="0007433B">
        <w:rPr>
          <w:noProof/>
        </w:rPr>
        <w:t>its</w:t>
      </w:r>
      <w:r w:rsidR="009C712B" w:rsidRPr="0007433B">
        <w:rPr>
          <w:noProof/>
        </w:rPr>
        <w:t xml:space="preserve"> original ambition. This concerns </w:t>
      </w:r>
      <w:r w:rsidR="009A7366" w:rsidRPr="0007433B">
        <w:rPr>
          <w:noProof/>
        </w:rPr>
        <w:t xml:space="preserve">and </w:t>
      </w:r>
      <w:r w:rsidR="009A7366" w:rsidRPr="0007433B">
        <w:rPr>
          <w:rFonts w:eastAsia="Times New Roman"/>
          <w:noProof/>
        </w:rPr>
        <w:t>C7</w:t>
      </w:r>
      <w:r w:rsidR="008217A4" w:rsidRPr="0007433B">
        <w:rPr>
          <w:rFonts w:eastAsia="Times New Roman"/>
          <w:noProof/>
        </w:rPr>
        <w:t>.</w:t>
      </w:r>
      <w:r w:rsidR="009A7366" w:rsidRPr="0007433B">
        <w:rPr>
          <w:rFonts w:eastAsia="Times New Roman"/>
          <w:noProof/>
        </w:rPr>
        <w:t>2</w:t>
      </w:r>
      <w:r w:rsidR="008217A4" w:rsidRPr="0007433B">
        <w:rPr>
          <w:rFonts w:eastAsia="Times New Roman"/>
          <w:noProof/>
        </w:rPr>
        <w:t>-</w:t>
      </w:r>
      <w:r w:rsidR="009A7366" w:rsidRPr="0007433B">
        <w:rPr>
          <w:rFonts w:eastAsia="Times New Roman"/>
          <w:noProof/>
        </w:rPr>
        <w:t>I2 Renovation of buildings damaged in earthquakes with energy renovation</w:t>
      </w:r>
      <w:r w:rsidR="009C712B" w:rsidRPr="0007433B">
        <w:rPr>
          <w:noProof/>
        </w:rPr>
        <w:t>. On this basis, Croatia has requested to amend the aforementioned measure. As those circumstances justify an amendment of the measure, the Council Implementing Decision of 28</w:t>
      </w:r>
      <w:r w:rsidR="001F0F77">
        <w:rPr>
          <w:noProof/>
        </w:rPr>
        <w:t xml:space="preserve"> </w:t>
      </w:r>
      <w:r w:rsidR="009C712B" w:rsidRPr="0007433B">
        <w:rPr>
          <w:noProof/>
        </w:rPr>
        <w:t xml:space="preserve">July 2021 should be amended accordingly. </w:t>
      </w:r>
    </w:p>
    <w:p w:rsidR="00C11C40" w:rsidRPr="00C11C40" w:rsidRDefault="001067B0" w:rsidP="001067B0">
      <w:pPr>
        <w:pStyle w:val="ManualConsidrant"/>
        <w:rPr>
          <w:rFonts w:eastAsia="Times New Roman"/>
          <w:noProof/>
          <w:szCs w:val="24"/>
        </w:rPr>
      </w:pPr>
      <w:r w:rsidRPr="001067B0">
        <w:rPr>
          <w:noProof/>
        </w:rPr>
        <w:t>(10)</w:t>
      </w:r>
      <w:r w:rsidRPr="001067B0">
        <w:rPr>
          <w:noProof/>
        </w:rPr>
        <w:tab/>
      </w:r>
      <w:r w:rsidR="002E5598" w:rsidRPr="0007433B">
        <w:rPr>
          <w:rFonts w:eastAsia="Times New Roman"/>
          <w:noProof/>
        </w:rPr>
        <w:t>Croatia</w:t>
      </w:r>
      <w:r w:rsidR="003F0FC4" w:rsidRPr="0007433B">
        <w:rPr>
          <w:rFonts w:eastAsia="Times New Roman"/>
          <w:noProof/>
        </w:rPr>
        <w:t xml:space="preserve"> has </w:t>
      </w:r>
      <w:r w:rsidR="003F0FC4" w:rsidRPr="0007433B">
        <w:rPr>
          <w:noProof/>
        </w:rPr>
        <w:t xml:space="preserve">explained that </w:t>
      </w:r>
      <w:r w:rsidR="002E5598" w:rsidRPr="0007433B">
        <w:rPr>
          <w:rFonts w:eastAsia="Times New Roman"/>
          <w:noProof/>
        </w:rPr>
        <w:t>13</w:t>
      </w:r>
      <w:r w:rsidR="002A50BA" w:rsidRPr="0007433B">
        <w:rPr>
          <w:rFonts w:eastAsia="Times New Roman"/>
          <w:noProof/>
        </w:rPr>
        <w:t>3</w:t>
      </w:r>
      <w:r w:rsidR="002E5598" w:rsidRPr="0007433B">
        <w:rPr>
          <w:rFonts w:eastAsia="Times New Roman"/>
          <w:noProof/>
        </w:rPr>
        <w:t xml:space="preserve"> </w:t>
      </w:r>
      <w:r w:rsidR="003F0FC4" w:rsidRPr="0007433B">
        <w:rPr>
          <w:noProof/>
        </w:rPr>
        <w:t>measur</w:t>
      </w:r>
      <w:r w:rsidR="002E5598" w:rsidRPr="0007433B">
        <w:rPr>
          <w:noProof/>
        </w:rPr>
        <w:t>es</w:t>
      </w:r>
      <w:r w:rsidR="003F0FC4" w:rsidRPr="0007433B">
        <w:rPr>
          <w:noProof/>
        </w:rPr>
        <w:t xml:space="preserve"> ha</w:t>
      </w:r>
      <w:r w:rsidR="002E5598" w:rsidRPr="0007433B">
        <w:rPr>
          <w:noProof/>
        </w:rPr>
        <w:t>ve</w:t>
      </w:r>
      <w:r w:rsidR="003F0FC4" w:rsidRPr="0007433B">
        <w:rPr>
          <w:noProof/>
        </w:rPr>
        <w:t xml:space="preserve"> been amended to implement better alternative</w:t>
      </w:r>
      <w:r w:rsidR="002E5598" w:rsidRPr="0007433B">
        <w:rPr>
          <w:noProof/>
        </w:rPr>
        <w:t>s</w:t>
      </w:r>
      <w:r w:rsidR="003F0FC4" w:rsidRPr="0007433B">
        <w:rPr>
          <w:noProof/>
        </w:rPr>
        <w:t xml:space="preserve"> </w:t>
      </w:r>
      <w:r w:rsidR="00775AC7" w:rsidRPr="0007433B">
        <w:rPr>
          <w:noProof/>
        </w:rPr>
        <w:t xml:space="preserve">that </w:t>
      </w:r>
      <w:r w:rsidR="003F0FC4" w:rsidRPr="0007433B">
        <w:rPr>
          <w:noProof/>
        </w:rPr>
        <w:t>allow the administrative</w:t>
      </w:r>
      <w:r w:rsidR="003F0FC4">
        <w:rPr>
          <w:noProof/>
        </w:rPr>
        <w:t xml:space="preserve"> burden</w:t>
      </w:r>
      <w:r w:rsidR="00775AC7">
        <w:rPr>
          <w:noProof/>
        </w:rPr>
        <w:t xml:space="preserve"> to be reduced</w:t>
      </w:r>
      <w:r w:rsidR="00AA2F34">
        <w:rPr>
          <w:noProof/>
        </w:rPr>
        <w:t xml:space="preserve"> and simplify the </w:t>
      </w:r>
      <w:r w:rsidR="00210201">
        <w:rPr>
          <w:noProof/>
        </w:rPr>
        <w:t>Council Implementing Decision</w:t>
      </w:r>
      <w:r w:rsidR="003F0FC4">
        <w:rPr>
          <w:noProof/>
        </w:rPr>
        <w:t>, whil</w:t>
      </w:r>
      <w:r w:rsidR="00775AC7">
        <w:rPr>
          <w:noProof/>
        </w:rPr>
        <w:t>e</w:t>
      </w:r>
      <w:r w:rsidR="003F0FC4">
        <w:rPr>
          <w:noProof/>
        </w:rPr>
        <w:t xml:space="preserve"> still </w:t>
      </w:r>
      <w:r w:rsidR="0045359B">
        <w:rPr>
          <w:noProof/>
        </w:rPr>
        <w:t>achiev</w:t>
      </w:r>
      <w:r w:rsidR="003F0FC4">
        <w:rPr>
          <w:noProof/>
        </w:rPr>
        <w:t xml:space="preserve">ing the objectives of </w:t>
      </w:r>
      <w:r w:rsidR="002A6500">
        <w:rPr>
          <w:noProof/>
        </w:rPr>
        <w:t>those</w:t>
      </w:r>
      <w:r w:rsidR="003F0FC4">
        <w:rPr>
          <w:noProof/>
        </w:rPr>
        <w:t xml:space="preserve"> measure</w:t>
      </w:r>
      <w:r w:rsidR="002A6500">
        <w:rPr>
          <w:noProof/>
        </w:rPr>
        <w:t>s</w:t>
      </w:r>
      <w:r w:rsidR="003F0FC4">
        <w:rPr>
          <w:noProof/>
        </w:rPr>
        <w:t xml:space="preserve">. </w:t>
      </w:r>
      <w:r w:rsidR="00C068D9" w:rsidRPr="00C11C40">
        <w:rPr>
          <w:rFonts w:eastAsia="Times New Roman"/>
          <w:noProof/>
          <w:color w:val="000000" w:themeColor="text1"/>
        </w:rPr>
        <w:t>This concerns</w:t>
      </w:r>
      <w:r w:rsidR="008F3DB1" w:rsidRPr="00C11C40">
        <w:rPr>
          <w:rFonts w:eastAsia="Times New Roman"/>
          <w:noProof/>
          <w:color w:val="000000" w:themeColor="text1"/>
        </w:rPr>
        <w:t xml:space="preserve"> </w:t>
      </w:r>
      <w:r w:rsidR="00C068D9" w:rsidRPr="00C11C40">
        <w:rPr>
          <w:rFonts w:eastAsia="Times New Roman"/>
          <w:noProof/>
          <w:color w:val="000000" w:themeColor="text1"/>
        </w:rPr>
        <w:t xml:space="preserve"> </w:t>
      </w:r>
      <w:r w:rsidR="00B06754" w:rsidRPr="00C11C40">
        <w:rPr>
          <w:rFonts w:eastAsia="Times New Roman"/>
          <w:noProof/>
          <w:color w:val="000000" w:themeColor="text1"/>
        </w:rPr>
        <w:t>C1.1.1-</w:t>
      </w:r>
      <w:r w:rsidR="00673F55" w:rsidRPr="00C11C40">
        <w:rPr>
          <w:rFonts w:eastAsia="Times New Roman"/>
          <w:noProof/>
        </w:rPr>
        <w:t xml:space="preserve">R1-I1 Digitalisation of government and public administration services provided to the business sector (G2B),  </w:t>
      </w:r>
      <w:r w:rsidR="00B06754" w:rsidRPr="00C11C40">
        <w:rPr>
          <w:rFonts w:eastAsia="Times New Roman"/>
          <w:noProof/>
        </w:rPr>
        <w:t>C1.1.1-</w:t>
      </w:r>
      <w:r w:rsidR="00673F55" w:rsidRPr="00C11C40">
        <w:rPr>
          <w:rFonts w:eastAsia="Times New Roman"/>
          <w:noProof/>
        </w:rPr>
        <w:t>R1-I2</w:t>
      </w:r>
      <w:r w:rsidR="34BFF7A0" w:rsidRPr="00C11C40">
        <w:rPr>
          <w:rFonts w:eastAsia="Times New Roman"/>
          <w:noProof/>
        </w:rPr>
        <w:t xml:space="preserve"> </w:t>
      </w:r>
      <w:r w:rsidR="00673F55" w:rsidRPr="00C11C40">
        <w:rPr>
          <w:rFonts w:eastAsia="Times New Roman"/>
          <w:noProof/>
        </w:rPr>
        <w:t>Continuing administrative and fiscal burden relief, R4-I1</w:t>
      </w:r>
      <w:r w:rsidR="002E5598">
        <w:rPr>
          <w:noProof/>
        </w:rPr>
        <w:tab/>
      </w:r>
      <w:r w:rsidR="00673F55" w:rsidRPr="00C11C40">
        <w:rPr>
          <w:rFonts w:eastAsia="Times New Roman"/>
          <w:noProof/>
        </w:rPr>
        <w:t>Support to enterprises for the transition to an energy- and resource efficient economy</w:t>
      </w:r>
      <w:r w:rsidR="00B06754" w:rsidRPr="00C11C40">
        <w:rPr>
          <w:rFonts w:eastAsia="Times New Roman"/>
          <w:noProof/>
        </w:rPr>
        <w:t xml:space="preserve">, </w:t>
      </w:r>
      <w:r w:rsidR="00673F55" w:rsidRPr="00C11C40">
        <w:rPr>
          <w:rFonts w:eastAsia="Times New Roman"/>
          <w:noProof/>
        </w:rPr>
        <w:t>C1</w:t>
      </w:r>
      <w:r w:rsidR="00B06754" w:rsidRPr="00C11C40">
        <w:rPr>
          <w:rFonts w:eastAsia="Times New Roman"/>
          <w:noProof/>
        </w:rPr>
        <w:t>.</w:t>
      </w:r>
      <w:r w:rsidR="00673F55" w:rsidRPr="00C11C40">
        <w:rPr>
          <w:rFonts w:eastAsia="Times New Roman"/>
          <w:noProof/>
        </w:rPr>
        <w:t>1</w:t>
      </w:r>
      <w:r w:rsidR="00B06754" w:rsidRPr="00C11C40">
        <w:rPr>
          <w:rFonts w:eastAsia="Times New Roman"/>
          <w:noProof/>
        </w:rPr>
        <w:t>.</w:t>
      </w:r>
      <w:r w:rsidR="00673F55" w:rsidRPr="00C11C40">
        <w:rPr>
          <w:rFonts w:eastAsia="Times New Roman"/>
          <w:noProof/>
        </w:rPr>
        <w:t>1-R4-I2</w:t>
      </w:r>
      <w:r w:rsidR="00C50ACD">
        <w:rPr>
          <w:rFonts w:eastAsia="Times New Roman"/>
          <w:noProof/>
        </w:rPr>
        <w:t xml:space="preserve"> </w:t>
      </w:r>
      <w:r w:rsidR="00673F55" w:rsidRPr="00C11C40">
        <w:rPr>
          <w:rFonts w:eastAsia="Times New Roman"/>
          <w:noProof/>
        </w:rPr>
        <w:t>Financial instrument for micro, small and medium-sized enterprises</w:t>
      </w:r>
      <w:r w:rsidR="00B06754" w:rsidRPr="00C11C40">
        <w:rPr>
          <w:rFonts w:eastAsia="Times New Roman"/>
          <w:noProof/>
        </w:rPr>
        <w:t xml:space="preserve">, </w:t>
      </w:r>
      <w:r w:rsidR="00C6477D" w:rsidRPr="00C11C40">
        <w:rPr>
          <w:rFonts w:eastAsia="Times New Roman"/>
          <w:noProof/>
        </w:rPr>
        <w:t>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R4-I3 Financial instrument for mid-cap and large enterprises,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R4-I4 Financial instrument for public sector entities,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R6-I1 Transforming and strengthening the competitiveness of cultural and creative industries,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1-R6-I2 Establishment of media fact-checking and public disclosure system,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1-R2 Continuing the reform of regulated professions,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1-R3 Advancing the strategic framework for the promotion of private investment,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R5 Diversifying capital markets and improving access to alternative  financing,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1-R7 Establishing the Sustainable Finance Support Forum,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2-R2-I2 Investing in the management capacity of small and medium-sized enterprises,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2-</w:t>
      </w:r>
      <w:r w:rsidR="00E26520" w:rsidRPr="00C11C40">
        <w:rPr>
          <w:rFonts w:eastAsia="Times New Roman"/>
          <w:noProof/>
        </w:rPr>
        <w:t>R</w:t>
      </w:r>
      <w:r w:rsidR="00C6477D" w:rsidRPr="00C11C40">
        <w:rPr>
          <w:rFonts w:eastAsia="Times New Roman"/>
          <w:noProof/>
        </w:rPr>
        <w:t>2-I3 Start-up grant funding, 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2-R2-I4 Strengthening Enhancing Accelerating Activities</w:t>
      </w:r>
      <w:r w:rsidR="005344F0" w:rsidRPr="00C11C40">
        <w:rPr>
          <w:rFonts w:eastAsia="Times New Roman"/>
          <w:noProof/>
        </w:rPr>
        <w:t xml:space="preserve">, </w:t>
      </w:r>
      <w:r w:rsidR="00C6477D" w:rsidRPr="00C11C40">
        <w:rPr>
          <w:rFonts w:eastAsia="Times New Roman"/>
          <w:noProof/>
        </w:rPr>
        <w:t>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2-R2-I5</w:t>
      </w:r>
      <w:r w:rsidR="005344F0" w:rsidRPr="00C11C40">
        <w:rPr>
          <w:rFonts w:eastAsia="Times New Roman"/>
          <w:noProof/>
        </w:rPr>
        <w:t xml:space="preserve"> </w:t>
      </w:r>
      <w:r w:rsidR="00C6477D" w:rsidRPr="00C11C40">
        <w:rPr>
          <w:rFonts w:eastAsia="Times New Roman"/>
          <w:noProof/>
        </w:rPr>
        <w:t>Commercialisation of innovation projects</w:t>
      </w:r>
      <w:r w:rsidR="005344F0" w:rsidRPr="00C11C40">
        <w:rPr>
          <w:rFonts w:eastAsia="Times New Roman"/>
          <w:noProof/>
        </w:rPr>
        <w:t xml:space="preserve">, </w:t>
      </w:r>
      <w:r w:rsidR="00C6477D" w:rsidRPr="00C11C40">
        <w:rPr>
          <w:rFonts w:eastAsia="Times New Roman"/>
          <w:noProof/>
        </w:rPr>
        <w:t>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2-R3-I2</w:t>
      </w:r>
      <w:r w:rsidR="005344F0" w:rsidRPr="00C11C40">
        <w:rPr>
          <w:rFonts w:eastAsia="Times New Roman"/>
          <w:noProof/>
        </w:rPr>
        <w:t xml:space="preserve"> </w:t>
      </w:r>
      <w:r w:rsidR="00C6477D" w:rsidRPr="00C11C40">
        <w:rPr>
          <w:rFonts w:eastAsia="Times New Roman"/>
          <w:noProof/>
        </w:rPr>
        <w:t>Digitalization vouchers</w:t>
      </w:r>
      <w:r w:rsidR="005344F0" w:rsidRPr="00C11C40">
        <w:rPr>
          <w:rFonts w:eastAsia="Times New Roman"/>
          <w:noProof/>
        </w:rPr>
        <w:t xml:space="preserve">, </w:t>
      </w:r>
      <w:r w:rsidR="00C6477D" w:rsidRPr="00C11C40">
        <w:rPr>
          <w:rFonts w:eastAsia="Times New Roman"/>
          <w:noProof/>
        </w:rPr>
        <w:t>C1</w:t>
      </w:r>
      <w:r w:rsidR="00E26520" w:rsidRPr="00C11C40">
        <w:rPr>
          <w:rFonts w:eastAsia="Times New Roman"/>
          <w:noProof/>
        </w:rPr>
        <w:t>.</w:t>
      </w:r>
      <w:r w:rsidR="00C6477D" w:rsidRPr="00C11C40">
        <w:rPr>
          <w:rFonts w:eastAsia="Times New Roman"/>
          <w:noProof/>
        </w:rPr>
        <w:t>1</w:t>
      </w:r>
      <w:r w:rsidR="00E26520" w:rsidRPr="00C11C40">
        <w:rPr>
          <w:rFonts w:eastAsia="Times New Roman"/>
          <w:noProof/>
        </w:rPr>
        <w:t>.</w:t>
      </w:r>
      <w:r w:rsidR="00C6477D" w:rsidRPr="00C11C40">
        <w:rPr>
          <w:rFonts w:eastAsia="Times New Roman"/>
          <w:noProof/>
        </w:rPr>
        <w:t>2</w:t>
      </w:r>
      <w:r w:rsidR="00E26520" w:rsidRPr="00C11C40">
        <w:rPr>
          <w:rFonts w:eastAsia="Times New Roman"/>
          <w:noProof/>
        </w:rPr>
        <w:t>-</w:t>
      </w:r>
      <w:r w:rsidR="00C6477D" w:rsidRPr="00C11C40">
        <w:rPr>
          <w:rFonts w:eastAsia="Times New Roman"/>
          <w:noProof/>
        </w:rPr>
        <w:t>R3-I3</w:t>
      </w:r>
      <w:r w:rsidR="005344F0" w:rsidRPr="00C11C40">
        <w:rPr>
          <w:rFonts w:eastAsia="Times New Roman"/>
          <w:noProof/>
        </w:rPr>
        <w:t xml:space="preserve"> </w:t>
      </w:r>
      <w:r w:rsidR="00C6477D" w:rsidRPr="00C11C40">
        <w:rPr>
          <w:rFonts w:eastAsia="Times New Roman"/>
          <w:noProof/>
        </w:rPr>
        <w:t>Grants for digitalisations</w:t>
      </w:r>
      <w:r w:rsidR="005344F0" w:rsidRPr="00C11C40">
        <w:rPr>
          <w:rFonts w:eastAsia="Times New Roman"/>
          <w:noProof/>
        </w:rPr>
        <w:t xml:space="preserve">, </w:t>
      </w:r>
      <w:r w:rsidR="00673F55" w:rsidRPr="00C11C40">
        <w:rPr>
          <w:rFonts w:eastAsia="Times New Roman"/>
          <w:noProof/>
        </w:rPr>
        <w:t>C1</w:t>
      </w:r>
      <w:r w:rsidR="00B06754" w:rsidRPr="00C11C40">
        <w:rPr>
          <w:rFonts w:eastAsia="Times New Roman"/>
          <w:noProof/>
        </w:rPr>
        <w:t>.</w:t>
      </w:r>
      <w:r w:rsidR="00673F55" w:rsidRPr="00C11C40">
        <w:rPr>
          <w:rFonts w:eastAsia="Times New Roman"/>
          <w:noProof/>
        </w:rPr>
        <w:t>1</w:t>
      </w:r>
      <w:r w:rsidR="00B06754" w:rsidRPr="00C11C40">
        <w:rPr>
          <w:rFonts w:eastAsia="Times New Roman"/>
          <w:noProof/>
        </w:rPr>
        <w:t>.</w:t>
      </w:r>
      <w:r w:rsidR="00673F55" w:rsidRPr="00C11C40">
        <w:rPr>
          <w:rFonts w:eastAsia="Times New Roman"/>
          <w:noProof/>
        </w:rPr>
        <w:t>2-R1</w:t>
      </w:r>
      <w:r w:rsidR="00830F83">
        <w:rPr>
          <w:noProof/>
        </w:rPr>
        <w:t xml:space="preserve"> </w:t>
      </w:r>
      <w:r w:rsidR="00673F55" w:rsidRPr="00C11C40">
        <w:rPr>
          <w:rFonts w:eastAsia="Times New Roman"/>
          <w:noProof/>
        </w:rPr>
        <w:t>Reform of the R&amp;D incentive system</w:t>
      </w:r>
      <w:r w:rsidR="00830F83" w:rsidRPr="00C11C40">
        <w:rPr>
          <w:rFonts w:eastAsia="Times New Roman"/>
          <w:noProof/>
        </w:rPr>
        <w:t xml:space="preserve">, </w:t>
      </w:r>
      <w:r w:rsidR="003B704A" w:rsidRPr="00C11C40">
        <w:rPr>
          <w:rFonts w:eastAsia="Times New Roman"/>
          <w:noProof/>
        </w:rPr>
        <w:t>C1.2-R1-I1 Revitalising, building and digitising the energy system and supporting infrastructure to decarbonise the energy sector, C1.2-R1-I2 Fostering energy efficiency, heat and renewable energy to decarbonise the energy sector, C1.2-R1 Decarbonisation of the energy sector, C1</w:t>
      </w:r>
      <w:r w:rsidR="00E26520" w:rsidRPr="00C11C40">
        <w:rPr>
          <w:rFonts w:eastAsia="Times New Roman"/>
          <w:noProof/>
        </w:rPr>
        <w:t>.</w:t>
      </w:r>
      <w:r w:rsidR="003B704A" w:rsidRPr="00C11C40">
        <w:rPr>
          <w:rFonts w:eastAsia="Times New Roman"/>
          <w:noProof/>
        </w:rPr>
        <w:t>3-R1</w:t>
      </w:r>
      <w:r w:rsidR="005344F0" w:rsidRPr="00C11C40">
        <w:rPr>
          <w:rFonts w:eastAsia="Times New Roman"/>
          <w:noProof/>
        </w:rPr>
        <w:t xml:space="preserve"> </w:t>
      </w:r>
      <w:r w:rsidR="003B704A" w:rsidRPr="00C11C40">
        <w:rPr>
          <w:rFonts w:eastAsia="Times New Roman"/>
          <w:noProof/>
        </w:rPr>
        <w:t>Implementation of the water management programme</w:t>
      </w:r>
      <w:r w:rsidR="00C3038B" w:rsidRPr="00C11C40">
        <w:rPr>
          <w:rFonts w:eastAsia="Times New Roman"/>
          <w:noProof/>
        </w:rPr>
        <w:t xml:space="preserve">, </w:t>
      </w:r>
      <w:r w:rsidR="003B704A" w:rsidRPr="00C11C40">
        <w:rPr>
          <w:rFonts w:eastAsia="Times New Roman"/>
          <w:noProof/>
        </w:rPr>
        <w:t>C1</w:t>
      </w:r>
      <w:r w:rsidR="00E26520" w:rsidRPr="00C11C40">
        <w:rPr>
          <w:rFonts w:eastAsia="Times New Roman"/>
          <w:noProof/>
        </w:rPr>
        <w:t>.</w:t>
      </w:r>
      <w:r w:rsidR="003B704A" w:rsidRPr="00C11C40">
        <w:rPr>
          <w:rFonts w:eastAsia="Times New Roman"/>
          <w:noProof/>
        </w:rPr>
        <w:t>3-R1-I1</w:t>
      </w:r>
      <w:r w:rsidR="005344F0" w:rsidRPr="00C11C40">
        <w:rPr>
          <w:rFonts w:eastAsia="Times New Roman"/>
          <w:noProof/>
        </w:rPr>
        <w:t xml:space="preserve"> </w:t>
      </w:r>
      <w:r w:rsidR="003B704A" w:rsidRPr="00C11C40">
        <w:rPr>
          <w:rFonts w:eastAsia="Times New Roman"/>
          <w:noProof/>
        </w:rPr>
        <w:t>Public sewage development programme</w:t>
      </w:r>
      <w:r w:rsidR="00C3038B" w:rsidRPr="00C11C40">
        <w:rPr>
          <w:rFonts w:eastAsia="Times New Roman"/>
          <w:noProof/>
        </w:rPr>
        <w:t xml:space="preserve">, </w:t>
      </w:r>
      <w:r w:rsidR="003B704A" w:rsidRPr="00C11C40">
        <w:rPr>
          <w:rFonts w:eastAsia="Times New Roman"/>
          <w:noProof/>
        </w:rPr>
        <w:t>C1</w:t>
      </w:r>
      <w:r w:rsidR="00E26520" w:rsidRPr="00C11C40">
        <w:rPr>
          <w:rFonts w:eastAsia="Times New Roman"/>
          <w:noProof/>
        </w:rPr>
        <w:t>.</w:t>
      </w:r>
      <w:r w:rsidR="003B704A" w:rsidRPr="00C11C40">
        <w:rPr>
          <w:rFonts w:eastAsia="Times New Roman"/>
          <w:noProof/>
        </w:rPr>
        <w:t>3-R1-I2</w:t>
      </w:r>
      <w:r w:rsidR="00C3038B" w:rsidRPr="00C11C40">
        <w:rPr>
          <w:rFonts w:eastAsia="Times New Roman"/>
          <w:noProof/>
        </w:rPr>
        <w:t xml:space="preserve"> </w:t>
      </w:r>
      <w:r w:rsidR="003B704A" w:rsidRPr="00C11C40">
        <w:rPr>
          <w:rFonts w:eastAsia="Times New Roman"/>
          <w:noProof/>
        </w:rPr>
        <w:t>Public water supply development programme</w:t>
      </w:r>
      <w:r w:rsidR="00C3038B" w:rsidRPr="00C11C40">
        <w:rPr>
          <w:rFonts w:eastAsia="Times New Roman"/>
          <w:noProof/>
        </w:rPr>
        <w:t xml:space="preserve">, </w:t>
      </w:r>
      <w:r w:rsidR="003B704A" w:rsidRPr="00C11C40">
        <w:rPr>
          <w:rFonts w:eastAsia="Times New Roman"/>
          <w:noProof/>
        </w:rPr>
        <w:t>C1</w:t>
      </w:r>
      <w:r w:rsidR="00E26520" w:rsidRPr="00C11C40">
        <w:rPr>
          <w:rFonts w:eastAsia="Times New Roman"/>
          <w:noProof/>
        </w:rPr>
        <w:t>.</w:t>
      </w:r>
      <w:r w:rsidR="003B704A" w:rsidRPr="00C11C40">
        <w:rPr>
          <w:rFonts w:eastAsia="Times New Roman"/>
          <w:noProof/>
        </w:rPr>
        <w:t>3-R1-I3</w:t>
      </w:r>
      <w:r w:rsidR="00C3038B" w:rsidRPr="00C11C40">
        <w:rPr>
          <w:rFonts w:eastAsia="Times New Roman"/>
          <w:noProof/>
        </w:rPr>
        <w:t xml:space="preserve"> </w:t>
      </w:r>
      <w:r w:rsidR="003B704A" w:rsidRPr="00C11C40">
        <w:rPr>
          <w:rFonts w:eastAsia="Times New Roman"/>
          <w:noProof/>
        </w:rPr>
        <w:t>Disaster risk reduction programme</w:t>
      </w:r>
      <w:r w:rsidR="00C3038B" w:rsidRPr="00C11C40">
        <w:rPr>
          <w:rFonts w:eastAsia="Times New Roman"/>
          <w:noProof/>
        </w:rPr>
        <w:t xml:space="preserve">, </w:t>
      </w:r>
      <w:r w:rsidR="003B704A" w:rsidRPr="00C11C40">
        <w:rPr>
          <w:rFonts w:eastAsia="Times New Roman"/>
          <w:noProof/>
        </w:rPr>
        <w:t>C1</w:t>
      </w:r>
      <w:r w:rsidR="00E26520" w:rsidRPr="00C11C40">
        <w:rPr>
          <w:rFonts w:eastAsia="Times New Roman"/>
          <w:noProof/>
        </w:rPr>
        <w:t>.</w:t>
      </w:r>
      <w:r w:rsidR="003B704A" w:rsidRPr="00C11C40">
        <w:rPr>
          <w:rFonts w:eastAsia="Times New Roman"/>
          <w:noProof/>
        </w:rPr>
        <w:t>3-R2-I1</w:t>
      </w:r>
      <w:r w:rsidR="00CF732B" w:rsidRPr="00C11C40">
        <w:rPr>
          <w:rFonts w:eastAsia="Times New Roman"/>
          <w:noProof/>
        </w:rPr>
        <w:t xml:space="preserve"> </w:t>
      </w:r>
      <w:r w:rsidR="003B704A" w:rsidRPr="00C11C40">
        <w:rPr>
          <w:rFonts w:eastAsia="Times New Roman"/>
          <w:noProof/>
        </w:rPr>
        <w:t>Waste disposal reduction programme</w:t>
      </w:r>
      <w:r w:rsidR="00CF732B" w:rsidRPr="00C11C40">
        <w:rPr>
          <w:rFonts w:eastAsia="Times New Roman"/>
          <w:noProof/>
        </w:rPr>
        <w:t xml:space="preserve">, </w:t>
      </w:r>
      <w:r w:rsidR="003B704A" w:rsidRPr="00C11C40">
        <w:rPr>
          <w:rFonts w:eastAsia="Times New Roman"/>
          <w:noProof/>
        </w:rPr>
        <w:t>C1</w:t>
      </w:r>
      <w:r w:rsidR="00E26520" w:rsidRPr="00C11C40">
        <w:rPr>
          <w:rFonts w:eastAsia="Times New Roman"/>
          <w:noProof/>
        </w:rPr>
        <w:t>.</w:t>
      </w:r>
      <w:r w:rsidR="003B704A" w:rsidRPr="00C11C40">
        <w:rPr>
          <w:rFonts w:eastAsia="Times New Roman"/>
          <w:noProof/>
        </w:rPr>
        <w:t>3-R2-I2</w:t>
      </w:r>
      <w:r w:rsidR="005344F0" w:rsidRPr="00C11C40">
        <w:rPr>
          <w:rFonts w:eastAsia="Times New Roman"/>
          <w:noProof/>
        </w:rPr>
        <w:t xml:space="preserve"> </w:t>
      </w:r>
      <w:r w:rsidR="003B704A" w:rsidRPr="00C11C40">
        <w:rPr>
          <w:rFonts w:eastAsia="Times New Roman"/>
          <w:noProof/>
        </w:rPr>
        <w:t>Remediation programme for closed landfills and sites contaminated with hazardous waste</w:t>
      </w:r>
      <w:r w:rsidR="00CF732B" w:rsidRPr="00C11C40">
        <w:rPr>
          <w:rFonts w:eastAsia="Times New Roman"/>
          <w:noProof/>
        </w:rPr>
        <w:t xml:space="preserve">, </w:t>
      </w:r>
      <w:r w:rsidR="003B704A" w:rsidRPr="00C11C40">
        <w:rPr>
          <w:rFonts w:eastAsia="Times New Roman"/>
          <w:noProof/>
        </w:rPr>
        <w:t>C1</w:t>
      </w:r>
      <w:r w:rsidR="00651C7D" w:rsidRPr="00C11C40">
        <w:rPr>
          <w:rFonts w:eastAsia="Times New Roman"/>
          <w:noProof/>
        </w:rPr>
        <w:t>.</w:t>
      </w:r>
      <w:r w:rsidR="003B704A" w:rsidRPr="00C11C40">
        <w:rPr>
          <w:rFonts w:eastAsia="Times New Roman"/>
          <w:noProof/>
        </w:rPr>
        <w:t>3-R3</w:t>
      </w:r>
      <w:r w:rsidR="00CF732B" w:rsidRPr="00C11C40">
        <w:rPr>
          <w:rFonts w:eastAsia="Times New Roman"/>
          <w:noProof/>
        </w:rPr>
        <w:t xml:space="preserve"> </w:t>
      </w:r>
      <w:r w:rsidR="003B704A" w:rsidRPr="00C11C40">
        <w:rPr>
          <w:rFonts w:eastAsia="Times New Roman"/>
          <w:noProof/>
        </w:rPr>
        <w:t>Further implementation of the water management programme</w:t>
      </w:r>
      <w:r w:rsidR="00CF732B" w:rsidRPr="00C11C40">
        <w:rPr>
          <w:rFonts w:eastAsia="Times New Roman"/>
          <w:noProof/>
        </w:rPr>
        <w:t xml:space="preserve">, </w:t>
      </w:r>
      <w:r w:rsidR="003B704A" w:rsidRPr="00C11C40">
        <w:rPr>
          <w:rFonts w:eastAsia="Times New Roman"/>
          <w:noProof/>
        </w:rPr>
        <w:t>C1</w:t>
      </w:r>
      <w:r w:rsidR="00651C7D" w:rsidRPr="00C11C40">
        <w:rPr>
          <w:rFonts w:eastAsia="Times New Roman"/>
          <w:noProof/>
        </w:rPr>
        <w:t>.</w:t>
      </w:r>
      <w:r w:rsidR="003B704A" w:rsidRPr="00C11C40">
        <w:rPr>
          <w:rFonts w:eastAsia="Times New Roman"/>
          <w:noProof/>
        </w:rPr>
        <w:t>3R</w:t>
      </w:r>
      <w:r w:rsidR="00651C7D" w:rsidRPr="00C11C40">
        <w:rPr>
          <w:rFonts w:eastAsia="Times New Roman"/>
          <w:noProof/>
        </w:rPr>
        <w:t>-R</w:t>
      </w:r>
      <w:r w:rsidR="003B704A" w:rsidRPr="00C11C40">
        <w:rPr>
          <w:rFonts w:eastAsia="Times New Roman"/>
          <w:noProof/>
        </w:rPr>
        <w:t>3-I1</w:t>
      </w:r>
      <w:r w:rsidR="00CF732B" w:rsidRPr="00C11C40">
        <w:rPr>
          <w:rFonts w:eastAsia="Times New Roman"/>
          <w:noProof/>
        </w:rPr>
        <w:t xml:space="preserve"> </w:t>
      </w:r>
      <w:r w:rsidR="003B704A" w:rsidRPr="00C11C40">
        <w:rPr>
          <w:rFonts w:eastAsia="Times New Roman"/>
          <w:noProof/>
        </w:rPr>
        <w:t>Further investments into the public sewage development  programme</w:t>
      </w:r>
      <w:r w:rsidR="00CF732B" w:rsidRPr="00C11C40">
        <w:rPr>
          <w:rFonts w:eastAsia="Times New Roman"/>
          <w:noProof/>
        </w:rPr>
        <w:t xml:space="preserve">, </w:t>
      </w:r>
      <w:r w:rsidR="003B704A" w:rsidRPr="00C11C40">
        <w:rPr>
          <w:rFonts w:eastAsia="Times New Roman"/>
          <w:noProof/>
        </w:rPr>
        <w:t>C1</w:t>
      </w:r>
      <w:r w:rsidR="00651C7D" w:rsidRPr="00C11C40">
        <w:rPr>
          <w:rFonts w:eastAsia="Times New Roman"/>
          <w:noProof/>
        </w:rPr>
        <w:t>.</w:t>
      </w:r>
      <w:r w:rsidR="003B704A" w:rsidRPr="00C11C40">
        <w:rPr>
          <w:rFonts w:eastAsia="Times New Roman"/>
          <w:noProof/>
        </w:rPr>
        <w:t>3-R3-I2</w:t>
      </w:r>
      <w:r w:rsidR="005344F0" w:rsidRPr="00C11C40">
        <w:rPr>
          <w:rFonts w:eastAsia="Times New Roman"/>
          <w:noProof/>
        </w:rPr>
        <w:t xml:space="preserve"> </w:t>
      </w:r>
      <w:r w:rsidR="003B704A" w:rsidRPr="00C11C40">
        <w:rPr>
          <w:rFonts w:eastAsia="Times New Roman"/>
          <w:noProof/>
        </w:rPr>
        <w:t>Further investments into the public water supply development  programme</w:t>
      </w:r>
      <w:r w:rsidR="00CF732B" w:rsidRPr="00C11C40">
        <w:rPr>
          <w:rFonts w:eastAsia="Times New Roman"/>
          <w:noProof/>
        </w:rPr>
        <w:t xml:space="preserve">, </w:t>
      </w:r>
      <w:r w:rsidR="003B704A" w:rsidRPr="00C11C40">
        <w:rPr>
          <w:rFonts w:eastAsia="Times New Roman"/>
          <w:noProof/>
        </w:rPr>
        <w:t>C1</w:t>
      </w:r>
      <w:r w:rsidR="00651C7D" w:rsidRPr="00C11C40">
        <w:rPr>
          <w:rFonts w:eastAsia="Times New Roman"/>
          <w:noProof/>
        </w:rPr>
        <w:t>.</w:t>
      </w:r>
      <w:r w:rsidR="003B704A" w:rsidRPr="00C11C40">
        <w:rPr>
          <w:rFonts w:eastAsia="Times New Roman"/>
          <w:noProof/>
        </w:rPr>
        <w:t>3-R2</w:t>
      </w:r>
      <w:r w:rsidR="00CF732B" w:rsidRPr="00C11C40">
        <w:rPr>
          <w:rFonts w:eastAsia="Times New Roman"/>
          <w:noProof/>
        </w:rPr>
        <w:t xml:space="preserve"> </w:t>
      </w:r>
      <w:r w:rsidR="003B704A" w:rsidRPr="00C11C40">
        <w:rPr>
          <w:rFonts w:eastAsia="Times New Roman"/>
          <w:noProof/>
        </w:rPr>
        <w:t>Implementation of sustainable waste management</w:t>
      </w:r>
      <w:r w:rsidR="00CF732B" w:rsidRPr="00C11C40">
        <w:rPr>
          <w:rFonts w:eastAsia="Times New Roman"/>
          <w:noProof/>
        </w:rPr>
        <w:t xml:space="preserve">,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4-R1-I1 Electronic tolling system, C1</w:t>
      </w:r>
      <w:r w:rsidR="00651C7D" w:rsidRPr="00C11C40">
        <w:rPr>
          <w:rFonts w:eastAsia="Times New Roman"/>
          <w:noProof/>
        </w:rPr>
        <w:t>.</w:t>
      </w:r>
      <w:r w:rsidR="007548EF" w:rsidRPr="00C11C40">
        <w:rPr>
          <w:rFonts w:eastAsia="Times New Roman"/>
          <w:noProof/>
        </w:rPr>
        <w:t>4-R1-I3 National road transport electronic storage and data exchange system (NSCP), C1</w:t>
      </w:r>
      <w:r w:rsidR="00651C7D" w:rsidRPr="00C11C40">
        <w:rPr>
          <w:rFonts w:eastAsia="Times New Roman"/>
          <w:noProof/>
        </w:rPr>
        <w:t>.</w:t>
      </w:r>
      <w:r w:rsidR="007548EF" w:rsidRPr="00C11C40">
        <w:rPr>
          <w:rFonts w:eastAsia="Times New Roman"/>
          <w:noProof/>
        </w:rPr>
        <w:t>4-R1-I5 Monitoring of Transport of Dangerous Goods by Road (e-ADR), C1</w:t>
      </w:r>
      <w:r w:rsidR="00651C7D" w:rsidRPr="00C11C40">
        <w:rPr>
          <w:rFonts w:eastAsia="Times New Roman"/>
          <w:noProof/>
        </w:rPr>
        <w:t>.</w:t>
      </w:r>
      <w:r w:rsidR="007548EF" w:rsidRPr="00C11C40">
        <w:rPr>
          <w:rFonts w:eastAsia="Times New Roman"/>
          <w:noProof/>
        </w:rPr>
        <w:t>4-R2-I3 Removing “bottlenecks” on railway infrastructure, C1</w:t>
      </w:r>
      <w:r w:rsidR="00651C7D" w:rsidRPr="00C11C40">
        <w:rPr>
          <w:rFonts w:eastAsia="Times New Roman"/>
          <w:noProof/>
        </w:rPr>
        <w:t>.</w:t>
      </w:r>
      <w:r w:rsidR="007548EF" w:rsidRPr="00C11C40">
        <w:rPr>
          <w:rFonts w:eastAsia="Times New Roman"/>
          <w:noProof/>
        </w:rPr>
        <w:t>4-R2-I6 Use of green technologies in rail passenger transport, C1</w:t>
      </w:r>
      <w:r w:rsidR="00651C7D" w:rsidRPr="00C11C40">
        <w:rPr>
          <w:rFonts w:eastAsia="Times New Roman"/>
          <w:noProof/>
        </w:rPr>
        <w:t>.</w:t>
      </w:r>
      <w:r w:rsidR="007548EF" w:rsidRPr="00C11C40">
        <w:rPr>
          <w:rFonts w:eastAsia="Times New Roman"/>
          <w:noProof/>
        </w:rPr>
        <w:t>4-R3-I1 Modernisation programme for ports open to public traffic, C1</w:t>
      </w:r>
      <w:r w:rsidR="00651C7D" w:rsidRPr="00C11C40">
        <w:rPr>
          <w:rFonts w:eastAsia="Times New Roman"/>
          <w:noProof/>
        </w:rPr>
        <w:t>.</w:t>
      </w:r>
      <w:r w:rsidR="007548EF" w:rsidRPr="00C11C40">
        <w:rPr>
          <w:rFonts w:eastAsia="Times New Roman"/>
          <w:noProof/>
        </w:rPr>
        <w:t>4-R4-I1 Procurement of alternative-fuel-powered vehicles for public urban and suburban regular transport, C1</w:t>
      </w:r>
      <w:r w:rsidR="00651C7D" w:rsidRPr="00C11C40">
        <w:rPr>
          <w:rFonts w:eastAsia="Times New Roman"/>
          <w:noProof/>
        </w:rPr>
        <w:t>.</w:t>
      </w:r>
      <w:r w:rsidR="007548EF" w:rsidRPr="00C11C40">
        <w:rPr>
          <w:rFonts w:eastAsia="Times New Roman"/>
          <w:noProof/>
        </w:rPr>
        <w:t>4-R4-I2</w:t>
      </w:r>
      <w:r w:rsidR="00780BF0" w:rsidRPr="00C11C40">
        <w:rPr>
          <w:rFonts w:eastAsia="Times New Roman"/>
          <w:noProof/>
        </w:rPr>
        <w:t xml:space="preserve"> </w:t>
      </w:r>
      <w:r w:rsidR="007548EF" w:rsidRPr="00C11C40">
        <w:rPr>
          <w:rFonts w:eastAsia="Times New Roman"/>
          <w:noProof/>
        </w:rPr>
        <w:t>Modernisation of tram fleet</w:t>
      </w:r>
      <w:r w:rsidR="00E23ADC" w:rsidRPr="00C11C40">
        <w:rPr>
          <w:rFonts w:eastAsia="Times New Roman"/>
          <w:noProof/>
        </w:rPr>
        <w:t xml:space="preserve">, </w:t>
      </w:r>
      <w:r w:rsidR="0088409D" w:rsidRPr="00C11C40">
        <w:rPr>
          <w:rFonts w:eastAsia="Times New Roman"/>
          <w:noProof/>
        </w:rPr>
        <w:t>C1</w:t>
      </w:r>
      <w:r w:rsidR="00651C7D" w:rsidRPr="00C11C40">
        <w:rPr>
          <w:rFonts w:eastAsia="Times New Roman"/>
          <w:noProof/>
        </w:rPr>
        <w:t>.</w:t>
      </w:r>
      <w:r w:rsidR="0088409D" w:rsidRPr="00C11C40">
        <w:rPr>
          <w:rFonts w:eastAsia="Times New Roman"/>
          <w:noProof/>
        </w:rPr>
        <w:t xml:space="preserve">4-R5-I1 </w:t>
      </w:r>
      <w:r w:rsidR="00164E17" w:rsidRPr="00C11C40">
        <w:rPr>
          <w:rFonts w:eastAsia="Times New Roman"/>
          <w:noProof/>
        </w:rPr>
        <w:t xml:space="preserve">Electrification and greening of the ground handling and power supply system at the Zadar airpor,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4-R5-I2</w:t>
      </w:r>
      <w:r w:rsidR="00E23ADC" w:rsidRPr="00C11C40">
        <w:rPr>
          <w:rFonts w:eastAsia="Times New Roman"/>
          <w:noProof/>
        </w:rPr>
        <w:t xml:space="preserve"> </w:t>
      </w:r>
      <w:r w:rsidR="007548EF" w:rsidRPr="00C11C40">
        <w:rPr>
          <w:rFonts w:eastAsia="Times New Roman"/>
          <w:noProof/>
        </w:rPr>
        <w:t>Research, development and production of new mobility vehicles and supporting infrastructure</w:t>
      </w:r>
      <w:r w:rsidR="00E23ADC" w:rsidRPr="00C11C40">
        <w:rPr>
          <w:rFonts w:eastAsia="Times New Roman"/>
          <w:noProof/>
        </w:rPr>
        <w:t xml:space="preserve">,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4-R5-I3</w:t>
      </w:r>
      <w:r w:rsidR="00E23ADC" w:rsidRPr="00C11C40">
        <w:rPr>
          <w:rFonts w:eastAsia="Times New Roman"/>
          <w:noProof/>
        </w:rPr>
        <w:t xml:space="preserve"> </w:t>
      </w:r>
      <w:r w:rsidR="007548EF" w:rsidRPr="00C11C40">
        <w:rPr>
          <w:rFonts w:eastAsia="Times New Roman"/>
          <w:noProof/>
        </w:rPr>
        <w:t>Co-financing programme for the purchase of new alternative fuel vehicles and the development of alternative fuel infrastructures in road transport</w:t>
      </w:r>
      <w:r w:rsidR="00E23ADC" w:rsidRPr="00C11C40">
        <w:rPr>
          <w:rFonts w:eastAsia="Times New Roman"/>
          <w:noProof/>
        </w:rPr>
        <w:t xml:space="preserve">,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4-R2</w:t>
      </w:r>
      <w:r w:rsidR="00E23ADC" w:rsidRPr="00C11C40">
        <w:rPr>
          <w:rFonts w:eastAsia="Times New Roman"/>
          <w:noProof/>
        </w:rPr>
        <w:t xml:space="preserve"> </w:t>
      </w:r>
      <w:r w:rsidR="007548EF" w:rsidRPr="00C11C40">
        <w:rPr>
          <w:rFonts w:eastAsia="Times New Roman"/>
          <w:noProof/>
        </w:rPr>
        <w:t>Reform of the railway sector</w:t>
      </w:r>
      <w:r w:rsidR="00E23ADC" w:rsidRPr="00C11C40">
        <w:rPr>
          <w:rFonts w:eastAsia="Times New Roman"/>
          <w:noProof/>
        </w:rPr>
        <w:t xml:space="preserve">,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5-R1-I1</w:t>
      </w:r>
      <w:r w:rsidR="00E23ADC" w:rsidRPr="00C11C40">
        <w:rPr>
          <w:rFonts w:eastAsia="Times New Roman"/>
          <w:noProof/>
        </w:rPr>
        <w:t xml:space="preserve"> </w:t>
      </w:r>
      <w:r w:rsidR="007548EF" w:rsidRPr="00C11C40">
        <w:rPr>
          <w:rFonts w:eastAsia="Times New Roman"/>
          <w:noProof/>
        </w:rPr>
        <w:t>Construction and equipping of logistic and distribution centres for fruit and vegetables</w:t>
      </w:r>
      <w:r w:rsidR="00E23ADC" w:rsidRPr="00C11C40">
        <w:rPr>
          <w:rFonts w:eastAsia="Times New Roman"/>
          <w:noProof/>
        </w:rPr>
        <w:t xml:space="preserve">,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5-R1-I2</w:t>
      </w:r>
      <w:r w:rsidR="00E23ADC" w:rsidRPr="00C11C40">
        <w:rPr>
          <w:rFonts w:eastAsia="Times New Roman"/>
          <w:noProof/>
        </w:rPr>
        <w:t xml:space="preserve"> </w:t>
      </w:r>
      <w:r w:rsidR="007548EF" w:rsidRPr="00C11C40">
        <w:rPr>
          <w:rFonts w:eastAsia="Times New Roman"/>
          <w:noProof/>
        </w:rPr>
        <w:t>Strengthening the position and visibility of producers in the food supply chain</w:t>
      </w:r>
      <w:r w:rsidR="00E23ADC" w:rsidRPr="00C11C40">
        <w:rPr>
          <w:rFonts w:eastAsia="Times New Roman"/>
          <w:noProof/>
        </w:rPr>
        <w:t xml:space="preserve">,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5-R2-I2</w:t>
      </w:r>
      <w:r w:rsidR="00E23ADC" w:rsidRPr="00C11C40">
        <w:rPr>
          <w:rFonts w:eastAsia="Times New Roman"/>
          <w:noProof/>
        </w:rPr>
        <w:t xml:space="preserve"> </w:t>
      </w:r>
      <w:r w:rsidR="007548EF" w:rsidRPr="00C11C40">
        <w:rPr>
          <w:rFonts w:eastAsia="Times New Roman"/>
          <w:noProof/>
        </w:rPr>
        <w:t>Agricultural Land Monitoring Programme</w:t>
      </w:r>
      <w:r w:rsidR="00E23ADC" w:rsidRPr="00C11C40">
        <w:rPr>
          <w:rFonts w:eastAsia="Times New Roman"/>
          <w:noProof/>
        </w:rPr>
        <w:t xml:space="preserve">, </w:t>
      </w:r>
      <w:r w:rsidR="007548EF" w:rsidRPr="00C11C40">
        <w:rPr>
          <w:rFonts w:eastAsia="Times New Roman"/>
          <w:noProof/>
        </w:rPr>
        <w:t>C1</w:t>
      </w:r>
      <w:r w:rsidR="00651C7D" w:rsidRPr="00C11C40">
        <w:rPr>
          <w:rFonts w:eastAsia="Times New Roman"/>
          <w:noProof/>
        </w:rPr>
        <w:t>.</w:t>
      </w:r>
      <w:r w:rsidR="007548EF" w:rsidRPr="00C11C40">
        <w:rPr>
          <w:rFonts w:eastAsia="Times New Roman"/>
          <w:noProof/>
        </w:rPr>
        <w:t>5-R3-I2</w:t>
      </w:r>
      <w:r w:rsidR="00E23ADC" w:rsidRPr="00C11C40">
        <w:rPr>
          <w:rFonts w:eastAsia="Times New Roman"/>
          <w:noProof/>
        </w:rPr>
        <w:t xml:space="preserve"> </w:t>
      </w:r>
      <w:r w:rsidR="007548EF" w:rsidRPr="00C11C40">
        <w:rPr>
          <w:rFonts w:eastAsia="Times New Roman"/>
          <w:noProof/>
        </w:rPr>
        <w:t>Smart Agriculture</w:t>
      </w:r>
      <w:r w:rsidR="00E23ADC" w:rsidRPr="00C11C40">
        <w:rPr>
          <w:rFonts w:eastAsia="Times New Roman"/>
          <w:noProof/>
        </w:rPr>
        <w:t xml:space="preserve">, </w:t>
      </w:r>
      <w:r w:rsidR="001F295E" w:rsidRPr="00C11C40">
        <w:rPr>
          <w:rFonts w:eastAsia="Times New Roman"/>
          <w:noProof/>
        </w:rPr>
        <w:t>C1</w:t>
      </w:r>
      <w:r w:rsidR="00651C7D" w:rsidRPr="00C11C40">
        <w:rPr>
          <w:rFonts w:eastAsia="Times New Roman"/>
          <w:noProof/>
        </w:rPr>
        <w:t>.</w:t>
      </w:r>
      <w:r w:rsidR="001F295E" w:rsidRPr="00C11C40">
        <w:rPr>
          <w:rFonts w:eastAsia="Times New Roman"/>
          <w:noProof/>
        </w:rPr>
        <w:t>6-R1-I1 Regional diversification and specialization of Croatian tourism through investments in the development of high added value tourism products, C1</w:t>
      </w:r>
      <w:r w:rsidR="00651C7D" w:rsidRPr="00C11C40">
        <w:rPr>
          <w:rFonts w:eastAsia="Times New Roman"/>
          <w:noProof/>
        </w:rPr>
        <w:t>.</w:t>
      </w:r>
      <w:r w:rsidR="001F295E" w:rsidRPr="00C11C40">
        <w:rPr>
          <w:rFonts w:eastAsia="Times New Roman"/>
          <w:noProof/>
        </w:rPr>
        <w:t>6-R1-I3 Strengthening system capacity for resilient and sustainable tourism, C2</w:t>
      </w:r>
      <w:r w:rsidR="00651C7D" w:rsidRPr="00C11C40">
        <w:rPr>
          <w:rFonts w:eastAsia="Times New Roman"/>
          <w:noProof/>
        </w:rPr>
        <w:t>.</w:t>
      </w:r>
      <w:r w:rsidR="001F295E" w:rsidRPr="00C11C40">
        <w:rPr>
          <w:rFonts w:eastAsia="Times New Roman"/>
          <w:noProof/>
        </w:rPr>
        <w:t>1-R1-I1 Optimisation, standardisation and digitalisation of processes for strategic planning and impact assessment of public policies, C2</w:t>
      </w:r>
      <w:r w:rsidR="00651C7D" w:rsidRPr="00C11C40">
        <w:rPr>
          <w:rFonts w:eastAsia="Times New Roman"/>
          <w:noProof/>
        </w:rPr>
        <w:t>.</w:t>
      </w:r>
      <w:r w:rsidR="001F295E" w:rsidRPr="00C11C40">
        <w:rPr>
          <w:rFonts w:eastAsia="Times New Roman"/>
          <w:noProof/>
        </w:rPr>
        <w:t>1-R1-I2 Strengthening capacity in strategic planning and better regulation, C2</w:t>
      </w:r>
      <w:r w:rsidR="00651C7D" w:rsidRPr="00C11C40">
        <w:rPr>
          <w:rFonts w:eastAsia="Times New Roman"/>
          <w:noProof/>
        </w:rPr>
        <w:t>.</w:t>
      </w:r>
      <w:r w:rsidR="001F295E" w:rsidRPr="00C11C40">
        <w:rPr>
          <w:rFonts w:eastAsia="Times New Roman"/>
          <w:noProof/>
        </w:rPr>
        <w:t>1-R2-I1 Provide assistance to beneficiaries in the preparation of technical tender project-technical documentation, C2</w:t>
      </w:r>
      <w:r w:rsidR="00D771BE" w:rsidRPr="00C11C40">
        <w:rPr>
          <w:rFonts w:eastAsia="Times New Roman"/>
          <w:noProof/>
        </w:rPr>
        <w:t>.</w:t>
      </w:r>
      <w:r w:rsidR="001F295E" w:rsidRPr="00C11C40">
        <w:rPr>
          <w:rFonts w:eastAsia="Times New Roman"/>
          <w:noProof/>
        </w:rPr>
        <w:t>1-R1 Strengthening mechanisms for the integration and management of public policies with the professionalisation of strategic planning, C2</w:t>
      </w:r>
      <w:r w:rsidR="00D771BE" w:rsidRPr="00C11C40">
        <w:rPr>
          <w:rFonts w:eastAsia="Times New Roman"/>
          <w:noProof/>
        </w:rPr>
        <w:t>.</w:t>
      </w:r>
      <w:r w:rsidR="001F295E" w:rsidRPr="00C11C40">
        <w:rPr>
          <w:rFonts w:eastAsia="Times New Roman"/>
          <w:noProof/>
        </w:rPr>
        <w:t>2-R3-I1 Deployment of digital infrastructure and public administration services by developing a conservation basis system, C2</w:t>
      </w:r>
      <w:r w:rsidR="00D771BE" w:rsidRPr="00C11C40">
        <w:rPr>
          <w:rFonts w:eastAsia="Times New Roman"/>
          <w:noProof/>
        </w:rPr>
        <w:t>.</w:t>
      </w:r>
      <w:r w:rsidR="001F295E" w:rsidRPr="00C11C40">
        <w:rPr>
          <w:rFonts w:eastAsia="Times New Roman"/>
          <w:noProof/>
        </w:rPr>
        <w:t>2-R3-I2 Improving digital public sector infrastructure and services by developing the National Archive Information System and strengthening the national archives network, C2</w:t>
      </w:r>
      <w:r w:rsidR="00D771BE" w:rsidRPr="00C11C40">
        <w:rPr>
          <w:rFonts w:eastAsia="Times New Roman"/>
          <w:noProof/>
        </w:rPr>
        <w:t>.</w:t>
      </w:r>
      <w:r w:rsidR="001F295E" w:rsidRPr="00C11C40">
        <w:rPr>
          <w:rFonts w:eastAsia="Times New Roman"/>
          <w:noProof/>
        </w:rPr>
        <w:t>2-R4-I1 Further optimisation and decentralisation of local and regional government units through support for functional and actual mergers, C2</w:t>
      </w:r>
      <w:r w:rsidR="00D771BE" w:rsidRPr="00C11C40">
        <w:rPr>
          <w:rFonts w:eastAsia="Times New Roman"/>
          <w:noProof/>
        </w:rPr>
        <w:t>.</w:t>
      </w:r>
      <w:r w:rsidR="001F295E" w:rsidRPr="00C11C40">
        <w:rPr>
          <w:rFonts w:eastAsia="Times New Roman"/>
          <w:noProof/>
        </w:rPr>
        <w:t>3-R2-I1 Establishment of a central interoperability system, C2</w:t>
      </w:r>
      <w:r w:rsidR="00D771BE" w:rsidRPr="00C11C40">
        <w:rPr>
          <w:rFonts w:eastAsia="Times New Roman"/>
          <w:noProof/>
        </w:rPr>
        <w:t>.</w:t>
      </w:r>
      <w:r w:rsidR="001F295E" w:rsidRPr="00C11C40">
        <w:rPr>
          <w:rFonts w:eastAsia="Times New Roman"/>
          <w:noProof/>
        </w:rPr>
        <w:t>3</w:t>
      </w:r>
      <w:r w:rsidR="00D771BE" w:rsidRPr="00C11C40">
        <w:rPr>
          <w:rFonts w:eastAsia="Times New Roman"/>
          <w:noProof/>
        </w:rPr>
        <w:t>-</w:t>
      </w:r>
      <w:r w:rsidR="001F295E" w:rsidRPr="00C11C40">
        <w:rPr>
          <w:rFonts w:eastAsia="Times New Roman"/>
          <w:noProof/>
        </w:rPr>
        <w:t>R3-I1 Upgrading the Shared Services Centre, C2</w:t>
      </w:r>
      <w:r w:rsidR="00D771BE" w:rsidRPr="00C11C40">
        <w:rPr>
          <w:rFonts w:eastAsia="Times New Roman"/>
          <w:noProof/>
        </w:rPr>
        <w:t>.</w:t>
      </w:r>
      <w:r w:rsidR="001F295E" w:rsidRPr="00C11C40">
        <w:rPr>
          <w:rFonts w:eastAsia="Times New Roman"/>
          <w:noProof/>
        </w:rPr>
        <w:t>3-R3-I6 Investment in State information infrastructure networks, C2</w:t>
      </w:r>
      <w:r w:rsidR="00D771BE" w:rsidRPr="00C11C40">
        <w:rPr>
          <w:rFonts w:eastAsia="Times New Roman"/>
          <w:noProof/>
        </w:rPr>
        <w:t>.</w:t>
      </w:r>
      <w:r w:rsidR="001F295E" w:rsidRPr="00C11C40">
        <w:rPr>
          <w:rFonts w:eastAsia="Times New Roman"/>
          <w:noProof/>
        </w:rPr>
        <w:t>3-R3-I7 Improvement of the system of spatial planning, construction and state assets through digitisation, C2</w:t>
      </w:r>
      <w:r w:rsidR="00D771BE" w:rsidRPr="00C11C40">
        <w:rPr>
          <w:rFonts w:eastAsia="Times New Roman"/>
          <w:noProof/>
        </w:rPr>
        <w:t>.</w:t>
      </w:r>
      <w:r w:rsidR="001F295E" w:rsidRPr="00C11C40">
        <w:rPr>
          <w:rFonts w:eastAsia="Times New Roman"/>
          <w:noProof/>
        </w:rPr>
        <w:t>3-R3-I10 Digitalisation and computerisation of the CES (eHZZ), C2</w:t>
      </w:r>
      <w:r w:rsidR="00D771BE" w:rsidRPr="00C11C40">
        <w:rPr>
          <w:rFonts w:eastAsia="Times New Roman"/>
          <w:noProof/>
        </w:rPr>
        <w:t>.</w:t>
      </w:r>
      <w:r w:rsidR="001F295E" w:rsidRPr="00C11C40">
        <w:rPr>
          <w:rFonts w:eastAsia="Times New Roman"/>
          <w:noProof/>
        </w:rPr>
        <w:t>3-R3-I11 ICT support modernisation of HZMO (eHZMO), C2</w:t>
      </w:r>
      <w:r w:rsidR="00D771BE" w:rsidRPr="00C11C40">
        <w:rPr>
          <w:rFonts w:eastAsia="Times New Roman"/>
          <w:noProof/>
        </w:rPr>
        <w:t>.</w:t>
      </w:r>
      <w:r w:rsidR="001F295E" w:rsidRPr="00C11C40">
        <w:rPr>
          <w:rFonts w:eastAsia="Times New Roman"/>
          <w:noProof/>
        </w:rPr>
        <w:t>3-R3-I12 Digitalisation of the HZMO archives (eArhiva), C2</w:t>
      </w:r>
      <w:r w:rsidR="00D771BE" w:rsidRPr="00C11C40">
        <w:rPr>
          <w:rFonts w:eastAsia="Times New Roman"/>
          <w:noProof/>
        </w:rPr>
        <w:t>.</w:t>
      </w:r>
      <w:r w:rsidR="001F295E" w:rsidRPr="00C11C40">
        <w:rPr>
          <w:rFonts w:eastAsia="Times New Roman"/>
          <w:noProof/>
        </w:rPr>
        <w:t>3-R3-I13 Digital transformation of the Tax Administration, C2</w:t>
      </w:r>
      <w:r w:rsidR="00D771BE" w:rsidRPr="00C11C40">
        <w:rPr>
          <w:rFonts w:eastAsia="Times New Roman"/>
          <w:noProof/>
        </w:rPr>
        <w:t>.</w:t>
      </w:r>
      <w:r w:rsidR="001F295E" w:rsidRPr="00C11C40">
        <w:rPr>
          <w:rFonts w:eastAsia="Times New Roman"/>
          <w:noProof/>
        </w:rPr>
        <w:t>3-</w:t>
      </w:r>
      <w:r w:rsidR="00D771BE" w:rsidRPr="00C11C40">
        <w:rPr>
          <w:rFonts w:eastAsia="Times New Roman"/>
          <w:noProof/>
        </w:rPr>
        <w:t>R</w:t>
      </w:r>
      <w:r w:rsidR="001F295E" w:rsidRPr="00C11C40">
        <w:rPr>
          <w:rFonts w:eastAsia="Times New Roman"/>
          <w:noProof/>
        </w:rPr>
        <w:t>3-I15 Setting up tourism application solutions with the aim of administratively relieving entrepreneurs and transforming the tourism model towards sustainability, C2</w:t>
      </w:r>
      <w:r w:rsidR="00D771BE" w:rsidRPr="00C11C40">
        <w:rPr>
          <w:rFonts w:eastAsia="Times New Roman"/>
          <w:noProof/>
        </w:rPr>
        <w:t>.</w:t>
      </w:r>
      <w:r w:rsidR="001F295E" w:rsidRPr="00C11C40">
        <w:rPr>
          <w:rFonts w:eastAsia="Times New Roman"/>
          <w:noProof/>
        </w:rPr>
        <w:t>3-R3-I16 Digitalisation of processes in sport and recreation at local and regional level, C2</w:t>
      </w:r>
      <w:r w:rsidR="00ED1883" w:rsidRPr="00C11C40">
        <w:rPr>
          <w:rFonts w:eastAsia="Times New Roman"/>
          <w:noProof/>
        </w:rPr>
        <w:t>.</w:t>
      </w:r>
      <w:r w:rsidR="001F295E" w:rsidRPr="00C11C40">
        <w:rPr>
          <w:rFonts w:eastAsia="Times New Roman"/>
          <w:noProof/>
        </w:rPr>
        <w:t>3-R3-I17 Establishment of the Register of Population, Family and  Households, C2</w:t>
      </w:r>
      <w:r w:rsidR="00ED1883" w:rsidRPr="00C11C40">
        <w:rPr>
          <w:rFonts w:eastAsia="Times New Roman"/>
          <w:noProof/>
        </w:rPr>
        <w:t>.</w:t>
      </w:r>
      <w:r w:rsidR="001F295E" w:rsidRPr="00C11C40">
        <w:rPr>
          <w:rFonts w:eastAsia="Times New Roman"/>
          <w:noProof/>
        </w:rPr>
        <w:t xml:space="preserve">3-R4-I2 Construction of passive electronic communications infrastructure, </w:t>
      </w:r>
      <w:r w:rsidR="00681D60" w:rsidRPr="00C11C40">
        <w:rPr>
          <w:rFonts w:eastAsia="Times New Roman"/>
          <w:noProof/>
        </w:rPr>
        <w:t>C2</w:t>
      </w:r>
      <w:r w:rsidR="00ED1883" w:rsidRPr="00C11C40">
        <w:rPr>
          <w:rFonts w:eastAsia="Times New Roman"/>
          <w:noProof/>
        </w:rPr>
        <w:t>.</w:t>
      </w:r>
      <w:r w:rsidR="00681D60" w:rsidRPr="00C11C40">
        <w:rPr>
          <w:rFonts w:eastAsia="Times New Roman"/>
          <w:noProof/>
        </w:rPr>
        <w:t>4-R2</w:t>
      </w:r>
      <w:r w:rsidR="003B32C9" w:rsidRPr="00C11C40">
        <w:rPr>
          <w:rFonts w:eastAsia="Times New Roman"/>
          <w:noProof/>
        </w:rPr>
        <w:t xml:space="preserve"> </w:t>
      </w:r>
      <w:r w:rsidR="00681D60" w:rsidRPr="00C11C40">
        <w:rPr>
          <w:rFonts w:eastAsia="Times New Roman"/>
          <w:noProof/>
        </w:rPr>
        <w:t>Improving corporate governance in state-owned enterprises of particular interest to the Republic of Croatia and in majority-owned enterprises of central government</w:t>
      </w:r>
      <w:r w:rsidR="003B32C9" w:rsidRPr="00C11C40">
        <w:rPr>
          <w:rFonts w:eastAsia="Times New Roman"/>
          <w:noProof/>
        </w:rPr>
        <w:t xml:space="preserve">, </w:t>
      </w:r>
      <w:r w:rsidR="00681D60" w:rsidRPr="00C11C40">
        <w:rPr>
          <w:rFonts w:eastAsia="Times New Roman"/>
          <w:noProof/>
        </w:rPr>
        <w:t>C2</w:t>
      </w:r>
      <w:r w:rsidR="00ED1883" w:rsidRPr="00C11C40">
        <w:rPr>
          <w:rFonts w:eastAsia="Times New Roman"/>
          <w:noProof/>
        </w:rPr>
        <w:t>.</w:t>
      </w:r>
      <w:r w:rsidR="00681D60" w:rsidRPr="00C11C40">
        <w:rPr>
          <w:rFonts w:eastAsia="Times New Roman"/>
          <w:noProof/>
        </w:rPr>
        <w:t>4-R3</w:t>
      </w:r>
      <w:r w:rsidR="003B32C9" w:rsidRPr="00C11C40">
        <w:rPr>
          <w:rFonts w:eastAsia="Times New Roman"/>
          <w:noProof/>
        </w:rPr>
        <w:t xml:space="preserve"> </w:t>
      </w:r>
      <w:r w:rsidR="00681D60" w:rsidRPr="00C11C40">
        <w:rPr>
          <w:rFonts w:eastAsia="Times New Roman"/>
          <w:noProof/>
        </w:rPr>
        <w:t>Strengthening human capacity to monitor corporate governance in state-owned enterprises</w:t>
      </w:r>
      <w:r w:rsidR="003B32C9" w:rsidRPr="00C11C40">
        <w:rPr>
          <w:rFonts w:eastAsia="Times New Roman"/>
          <w:noProof/>
        </w:rPr>
        <w:t xml:space="preserve">, </w:t>
      </w:r>
      <w:r w:rsidR="00681D60" w:rsidRPr="00C11C40">
        <w:rPr>
          <w:rFonts w:eastAsia="Times New Roman"/>
          <w:noProof/>
        </w:rPr>
        <w:t>C2</w:t>
      </w:r>
      <w:r w:rsidR="00ED1883" w:rsidRPr="00C11C40">
        <w:rPr>
          <w:rFonts w:eastAsia="Times New Roman"/>
          <w:noProof/>
        </w:rPr>
        <w:t>.</w:t>
      </w:r>
      <w:r w:rsidR="00681D60" w:rsidRPr="00C11C40">
        <w:rPr>
          <w:rFonts w:eastAsia="Times New Roman"/>
          <w:noProof/>
        </w:rPr>
        <w:t>4-R4</w:t>
      </w:r>
      <w:r w:rsidR="003B32C9" w:rsidRPr="00C11C40">
        <w:rPr>
          <w:rFonts w:eastAsia="Times New Roman"/>
          <w:noProof/>
        </w:rPr>
        <w:t xml:space="preserve"> </w:t>
      </w:r>
      <w:r w:rsidR="00681D60" w:rsidRPr="00C11C40">
        <w:rPr>
          <w:rFonts w:eastAsia="Times New Roman"/>
          <w:noProof/>
        </w:rPr>
        <w:t>Continuing reducing the number of state-owned enterprises which are not of particular interest to Croatia</w:t>
      </w:r>
      <w:r w:rsidR="003B32C9" w:rsidRPr="00C11C40">
        <w:rPr>
          <w:rFonts w:eastAsia="Times New Roman"/>
          <w:noProof/>
        </w:rPr>
        <w:t xml:space="preserve">, </w:t>
      </w:r>
      <w:r w:rsidR="00681D60" w:rsidRPr="00C11C40">
        <w:rPr>
          <w:rFonts w:eastAsia="Times New Roman"/>
          <w:noProof/>
        </w:rPr>
        <w:t>C2</w:t>
      </w:r>
      <w:r w:rsidR="00ED1883" w:rsidRPr="00C11C40">
        <w:rPr>
          <w:rFonts w:eastAsia="Times New Roman"/>
          <w:noProof/>
        </w:rPr>
        <w:t>.</w:t>
      </w:r>
      <w:r w:rsidR="00681D60" w:rsidRPr="00C11C40">
        <w:rPr>
          <w:rFonts w:eastAsia="Times New Roman"/>
          <w:noProof/>
        </w:rPr>
        <w:t>4-R5</w:t>
      </w:r>
      <w:r w:rsidR="003B32C9" w:rsidRPr="00C11C40">
        <w:rPr>
          <w:rFonts w:eastAsia="Times New Roman"/>
          <w:noProof/>
        </w:rPr>
        <w:t xml:space="preserve"> </w:t>
      </w:r>
      <w:r w:rsidR="00681D60" w:rsidRPr="00C11C40">
        <w:rPr>
          <w:rFonts w:eastAsia="Times New Roman"/>
          <w:noProof/>
        </w:rPr>
        <w:t>Optimisation of State-owned property management</w:t>
      </w:r>
      <w:r w:rsidR="003B32C9" w:rsidRPr="00C11C40">
        <w:rPr>
          <w:rFonts w:eastAsia="Times New Roman"/>
          <w:noProof/>
        </w:rPr>
        <w:t xml:space="preserve">, </w:t>
      </w:r>
      <w:r w:rsidR="00FA258C" w:rsidRPr="00C11C40">
        <w:rPr>
          <w:rFonts w:eastAsia="Times New Roman"/>
          <w:noProof/>
        </w:rPr>
        <w:t>C</w:t>
      </w:r>
      <w:r w:rsidR="00681D60" w:rsidRPr="00C11C40">
        <w:rPr>
          <w:rFonts w:eastAsia="Times New Roman"/>
          <w:noProof/>
        </w:rPr>
        <w:t>2</w:t>
      </w:r>
      <w:r w:rsidR="00A328D2" w:rsidRPr="00C11C40">
        <w:rPr>
          <w:rFonts w:eastAsia="Times New Roman"/>
          <w:noProof/>
        </w:rPr>
        <w:t>.</w:t>
      </w:r>
      <w:r w:rsidR="00681D60" w:rsidRPr="00C11C40">
        <w:rPr>
          <w:rFonts w:eastAsia="Times New Roman"/>
          <w:noProof/>
        </w:rPr>
        <w:t>5-R1-I2</w:t>
      </w:r>
      <w:r w:rsidR="00FA258C" w:rsidRPr="00C11C40">
        <w:rPr>
          <w:rFonts w:eastAsia="Times New Roman"/>
          <w:noProof/>
        </w:rPr>
        <w:t xml:space="preserve"> </w:t>
      </w:r>
      <w:r w:rsidR="00681D60" w:rsidRPr="00C11C40">
        <w:rPr>
          <w:rFonts w:eastAsia="Times New Roman"/>
          <w:noProof/>
        </w:rPr>
        <w:t>Improvement of land register information system and cadastre</w:t>
      </w:r>
      <w:r w:rsidR="00FA258C" w:rsidRPr="00C11C40">
        <w:rPr>
          <w:rFonts w:eastAsia="Times New Roman"/>
          <w:noProof/>
        </w:rPr>
        <w:t xml:space="preserve">, </w:t>
      </w:r>
      <w:r w:rsidR="00681D60" w:rsidRPr="00C11C40">
        <w:rPr>
          <w:rFonts w:eastAsia="Times New Roman"/>
          <w:noProof/>
        </w:rPr>
        <w:t>C2</w:t>
      </w:r>
      <w:r w:rsidR="00A328D2" w:rsidRPr="00C11C40">
        <w:rPr>
          <w:rFonts w:eastAsia="Times New Roman"/>
          <w:noProof/>
        </w:rPr>
        <w:t>.</w:t>
      </w:r>
      <w:r w:rsidR="00681D60" w:rsidRPr="00C11C40">
        <w:rPr>
          <w:rFonts w:eastAsia="Times New Roman"/>
          <w:noProof/>
        </w:rPr>
        <w:t>5-R1-I4</w:t>
      </w:r>
      <w:r w:rsidR="00FA258C" w:rsidRPr="00C11C40">
        <w:rPr>
          <w:rFonts w:eastAsia="Times New Roman"/>
          <w:noProof/>
        </w:rPr>
        <w:t xml:space="preserve"> </w:t>
      </w:r>
      <w:r w:rsidR="00681D60" w:rsidRPr="00C11C40">
        <w:rPr>
          <w:rFonts w:eastAsia="Times New Roman"/>
          <w:noProof/>
        </w:rPr>
        <w:t>Design and implementation of the Zagreb Justice Square project to improve access to justice and efficiency of commercial procedures and administrative disputes</w:t>
      </w:r>
      <w:r w:rsidR="00FA258C" w:rsidRPr="00C11C40">
        <w:rPr>
          <w:rFonts w:eastAsia="Times New Roman"/>
          <w:noProof/>
        </w:rPr>
        <w:t xml:space="preserve">, </w:t>
      </w:r>
      <w:r w:rsidR="00681D60" w:rsidRPr="00C11C40">
        <w:rPr>
          <w:rFonts w:eastAsia="Times New Roman"/>
          <w:noProof/>
        </w:rPr>
        <w:t>C2</w:t>
      </w:r>
      <w:r w:rsidR="002E1EDF" w:rsidRPr="00C11C40">
        <w:rPr>
          <w:rFonts w:eastAsia="Times New Roman"/>
          <w:noProof/>
        </w:rPr>
        <w:t>.</w:t>
      </w:r>
      <w:r w:rsidR="00681D60" w:rsidRPr="00C11C40">
        <w:rPr>
          <w:rFonts w:eastAsia="Times New Roman"/>
          <w:noProof/>
        </w:rPr>
        <w:t>5-R1-I6</w:t>
      </w:r>
      <w:r w:rsidR="00CD282A" w:rsidRPr="00C11C40">
        <w:rPr>
          <w:rFonts w:eastAsia="Times New Roman"/>
          <w:noProof/>
        </w:rPr>
        <w:t xml:space="preserve"> </w:t>
      </w:r>
      <w:r w:rsidR="00681D60" w:rsidRPr="00C11C40">
        <w:rPr>
          <w:rFonts w:eastAsia="Times New Roman"/>
          <w:noProof/>
        </w:rPr>
        <w:t>Stable and resilient IT infrastructure for the Justice Information System</w:t>
      </w:r>
      <w:r w:rsidR="00CD282A" w:rsidRPr="00C11C40">
        <w:rPr>
          <w:rFonts w:eastAsia="Times New Roman"/>
          <w:noProof/>
        </w:rPr>
        <w:t xml:space="preserve">, </w:t>
      </w:r>
      <w:r w:rsidR="00681D60" w:rsidRPr="00C11C40">
        <w:rPr>
          <w:rFonts w:eastAsia="Times New Roman"/>
          <w:noProof/>
        </w:rPr>
        <w:t>C2</w:t>
      </w:r>
      <w:r w:rsidR="002E1EDF" w:rsidRPr="00C11C40">
        <w:rPr>
          <w:rFonts w:eastAsia="Times New Roman"/>
          <w:noProof/>
        </w:rPr>
        <w:t>.</w:t>
      </w:r>
      <w:r w:rsidR="00681D60" w:rsidRPr="00C11C40">
        <w:rPr>
          <w:rFonts w:eastAsia="Times New Roman"/>
          <w:noProof/>
        </w:rPr>
        <w:t>5-R1-I7</w:t>
      </w:r>
      <w:r w:rsidR="00CD282A" w:rsidRPr="00C11C40">
        <w:rPr>
          <w:rFonts w:eastAsia="Times New Roman"/>
          <w:noProof/>
        </w:rPr>
        <w:t xml:space="preserve"> </w:t>
      </w:r>
      <w:r w:rsidR="00681D60" w:rsidRPr="00C11C40">
        <w:rPr>
          <w:rFonts w:eastAsia="Times New Roman"/>
          <w:noProof/>
        </w:rPr>
        <w:t>Design and implementation of the Zagreb Justice Square project to improve access to justice and efficiency of commercial procedures and administrative disputes</w:t>
      </w:r>
      <w:r w:rsidR="00CD282A" w:rsidRPr="00C11C40">
        <w:rPr>
          <w:rFonts w:eastAsia="Times New Roman"/>
          <w:noProof/>
        </w:rPr>
        <w:t xml:space="preserve">, </w:t>
      </w:r>
      <w:r w:rsidR="00681D60" w:rsidRPr="00C11C40">
        <w:rPr>
          <w:rFonts w:eastAsia="Times New Roman"/>
          <w:noProof/>
        </w:rPr>
        <w:t>C2</w:t>
      </w:r>
      <w:r w:rsidR="002E1EDF" w:rsidRPr="00C11C40">
        <w:rPr>
          <w:rFonts w:eastAsia="Times New Roman"/>
          <w:noProof/>
        </w:rPr>
        <w:t>.</w:t>
      </w:r>
      <w:r w:rsidR="00681D60" w:rsidRPr="00C11C40">
        <w:rPr>
          <w:rFonts w:eastAsia="Times New Roman"/>
          <w:noProof/>
        </w:rPr>
        <w:t>6-</w:t>
      </w:r>
      <w:r w:rsidR="002E1EDF" w:rsidRPr="00C11C40">
        <w:rPr>
          <w:rFonts w:eastAsia="Times New Roman"/>
          <w:noProof/>
        </w:rPr>
        <w:t>R</w:t>
      </w:r>
      <w:r w:rsidR="00681D60" w:rsidRPr="00C11C40">
        <w:rPr>
          <w:rFonts w:eastAsia="Times New Roman"/>
          <w:noProof/>
        </w:rPr>
        <w:t>1-I1</w:t>
      </w:r>
      <w:r w:rsidR="00CD282A" w:rsidRPr="00C11C40">
        <w:rPr>
          <w:rFonts w:eastAsia="Times New Roman"/>
          <w:noProof/>
        </w:rPr>
        <w:t xml:space="preserve"> </w:t>
      </w:r>
      <w:r w:rsidR="00681D60" w:rsidRPr="00C11C40">
        <w:rPr>
          <w:rFonts w:eastAsia="Times New Roman"/>
          <w:noProof/>
        </w:rPr>
        <w:t>Engaging the general public in the fight against corruption by raising public awareness about the harmfulness of corruption, the necessity of prevention and legal protection of reporting persons</w:t>
      </w:r>
      <w:r w:rsidR="00CD282A" w:rsidRPr="00C11C40">
        <w:rPr>
          <w:rFonts w:eastAsia="Times New Roman"/>
          <w:noProof/>
        </w:rPr>
        <w:t xml:space="preserve">, </w:t>
      </w:r>
      <w:r w:rsidR="00681D60" w:rsidRPr="00C11C40">
        <w:rPr>
          <w:rFonts w:eastAsia="Times New Roman"/>
          <w:noProof/>
        </w:rPr>
        <w:t>C2</w:t>
      </w:r>
      <w:r w:rsidR="002E1EDF" w:rsidRPr="00C11C40">
        <w:rPr>
          <w:rFonts w:eastAsia="Times New Roman"/>
          <w:noProof/>
        </w:rPr>
        <w:t>.</w:t>
      </w:r>
      <w:r w:rsidR="00681D60" w:rsidRPr="00C11C40">
        <w:rPr>
          <w:rFonts w:eastAsia="Times New Roman"/>
          <w:noProof/>
        </w:rPr>
        <w:t>6-R1-I4</w:t>
      </w:r>
      <w:r w:rsidR="00CD282A" w:rsidRPr="00C11C40">
        <w:rPr>
          <w:rFonts w:eastAsia="Times New Roman"/>
          <w:noProof/>
        </w:rPr>
        <w:t xml:space="preserve"> </w:t>
      </w:r>
      <w:r w:rsidR="00681D60" w:rsidRPr="00C11C40">
        <w:rPr>
          <w:rFonts w:eastAsia="Times New Roman"/>
          <w:noProof/>
        </w:rPr>
        <w:t>Supporting efficiency in the fight against corruption and organised crime</w:t>
      </w:r>
      <w:r w:rsidR="00CD282A" w:rsidRPr="00C11C40">
        <w:rPr>
          <w:rFonts w:eastAsia="Times New Roman"/>
          <w:noProof/>
        </w:rPr>
        <w:t>, C</w:t>
      </w:r>
      <w:r w:rsidR="00681D60" w:rsidRPr="00C11C40">
        <w:rPr>
          <w:rFonts w:eastAsia="Times New Roman"/>
          <w:noProof/>
        </w:rPr>
        <w:t>2</w:t>
      </w:r>
      <w:r w:rsidR="002E1EDF" w:rsidRPr="00C11C40">
        <w:rPr>
          <w:rFonts w:eastAsia="Times New Roman"/>
          <w:noProof/>
        </w:rPr>
        <w:t>.</w:t>
      </w:r>
      <w:r w:rsidR="00681D60" w:rsidRPr="00C11C40">
        <w:rPr>
          <w:rFonts w:eastAsia="Times New Roman"/>
          <w:noProof/>
        </w:rPr>
        <w:t>6-R1</w:t>
      </w:r>
      <w:r w:rsidR="002E1EDF" w:rsidRPr="00C11C40">
        <w:rPr>
          <w:rFonts w:eastAsia="Times New Roman"/>
          <w:noProof/>
        </w:rPr>
        <w:t xml:space="preserve"> </w:t>
      </w:r>
      <w:r w:rsidR="00681D60" w:rsidRPr="00C11C40">
        <w:rPr>
          <w:rFonts w:eastAsia="Times New Roman"/>
          <w:noProof/>
        </w:rPr>
        <w:t>Increasing the efficiency, coherence and openness of authorities in the fight against corruption through digitalisation, enhancing transparency and improving coordination</w:t>
      </w:r>
      <w:r w:rsidR="00C647E5" w:rsidRPr="00C11C40">
        <w:rPr>
          <w:rFonts w:eastAsia="Times New Roman"/>
          <w:noProof/>
        </w:rPr>
        <w:t xml:space="preserve">, </w:t>
      </w:r>
      <w:r w:rsidR="00681D60" w:rsidRPr="00C11C40">
        <w:rPr>
          <w:rFonts w:eastAsia="Times New Roman"/>
          <w:noProof/>
        </w:rPr>
        <w:t>C2</w:t>
      </w:r>
      <w:r w:rsidR="002E1EDF" w:rsidRPr="00C11C40">
        <w:rPr>
          <w:rFonts w:eastAsia="Times New Roman"/>
          <w:noProof/>
        </w:rPr>
        <w:t>.</w:t>
      </w:r>
      <w:r w:rsidR="00681D60" w:rsidRPr="00C11C40">
        <w:rPr>
          <w:rFonts w:eastAsia="Times New Roman"/>
          <w:noProof/>
        </w:rPr>
        <w:t>6-R3</w:t>
      </w:r>
      <w:r w:rsidR="00C647E5" w:rsidRPr="00C11C40">
        <w:rPr>
          <w:rFonts w:eastAsia="Times New Roman"/>
          <w:noProof/>
        </w:rPr>
        <w:t xml:space="preserve"> </w:t>
      </w:r>
      <w:r w:rsidR="00681D60" w:rsidRPr="00C11C40">
        <w:rPr>
          <w:rFonts w:eastAsia="Times New Roman"/>
          <w:noProof/>
        </w:rPr>
        <w:t>Improving corporate governance in majority-owned companies of local and regional government units</w:t>
      </w:r>
      <w:r w:rsidR="00C647E5" w:rsidRPr="00C11C40">
        <w:rPr>
          <w:rFonts w:eastAsia="Times New Roman"/>
          <w:noProof/>
        </w:rPr>
        <w:t xml:space="preserve">, </w:t>
      </w:r>
      <w:r w:rsidR="00681D60" w:rsidRPr="00C11C40">
        <w:rPr>
          <w:rFonts w:eastAsia="Times New Roman"/>
          <w:noProof/>
        </w:rPr>
        <w:t>C2</w:t>
      </w:r>
      <w:r w:rsidR="002E1EDF" w:rsidRPr="00C11C40">
        <w:rPr>
          <w:rFonts w:eastAsia="Times New Roman"/>
          <w:noProof/>
        </w:rPr>
        <w:t>.</w:t>
      </w:r>
      <w:r w:rsidR="00681D60" w:rsidRPr="00C11C40">
        <w:rPr>
          <w:rFonts w:eastAsia="Times New Roman"/>
          <w:noProof/>
        </w:rPr>
        <w:t>8-R4</w:t>
      </w:r>
      <w:r w:rsidR="00C647E5" w:rsidRPr="00C11C40">
        <w:rPr>
          <w:rFonts w:eastAsia="Times New Roman"/>
          <w:noProof/>
        </w:rPr>
        <w:t xml:space="preserve"> </w:t>
      </w:r>
      <w:r w:rsidR="00681D60" w:rsidRPr="00C11C40">
        <w:rPr>
          <w:rFonts w:eastAsia="Times New Roman"/>
          <w:noProof/>
        </w:rPr>
        <w:t>Enhancing anti-money laundering and counter terrorism financing supervision based on a risk assessment in the financial sector in Croatia</w:t>
      </w:r>
      <w:r w:rsidR="00C647E5" w:rsidRPr="00C11C40">
        <w:rPr>
          <w:rFonts w:eastAsia="Times New Roman"/>
          <w:noProof/>
        </w:rPr>
        <w:t xml:space="preserve">, </w:t>
      </w:r>
      <w:r w:rsidR="002A50BA" w:rsidRPr="3B1D155C">
        <w:rPr>
          <w:noProof/>
        </w:rPr>
        <w:t>C2.9-R2 Strengthening the review system in public procurement</w:t>
      </w:r>
      <w:r w:rsidR="002A50BA">
        <w:rPr>
          <w:noProof/>
        </w:rPr>
        <w:t>,</w:t>
      </w:r>
      <w:r w:rsidR="002A50BA" w:rsidRPr="00C11C40">
        <w:rPr>
          <w:rFonts w:eastAsia="Times New Roman"/>
          <w:noProof/>
          <w:lang w:val="en-IE"/>
        </w:rPr>
        <w:t xml:space="preserve"> </w:t>
      </w:r>
      <w:r w:rsidR="00681D60" w:rsidRPr="00C11C40">
        <w:rPr>
          <w:rFonts w:eastAsia="Times New Roman"/>
          <w:noProof/>
          <w:lang w:val="en-IE"/>
        </w:rPr>
        <w:t>C2</w:t>
      </w:r>
      <w:r w:rsidR="002E1EDF" w:rsidRPr="00C11C40">
        <w:rPr>
          <w:rFonts w:eastAsia="Times New Roman"/>
          <w:noProof/>
          <w:lang w:val="en-IE"/>
        </w:rPr>
        <w:t>.</w:t>
      </w:r>
      <w:r w:rsidR="00681D60" w:rsidRPr="00C11C40">
        <w:rPr>
          <w:rFonts w:eastAsia="Times New Roman"/>
          <w:noProof/>
          <w:lang w:val="en-IE"/>
        </w:rPr>
        <w:t>9-R3</w:t>
      </w:r>
      <w:r w:rsidR="00C647E5" w:rsidRPr="00C11C40">
        <w:rPr>
          <w:rFonts w:eastAsia="Times New Roman"/>
          <w:noProof/>
          <w:lang w:val="en-IE"/>
        </w:rPr>
        <w:t xml:space="preserve"> </w:t>
      </w:r>
      <w:r w:rsidR="00681D60" w:rsidRPr="00C11C40">
        <w:rPr>
          <w:rFonts w:eastAsia="Times New Roman"/>
          <w:noProof/>
          <w:lang w:val="en-IE"/>
        </w:rPr>
        <w:t>Innovative Procurement</w:t>
      </w:r>
      <w:r w:rsidR="00C647E5" w:rsidRPr="00C11C40">
        <w:rPr>
          <w:rFonts w:eastAsia="Times New Roman"/>
          <w:noProof/>
          <w:lang w:val="en-IE"/>
        </w:rPr>
        <w:t xml:space="preserve">, </w:t>
      </w:r>
      <w:r w:rsidR="00681D60" w:rsidRPr="00C11C40">
        <w:rPr>
          <w:rFonts w:eastAsia="Times New Roman"/>
          <w:noProof/>
        </w:rPr>
        <w:t>C3</w:t>
      </w:r>
      <w:r w:rsidR="002E1EDF" w:rsidRPr="00C11C40">
        <w:rPr>
          <w:rFonts w:eastAsia="Times New Roman"/>
          <w:noProof/>
        </w:rPr>
        <w:t>.</w:t>
      </w:r>
      <w:r w:rsidR="00681D60" w:rsidRPr="00C11C40">
        <w:rPr>
          <w:rFonts w:eastAsia="Times New Roman"/>
          <w:noProof/>
        </w:rPr>
        <w:t>1-R1</w:t>
      </w:r>
      <w:r w:rsidR="00C647E5" w:rsidRPr="00C11C40">
        <w:rPr>
          <w:rFonts w:eastAsia="Times New Roman"/>
          <w:noProof/>
        </w:rPr>
        <w:t xml:space="preserve"> </w:t>
      </w:r>
      <w:r w:rsidR="00681D60" w:rsidRPr="00C11C40">
        <w:rPr>
          <w:rFonts w:eastAsia="Times New Roman"/>
          <w:noProof/>
        </w:rPr>
        <w:t>Structural reform of the education system</w:t>
      </w:r>
      <w:r w:rsidR="00C647E5" w:rsidRPr="00C11C40">
        <w:rPr>
          <w:rFonts w:eastAsia="Times New Roman"/>
          <w:noProof/>
        </w:rPr>
        <w:t xml:space="preserve">, </w:t>
      </w:r>
      <w:r w:rsidR="00681D60" w:rsidRPr="00C11C40">
        <w:rPr>
          <w:rFonts w:eastAsia="Times New Roman"/>
          <w:noProof/>
        </w:rPr>
        <w:t>C3</w:t>
      </w:r>
      <w:r w:rsidR="002E1EDF" w:rsidRPr="00C11C40">
        <w:rPr>
          <w:rFonts w:eastAsia="Times New Roman"/>
          <w:noProof/>
        </w:rPr>
        <w:t>.</w:t>
      </w:r>
      <w:r w:rsidR="00681D60" w:rsidRPr="00C11C40">
        <w:rPr>
          <w:rFonts w:eastAsia="Times New Roman"/>
          <w:noProof/>
        </w:rPr>
        <w:t>1-R2-I1</w:t>
      </w:r>
      <w:r w:rsidR="00C647E5" w:rsidRPr="00C11C40">
        <w:rPr>
          <w:rFonts w:eastAsia="Times New Roman"/>
          <w:noProof/>
        </w:rPr>
        <w:t xml:space="preserve"> </w:t>
      </w:r>
      <w:r w:rsidR="00681D60" w:rsidRPr="00C11C40">
        <w:rPr>
          <w:rFonts w:eastAsia="Times New Roman"/>
          <w:noProof/>
        </w:rPr>
        <w:t>Digital transformation of higher education</w:t>
      </w:r>
      <w:r w:rsidR="00C647E5" w:rsidRPr="00C11C40">
        <w:rPr>
          <w:rFonts w:eastAsia="Times New Roman"/>
          <w:noProof/>
        </w:rPr>
        <w:t xml:space="preserve">, </w:t>
      </w:r>
      <w:r w:rsidR="00681D60" w:rsidRPr="00C11C40">
        <w:rPr>
          <w:rFonts w:eastAsia="Times New Roman"/>
          <w:noProof/>
        </w:rPr>
        <w:t>C3</w:t>
      </w:r>
      <w:r w:rsidR="002E1EDF" w:rsidRPr="00C11C40">
        <w:rPr>
          <w:rFonts w:eastAsia="Times New Roman"/>
          <w:noProof/>
        </w:rPr>
        <w:t>.</w:t>
      </w:r>
      <w:r w:rsidR="00681D60" w:rsidRPr="00C11C40">
        <w:rPr>
          <w:rFonts w:eastAsia="Times New Roman"/>
          <w:noProof/>
        </w:rPr>
        <w:t>2-R1-I1</w:t>
      </w:r>
      <w:r w:rsidR="00C647E5" w:rsidRPr="00C11C40">
        <w:rPr>
          <w:rFonts w:eastAsia="Times New Roman"/>
          <w:noProof/>
        </w:rPr>
        <w:t xml:space="preserve"> </w:t>
      </w:r>
      <w:r w:rsidR="00681D60" w:rsidRPr="00C11C40">
        <w:rPr>
          <w:rFonts w:eastAsia="Times New Roman"/>
          <w:noProof/>
        </w:rPr>
        <w:t>Development of a system of programme agreements for funding universities and research institutes focused on innovation, research and development</w:t>
      </w:r>
      <w:r w:rsidR="00C647E5" w:rsidRPr="00C11C40">
        <w:rPr>
          <w:rFonts w:eastAsia="Times New Roman"/>
          <w:noProof/>
        </w:rPr>
        <w:t xml:space="preserve">, </w:t>
      </w:r>
      <w:r w:rsidR="00681D60" w:rsidRPr="00C11C40">
        <w:rPr>
          <w:rFonts w:eastAsia="Times New Roman"/>
          <w:noProof/>
        </w:rPr>
        <w:t>C3</w:t>
      </w:r>
      <w:r w:rsidR="002E1EDF" w:rsidRPr="00C11C40">
        <w:rPr>
          <w:rFonts w:eastAsia="Times New Roman"/>
          <w:noProof/>
        </w:rPr>
        <w:t>.</w:t>
      </w:r>
      <w:r w:rsidR="00681D60" w:rsidRPr="00C11C40">
        <w:rPr>
          <w:rFonts w:eastAsia="Times New Roman"/>
          <w:noProof/>
        </w:rPr>
        <w:t>2-R2-I1</w:t>
      </w:r>
      <w:r w:rsidR="00C647E5" w:rsidRPr="00C11C40">
        <w:rPr>
          <w:rFonts w:eastAsia="Times New Roman"/>
          <w:noProof/>
        </w:rPr>
        <w:t xml:space="preserve"> </w:t>
      </w:r>
      <w:r w:rsidR="00681D60" w:rsidRPr="00C11C40">
        <w:rPr>
          <w:rFonts w:eastAsia="Times New Roman"/>
          <w:noProof/>
        </w:rPr>
        <w:t>Development of an enabling model for researchers’ career progression and conducting cutting-edge scientific research in STEM and ICT fields</w:t>
      </w:r>
      <w:r w:rsidR="00C647E5" w:rsidRPr="00C11C40">
        <w:rPr>
          <w:rFonts w:eastAsia="Times New Roman"/>
          <w:noProof/>
        </w:rPr>
        <w:t xml:space="preserve">, </w:t>
      </w:r>
      <w:r w:rsidR="0089576C" w:rsidRPr="00C11C40">
        <w:rPr>
          <w:rFonts w:eastAsia="Times New Roman"/>
          <w:noProof/>
        </w:rPr>
        <w:t>C3</w:t>
      </w:r>
      <w:r w:rsidR="002E1EDF" w:rsidRPr="00C11C40">
        <w:rPr>
          <w:rFonts w:eastAsia="Times New Roman"/>
          <w:noProof/>
        </w:rPr>
        <w:t>.</w:t>
      </w:r>
      <w:r w:rsidR="0089576C" w:rsidRPr="00C11C40">
        <w:rPr>
          <w:rFonts w:eastAsia="Times New Roman"/>
          <w:noProof/>
        </w:rPr>
        <w:t xml:space="preserve">2-R2-I2 Investing in research – technology infrastructure in STEM and ICT fields , </w:t>
      </w:r>
      <w:r w:rsidR="00681D60" w:rsidRPr="00C11C40">
        <w:rPr>
          <w:rFonts w:eastAsia="Times New Roman"/>
          <w:noProof/>
        </w:rPr>
        <w:t>C3</w:t>
      </w:r>
      <w:r w:rsidR="002E1EDF" w:rsidRPr="00C11C40">
        <w:rPr>
          <w:rFonts w:eastAsia="Times New Roman"/>
          <w:noProof/>
        </w:rPr>
        <w:t>.</w:t>
      </w:r>
      <w:r w:rsidR="00681D60" w:rsidRPr="00C11C40">
        <w:rPr>
          <w:rFonts w:eastAsia="Times New Roman"/>
          <w:noProof/>
        </w:rPr>
        <w:t>2-R3-I1</w:t>
      </w:r>
      <w:r w:rsidR="002E5598">
        <w:rPr>
          <w:noProof/>
        </w:rPr>
        <w:tab/>
      </w:r>
      <w:r w:rsidR="00681D60" w:rsidRPr="00C11C40">
        <w:rPr>
          <w:rFonts w:eastAsia="Times New Roman"/>
          <w:noProof/>
        </w:rPr>
        <w:t>Introducing a more functional research, development and innovation project funding programming framework</w:t>
      </w:r>
      <w:r w:rsidR="00C647E5" w:rsidRPr="00C11C40">
        <w:rPr>
          <w:rFonts w:eastAsia="Times New Roman"/>
          <w:noProof/>
        </w:rPr>
        <w:t xml:space="preserve">, </w:t>
      </w:r>
      <w:r w:rsidR="00681D60" w:rsidRPr="00C11C40">
        <w:rPr>
          <w:rFonts w:eastAsia="Times New Roman"/>
          <w:noProof/>
        </w:rPr>
        <w:t>C4</w:t>
      </w:r>
      <w:r w:rsidR="002E1EDF" w:rsidRPr="00C11C40">
        <w:rPr>
          <w:rFonts w:eastAsia="Times New Roman"/>
          <w:noProof/>
        </w:rPr>
        <w:t>.</w:t>
      </w:r>
      <w:r w:rsidR="00681D60" w:rsidRPr="00C11C40">
        <w:rPr>
          <w:rFonts w:eastAsia="Times New Roman"/>
          <w:noProof/>
        </w:rPr>
        <w:t>1-R1</w:t>
      </w:r>
      <w:r w:rsidR="00C647E5" w:rsidRPr="00C11C40">
        <w:rPr>
          <w:rFonts w:eastAsia="Times New Roman"/>
          <w:noProof/>
        </w:rPr>
        <w:t xml:space="preserve"> </w:t>
      </w:r>
      <w:r w:rsidR="00681D60" w:rsidRPr="00C11C40">
        <w:rPr>
          <w:rFonts w:eastAsia="Times New Roman"/>
          <w:noProof/>
        </w:rPr>
        <w:t>Development and implementation of new targeted active labour market policies for the purposes of green and digital transition of the labour market</w:t>
      </w:r>
      <w:r w:rsidR="00C647E5" w:rsidRPr="00C11C40">
        <w:rPr>
          <w:rFonts w:eastAsia="Times New Roman"/>
          <w:noProof/>
        </w:rPr>
        <w:t xml:space="preserve">, </w:t>
      </w:r>
      <w:r w:rsidR="00681D60" w:rsidRPr="00C11C40">
        <w:rPr>
          <w:rFonts w:eastAsia="Times New Roman"/>
          <w:noProof/>
        </w:rPr>
        <w:t>C4</w:t>
      </w:r>
      <w:r w:rsidR="002E1EDF" w:rsidRPr="00C11C40">
        <w:rPr>
          <w:rFonts w:eastAsia="Times New Roman"/>
          <w:noProof/>
        </w:rPr>
        <w:t>.</w:t>
      </w:r>
      <w:r w:rsidR="00681D60" w:rsidRPr="00C11C40">
        <w:rPr>
          <w:rFonts w:eastAsia="Times New Roman"/>
          <w:noProof/>
        </w:rPr>
        <w:t>1-R2</w:t>
      </w:r>
      <w:r w:rsidR="00C647E5" w:rsidRPr="00C11C40">
        <w:rPr>
          <w:rFonts w:eastAsia="Times New Roman"/>
          <w:noProof/>
        </w:rPr>
        <w:t xml:space="preserve"> </w:t>
      </w:r>
      <w:r w:rsidR="00681D60" w:rsidRPr="00C11C40">
        <w:rPr>
          <w:rFonts w:eastAsia="Times New Roman"/>
          <w:noProof/>
        </w:rPr>
        <w:t>Strengthening of the system of inclusion and monitoring of vulnerable groups in the labour market through improvements of the employment service processes</w:t>
      </w:r>
      <w:r w:rsidR="00C647E5" w:rsidRPr="00C11C40">
        <w:rPr>
          <w:rFonts w:eastAsia="Times New Roman"/>
          <w:noProof/>
        </w:rPr>
        <w:t>,</w:t>
      </w:r>
      <w:r w:rsidR="00070E59" w:rsidRPr="00C11C40">
        <w:rPr>
          <w:rFonts w:eastAsia="Times New Roman"/>
          <w:noProof/>
        </w:rPr>
        <w:t xml:space="preserve"> C4</w:t>
      </w:r>
      <w:r w:rsidR="002E1EDF" w:rsidRPr="00C11C40">
        <w:rPr>
          <w:rFonts w:eastAsia="Times New Roman"/>
          <w:noProof/>
        </w:rPr>
        <w:t>.</w:t>
      </w:r>
      <w:r w:rsidR="00070E59" w:rsidRPr="00C11C40">
        <w:rPr>
          <w:rFonts w:eastAsia="Times New Roman"/>
          <w:noProof/>
        </w:rPr>
        <w:t>1-R3-I1 Implementation of vouchers for adult education, training and upskilling, C4</w:t>
      </w:r>
      <w:r w:rsidR="002E1EDF" w:rsidRPr="00C11C40">
        <w:rPr>
          <w:rFonts w:eastAsia="Times New Roman"/>
          <w:noProof/>
        </w:rPr>
        <w:t>.</w:t>
      </w:r>
      <w:r w:rsidR="00070E59" w:rsidRPr="00C11C40">
        <w:rPr>
          <w:rFonts w:eastAsia="Times New Roman"/>
          <w:noProof/>
        </w:rPr>
        <w:t>2-R1 Increasing pension adequacy through continued pension reform, C4</w:t>
      </w:r>
      <w:r w:rsidR="002E1EDF" w:rsidRPr="00C11C40">
        <w:rPr>
          <w:rFonts w:eastAsia="Times New Roman"/>
          <w:noProof/>
        </w:rPr>
        <w:t>.</w:t>
      </w:r>
      <w:r w:rsidR="00070E59" w:rsidRPr="00C11C40">
        <w:rPr>
          <w:rFonts w:eastAsia="Times New Roman"/>
          <w:noProof/>
        </w:rPr>
        <w:t>3-R1-I1 Improving the digitalisation of the social benefits system between the national and local levels, C4</w:t>
      </w:r>
      <w:r w:rsidR="002E1EDF" w:rsidRPr="00C11C40">
        <w:rPr>
          <w:rFonts w:eastAsia="Times New Roman"/>
          <w:noProof/>
        </w:rPr>
        <w:t>.</w:t>
      </w:r>
      <w:r w:rsidR="00070E59" w:rsidRPr="00C11C40">
        <w:rPr>
          <w:rFonts w:eastAsia="Times New Roman"/>
          <w:noProof/>
        </w:rPr>
        <w:t>3-R2-I1 Introduction of social mentoring services, C4</w:t>
      </w:r>
      <w:r w:rsidR="002E1EDF" w:rsidRPr="00C11C40">
        <w:rPr>
          <w:rFonts w:eastAsia="Times New Roman"/>
          <w:noProof/>
        </w:rPr>
        <w:t>.</w:t>
      </w:r>
      <w:r w:rsidR="00070E59" w:rsidRPr="00C11C40">
        <w:rPr>
          <w:rFonts w:eastAsia="Times New Roman"/>
          <w:noProof/>
        </w:rPr>
        <w:t>3-R3-I4 Construction and equipping of centres for the elderly care (home and community based services and institutional services), C4</w:t>
      </w:r>
      <w:r w:rsidR="002E1EDF" w:rsidRPr="00C11C40">
        <w:rPr>
          <w:rFonts w:eastAsia="Times New Roman"/>
          <w:noProof/>
        </w:rPr>
        <w:t>.</w:t>
      </w:r>
      <w:r w:rsidR="00070E59" w:rsidRPr="00C11C40">
        <w:rPr>
          <w:rFonts w:eastAsia="Times New Roman"/>
          <w:noProof/>
        </w:rPr>
        <w:t>3-R1 Transparency and adequacy of social benefits in the social protection system, C5</w:t>
      </w:r>
      <w:r w:rsidR="002E1EDF" w:rsidRPr="00C11C40">
        <w:rPr>
          <w:rFonts w:eastAsia="Times New Roman"/>
          <w:noProof/>
        </w:rPr>
        <w:t>.</w:t>
      </w:r>
      <w:r w:rsidR="00070E59" w:rsidRPr="00C11C40">
        <w:rPr>
          <w:rFonts w:eastAsia="Times New Roman"/>
          <w:noProof/>
        </w:rPr>
        <w:t>1-R1-I1 Introduction of mobile pharmacies into primary care, C5</w:t>
      </w:r>
      <w:r w:rsidR="002E1EDF" w:rsidRPr="00C11C40">
        <w:rPr>
          <w:rFonts w:eastAsia="Times New Roman"/>
          <w:noProof/>
        </w:rPr>
        <w:t>.</w:t>
      </w:r>
      <w:r w:rsidR="00070E59" w:rsidRPr="00C11C40">
        <w:rPr>
          <w:rFonts w:eastAsia="Times New Roman"/>
          <w:noProof/>
        </w:rPr>
        <w:t>1</w:t>
      </w:r>
      <w:r w:rsidR="002E1EDF" w:rsidRPr="00C11C40">
        <w:rPr>
          <w:rFonts w:eastAsia="Times New Roman"/>
          <w:noProof/>
        </w:rPr>
        <w:t>-</w:t>
      </w:r>
      <w:r w:rsidR="00070E59" w:rsidRPr="00C11C40">
        <w:rPr>
          <w:rFonts w:eastAsia="Times New Roman"/>
          <w:noProof/>
        </w:rPr>
        <w:t>IR1-I2 Mobile outpatient care units, C5</w:t>
      </w:r>
      <w:r w:rsidR="002E1EDF" w:rsidRPr="00C11C40">
        <w:rPr>
          <w:rFonts w:eastAsia="Times New Roman"/>
          <w:noProof/>
        </w:rPr>
        <w:t>.</w:t>
      </w:r>
      <w:r w:rsidR="00070E59" w:rsidRPr="00C11C40">
        <w:rPr>
          <w:rFonts w:eastAsia="Times New Roman"/>
          <w:noProof/>
        </w:rPr>
        <w:t>1-R1-I3 Construction and equipping of clinical insulation units (3, 4 and 1/5 of buildings) Infectious Disease Clinic ‘Dr Fran Mihaljević’, C5</w:t>
      </w:r>
      <w:r w:rsidR="002E1EDF" w:rsidRPr="00C11C40">
        <w:rPr>
          <w:rFonts w:eastAsia="Times New Roman"/>
          <w:noProof/>
        </w:rPr>
        <w:t>.</w:t>
      </w:r>
      <w:r w:rsidR="00070E59" w:rsidRPr="00C11C40">
        <w:rPr>
          <w:rFonts w:eastAsia="Times New Roman"/>
          <w:noProof/>
        </w:rPr>
        <w:t>1-R1-I5 Construction and fitting out of the General Hospital ‘OB Varaždin’ central operating block, C5</w:t>
      </w:r>
      <w:r w:rsidR="002E1EDF" w:rsidRPr="00C11C40">
        <w:rPr>
          <w:rFonts w:eastAsia="Times New Roman"/>
          <w:noProof/>
        </w:rPr>
        <w:t>.</w:t>
      </w:r>
      <w:r w:rsidR="00070E59" w:rsidRPr="00C11C40">
        <w:rPr>
          <w:rFonts w:eastAsia="Times New Roman"/>
          <w:noProof/>
        </w:rPr>
        <w:t>1-R1-I9 Development of Clinical Hospital Centre ‘KBC Zagreb’, Stage III – equipping with medical and non-medical equipment, C5</w:t>
      </w:r>
      <w:r w:rsidR="002E1EDF" w:rsidRPr="00C11C40">
        <w:rPr>
          <w:rFonts w:eastAsia="Times New Roman"/>
          <w:noProof/>
        </w:rPr>
        <w:t>.</w:t>
      </w:r>
      <w:r w:rsidR="00070E59" w:rsidRPr="00C11C40">
        <w:rPr>
          <w:rFonts w:eastAsia="Times New Roman"/>
          <w:noProof/>
        </w:rPr>
        <w:t>1-R2-I1 Purchase of equipment for the prevention, diagnosis and treatment of cancer patients, C5</w:t>
      </w:r>
      <w:r w:rsidR="002E1EDF" w:rsidRPr="00C11C40">
        <w:rPr>
          <w:rFonts w:eastAsia="Times New Roman"/>
          <w:noProof/>
        </w:rPr>
        <w:t>.</w:t>
      </w:r>
      <w:r w:rsidR="00070E59" w:rsidRPr="00C11C40">
        <w:rPr>
          <w:rFonts w:eastAsia="Times New Roman"/>
          <w:noProof/>
        </w:rPr>
        <w:t>1-R2-I2 Acquisition and implementation of equipment for the establishment of the National Oncological Network and National Oncological Database, C5</w:t>
      </w:r>
      <w:r w:rsidR="00772802" w:rsidRPr="00C11C40">
        <w:rPr>
          <w:rFonts w:eastAsia="Times New Roman"/>
          <w:noProof/>
        </w:rPr>
        <w:t>.</w:t>
      </w:r>
      <w:r w:rsidR="00070E59" w:rsidRPr="00C11C40">
        <w:rPr>
          <w:rFonts w:eastAsia="Times New Roman"/>
          <w:noProof/>
        </w:rPr>
        <w:t>1-R3-I1 Central funding for specialisations, C5</w:t>
      </w:r>
      <w:r w:rsidR="00772802" w:rsidRPr="00C11C40">
        <w:rPr>
          <w:rFonts w:eastAsia="Times New Roman"/>
          <w:noProof/>
        </w:rPr>
        <w:t>.</w:t>
      </w:r>
      <w:r w:rsidR="00070E59" w:rsidRPr="00C11C40">
        <w:rPr>
          <w:rFonts w:eastAsia="Times New Roman"/>
          <w:noProof/>
        </w:rPr>
        <w:t>1-R3-I2 Specialist training of nurses and technicians in emergency medicine, C5</w:t>
      </w:r>
      <w:r w:rsidR="00772802" w:rsidRPr="00C11C40">
        <w:rPr>
          <w:rFonts w:eastAsia="Times New Roman"/>
          <w:noProof/>
        </w:rPr>
        <w:t>.</w:t>
      </w:r>
      <w:r w:rsidR="00070E59" w:rsidRPr="00C11C40">
        <w:rPr>
          <w:rFonts w:eastAsia="Times New Roman"/>
          <w:noProof/>
        </w:rPr>
        <w:t>1-R4-I1 Central preparation of parenteral preparations in 8 Croatian hospitals, C5</w:t>
      </w:r>
      <w:r w:rsidR="00772802" w:rsidRPr="00C11C40">
        <w:rPr>
          <w:rFonts w:eastAsia="Times New Roman"/>
          <w:noProof/>
        </w:rPr>
        <w:t>.</w:t>
      </w:r>
      <w:r w:rsidR="00070E59" w:rsidRPr="00C11C40">
        <w:rPr>
          <w:rFonts w:eastAsia="Times New Roman"/>
          <w:noProof/>
        </w:rPr>
        <w:t>1-R4-I2 Introduction of a unit therapy distribution system in 40 Croatian hospitals, C5</w:t>
      </w:r>
      <w:r w:rsidR="00772802" w:rsidRPr="00C11C40">
        <w:rPr>
          <w:rFonts w:eastAsia="Times New Roman"/>
          <w:noProof/>
        </w:rPr>
        <w:t>.</w:t>
      </w:r>
      <w:r w:rsidR="00070E59" w:rsidRPr="00C11C40">
        <w:rPr>
          <w:rFonts w:eastAsia="Times New Roman"/>
          <w:noProof/>
        </w:rPr>
        <w:t>1-R4-I3 Digitising the medicine tracking through healthcare institutions at secondary and tertiary levels of healthcare, C5</w:t>
      </w:r>
      <w:r w:rsidR="00772802" w:rsidRPr="00C11C40">
        <w:rPr>
          <w:rFonts w:eastAsia="Times New Roman"/>
          <w:noProof/>
        </w:rPr>
        <w:t>.</w:t>
      </w:r>
      <w:r w:rsidR="00070E59" w:rsidRPr="00C11C40">
        <w:rPr>
          <w:rFonts w:eastAsia="Times New Roman"/>
          <w:noProof/>
        </w:rPr>
        <w:t>1-R4-I4 Development of a medicines shortages monitoring and prevention system in Croatia, C5</w:t>
      </w:r>
      <w:r w:rsidR="00772802" w:rsidRPr="00C11C40">
        <w:rPr>
          <w:rFonts w:eastAsia="Times New Roman"/>
          <w:noProof/>
        </w:rPr>
        <w:t>.</w:t>
      </w:r>
      <w:r w:rsidR="00070E59" w:rsidRPr="00C11C40">
        <w:rPr>
          <w:rFonts w:eastAsia="Times New Roman"/>
          <w:noProof/>
        </w:rPr>
        <w:t xml:space="preserve">1-R4-I5 Introducing a treatment outcome monitoring system for outpatient care with a focus on chronic patients in public pharmacies, </w:t>
      </w:r>
      <w:r w:rsidR="00E00850" w:rsidRPr="00C11C40">
        <w:rPr>
          <w:rFonts w:eastAsia="Times New Roman"/>
          <w:noProof/>
        </w:rPr>
        <w:t>C5</w:t>
      </w:r>
      <w:r w:rsidR="00772802" w:rsidRPr="00C11C40">
        <w:rPr>
          <w:rFonts w:eastAsia="Times New Roman"/>
          <w:noProof/>
        </w:rPr>
        <w:t>.</w:t>
      </w:r>
      <w:r w:rsidR="00E00850" w:rsidRPr="00C11C40">
        <w:rPr>
          <w:rFonts w:eastAsia="Times New Roman"/>
          <w:noProof/>
        </w:rPr>
        <w:t>1-R2 Introducing a new care model for key health challenges, C6</w:t>
      </w:r>
      <w:r w:rsidR="00772802" w:rsidRPr="00C11C40">
        <w:rPr>
          <w:rFonts w:eastAsia="Times New Roman"/>
          <w:noProof/>
        </w:rPr>
        <w:t>.</w:t>
      </w:r>
      <w:r w:rsidR="00E00850" w:rsidRPr="00C11C40">
        <w:rPr>
          <w:rFonts w:eastAsia="Times New Roman"/>
          <w:noProof/>
        </w:rPr>
        <w:t>1-R1-I1 Energy renovation of buildings, C6</w:t>
      </w:r>
      <w:r w:rsidR="00F66E8E" w:rsidRPr="00C11C40">
        <w:rPr>
          <w:rFonts w:eastAsia="Times New Roman"/>
          <w:noProof/>
        </w:rPr>
        <w:t>.</w:t>
      </w:r>
      <w:r w:rsidR="00E00850" w:rsidRPr="00C11C40">
        <w:rPr>
          <w:rFonts w:eastAsia="Times New Roman"/>
          <w:noProof/>
        </w:rPr>
        <w:t>1-R1-I3 Energy renovation of buildings with the status of a cultural good, C6</w:t>
      </w:r>
      <w:r w:rsidR="00772802" w:rsidRPr="00C11C40">
        <w:rPr>
          <w:rFonts w:eastAsia="Times New Roman"/>
          <w:noProof/>
        </w:rPr>
        <w:t>.</w:t>
      </w:r>
      <w:r w:rsidR="00E00850" w:rsidRPr="00C11C40">
        <w:rPr>
          <w:rFonts w:eastAsia="Times New Roman"/>
          <w:noProof/>
        </w:rPr>
        <w:t>1-R4-I1 Seismological data network development, C6</w:t>
      </w:r>
      <w:r w:rsidR="00F66E8E" w:rsidRPr="00C11C40">
        <w:rPr>
          <w:rFonts w:eastAsia="Times New Roman"/>
          <w:noProof/>
        </w:rPr>
        <w:t>.</w:t>
      </w:r>
      <w:r w:rsidR="00E00850" w:rsidRPr="00C11C40">
        <w:rPr>
          <w:rFonts w:eastAsia="Times New Roman"/>
          <w:noProof/>
        </w:rPr>
        <w:t>1-R2 Developing a framework for ensuring adequate skills in the context of green jobs needed for post-earthquake reconstruction, C6</w:t>
      </w:r>
      <w:r w:rsidR="00F66E8E" w:rsidRPr="00C11C40">
        <w:rPr>
          <w:rFonts w:eastAsia="Times New Roman"/>
          <w:noProof/>
        </w:rPr>
        <w:t>.</w:t>
      </w:r>
      <w:r w:rsidR="00E00850" w:rsidRPr="00C11C40">
        <w:rPr>
          <w:rFonts w:eastAsia="Times New Roman"/>
          <w:noProof/>
        </w:rPr>
        <w:t>1-R3 Increasing efficiency, reduction of administrative burden and digitalisation of the renovation process, C6</w:t>
      </w:r>
      <w:r w:rsidR="00F66E8E" w:rsidRPr="00C11C40">
        <w:rPr>
          <w:rFonts w:eastAsia="Times New Roman"/>
          <w:noProof/>
        </w:rPr>
        <w:t>.</w:t>
      </w:r>
      <w:r w:rsidR="00E00850" w:rsidRPr="00C11C40">
        <w:rPr>
          <w:rFonts w:eastAsia="Times New Roman"/>
          <w:noProof/>
        </w:rPr>
        <w:t>1-R4 Modernisation and integration of seismic data for the renovation process and planning of future construction and monitoring of public infrastructure, C6</w:t>
      </w:r>
      <w:r w:rsidR="00F66E8E" w:rsidRPr="00C11C40">
        <w:rPr>
          <w:rFonts w:eastAsia="Times New Roman"/>
          <w:noProof/>
        </w:rPr>
        <w:t>.</w:t>
      </w:r>
      <w:r w:rsidR="00E00850" w:rsidRPr="00C11C40">
        <w:rPr>
          <w:rFonts w:eastAsia="Times New Roman"/>
          <w:noProof/>
        </w:rPr>
        <w:t>1-R5 Introduction of a new model of green urban renewal strategies and implementation of a pilot project for the development of green infrastructure and the circular management of buildings and space, C6</w:t>
      </w:r>
      <w:r w:rsidR="00F66E8E" w:rsidRPr="00C11C40">
        <w:rPr>
          <w:rFonts w:eastAsia="Times New Roman"/>
          <w:noProof/>
        </w:rPr>
        <w:t>.</w:t>
      </w:r>
      <w:r w:rsidR="00E00850" w:rsidRPr="00C11C40">
        <w:rPr>
          <w:rFonts w:eastAsia="Times New Roman"/>
          <w:noProof/>
        </w:rPr>
        <w:t>1-R6 Pilot project for the establishment and implementation of systematic management energy and the development of a new financing model, C6</w:t>
      </w:r>
      <w:r w:rsidR="00F66E8E" w:rsidRPr="00C11C40">
        <w:rPr>
          <w:rFonts w:eastAsia="Times New Roman"/>
          <w:noProof/>
        </w:rPr>
        <w:t>.</w:t>
      </w:r>
      <w:r w:rsidR="00E00850" w:rsidRPr="00C11C40">
        <w:rPr>
          <w:rFonts w:eastAsia="Times New Roman"/>
          <w:noProof/>
        </w:rPr>
        <w:t>1-R7 Circular use of construction waste from buildings with the status of a  cultural good: a pilot project exploring exchange and trade possibilities, C7</w:t>
      </w:r>
      <w:r w:rsidR="00F66E8E" w:rsidRPr="00C11C40">
        <w:rPr>
          <w:rFonts w:eastAsia="Times New Roman"/>
          <w:noProof/>
        </w:rPr>
        <w:t>.</w:t>
      </w:r>
      <w:r w:rsidR="00E00850" w:rsidRPr="00C11C40">
        <w:rPr>
          <w:rFonts w:eastAsia="Times New Roman"/>
          <w:noProof/>
        </w:rPr>
        <w:t>1-I1</w:t>
      </w:r>
      <w:r w:rsidR="00F66E8E" w:rsidRPr="00C11C40">
        <w:rPr>
          <w:rFonts w:eastAsia="Times New Roman"/>
          <w:noProof/>
        </w:rPr>
        <w:t xml:space="preserve"> </w:t>
      </w:r>
      <w:r w:rsidR="00E00850" w:rsidRPr="00C11C40">
        <w:rPr>
          <w:rFonts w:eastAsia="Times New Roman"/>
          <w:noProof/>
        </w:rPr>
        <w:t>Scaled-up measure: Procurement of alternative-fuel-powered vehicles for public urban and suburban regular transport, C7</w:t>
      </w:r>
      <w:r w:rsidR="00F66E8E" w:rsidRPr="00C11C40">
        <w:rPr>
          <w:rFonts w:eastAsia="Times New Roman"/>
          <w:noProof/>
        </w:rPr>
        <w:t>.</w:t>
      </w:r>
      <w:r w:rsidR="00E00850" w:rsidRPr="00C11C40">
        <w:rPr>
          <w:rFonts w:eastAsia="Times New Roman"/>
          <w:noProof/>
        </w:rPr>
        <w:t>1-I2 Scaled-up measure: Co-financing programme for the purchase of new alternative fuel vehicles and the development of alternative fuel infrastructures in road transport, C7</w:t>
      </w:r>
      <w:r w:rsidR="00F66E8E" w:rsidRPr="00C11C40">
        <w:rPr>
          <w:rFonts w:eastAsia="Times New Roman"/>
          <w:noProof/>
        </w:rPr>
        <w:t>.</w:t>
      </w:r>
      <w:r w:rsidR="00E00850" w:rsidRPr="00C11C40">
        <w:rPr>
          <w:rFonts w:eastAsia="Times New Roman"/>
          <w:noProof/>
        </w:rPr>
        <w:t>1-I3 Increasing the capacity of the LNG terminal on the island of Krk and strengthening the gas infrastructure, C7</w:t>
      </w:r>
      <w:r w:rsidR="00F66E8E" w:rsidRPr="00C11C40">
        <w:rPr>
          <w:rFonts w:eastAsia="Times New Roman"/>
          <w:noProof/>
        </w:rPr>
        <w:t>.</w:t>
      </w:r>
      <w:r w:rsidR="00E00850" w:rsidRPr="00C11C40">
        <w:rPr>
          <w:rFonts w:eastAsia="Times New Roman"/>
          <w:noProof/>
        </w:rPr>
        <w:t>1-R1-I3 Strengthening the use of renewable energy sources in transport and heating, C7</w:t>
      </w:r>
      <w:r w:rsidR="00CA5EC6" w:rsidRPr="00C11C40">
        <w:rPr>
          <w:rFonts w:eastAsia="Times New Roman"/>
          <w:noProof/>
        </w:rPr>
        <w:t>.</w:t>
      </w:r>
      <w:r w:rsidR="00E00850" w:rsidRPr="00C11C40">
        <w:rPr>
          <w:rFonts w:eastAsia="Times New Roman"/>
          <w:noProof/>
        </w:rPr>
        <w:t>1</w:t>
      </w:r>
      <w:r w:rsidR="00CA5EC6" w:rsidRPr="00C11C40">
        <w:rPr>
          <w:rFonts w:eastAsia="Times New Roman"/>
          <w:noProof/>
        </w:rPr>
        <w:t>-</w:t>
      </w:r>
      <w:r w:rsidR="00E00850" w:rsidRPr="00C11C40">
        <w:rPr>
          <w:rFonts w:eastAsia="Times New Roman"/>
          <w:noProof/>
        </w:rPr>
        <w:t>R1-I6 Strengthening the transmission and distribution capacities of the electricity network, C7</w:t>
      </w:r>
      <w:r w:rsidR="00CA5EC6" w:rsidRPr="00C11C40">
        <w:rPr>
          <w:rFonts w:eastAsia="Times New Roman"/>
          <w:noProof/>
        </w:rPr>
        <w:t>.</w:t>
      </w:r>
      <w:r w:rsidR="00E00850" w:rsidRPr="00C11C40">
        <w:rPr>
          <w:rFonts w:eastAsia="Times New Roman"/>
          <w:noProof/>
        </w:rPr>
        <w:t>1-R1 Scaled-up measure: Decarbonisation of the energy sector, C7</w:t>
      </w:r>
      <w:r w:rsidR="00CA5EC6" w:rsidRPr="00C11C40">
        <w:rPr>
          <w:rFonts w:eastAsia="Times New Roman"/>
          <w:noProof/>
        </w:rPr>
        <w:t>.</w:t>
      </w:r>
      <w:r w:rsidR="00E00850" w:rsidRPr="00C11C40">
        <w:rPr>
          <w:rFonts w:eastAsia="Times New Roman"/>
          <w:noProof/>
        </w:rPr>
        <w:t>2-I1 Scaled-up measure: Energy renovation of buildings, C7</w:t>
      </w:r>
      <w:r w:rsidR="00CA5EC6" w:rsidRPr="00C11C40">
        <w:rPr>
          <w:rFonts w:eastAsia="Times New Roman"/>
          <w:noProof/>
        </w:rPr>
        <w:t>.</w:t>
      </w:r>
      <w:r w:rsidR="00E00850" w:rsidRPr="00C11C40">
        <w:rPr>
          <w:rFonts w:eastAsia="Times New Roman"/>
          <w:noProof/>
        </w:rPr>
        <w:t>2-R1 Scaled-up measure: Increasing efficiency, reduction of administrative burden and digitalisation of the renovation process, C7</w:t>
      </w:r>
      <w:r w:rsidR="00CA5EC6" w:rsidRPr="00C11C40">
        <w:rPr>
          <w:rFonts w:eastAsia="Times New Roman"/>
          <w:noProof/>
        </w:rPr>
        <w:t>.</w:t>
      </w:r>
      <w:r w:rsidR="00E00850" w:rsidRPr="00C11C40">
        <w:rPr>
          <w:rFonts w:eastAsia="Times New Roman"/>
          <w:noProof/>
        </w:rPr>
        <w:t>2-R2 Scaled-up measure: Introduction of a new model of green urban renewal strategies and implementation of a pilot project for the development of green infrastructure and the circular management of buildings and space, C7</w:t>
      </w:r>
      <w:r w:rsidR="008D5101" w:rsidRPr="00C11C40">
        <w:rPr>
          <w:rFonts w:eastAsia="Times New Roman"/>
          <w:noProof/>
        </w:rPr>
        <w:t>.2-</w:t>
      </w:r>
      <w:r w:rsidR="00E00850" w:rsidRPr="00C11C40">
        <w:rPr>
          <w:rFonts w:eastAsia="Times New Roman"/>
          <w:noProof/>
        </w:rPr>
        <w:t>R3 Scaled-up measure: Introduction of a new model of green urban renewal strategies and implementation of a pilot project for the development of green infrastructure and the circular management of buildings and space,  C7</w:t>
      </w:r>
      <w:r w:rsidR="008D5101" w:rsidRPr="00C11C40">
        <w:rPr>
          <w:rFonts w:eastAsia="Times New Roman"/>
          <w:noProof/>
        </w:rPr>
        <w:t>.</w:t>
      </w:r>
      <w:r w:rsidR="00E00850" w:rsidRPr="00C11C40">
        <w:rPr>
          <w:rFonts w:eastAsia="Times New Roman"/>
          <w:noProof/>
        </w:rPr>
        <w:t>2-R4 Introduction of a new model for the preparation, organisation and implementation of adult learning programmes aimed at developing green skills and competences in the construction sector and appropriate modules to encourage successful integration to the sector for workers from third countries.</w:t>
      </w:r>
      <w:r w:rsidR="00952409" w:rsidRPr="00C11C40">
        <w:rPr>
          <w:rFonts w:eastAsia="Times New Roman"/>
          <w:noProof/>
        </w:rPr>
        <w:t xml:space="preserve"> </w:t>
      </w:r>
      <w:r w:rsidR="00C068D9" w:rsidRPr="00C11C40">
        <w:rPr>
          <w:rFonts w:eastAsia="Times New Roman"/>
          <w:noProof/>
        </w:rPr>
        <w:t xml:space="preserve">On this basis, </w:t>
      </w:r>
      <w:r w:rsidR="002A6500" w:rsidRPr="00C11C40">
        <w:rPr>
          <w:rFonts w:eastAsia="Times New Roman"/>
          <w:noProof/>
        </w:rPr>
        <w:t>C</w:t>
      </w:r>
      <w:r w:rsidR="002A6500" w:rsidRPr="00C11C40">
        <w:rPr>
          <w:rFonts w:eastAsia="Times New Roman"/>
          <w:noProof/>
          <w:color w:val="000000" w:themeColor="text1"/>
        </w:rPr>
        <w:t>roatia</w:t>
      </w:r>
      <w:r w:rsidR="00C068D9" w:rsidRPr="00C11C40">
        <w:rPr>
          <w:rFonts w:eastAsia="Times New Roman"/>
          <w:noProof/>
          <w:color w:val="000000" w:themeColor="text1"/>
        </w:rPr>
        <w:t xml:space="preserve"> </w:t>
      </w:r>
      <w:r w:rsidR="00C068D9" w:rsidRPr="00C11C40">
        <w:rPr>
          <w:rFonts w:eastAsia="Times New Roman"/>
          <w:noProof/>
        </w:rPr>
        <w:t xml:space="preserve">has requested </w:t>
      </w:r>
      <w:r w:rsidR="00EB1566" w:rsidRPr="00C11C40">
        <w:rPr>
          <w:rFonts w:eastAsia="Times New Roman"/>
          <w:noProof/>
        </w:rPr>
        <w:t>that those measure</w:t>
      </w:r>
      <w:r w:rsidR="002A6500" w:rsidRPr="00C11C40">
        <w:rPr>
          <w:rFonts w:eastAsia="Times New Roman"/>
          <w:noProof/>
        </w:rPr>
        <w:t>s</w:t>
      </w:r>
      <w:r w:rsidR="00EB1566" w:rsidRPr="00C11C40">
        <w:rPr>
          <w:rFonts w:eastAsia="Times New Roman"/>
          <w:noProof/>
        </w:rPr>
        <w:t xml:space="preserve"> be</w:t>
      </w:r>
      <w:r w:rsidR="00C068D9" w:rsidRPr="00C11C40">
        <w:rPr>
          <w:rFonts w:eastAsia="Times New Roman"/>
          <w:noProof/>
        </w:rPr>
        <w:t xml:space="preserve"> amend</w:t>
      </w:r>
      <w:r w:rsidR="00EB1566" w:rsidRPr="00C11C40">
        <w:rPr>
          <w:rFonts w:eastAsia="Times New Roman"/>
          <w:noProof/>
        </w:rPr>
        <w:t>ed</w:t>
      </w:r>
      <w:r w:rsidR="00C068D9" w:rsidRPr="00C11C40">
        <w:rPr>
          <w:rFonts w:eastAsia="Times New Roman"/>
          <w:noProof/>
          <w:color w:val="000000" w:themeColor="text1"/>
        </w:rPr>
        <w:t xml:space="preserve">. </w:t>
      </w:r>
      <w:r w:rsidR="005E0076" w:rsidRPr="00C11C40">
        <w:rPr>
          <w:rFonts w:eastAsia="Times New Roman"/>
          <w:noProof/>
        </w:rPr>
        <w:t>The</w:t>
      </w:r>
      <w:r w:rsidR="00C068D9" w:rsidRPr="00C11C40">
        <w:rPr>
          <w:rFonts w:eastAsia="Times New Roman"/>
          <w:noProof/>
        </w:rPr>
        <w:t xml:space="preserve"> Council Implementing Decision of </w:t>
      </w:r>
      <w:r w:rsidR="002A6500" w:rsidRPr="00C11C40">
        <w:rPr>
          <w:rFonts w:eastAsia="Times New Roman"/>
          <w:noProof/>
        </w:rPr>
        <w:t>28 July 2021</w:t>
      </w:r>
      <w:r w:rsidR="00771327" w:rsidRPr="00C11C40">
        <w:rPr>
          <w:rFonts w:eastAsia="Times New Roman"/>
          <w:noProof/>
        </w:rPr>
        <w:t xml:space="preserve"> </w:t>
      </w:r>
      <w:r w:rsidR="00C068D9" w:rsidRPr="00C11C40">
        <w:rPr>
          <w:rFonts w:eastAsia="Times New Roman"/>
          <w:noProof/>
        </w:rPr>
        <w:t xml:space="preserve">should be amended accordingly.  </w:t>
      </w:r>
    </w:p>
    <w:p w:rsidR="00C44DA2" w:rsidRPr="007B7C1C" w:rsidRDefault="001067B0" w:rsidP="001067B0">
      <w:pPr>
        <w:pStyle w:val="ManualConsidrant"/>
        <w:rPr>
          <w:noProof/>
          <w:szCs w:val="24"/>
        </w:rPr>
      </w:pPr>
      <w:r w:rsidRPr="001067B0">
        <w:rPr>
          <w:noProof/>
        </w:rPr>
        <w:t>(11)</w:t>
      </w:r>
      <w:r w:rsidRPr="001067B0">
        <w:rPr>
          <w:noProof/>
        </w:rPr>
        <w:tab/>
      </w:r>
      <w:r w:rsidR="0025759E" w:rsidRPr="00C11C40">
        <w:rPr>
          <w:noProof/>
        </w:rPr>
        <w:t xml:space="preserve">Following </w:t>
      </w:r>
      <w:r w:rsidR="0025759E" w:rsidRPr="00FE0299">
        <w:rPr>
          <w:noProof/>
        </w:rPr>
        <w:t>the removal</w:t>
      </w:r>
      <w:r w:rsidR="001E603E" w:rsidRPr="00FE0299">
        <w:rPr>
          <w:noProof/>
        </w:rPr>
        <w:t xml:space="preserve"> </w:t>
      </w:r>
      <w:r w:rsidR="000143E2" w:rsidRPr="00FE0299">
        <w:rPr>
          <w:noProof/>
        </w:rPr>
        <w:t xml:space="preserve">of </w:t>
      </w:r>
      <w:r w:rsidR="00FE0299" w:rsidRPr="00FE0299">
        <w:rPr>
          <w:noProof/>
        </w:rPr>
        <w:t>five</w:t>
      </w:r>
      <w:r w:rsidR="000143E2" w:rsidRPr="00FE0299">
        <w:rPr>
          <w:noProof/>
        </w:rPr>
        <w:t xml:space="preserve"> measures</w:t>
      </w:r>
      <w:r w:rsidR="000143E2">
        <w:rPr>
          <w:noProof/>
        </w:rPr>
        <w:t xml:space="preserve"> </w:t>
      </w:r>
      <w:r w:rsidR="001E603E" w:rsidRPr="00C11C40">
        <w:rPr>
          <w:noProof/>
        </w:rPr>
        <w:t xml:space="preserve">and </w:t>
      </w:r>
      <w:r w:rsidR="00D67E19" w:rsidRPr="00C11C40">
        <w:rPr>
          <w:noProof/>
        </w:rPr>
        <w:t>decrease in the level of implementation</w:t>
      </w:r>
      <w:r w:rsidR="0025759E" w:rsidRPr="00C11C40">
        <w:rPr>
          <w:noProof/>
        </w:rPr>
        <w:t xml:space="preserve"> of measures </w:t>
      </w:r>
      <w:r w:rsidR="00342EC2" w:rsidRPr="00C11C40">
        <w:rPr>
          <w:noProof/>
        </w:rPr>
        <w:t>in accordance with</w:t>
      </w:r>
      <w:r w:rsidR="0025759E" w:rsidRPr="00C11C40">
        <w:rPr>
          <w:noProof/>
        </w:rPr>
        <w:t xml:space="preserve"> Article 21 of Regulation (EU) 2021/241, </w:t>
      </w:r>
      <w:r w:rsidR="00673F55" w:rsidRPr="00C11C40">
        <w:rPr>
          <w:noProof/>
        </w:rPr>
        <w:t>Croatia</w:t>
      </w:r>
      <w:r w:rsidR="00DC39D2" w:rsidRPr="00C11C40">
        <w:rPr>
          <w:noProof/>
        </w:rPr>
        <w:t xml:space="preserve"> has requested to use the resources </w:t>
      </w:r>
      <w:r w:rsidR="00DC39D2" w:rsidRPr="007B7C1C">
        <w:rPr>
          <w:noProof/>
        </w:rPr>
        <w:t xml:space="preserve">freed up by the removal of measures and decrease in the level of their implementation to add </w:t>
      </w:r>
      <w:r w:rsidR="008F4605" w:rsidRPr="007B7C1C">
        <w:rPr>
          <w:noProof/>
        </w:rPr>
        <w:t>three</w:t>
      </w:r>
      <w:r w:rsidR="09C68E1A" w:rsidRPr="007B7C1C">
        <w:rPr>
          <w:noProof/>
        </w:rPr>
        <w:t xml:space="preserve"> </w:t>
      </w:r>
      <w:r w:rsidR="00DC39D2" w:rsidRPr="007B7C1C">
        <w:rPr>
          <w:noProof/>
        </w:rPr>
        <w:t>new measure</w:t>
      </w:r>
      <w:r w:rsidR="00E90F67" w:rsidRPr="007B7C1C">
        <w:rPr>
          <w:noProof/>
        </w:rPr>
        <w:t>s</w:t>
      </w:r>
      <w:r w:rsidR="00DC39D2" w:rsidRPr="007B7C1C">
        <w:rPr>
          <w:i/>
          <w:iCs/>
          <w:noProof/>
        </w:rPr>
        <w:t xml:space="preserve">. </w:t>
      </w:r>
      <w:r w:rsidR="00EE77E3" w:rsidRPr="007B7C1C">
        <w:rPr>
          <w:noProof/>
          <w:color w:val="000000" w:themeColor="text1"/>
        </w:rPr>
        <w:t xml:space="preserve">This concerns </w:t>
      </w:r>
      <w:r w:rsidR="00E90F67" w:rsidRPr="007B7C1C">
        <w:rPr>
          <w:noProof/>
        </w:rPr>
        <w:t>C1</w:t>
      </w:r>
      <w:r w:rsidR="00123141" w:rsidRPr="007B7C1C">
        <w:rPr>
          <w:noProof/>
        </w:rPr>
        <w:t>.</w:t>
      </w:r>
      <w:r w:rsidR="00E90F67" w:rsidRPr="007B7C1C">
        <w:rPr>
          <w:noProof/>
        </w:rPr>
        <w:t>1</w:t>
      </w:r>
      <w:r w:rsidR="00123141" w:rsidRPr="007B7C1C">
        <w:rPr>
          <w:noProof/>
        </w:rPr>
        <w:t>.</w:t>
      </w:r>
      <w:r w:rsidR="00E90F67" w:rsidRPr="007B7C1C">
        <w:rPr>
          <w:noProof/>
        </w:rPr>
        <w:t>1</w:t>
      </w:r>
      <w:r w:rsidR="00F65A01" w:rsidRPr="007B7C1C">
        <w:rPr>
          <w:noProof/>
        </w:rPr>
        <w:t>-</w:t>
      </w:r>
      <w:r w:rsidR="00E90F67" w:rsidRPr="007B7C1C">
        <w:rPr>
          <w:noProof/>
        </w:rPr>
        <w:t>R4-I5</w:t>
      </w:r>
      <w:r w:rsidR="00F65A01" w:rsidRPr="007B7C1C">
        <w:rPr>
          <w:noProof/>
        </w:rPr>
        <w:t xml:space="preserve"> </w:t>
      </w:r>
      <w:r w:rsidR="00321432" w:rsidRPr="007B7C1C">
        <w:rPr>
          <w:noProof/>
        </w:rPr>
        <w:t>Equity Injection into HBOR to Support Strategic Digital Investments and Strategic Green Investments</w:t>
      </w:r>
      <w:r w:rsidR="00F65A01" w:rsidRPr="007B7C1C">
        <w:rPr>
          <w:noProof/>
        </w:rPr>
        <w:t xml:space="preserve">, </w:t>
      </w:r>
      <w:r w:rsidR="00143AB9" w:rsidRPr="007B7C1C">
        <w:rPr>
          <w:rStyle w:val="eop"/>
          <w:noProof/>
          <w:lang w:val="hr-HR"/>
        </w:rPr>
        <w:t>C1.1.1</w:t>
      </w:r>
      <w:r w:rsidR="007B7C1C">
        <w:rPr>
          <w:rStyle w:val="eop"/>
          <w:noProof/>
          <w:lang w:val="hr-HR"/>
        </w:rPr>
        <w:t>-</w:t>
      </w:r>
      <w:r w:rsidR="00143AB9" w:rsidRPr="007B7C1C">
        <w:rPr>
          <w:rStyle w:val="eop"/>
          <w:noProof/>
          <w:lang w:val="hr-HR"/>
        </w:rPr>
        <w:t xml:space="preserve">R4-I6 </w:t>
      </w:r>
      <w:r w:rsidR="00143AB9" w:rsidRPr="007B7C1C">
        <w:rPr>
          <w:rFonts w:eastAsia="Calibri"/>
          <w:noProof/>
        </w:rPr>
        <w:t xml:space="preserve">Investement - Equity Injection into HBOR to Support Strategic </w:t>
      </w:r>
      <w:r w:rsidR="00143AB9" w:rsidRPr="007B7C1C">
        <w:rPr>
          <w:rStyle w:val="eop"/>
          <w:noProof/>
          <w:lang w:val="hr-HR"/>
        </w:rPr>
        <w:t xml:space="preserve">Defence and Security </w:t>
      </w:r>
      <w:r w:rsidR="00143AB9" w:rsidRPr="007B7C1C">
        <w:rPr>
          <w:rFonts w:eastAsia="Calibri"/>
          <w:noProof/>
        </w:rPr>
        <w:t xml:space="preserve">Investments, </w:t>
      </w:r>
      <w:r w:rsidR="00E90698" w:rsidRPr="007B7C1C">
        <w:rPr>
          <w:noProof/>
        </w:rPr>
        <w:t xml:space="preserve">C7.2 </w:t>
      </w:r>
      <w:r w:rsidR="00BC4EF3" w:rsidRPr="007B7C1C">
        <w:rPr>
          <w:noProof/>
        </w:rPr>
        <w:t>– I3</w:t>
      </w:r>
      <w:r w:rsidR="00E90698" w:rsidRPr="007B7C1C">
        <w:rPr>
          <w:noProof/>
        </w:rPr>
        <w:t xml:space="preserve"> </w:t>
      </w:r>
      <w:r w:rsidR="00E1590F" w:rsidRPr="007B7C1C">
        <w:rPr>
          <w:noProof/>
        </w:rPr>
        <w:t>Renovation of buildings damaged in earthquakes with energy renovation</w:t>
      </w:r>
      <w:r w:rsidR="00D516A8" w:rsidRPr="007B7C1C">
        <w:rPr>
          <w:noProof/>
          <w:color w:val="000000" w:themeColor="text1"/>
        </w:rPr>
        <w:t xml:space="preserve">. </w:t>
      </w:r>
      <w:r w:rsidR="000C3E0E" w:rsidRPr="007B7C1C">
        <w:rPr>
          <w:noProof/>
          <w:color w:val="000000" w:themeColor="text1"/>
        </w:rPr>
        <w:t xml:space="preserve">On this basis, </w:t>
      </w:r>
      <w:r w:rsidR="009E085D" w:rsidRPr="007B7C1C">
        <w:rPr>
          <w:noProof/>
        </w:rPr>
        <w:t>Croatia</w:t>
      </w:r>
      <w:r w:rsidR="000C3E0E" w:rsidRPr="007B7C1C">
        <w:rPr>
          <w:noProof/>
          <w:color w:val="000000" w:themeColor="text1"/>
        </w:rPr>
        <w:t xml:space="preserve"> has requested that </w:t>
      </w:r>
      <w:r w:rsidR="00327401" w:rsidRPr="007B7C1C">
        <w:rPr>
          <w:noProof/>
          <w:color w:val="000000" w:themeColor="text1"/>
        </w:rPr>
        <w:t>three</w:t>
      </w:r>
      <w:r w:rsidR="009E085D" w:rsidRPr="007B7C1C">
        <w:rPr>
          <w:noProof/>
          <w:color w:val="000000" w:themeColor="text1"/>
        </w:rPr>
        <w:t xml:space="preserve"> </w:t>
      </w:r>
      <w:r w:rsidR="000C3E0E" w:rsidRPr="007B7C1C">
        <w:rPr>
          <w:noProof/>
          <w:color w:val="000000" w:themeColor="text1"/>
        </w:rPr>
        <w:t>new measures be added.</w:t>
      </w:r>
    </w:p>
    <w:p w:rsidR="002709B6" w:rsidRPr="006E3264" w:rsidRDefault="00DC39D2" w:rsidP="006E3264">
      <w:pPr>
        <w:rPr>
          <w:b/>
          <w:bCs/>
          <w:i/>
          <w:iCs/>
          <w:noProof/>
        </w:rPr>
      </w:pPr>
      <w:r w:rsidRPr="006E3264">
        <w:rPr>
          <w:b/>
          <w:bCs/>
          <w:i/>
          <w:iCs/>
          <w:noProof/>
        </w:rPr>
        <w:t>Commission’s assessment</w:t>
      </w:r>
    </w:p>
    <w:p w:rsidR="002709B6" w:rsidRPr="007B7C1C" w:rsidRDefault="001067B0" w:rsidP="001067B0">
      <w:pPr>
        <w:pStyle w:val="ManualConsidrant"/>
        <w:rPr>
          <w:noProof/>
        </w:rPr>
      </w:pPr>
      <w:r w:rsidRPr="001067B0">
        <w:rPr>
          <w:noProof/>
        </w:rPr>
        <w:t>(12)</w:t>
      </w:r>
      <w:r w:rsidRPr="001067B0">
        <w:rPr>
          <w:noProof/>
        </w:rPr>
        <w:tab/>
      </w:r>
      <w:r w:rsidR="00DC39D2" w:rsidRPr="007B7C1C">
        <w:rPr>
          <w:noProof/>
        </w:rPr>
        <w:t>The Commission has assessed the amended RRP against the assessment criteria laid down in Article 19(3) of Regulation (EU) 2021/241.</w:t>
      </w:r>
    </w:p>
    <w:p w:rsidR="001908F1" w:rsidRPr="000143E2" w:rsidRDefault="001067B0" w:rsidP="001067B0">
      <w:pPr>
        <w:pStyle w:val="ManualConsidrant"/>
        <w:rPr>
          <w:rStyle w:val="normaltextrun"/>
          <w:rFonts w:eastAsia="Times New Roman"/>
          <w:noProof/>
        </w:rPr>
      </w:pPr>
      <w:r w:rsidRPr="001067B0">
        <w:rPr>
          <w:rStyle w:val="normaltextrun"/>
          <w:noProof/>
        </w:rPr>
        <w:t>(13)</w:t>
      </w:r>
      <w:r w:rsidRPr="001067B0">
        <w:rPr>
          <w:rStyle w:val="normaltextrun"/>
          <w:noProof/>
        </w:rPr>
        <w:tab/>
      </w:r>
      <w:r w:rsidR="7A3F21F2" w:rsidRPr="007B7C1C">
        <w:rPr>
          <w:noProof/>
        </w:rPr>
        <w:t xml:space="preserve">The Commission considers that the amendments put forward by </w:t>
      </w:r>
      <w:r w:rsidR="19CE3D26" w:rsidRPr="007B7C1C">
        <w:rPr>
          <w:noProof/>
        </w:rPr>
        <w:t>Croatia</w:t>
      </w:r>
      <w:r w:rsidR="7A3F21F2" w:rsidRPr="007B7C1C">
        <w:rPr>
          <w:noProof/>
        </w:rPr>
        <w:t xml:space="preserve"> do not affect the positive assessment of the RRP set out in the Council Implementing Decision of </w:t>
      </w:r>
      <w:r w:rsidR="19CE3D26" w:rsidRPr="007B7C1C">
        <w:rPr>
          <w:noProof/>
        </w:rPr>
        <w:t>28 July 2021</w:t>
      </w:r>
      <w:r w:rsidR="7A3F21F2" w:rsidRPr="007B7C1C">
        <w:rPr>
          <w:noProof/>
        </w:rPr>
        <w:t xml:space="preserve"> regarding the relevance, effectiveness, efficiency and coherence of the RRP against the assessment criteria laid down in Article 19(3)</w:t>
      </w:r>
      <w:r w:rsidR="58BF83F1" w:rsidRPr="007B7C1C">
        <w:rPr>
          <w:noProof/>
        </w:rPr>
        <w:t xml:space="preserve"> of Regulation (EU) 2021/241</w:t>
      </w:r>
      <w:r w:rsidR="7A3F21F2" w:rsidRPr="007B7C1C">
        <w:rPr>
          <w:noProof/>
        </w:rPr>
        <w:t xml:space="preserve"> points</w:t>
      </w:r>
      <w:r w:rsidR="7B09B3F8" w:rsidRPr="007B7C1C">
        <w:rPr>
          <w:noProof/>
        </w:rPr>
        <w:t xml:space="preserve"> </w:t>
      </w:r>
      <w:r w:rsidR="7A3F21F2" w:rsidRPr="007B7C1C">
        <w:rPr>
          <w:rStyle w:val="normaltextrun"/>
          <w:noProof/>
          <w:shd w:val="clear" w:color="auto" w:fill="FFFFFF"/>
        </w:rPr>
        <w:t>(a), (b), (db), (g), (h), (j) and (k).</w:t>
      </w:r>
    </w:p>
    <w:p w:rsidR="000143E2" w:rsidRPr="000143E2" w:rsidRDefault="000143E2" w:rsidP="000143E2">
      <w:pPr>
        <w:rPr>
          <w:rFonts w:eastAsia="Times New Roman"/>
          <w:b/>
          <w:bCs/>
          <w:i/>
          <w:iCs/>
          <w:noProof/>
        </w:rPr>
      </w:pPr>
      <w:r w:rsidRPr="000143E2">
        <w:rPr>
          <w:rFonts w:eastAsia="Times New Roman"/>
          <w:b/>
          <w:bCs/>
          <w:i/>
          <w:iCs/>
          <w:noProof/>
        </w:rPr>
        <w:t>Contribution to growth potential, job creation and economic, social and institutional resilience </w:t>
      </w:r>
    </w:p>
    <w:p w:rsidR="000143E2" w:rsidRPr="004D08B6" w:rsidRDefault="001067B0" w:rsidP="001067B0">
      <w:pPr>
        <w:pStyle w:val="ManualConsidrant"/>
        <w:rPr>
          <w:noProof/>
        </w:rPr>
      </w:pPr>
      <w:r w:rsidRPr="001067B0">
        <w:rPr>
          <w:noProof/>
        </w:rPr>
        <w:t>(14)</w:t>
      </w:r>
      <w:r w:rsidRPr="001067B0">
        <w:rPr>
          <w:noProof/>
        </w:rPr>
        <w:tab/>
      </w:r>
      <w:r w:rsidR="000143E2" w:rsidRPr="00B255B9">
        <w:rPr>
          <w:noProof/>
        </w:rPr>
        <w:t>In accordance with Article 19(3), point (c), of and Annex V, criterion 2.3, to Regulation (EU) 2021/241, the amended RRP is expected to have a high impact (rating A) on strengthening the growth potential, job creation, and economic, social and institutional resilience of</w:t>
      </w:r>
      <w:r w:rsidR="000143E2" w:rsidRPr="738B0060">
        <w:rPr>
          <w:rFonts w:eastAsia="Times New Roman"/>
          <w:noProof/>
        </w:rPr>
        <w:t xml:space="preserve"> Croatia.</w:t>
      </w:r>
      <w:r w:rsidR="000143E2" w:rsidRPr="00B255B9">
        <w:rPr>
          <w:noProof/>
        </w:rPr>
        <w:t> </w:t>
      </w:r>
    </w:p>
    <w:p w:rsidR="000143E2" w:rsidRPr="007B7C1C" w:rsidRDefault="001067B0" w:rsidP="001067B0">
      <w:pPr>
        <w:pStyle w:val="ManualConsidrant"/>
        <w:rPr>
          <w:noProof/>
        </w:rPr>
      </w:pPr>
      <w:r w:rsidRPr="001067B0">
        <w:rPr>
          <w:noProof/>
        </w:rPr>
        <w:t>(15)</w:t>
      </w:r>
      <w:r w:rsidRPr="001067B0">
        <w:rPr>
          <w:noProof/>
        </w:rPr>
        <w:tab/>
      </w:r>
      <w:r w:rsidR="000143E2" w:rsidRPr="00B255B9">
        <w:rPr>
          <w:noProof/>
        </w:rPr>
        <w:t xml:space="preserve">The amendments to the contribution to economic, social and institutional resilience relate to the allocation for the new measures </w:t>
      </w:r>
      <w:r w:rsidR="000143E2" w:rsidRPr="738B0060">
        <w:rPr>
          <w:noProof/>
        </w:rPr>
        <w:t xml:space="preserve">C1.1.1-R4-I5 Equity Injection into HBOR to Support Strategic Digital Investments and Strategic Green Investments and </w:t>
      </w:r>
      <w:r w:rsidR="000143E2" w:rsidRPr="738B0060">
        <w:rPr>
          <w:noProof/>
          <w:lang w:val="hr-HR"/>
        </w:rPr>
        <w:t xml:space="preserve">C1.1.1-R4-I6 </w:t>
      </w:r>
      <w:r w:rsidR="000143E2" w:rsidRPr="738B0060">
        <w:rPr>
          <w:noProof/>
        </w:rPr>
        <w:t xml:space="preserve">Investment - Equity Injection into HBOR to Support Strategic </w:t>
      </w:r>
      <w:r w:rsidR="000143E2" w:rsidRPr="738B0060">
        <w:rPr>
          <w:noProof/>
          <w:lang w:val="hr-HR"/>
        </w:rPr>
        <w:t xml:space="preserve">Defence and Security </w:t>
      </w:r>
      <w:r w:rsidR="000143E2" w:rsidRPr="738B0060">
        <w:rPr>
          <w:noProof/>
        </w:rPr>
        <w:t>Investments,</w:t>
      </w:r>
      <w:r w:rsidR="000143E2" w:rsidRPr="00B255B9">
        <w:rPr>
          <w:noProof/>
        </w:rPr>
        <w:t xml:space="preserve"> notably by including measures to support the growth potential by structurally adjusting the level of public support available to address market failures. </w:t>
      </w:r>
    </w:p>
    <w:p w:rsidR="002709B6" w:rsidRPr="007B7C1C" w:rsidRDefault="00DC39D2" w:rsidP="6955C31D">
      <w:pPr>
        <w:rPr>
          <w:rFonts w:eastAsia="Times New Roman"/>
          <w:b/>
          <w:bCs/>
          <w:i/>
          <w:iCs/>
          <w:noProof/>
        </w:rPr>
      </w:pPr>
      <w:r w:rsidRPr="007B7C1C">
        <w:rPr>
          <w:rFonts w:eastAsia="Times New Roman"/>
          <w:b/>
          <w:bCs/>
          <w:i/>
          <w:iCs/>
          <w:noProof/>
        </w:rPr>
        <w:t>Do no significant harm</w:t>
      </w:r>
    </w:p>
    <w:p w:rsidR="002709B6" w:rsidRPr="007B7C1C" w:rsidRDefault="001067B0" w:rsidP="001067B0">
      <w:pPr>
        <w:pStyle w:val="ManualConsidrant"/>
        <w:rPr>
          <w:noProof/>
        </w:rPr>
      </w:pPr>
      <w:r w:rsidRPr="001067B0">
        <w:rPr>
          <w:noProof/>
        </w:rPr>
        <w:t>(16)</w:t>
      </w:r>
      <w:r w:rsidRPr="001067B0">
        <w:rPr>
          <w:noProof/>
        </w:rPr>
        <w:tab/>
      </w:r>
      <w:r w:rsidR="00DC39D2" w:rsidRPr="007B7C1C">
        <w:rPr>
          <w:noProof/>
        </w:rPr>
        <w:t>In accordance with Article 19(3), point (d), of and Annex V, criterion 2.4, to Regulation (EU) 2021/241, the amended RRP is expected to ensure that no measure</w:t>
      </w:r>
      <w:r w:rsidR="00546D87" w:rsidRPr="007B7C1C">
        <w:rPr>
          <w:noProof/>
        </w:rPr>
        <w:t xml:space="preserve"> </w:t>
      </w:r>
      <w:r w:rsidR="00DC39D2" w:rsidRPr="007B7C1C">
        <w:rPr>
          <w:noProof/>
        </w:rPr>
        <w:t>(</w:t>
      </w:r>
      <w:r w:rsidR="00C36520" w:rsidRPr="007B7C1C">
        <w:rPr>
          <w:noProof/>
        </w:rPr>
        <w:t>rating</w:t>
      </w:r>
      <w:r w:rsidR="00DC39D2" w:rsidRPr="007B7C1C">
        <w:rPr>
          <w:noProof/>
        </w:rPr>
        <w:t xml:space="preserve"> A) for the implementation of reforms and investments projects included in th</w:t>
      </w:r>
      <w:r w:rsidR="00ED3A06" w:rsidRPr="007B7C1C">
        <w:rPr>
          <w:noProof/>
        </w:rPr>
        <w:t>e</w:t>
      </w:r>
      <w:r w:rsidR="00DC39D2" w:rsidRPr="007B7C1C">
        <w:rPr>
          <w:noProof/>
        </w:rPr>
        <w:t xml:space="preserve"> RRP does significant harm to environmental objectives within the meaning of Article 17 of Regulation (EU) 2020/852 of the European Parliament and of the Council</w:t>
      </w:r>
      <w:r w:rsidR="00DC39D2" w:rsidRPr="007B7C1C">
        <w:rPr>
          <w:rStyle w:val="FootnoteReference"/>
          <w:rFonts w:eastAsia="Times New Roman"/>
          <w:noProof/>
        </w:rPr>
        <w:footnoteReference w:id="6"/>
      </w:r>
      <w:r w:rsidR="00DC39D2" w:rsidRPr="007B7C1C">
        <w:rPr>
          <w:noProof/>
        </w:rPr>
        <w:t xml:space="preserve"> (the principle of ‘do no significant harm’). </w:t>
      </w:r>
    </w:p>
    <w:p w:rsidR="002709B6" w:rsidRPr="007B7C1C" w:rsidRDefault="001067B0" w:rsidP="001067B0">
      <w:pPr>
        <w:pStyle w:val="ManualConsidrant"/>
        <w:rPr>
          <w:noProof/>
        </w:rPr>
      </w:pPr>
      <w:r w:rsidRPr="001067B0">
        <w:rPr>
          <w:noProof/>
        </w:rPr>
        <w:t>(17)</w:t>
      </w:r>
      <w:r w:rsidRPr="001067B0">
        <w:rPr>
          <w:noProof/>
        </w:rPr>
        <w:tab/>
      </w:r>
      <w:r w:rsidR="002969BA" w:rsidRPr="007B7C1C">
        <w:rPr>
          <w:noProof/>
        </w:rPr>
        <w:t>The modified plan assesses compliance with the ‘do no significant harm’ principle following the methodology set out in the Commission’s technical guidance on the application of ‘do no significant harm’ under the Recovery and Resilience Facility Regulation (2021/C58/01). Changes introduced in measures through the modification of the RRP do not affect the assessment carried out for the original version of the RRP. The information provided allows to conclude that the modified plan is expected to ensure that no measure does significant harm within the meaning of Article 17 of Regulation (EU) 2020/852.</w:t>
      </w:r>
    </w:p>
    <w:p w:rsidR="002709B6" w:rsidRPr="006E3264" w:rsidRDefault="00DC39D2" w:rsidP="006E3264">
      <w:pPr>
        <w:rPr>
          <w:b/>
          <w:bCs/>
          <w:i/>
          <w:iCs/>
          <w:noProof/>
        </w:rPr>
      </w:pPr>
      <w:r w:rsidRPr="006E3264">
        <w:rPr>
          <w:b/>
          <w:bCs/>
          <w:i/>
          <w:iCs/>
          <w:noProof/>
        </w:rPr>
        <w:t>Contribution to the REPowerEU objectives</w:t>
      </w:r>
    </w:p>
    <w:p w:rsidR="002709B6" w:rsidRPr="007B7C1C" w:rsidRDefault="001067B0" w:rsidP="001067B0">
      <w:pPr>
        <w:pStyle w:val="ManualConsidrant"/>
        <w:rPr>
          <w:noProof/>
        </w:rPr>
      </w:pPr>
      <w:r w:rsidRPr="001067B0">
        <w:rPr>
          <w:noProof/>
        </w:rPr>
        <w:t>(18)</w:t>
      </w:r>
      <w:r w:rsidRPr="001067B0">
        <w:rPr>
          <w:noProof/>
        </w:rPr>
        <w:tab/>
      </w:r>
      <w:r w:rsidR="00DC39D2" w:rsidRPr="007B7C1C">
        <w:rPr>
          <w:noProof/>
        </w:rPr>
        <w:t>In accordance with Article 19(3), point (da), of and Annex V, criterion 2.12, to Regulation (EU) 2021/241, the REPowerEU chapter is expected to effectively contribute to a large</w:t>
      </w:r>
      <w:r w:rsidR="00C90624" w:rsidRPr="007B7C1C">
        <w:rPr>
          <w:noProof/>
        </w:rPr>
        <w:t xml:space="preserve"> </w:t>
      </w:r>
      <w:r w:rsidR="00DC39D2" w:rsidRPr="007B7C1C">
        <w:rPr>
          <w:noProof/>
        </w:rPr>
        <w:t>extent (</w:t>
      </w:r>
      <w:r w:rsidR="00C36520" w:rsidRPr="007B7C1C">
        <w:rPr>
          <w:noProof/>
        </w:rPr>
        <w:t>rating</w:t>
      </w:r>
      <w:r w:rsidR="00DC39D2" w:rsidRPr="007B7C1C">
        <w:rPr>
          <w:noProof/>
        </w:rPr>
        <w:t xml:space="preserve"> </w:t>
      </w:r>
      <w:r w:rsidR="00171F67" w:rsidRPr="007B7C1C">
        <w:rPr>
          <w:noProof/>
        </w:rPr>
        <w:t>A</w:t>
      </w:r>
      <w:r w:rsidR="00DC39D2" w:rsidRPr="007B7C1C">
        <w:rPr>
          <w:noProof/>
        </w:rPr>
        <w:t xml:space="preserve">) to energy security, the diversification of the Union’s energy supply, an increase in the uptake of renewables and in energy efficiency, an increase of energy storage capacities or the necessary reduction of dependence on fossil fuels before 2030. </w:t>
      </w:r>
    </w:p>
    <w:p w:rsidR="002709B6" w:rsidRPr="007B7C1C" w:rsidRDefault="001067B0" w:rsidP="001067B0">
      <w:pPr>
        <w:pStyle w:val="ManualConsidrant"/>
        <w:rPr>
          <w:noProof/>
        </w:rPr>
      </w:pPr>
      <w:r w:rsidRPr="001067B0">
        <w:rPr>
          <w:noProof/>
        </w:rPr>
        <w:t>(19)</w:t>
      </w:r>
      <w:r w:rsidRPr="001067B0">
        <w:rPr>
          <w:noProof/>
        </w:rPr>
        <w:tab/>
      </w:r>
      <w:r w:rsidR="454A36AE" w:rsidRPr="007B7C1C">
        <w:rPr>
          <w:noProof/>
        </w:rPr>
        <w:t xml:space="preserve">Despite </w:t>
      </w:r>
      <w:r w:rsidR="2611AFA0" w:rsidRPr="007B7C1C">
        <w:rPr>
          <w:noProof/>
        </w:rPr>
        <w:t>Croatia’s request to remove</w:t>
      </w:r>
      <w:r w:rsidR="064730FF" w:rsidRPr="007B7C1C">
        <w:rPr>
          <w:noProof/>
        </w:rPr>
        <w:t xml:space="preserve"> or decrease </w:t>
      </w:r>
      <w:r w:rsidR="606AD3E7" w:rsidRPr="007B7C1C">
        <w:rPr>
          <w:noProof/>
        </w:rPr>
        <w:t xml:space="preserve">the level </w:t>
      </w:r>
      <w:r w:rsidR="3C253C03" w:rsidRPr="007B7C1C">
        <w:rPr>
          <w:noProof/>
        </w:rPr>
        <w:t xml:space="preserve">of </w:t>
      </w:r>
      <w:r w:rsidR="65BC0305" w:rsidRPr="007B7C1C">
        <w:rPr>
          <w:noProof/>
        </w:rPr>
        <w:t xml:space="preserve">their </w:t>
      </w:r>
      <w:r w:rsidR="3C253C03" w:rsidRPr="007B7C1C">
        <w:rPr>
          <w:noProof/>
        </w:rPr>
        <w:t xml:space="preserve">implementation </w:t>
      </w:r>
      <w:r w:rsidR="214F1877" w:rsidRPr="007B7C1C">
        <w:rPr>
          <w:noProof/>
        </w:rPr>
        <w:t xml:space="preserve">of </w:t>
      </w:r>
      <w:r w:rsidR="79EF15E1" w:rsidRPr="007B7C1C">
        <w:rPr>
          <w:noProof/>
        </w:rPr>
        <w:t>three</w:t>
      </w:r>
      <w:r w:rsidR="054A538C" w:rsidRPr="007B7C1C">
        <w:rPr>
          <w:noProof/>
        </w:rPr>
        <w:t xml:space="preserve"> measures</w:t>
      </w:r>
      <w:r w:rsidR="0EE1D0C9" w:rsidRPr="007B7C1C">
        <w:rPr>
          <w:noProof/>
        </w:rPr>
        <w:t xml:space="preserve">, </w:t>
      </w:r>
      <w:r w:rsidR="454A36AE" w:rsidRPr="007B7C1C">
        <w:rPr>
          <w:noProof/>
        </w:rPr>
        <w:t>the REPowerEU chapter is still coherent with Croatia’s policy framework aimed at reducing greenhouse gas emissions and increasing the share of renewable energy sources. The measures also reinforce those included in the original RRP on promoting energy efficiency, zero-emission transport, and increasing the share of renewables.</w:t>
      </w:r>
    </w:p>
    <w:p w:rsidR="002709B6" w:rsidRPr="007B7C1C" w:rsidRDefault="00DC39D2" w:rsidP="6955C31D">
      <w:pPr>
        <w:rPr>
          <w:rFonts w:eastAsia="Times New Roman"/>
          <w:b/>
          <w:bCs/>
          <w:i/>
          <w:iCs/>
          <w:noProof/>
        </w:rPr>
      </w:pPr>
      <w:r w:rsidRPr="007B7C1C">
        <w:rPr>
          <w:rFonts w:eastAsia="Times New Roman"/>
          <w:b/>
          <w:bCs/>
          <w:i/>
          <w:iCs/>
          <w:noProof/>
        </w:rPr>
        <w:t>Contribution to the green transition including biodiversity</w:t>
      </w:r>
    </w:p>
    <w:p w:rsidR="002709B6" w:rsidRPr="0064510B" w:rsidRDefault="001067B0" w:rsidP="001067B0">
      <w:pPr>
        <w:pStyle w:val="ManualConsidrant"/>
        <w:rPr>
          <w:noProof/>
        </w:rPr>
      </w:pPr>
      <w:r w:rsidRPr="001067B0">
        <w:rPr>
          <w:noProof/>
        </w:rPr>
        <w:t>(20)</w:t>
      </w:r>
      <w:r w:rsidRPr="001067B0">
        <w:rPr>
          <w:noProof/>
        </w:rPr>
        <w:tab/>
      </w:r>
      <w:r w:rsidR="00DC39D2" w:rsidRPr="007B7C1C">
        <w:rPr>
          <w:noProof/>
        </w:rPr>
        <w:t>In accordance with Article 19(3), point (e), of and Annex V, criterion 2.5, to Regulation (EU) 2021/241, the amended RRP contains measures that contribute to a large extent (</w:t>
      </w:r>
      <w:r w:rsidR="00C36520" w:rsidRPr="007B7C1C">
        <w:rPr>
          <w:noProof/>
        </w:rPr>
        <w:t>rating</w:t>
      </w:r>
      <w:r w:rsidR="00DC39D2" w:rsidRPr="007B7C1C">
        <w:rPr>
          <w:noProof/>
        </w:rPr>
        <w:t xml:space="preserve"> </w:t>
      </w:r>
      <w:r w:rsidR="00262921" w:rsidRPr="007B7C1C">
        <w:rPr>
          <w:noProof/>
        </w:rPr>
        <w:t>A</w:t>
      </w:r>
      <w:r w:rsidR="00DC39D2" w:rsidRPr="007B7C1C">
        <w:rPr>
          <w:noProof/>
        </w:rPr>
        <w:t xml:space="preserve">) to the green transition, including biodiversity, or to addressing the challenges resulting therefrom. </w:t>
      </w:r>
      <w:r w:rsidR="00DC39D2" w:rsidRPr="0064510B">
        <w:rPr>
          <w:noProof/>
        </w:rPr>
        <w:t xml:space="preserve">The measures supporting climate objectives account for an amount which represents </w:t>
      </w:r>
      <w:r w:rsidR="00834F52" w:rsidRPr="0064510B">
        <w:rPr>
          <w:noProof/>
        </w:rPr>
        <w:t xml:space="preserve">37.10 </w:t>
      </w:r>
      <w:r w:rsidR="00DC39D2" w:rsidRPr="0064510B">
        <w:rPr>
          <w:noProof/>
        </w:rPr>
        <w:t xml:space="preserve">% of the </w:t>
      </w:r>
      <w:r w:rsidR="00E67CC9" w:rsidRPr="0064510B">
        <w:rPr>
          <w:noProof/>
        </w:rPr>
        <w:t xml:space="preserve">amended </w:t>
      </w:r>
      <w:r w:rsidR="00DC39D2" w:rsidRPr="0064510B">
        <w:rPr>
          <w:noProof/>
        </w:rPr>
        <w:t xml:space="preserve">RRP’s total allocation and </w:t>
      </w:r>
      <w:r w:rsidR="002A2644" w:rsidRPr="0064510B">
        <w:rPr>
          <w:noProof/>
        </w:rPr>
        <w:t xml:space="preserve">60.53 </w:t>
      </w:r>
      <w:r w:rsidR="00DC39D2" w:rsidRPr="0064510B">
        <w:rPr>
          <w:noProof/>
        </w:rPr>
        <w:t>% of the total estimated costs of measures in the REPowerEU chapter calculated in accordance with the methodology set out in Annex VI to Regulation</w:t>
      </w:r>
      <w:r w:rsidR="00D46DDB" w:rsidRPr="0064510B">
        <w:rPr>
          <w:noProof/>
        </w:rPr>
        <w:t xml:space="preserve"> (EU) 2021/241</w:t>
      </w:r>
      <w:r w:rsidR="00DC39D2" w:rsidRPr="0064510B">
        <w:rPr>
          <w:noProof/>
        </w:rPr>
        <w:t xml:space="preserve">. </w:t>
      </w:r>
      <w:r w:rsidR="00DC39D2" w:rsidRPr="0064510B">
        <w:rPr>
          <w:noProof/>
          <w:lang w:val="en-IE"/>
        </w:rPr>
        <w:t xml:space="preserve">In accordance with Article 17 of Regulation </w:t>
      </w:r>
      <w:r w:rsidR="00DC39D2" w:rsidRPr="0064510B">
        <w:rPr>
          <w:noProof/>
        </w:rPr>
        <w:t>(EU) 2021/241</w:t>
      </w:r>
      <w:r w:rsidR="00DC39D2" w:rsidRPr="0064510B">
        <w:rPr>
          <w:noProof/>
          <w:lang w:val="en-IE"/>
        </w:rPr>
        <w:t xml:space="preserve">, the </w:t>
      </w:r>
      <w:r w:rsidR="00DC39D2" w:rsidRPr="0064510B">
        <w:rPr>
          <w:noProof/>
        </w:rPr>
        <w:t xml:space="preserve">amended RRP </w:t>
      </w:r>
      <w:r w:rsidR="00DC39D2" w:rsidRPr="0064510B">
        <w:rPr>
          <w:noProof/>
          <w:lang w:val="en-IE"/>
        </w:rPr>
        <w:t xml:space="preserve">is consistent with the information included in the National Energy and Climate Plan 2021-2030. </w:t>
      </w:r>
    </w:p>
    <w:p w:rsidR="002709B6" w:rsidRDefault="001067B0" w:rsidP="001067B0">
      <w:pPr>
        <w:pStyle w:val="ManualConsidrant"/>
        <w:rPr>
          <w:noProof/>
        </w:rPr>
      </w:pPr>
      <w:r w:rsidRPr="001067B0">
        <w:rPr>
          <w:noProof/>
        </w:rPr>
        <w:t>(21)</w:t>
      </w:r>
      <w:r w:rsidRPr="001067B0">
        <w:rPr>
          <w:noProof/>
        </w:rPr>
        <w:tab/>
      </w:r>
      <w:r w:rsidR="0064510B" w:rsidRPr="0064510B">
        <w:rPr>
          <w:noProof/>
          <w:lang w:eastAsia="fr-BE"/>
        </w:rPr>
        <w:t xml:space="preserve">Overall, due to the differing climate tagging content of the increased measure and the decreased measures, the amendments to Croatia’s RRP entail a net decrease in the overall contribution to the climate target of the RRP by 1.46 percentage points to 37.10 % from 38.56%. </w:t>
      </w:r>
      <w:r w:rsidR="00805572" w:rsidRPr="3B1D155C">
        <w:rPr>
          <w:noProof/>
        </w:rPr>
        <w:t>Despite the reduction, t</w:t>
      </w:r>
      <w:r w:rsidR="00250D33" w:rsidRPr="3B1D155C">
        <w:rPr>
          <w:noProof/>
        </w:rPr>
        <w:t>he</w:t>
      </w:r>
      <w:r w:rsidR="00DC39D2" w:rsidRPr="3B1D155C">
        <w:rPr>
          <w:noProof/>
        </w:rPr>
        <w:t xml:space="preserve"> measures </w:t>
      </w:r>
      <w:r w:rsidR="00250D33" w:rsidRPr="3B1D155C">
        <w:rPr>
          <w:noProof/>
        </w:rPr>
        <w:t xml:space="preserve">removed or reduced do not impact the overall ambition </w:t>
      </w:r>
      <w:r w:rsidR="00DC39D2" w:rsidRPr="3B1D155C">
        <w:rPr>
          <w:noProof/>
        </w:rPr>
        <w:t xml:space="preserve">of the plan </w:t>
      </w:r>
      <w:r w:rsidR="00250D33" w:rsidRPr="3B1D155C">
        <w:rPr>
          <w:noProof/>
        </w:rPr>
        <w:t xml:space="preserve">regarding </w:t>
      </w:r>
      <w:r w:rsidR="00DC39D2" w:rsidRPr="3B1D155C">
        <w:rPr>
          <w:noProof/>
        </w:rPr>
        <w:t>the green transition</w:t>
      </w:r>
      <w:r w:rsidR="00250D33" w:rsidRPr="3B1D155C">
        <w:rPr>
          <w:noProof/>
        </w:rPr>
        <w:t xml:space="preserve">. The measures of the plan are still expected to </w:t>
      </w:r>
      <w:r w:rsidR="00DC39D2" w:rsidRPr="3B1D155C">
        <w:rPr>
          <w:noProof/>
        </w:rPr>
        <w:t xml:space="preserve">have a lasting impact </w:t>
      </w:r>
      <w:r w:rsidR="00250D33" w:rsidRPr="3B1D155C">
        <w:rPr>
          <w:noProof/>
        </w:rPr>
        <w:t>by accelerating the phase-out of fossil fuels towards a durable renewable energy system in Croatia. They are expected to reduce the greenhouse gas emissions and facilitate the uptake of renewable energy in Croatia and thus</w:t>
      </w:r>
      <w:r w:rsidR="00DC39D2" w:rsidRPr="3B1D155C">
        <w:rPr>
          <w:noProof/>
        </w:rPr>
        <w:t xml:space="preserve"> contribute to the attainment of the 2030</w:t>
      </w:r>
      <w:r w:rsidR="00250D33" w:rsidRPr="3B1D155C">
        <w:rPr>
          <w:noProof/>
        </w:rPr>
        <w:t xml:space="preserve"> climate </w:t>
      </w:r>
      <w:r w:rsidR="00DC39D2" w:rsidRPr="3B1D155C">
        <w:rPr>
          <w:noProof/>
        </w:rPr>
        <w:t xml:space="preserve">targets and the objective of </w:t>
      </w:r>
      <w:r w:rsidR="00250D33" w:rsidRPr="3B1D155C">
        <w:rPr>
          <w:noProof/>
        </w:rPr>
        <w:t>the</w:t>
      </w:r>
      <w:r w:rsidR="00DC39D2" w:rsidRPr="3B1D155C">
        <w:rPr>
          <w:noProof/>
        </w:rPr>
        <w:t xml:space="preserve"> Union climate neutrality by 2050</w:t>
      </w:r>
      <w:r w:rsidR="00250D33" w:rsidRPr="3B1D155C">
        <w:rPr>
          <w:noProof/>
        </w:rPr>
        <w:t>.</w:t>
      </w:r>
    </w:p>
    <w:p w:rsidR="002709B6" w:rsidRDefault="00DC39D2" w:rsidP="6955C31D">
      <w:pPr>
        <w:rPr>
          <w:rFonts w:eastAsia="Times New Roman"/>
          <w:b/>
          <w:bCs/>
          <w:i/>
          <w:iCs/>
          <w:noProof/>
        </w:rPr>
      </w:pPr>
      <w:r w:rsidRPr="6955C31D">
        <w:rPr>
          <w:rFonts w:eastAsia="Times New Roman"/>
          <w:b/>
          <w:bCs/>
          <w:i/>
          <w:iCs/>
          <w:noProof/>
        </w:rPr>
        <w:t>Contribution to the digital transition</w:t>
      </w:r>
    </w:p>
    <w:p w:rsidR="00B2794F" w:rsidRDefault="001067B0" w:rsidP="001067B0">
      <w:pPr>
        <w:pStyle w:val="ManualConsidrant"/>
        <w:rPr>
          <w:noProof/>
        </w:rPr>
      </w:pPr>
      <w:r w:rsidRPr="001067B0">
        <w:rPr>
          <w:noProof/>
        </w:rPr>
        <w:t>(22)</w:t>
      </w:r>
      <w:r w:rsidRPr="001067B0">
        <w:rPr>
          <w:noProof/>
        </w:rPr>
        <w:tab/>
      </w:r>
      <w:r w:rsidR="00DC39D2" w:rsidRPr="3B1D155C">
        <w:rPr>
          <w:noProof/>
        </w:rPr>
        <w:t>In accordance with Article 19(3), point (f), of and Annex V, criterion 2.6, to Regulation (EU) 2021/241, the amended RRP contains measures that contribute to a large</w:t>
      </w:r>
      <w:r w:rsidR="0068093A" w:rsidRPr="3B1D155C">
        <w:rPr>
          <w:noProof/>
        </w:rPr>
        <w:t xml:space="preserve"> </w:t>
      </w:r>
      <w:r w:rsidR="00DC39D2" w:rsidRPr="3B1D155C">
        <w:rPr>
          <w:noProof/>
        </w:rPr>
        <w:t>extent (</w:t>
      </w:r>
      <w:r w:rsidR="00C36520" w:rsidRPr="3B1D155C">
        <w:rPr>
          <w:noProof/>
        </w:rPr>
        <w:t>rating</w:t>
      </w:r>
      <w:r w:rsidR="00DC39D2" w:rsidRPr="3B1D155C">
        <w:rPr>
          <w:noProof/>
        </w:rPr>
        <w:t xml:space="preserve"> </w:t>
      </w:r>
      <w:r w:rsidR="00262921" w:rsidRPr="3B1D155C">
        <w:rPr>
          <w:noProof/>
        </w:rPr>
        <w:t>A</w:t>
      </w:r>
      <w:r w:rsidR="00DC39D2" w:rsidRPr="3B1D155C">
        <w:rPr>
          <w:noProof/>
        </w:rPr>
        <w:t xml:space="preserve">) to the digital transition or to addressing the challenges resulting from it. </w:t>
      </w:r>
      <w:r w:rsidR="00B2794F" w:rsidRPr="00B2794F">
        <w:rPr>
          <w:noProof/>
        </w:rPr>
        <w:t>The measures supporting digital objectives account for an amount which represents 21.07% of the amended RRP’s total allocation calculated in accordance with the methodology set out in Annex VII to that Regulation.</w:t>
      </w:r>
    </w:p>
    <w:p w:rsidR="0014153B" w:rsidRPr="0064510B" w:rsidRDefault="001067B0" w:rsidP="001067B0">
      <w:pPr>
        <w:pStyle w:val="ManualConsidrant"/>
        <w:rPr>
          <w:noProof/>
        </w:rPr>
      </w:pPr>
      <w:r w:rsidRPr="001067B0">
        <w:rPr>
          <w:noProof/>
        </w:rPr>
        <w:t>(23)</w:t>
      </w:r>
      <w:r w:rsidRPr="001067B0">
        <w:rPr>
          <w:noProof/>
        </w:rPr>
        <w:tab/>
      </w:r>
      <w:r w:rsidR="00B2794F" w:rsidRPr="00B2794F">
        <w:rPr>
          <w:noProof/>
        </w:rPr>
        <w:t>Overall, due to the differing digital tagging content of the increased measure and the decreased measures, the amendments to Croatia’s RRP entail a net increase in the overall contribution to the digital target of the RRP by 0.85 percentage points to 21.07% from 20.22%.</w:t>
      </w:r>
      <w:r w:rsidR="0064510B">
        <w:rPr>
          <w:noProof/>
        </w:rPr>
        <w:t xml:space="preserve"> </w:t>
      </w:r>
      <w:r w:rsidR="0014153B" w:rsidRPr="0064510B">
        <w:rPr>
          <w:noProof/>
        </w:rPr>
        <w:t xml:space="preserve">The modified RRP continues to significantly contribute to the digital transition, including by increasing digitalisation of the public administration and enterprises, </w:t>
      </w:r>
      <w:r w:rsidR="004103B0" w:rsidRPr="0064510B">
        <w:rPr>
          <w:noProof/>
        </w:rPr>
        <w:t>increasing the</w:t>
      </w:r>
      <w:r w:rsidR="0014153B" w:rsidRPr="0064510B">
        <w:rPr>
          <w:noProof/>
        </w:rPr>
        <w:t xml:space="preserve"> number of digital services for citizens and business as well as investments in e-health and digitalisation of transport sector.</w:t>
      </w:r>
    </w:p>
    <w:p w:rsidR="002709B6" w:rsidRPr="006E3264" w:rsidRDefault="00DC39D2" w:rsidP="006E3264">
      <w:pPr>
        <w:rPr>
          <w:b/>
          <w:bCs/>
          <w:i/>
          <w:iCs/>
          <w:noProof/>
        </w:rPr>
      </w:pPr>
      <w:r w:rsidRPr="006E3264">
        <w:rPr>
          <w:b/>
          <w:bCs/>
          <w:i/>
          <w:iCs/>
          <w:noProof/>
        </w:rPr>
        <w:t>Costing</w:t>
      </w:r>
    </w:p>
    <w:p w:rsidR="002709B6" w:rsidRPr="00327401" w:rsidRDefault="001067B0" w:rsidP="001067B0">
      <w:pPr>
        <w:pStyle w:val="ManualConsidrant"/>
        <w:rPr>
          <w:noProof/>
        </w:rPr>
      </w:pPr>
      <w:r w:rsidRPr="001067B0">
        <w:rPr>
          <w:noProof/>
        </w:rPr>
        <w:t>(24)</w:t>
      </w:r>
      <w:r w:rsidRPr="001067B0">
        <w:rPr>
          <w:noProof/>
        </w:rPr>
        <w:tab/>
      </w:r>
      <w:r w:rsidR="00DC39D2" w:rsidRPr="00327401">
        <w:rPr>
          <w:noProof/>
        </w:rPr>
        <w:t>In accordance with Article 19(3), point (i), of and Annex V, criterion 2.9, to Regulation (EU) 2021/241, the justification provided in the amended RRP on the amount of the estimated total cost of the RRP is to a medium extent (</w:t>
      </w:r>
      <w:r w:rsidR="00C36520" w:rsidRPr="00327401">
        <w:rPr>
          <w:noProof/>
        </w:rPr>
        <w:t>rating</w:t>
      </w:r>
      <w:r w:rsidR="00DC39D2" w:rsidRPr="00327401">
        <w:rPr>
          <w:noProof/>
        </w:rPr>
        <w:t xml:space="preserve"> </w:t>
      </w:r>
      <w:r w:rsidR="00C336ED" w:rsidRPr="00327401">
        <w:rPr>
          <w:noProof/>
        </w:rPr>
        <w:t>B</w:t>
      </w:r>
      <w:r w:rsidR="00DC39D2" w:rsidRPr="00327401">
        <w:rPr>
          <w:noProof/>
        </w:rPr>
        <w:t>) reasonable and plausible, is in line with the principle of cost efficiency and is commensurate to the expected national economic and social impact.</w:t>
      </w:r>
    </w:p>
    <w:p w:rsidR="1C8745E7" w:rsidRPr="00327401" w:rsidRDefault="001067B0" w:rsidP="001067B0">
      <w:pPr>
        <w:pStyle w:val="ManualConsidrant"/>
        <w:rPr>
          <w:noProof/>
        </w:rPr>
      </w:pPr>
      <w:r w:rsidRPr="001067B0">
        <w:rPr>
          <w:noProof/>
        </w:rPr>
        <w:t>(25)</w:t>
      </w:r>
      <w:r w:rsidRPr="001067B0">
        <w:rPr>
          <w:noProof/>
        </w:rPr>
        <w:tab/>
      </w:r>
      <w:r w:rsidR="6C55D4DE" w:rsidRPr="00327401">
        <w:rPr>
          <w:noProof/>
        </w:rPr>
        <w:t>C</w:t>
      </w:r>
      <w:r w:rsidR="6793FDA8" w:rsidRPr="00327401">
        <w:rPr>
          <w:noProof/>
        </w:rPr>
        <w:t xml:space="preserve">roatia has provided individual cost estimates for </w:t>
      </w:r>
      <w:r w:rsidR="3173F6FE" w:rsidRPr="00327401">
        <w:rPr>
          <w:noProof/>
        </w:rPr>
        <w:t>the</w:t>
      </w:r>
      <w:r w:rsidR="6793FDA8" w:rsidRPr="00327401">
        <w:rPr>
          <w:noProof/>
        </w:rPr>
        <w:t xml:space="preserve"> modified and new investments and reforms with an associated cost included in the modified RRP, relying on several sources to justify them. These include calls of interest specifically launched for the purposes of the RRP, procurement contracts referring to similar services or past investments of similar nature. </w:t>
      </w:r>
      <w:r w:rsidR="51A1465B" w:rsidRPr="00327401">
        <w:rPr>
          <w:noProof/>
        </w:rPr>
        <w:t xml:space="preserve">Additionally, Croatia provided, for the equity injections, information on costs to be allocated as well as information on management costs and fees. </w:t>
      </w:r>
      <w:r w:rsidR="6793FDA8" w:rsidRPr="00327401">
        <w:rPr>
          <w:noProof/>
        </w:rPr>
        <w:t>The cost information provided by Croatia is sufficiently detailed and substantiated. Croatia provided estimates and assumptions on costs using the standard template table, which was intended to summarize the key information and evidence on costing, including the methodology underlying the cost calculations. These documents include descriptions and explanations of the main drivers and changes in the costs of the modified measures and their proportionality</w:t>
      </w:r>
      <w:r w:rsidR="70725FED" w:rsidRPr="00327401">
        <w:rPr>
          <w:noProof/>
        </w:rPr>
        <w:t>.</w:t>
      </w:r>
    </w:p>
    <w:p w:rsidR="00DA54DC" w:rsidRDefault="001067B0" w:rsidP="001067B0">
      <w:pPr>
        <w:pStyle w:val="ManualConsidrant"/>
        <w:rPr>
          <w:noProof/>
        </w:rPr>
      </w:pPr>
      <w:r w:rsidRPr="001067B0">
        <w:rPr>
          <w:noProof/>
        </w:rPr>
        <w:t>(26)</w:t>
      </w:r>
      <w:r w:rsidRPr="001067B0">
        <w:rPr>
          <w:noProof/>
        </w:rPr>
        <w:tab/>
      </w:r>
      <w:r w:rsidR="70725FED" w:rsidRPr="00327401">
        <w:rPr>
          <w:noProof/>
        </w:rPr>
        <w:t>The amount of the estimated total costs of the RRP is in line with the nature and type of the envisaged reforms and investments. As a result, cost estimates for all measures in the RRP are deemed plausible to either a high or medium extent. Croatia has provided sufficient information and evidence that the amount of the estimated total costs is not covered by existing or planned Union financing. Finally, the estimated total cost of the RRP is in line with the principle of cost-efficiency and commensurate to the expected national economic and social impact.</w:t>
      </w:r>
    </w:p>
    <w:p w:rsidR="00DA54DC" w:rsidRPr="00DA54DC" w:rsidRDefault="00DA54DC" w:rsidP="00DA54DC">
      <w:pPr>
        <w:rPr>
          <w:b/>
          <w:bCs/>
          <w:i/>
          <w:iCs/>
          <w:noProof/>
          <w:sz w:val="22"/>
          <w:lang w:val="en-IE"/>
        </w:rPr>
      </w:pPr>
      <w:r w:rsidRPr="00DA54DC">
        <w:rPr>
          <w:b/>
          <w:bCs/>
          <w:i/>
          <w:iCs/>
          <w:noProof/>
        </w:rPr>
        <w:t>Measures supporting investment operations contributing to the objectives of the Strategic Technologies for Europe Platform (STEP)</w:t>
      </w:r>
    </w:p>
    <w:p w:rsidR="00DA54DC" w:rsidRPr="00DA54DC" w:rsidRDefault="001067B0" w:rsidP="001067B0">
      <w:pPr>
        <w:pStyle w:val="ManualConsidrant"/>
        <w:rPr>
          <w:rFonts w:eastAsia="Times New Roman"/>
          <w:noProof/>
        </w:rPr>
      </w:pPr>
      <w:r w:rsidRPr="001067B0">
        <w:rPr>
          <w:noProof/>
        </w:rPr>
        <w:t>(27)</w:t>
      </w:r>
      <w:r w:rsidRPr="001067B0">
        <w:rPr>
          <w:noProof/>
        </w:rPr>
        <w:tab/>
      </w:r>
      <w:r w:rsidR="0068242C">
        <w:rPr>
          <w:noProof/>
        </w:rPr>
        <w:t>In accordance with Article 4(4) of Regulation (EU) 2024/795</w:t>
      </w:r>
      <w:r w:rsidR="005415C9">
        <w:rPr>
          <w:noProof/>
        </w:rPr>
        <w:t xml:space="preserve"> </w:t>
      </w:r>
      <w:r w:rsidR="005415C9" w:rsidRPr="005415C9">
        <w:rPr>
          <w:noProof/>
        </w:rPr>
        <w:t>of the European Parliament and of the Council of 29 February 2024 establishing the Strategic Technologies for Europe Platform (STEP)</w:t>
      </w:r>
      <w:r w:rsidR="000143E2">
        <w:rPr>
          <w:rStyle w:val="FootnoteReference"/>
          <w:noProof/>
        </w:rPr>
        <w:footnoteReference w:id="7"/>
      </w:r>
      <w:r w:rsidR="0068242C">
        <w:rPr>
          <w:noProof/>
        </w:rPr>
        <w:t xml:space="preserve">, </w:t>
      </w:r>
      <w:r w:rsidR="0037246D">
        <w:rPr>
          <w:noProof/>
        </w:rPr>
        <w:t xml:space="preserve">Croatia </w:t>
      </w:r>
      <w:r w:rsidR="0068242C">
        <w:rPr>
          <w:noProof/>
        </w:rPr>
        <w:t xml:space="preserve">considered as a matter of priority projects that have been awarded a Sovereignty Seal pursuant to Article 4(1) of Regulation (EU) 2024/795. However, </w:t>
      </w:r>
      <w:r w:rsidR="0037246D">
        <w:rPr>
          <w:noProof/>
        </w:rPr>
        <w:t>Croatia</w:t>
      </w:r>
      <w:r w:rsidR="0068242C">
        <w:rPr>
          <w:noProof/>
        </w:rPr>
        <w:t xml:space="preserve"> considered that no project having been awarded a Sovereignty Seal was to be included in the </w:t>
      </w:r>
      <w:r w:rsidR="00C23D10">
        <w:rPr>
          <w:noProof/>
        </w:rPr>
        <w:t>amended</w:t>
      </w:r>
      <w:r w:rsidR="0068242C">
        <w:rPr>
          <w:noProof/>
        </w:rPr>
        <w:t xml:space="preserve"> RRP because </w:t>
      </w:r>
      <w:r w:rsidR="00DC54B7">
        <w:rPr>
          <w:noProof/>
        </w:rPr>
        <w:t>t</w:t>
      </w:r>
      <w:r w:rsidR="00DC7322">
        <w:rPr>
          <w:noProof/>
        </w:rPr>
        <w:t>he projects that have been awarded a Sovereignty Seal do not cover the areas that have been upscaled with this revision.</w:t>
      </w:r>
    </w:p>
    <w:p w:rsidR="002709B6" w:rsidRPr="00DC54B7" w:rsidRDefault="00DC39D2" w:rsidP="00530776">
      <w:pPr>
        <w:rPr>
          <w:rFonts w:eastAsia="Times New Roman"/>
          <w:b/>
          <w:bCs/>
          <w:i/>
          <w:iCs/>
          <w:noProof/>
        </w:rPr>
      </w:pPr>
      <w:r w:rsidRPr="00DC54B7">
        <w:rPr>
          <w:rFonts w:eastAsia="Times New Roman"/>
          <w:b/>
          <w:bCs/>
          <w:i/>
          <w:iCs/>
          <w:noProof/>
        </w:rPr>
        <w:t>Positive assessment</w:t>
      </w:r>
    </w:p>
    <w:p w:rsidR="002709B6" w:rsidRDefault="001067B0" w:rsidP="001067B0">
      <w:pPr>
        <w:pStyle w:val="ManualConsidrant"/>
        <w:rPr>
          <w:noProof/>
        </w:rPr>
      </w:pPr>
      <w:r w:rsidRPr="001067B0">
        <w:rPr>
          <w:noProof/>
        </w:rPr>
        <w:t>(28)</w:t>
      </w:r>
      <w:r w:rsidRPr="001067B0">
        <w:rPr>
          <w:noProof/>
        </w:rPr>
        <w:tab/>
      </w:r>
      <w:r w:rsidR="00DC39D2" w:rsidRPr="3B1D155C">
        <w:rPr>
          <w:noProof/>
        </w:rPr>
        <w:t xml:space="preserve">Following the positive assessment </w:t>
      </w:r>
      <w:r w:rsidR="00546D87" w:rsidRPr="3B1D155C">
        <w:rPr>
          <w:noProof/>
        </w:rPr>
        <w:t xml:space="preserve">by </w:t>
      </w:r>
      <w:r w:rsidR="00DC39D2" w:rsidRPr="3B1D155C">
        <w:rPr>
          <w:noProof/>
        </w:rPr>
        <w:t xml:space="preserve">the Commission </w:t>
      </w:r>
      <w:r w:rsidR="00546D87" w:rsidRPr="3B1D155C">
        <w:rPr>
          <w:noProof/>
        </w:rPr>
        <w:t xml:space="preserve">of </w:t>
      </w:r>
      <w:r w:rsidR="00DC39D2" w:rsidRPr="3B1D155C">
        <w:rPr>
          <w:noProof/>
        </w:rPr>
        <w:t>the amended RRP</w:t>
      </w:r>
      <w:r w:rsidR="00F030C8" w:rsidRPr="3B1D155C">
        <w:rPr>
          <w:noProof/>
        </w:rPr>
        <w:t>,</w:t>
      </w:r>
      <w:r w:rsidR="00DC39D2" w:rsidRPr="3B1D155C">
        <w:rPr>
          <w:noProof/>
        </w:rPr>
        <w:t xml:space="preserve"> with the finding that the RRP satisfactorily complies with the criteria for assessment set out in Regulation (EU) 2021/241, in accordance with Article 20(2) of and Annex V to that Regulation, the reforms and investment projects necessary for the implementation of the amended RRP, the relevant milestones, targets and indicators, and the amount made available from the Union for the implementation of the amended RRP should be set out.</w:t>
      </w:r>
    </w:p>
    <w:p w:rsidR="002709B6" w:rsidRPr="006E3264" w:rsidRDefault="00DC39D2" w:rsidP="006E3264">
      <w:pPr>
        <w:rPr>
          <w:b/>
          <w:bCs/>
          <w:i/>
          <w:iCs/>
          <w:noProof/>
          <w:lang w:eastAsia="fr-BE"/>
        </w:rPr>
      </w:pPr>
      <w:r w:rsidRPr="006E3264">
        <w:rPr>
          <w:b/>
          <w:bCs/>
          <w:i/>
          <w:iCs/>
          <w:noProof/>
        </w:rPr>
        <w:t>Financial contribution</w:t>
      </w:r>
    </w:p>
    <w:p w:rsidR="0091204C" w:rsidRDefault="001067B0" w:rsidP="001067B0">
      <w:pPr>
        <w:pStyle w:val="ManualConsidrant"/>
        <w:rPr>
          <w:noProof/>
          <w:lang w:eastAsia="fr-BE"/>
        </w:rPr>
      </w:pPr>
      <w:r w:rsidRPr="001067B0">
        <w:rPr>
          <w:noProof/>
        </w:rPr>
        <w:t>(29)</w:t>
      </w:r>
      <w:r w:rsidRPr="001067B0">
        <w:rPr>
          <w:noProof/>
        </w:rPr>
        <w:tab/>
      </w:r>
      <w:r w:rsidR="5E7B7179">
        <w:rPr>
          <w:noProof/>
        </w:rPr>
        <w:t xml:space="preserve">The estimated total costs of </w:t>
      </w:r>
      <w:r w:rsidR="00F57D39">
        <w:rPr>
          <w:noProof/>
        </w:rPr>
        <w:t>Croatia</w:t>
      </w:r>
      <w:r w:rsidR="5E7B7179">
        <w:rPr>
          <w:noProof/>
        </w:rPr>
        <w:t>’s amended RRP is EUR</w:t>
      </w:r>
      <w:bookmarkStart w:id="5" w:name="_Hlk211532318"/>
      <w:r w:rsidR="006F648E" w:rsidRPr="006F648E">
        <w:rPr>
          <w:rFonts w:eastAsia="Times New Roman"/>
          <w:noProof/>
          <w:color w:val="006100"/>
          <w:szCs w:val="24"/>
          <w:lang w:val="en-IE" w:eastAsia="en-GB"/>
        </w:rPr>
        <w:t> </w:t>
      </w:r>
      <w:bookmarkEnd w:id="5"/>
      <w:r w:rsidR="00F57D39" w:rsidRPr="00F9025C">
        <w:rPr>
          <w:noProof/>
        </w:rPr>
        <w:t>10</w:t>
      </w:r>
      <w:r w:rsidR="006F648E" w:rsidRPr="006F648E">
        <w:rPr>
          <w:rFonts w:eastAsia="Times New Roman"/>
          <w:noProof/>
          <w:color w:val="006100"/>
          <w:szCs w:val="24"/>
          <w:lang w:val="en-IE" w:eastAsia="en-GB"/>
        </w:rPr>
        <w:t> </w:t>
      </w:r>
      <w:r w:rsidR="00F57D39" w:rsidRPr="00F9025C">
        <w:rPr>
          <w:noProof/>
        </w:rPr>
        <w:t>040</w:t>
      </w:r>
      <w:r w:rsidR="006F648E" w:rsidRPr="006F648E">
        <w:rPr>
          <w:rFonts w:eastAsia="Times New Roman"/>
          <w:noProof/>
          <w:color w:val="006100"/>
          <w:szCs w:val="24"/>
          <w:lang w:val="en-IE" w:eastAsia="en-GB"/>
        </w:rPr>
        <w:t> </w:t>
      </w:r>
      <w:r w:rsidR="00F57D39" w:rsidRPr="00F9025C">
        <w:rPr>
          <w:noProof/>
        </w:rPr>
        <w:t>701</w:t>
      </w:r>
      <w:r w:rsidR="006F648E" w:rsidRPr="006F648E">
        <w:rPr>
          <w:rFonts w:eastAsia="Times New Roman"/>
          <w:noProof/>
          <w:color w:val="006100"/>
          <w:szCs w:val="24"/>
          <w:lang w:val="en-IE" w:eastAsia="en-GB"/>
        </w:rPr>
        <w:t> </w:t>
      </w:r>
      <w:r w:rsidR="00FE3C69">
        <w:rPr>
          <w:noProof/>
        </w:rPr>
        <w:t>600</w:t>
      </w:r>
      <w:r w:rsidR="5E7B7179">
        <w:rPr>
          <w:noProof/>
        </w:rPr>
        <w:t xml:space="preserve">. As the amount of the estimated total cost of the amended RRP is </w:t>
      </w:r>
      <w:r w:rsidR="5E7B7179" w:rsidRPr="6955C31D">
        <w:rPr>
          <w:noProof/>
        </w:rPr>
        <w:t>higher</w:t>
      </w:r>
      <w:r w:rsidR="00F57D39">
        <w:rPr>
          <w:noProof/>
        </w:rPr>
        <w:t xml:space="preserve"> </w:t>
      </w:r>
      <w:r w:rsidR="5E7B7179">
        <w:rPr>
          <w:noProof/>
        </w:rPr>
        <w:t xml:space="preserve">than the updated maximum financial contribution available for </w:t>
      </w:r>
      <w:r w:rsidR="00660EEC">
        <w:rPr>
          <w:noProof/>
        </w:rPr>
        <w:t>Croatia</w:t>
      </w:r>
      <w:r w:rsidR="5E7B7179">
        <w:rPr>
          <w:noProof/>
        </w:rPr>
        <w:t xml:space="preserve">, the financial contribution determined in accordance with </w:t>
      </w:r>
      <w:r w:rsidR="0091204C">
        <w:rPr>
          <w:noProof/>
        </w:rPr>
        <w:t xml:space="preserve">Article </w:t>
      </w:r>
      <w:r w:rsidR="0091204C" w:rsidRPr="003D2D07">
        <w:rPr>
          <w:noProof/>
        </w:rPr>
        <w:t>4a of Regulation (EU) 2021/1755 of the European Parliament and of the Council</w:t>
      </w:r>
      <w:r w:rsidR="00F27E3C">
        <w:rPr>
          <w:rStyle w:val="FootnoteReference"/>
          <w:noProof/>
        </w:rPr>
        <w:footnoteReference w:id="8"/>
      </w:r>
      <w:r w:rsidR="000327DC" w:rsidRPr="003855E5">
        <w:rPr>
          <w:noProof/>
        </w:rPr>
        <w:t>, and</w:t>
      </w:r>
      <w:r w:rsidR="00450C43">
        <w:rPr>
          <w:noProof/>
        </w:rPr>
        <w:t xml:space="preserve"> with</w:t>
      </w:r>
      <w:r w:rsidR="00555A7D" w:rsidRPr="003D2D07">
        <w:rPr>
          <w:noProof/>
        </w:rPr>
        <w:t xml:space="preserve"> </w:t>
      </w:r>
      <w:r w:rsidR="5E7B7179" w:rsidRPr="003D2D07">
        <w:rPr>
          <w:noProof/>
        </w:rPr>
        <w:t xml:space="preserve">Article 20(4) </w:t>
      </w:r>
      <w:r w:rsidR="0091204C" w:rsidRPr="003D2D07">
        <w:rPr>
          <w:noProof/>
        </w:rPr>
        <w:t xml:space="preserve">and </w:t>
      </w:r>
      <w:r w:rsidR="000327DC" w:rsidRPr="003D2D07">
        <w:rPr>
          <w:noProof/>
        </w:rPr>
        <w:t xml:space="preserve">Article </w:t>
      </w:r>
      <w:r w:rsidR="0091204C" w:rsidRPr="003D2D07">
        <w:rPr>
          <w:noProof/>
        </w:rPr>
        <w:t xml:space="preserve">21a(6) </w:t>
      </w:r>
      <w:r w:rsidR="5E7B7179" w:rsidRPr="003D2D07">
        <w:rPr>
          <w:noProof/>
        </w:rPr>
        <w:t>of Regulation (EU) 2021/241</w:t>
      </w:r>
      <w:r w:rsidR="5E7B7179">
        <w:rPr>
          <w:noProof/>
        </w:rPr>
        <w:t xml:space="preserve"> </w:t>
      </w:r>
      <w:r w:rsidR="00D46C96">
        <w:rPr>
          <w:noProof/>
        </w:rPr>
        <w:t>that</w:t>
      </w:r>
      <w:r w:rsidR="003855E5">
        <w:rPr>
          <w:noProof/>
        </w:rPr>
        <w:t xml:space="preserve"> is</w:t>
      </w:r>
      <w:r w:rsidR="00D46C96">
        <w:rPr>
          <w:noProof/>
        </w:rPr>
        <w:t xml:space="preserve"> </w:t>
      </w:r>
      <w:r w:rsidR="5E7B7179">
        <w:rPr>
          <w:noProof/>
        </w:rPr>
        <w:t xml:space="preserve">allocated for </w:t>
      </w:r>
      <w:r w:rsidR="00660EEC">
        <w:rPr>
          <w:noProof/>
        </w:rPr>
        <w:t>Croatia</w:t>
      </w:r>
      <w:r w:rsidR="5E7B7179">
        <w:rPr>
          <w:noProof/>
        </w:rPr>
        <w:t>’s amended RRP should be equal to EUR</w:t>
      </w:r>
      <w:r w:rsidR="006F648E" w:rsidRPr="006F648E">
        <w:rPr>
          <w:rFonts w:eastAsia="Times New Roman"/>
          <w:noProof/>
          <w:color w:val="006100"/>
          <w:szCs w:val="24"/>
          <w:lang w:val="en-IE" w:eastAsia="en-GB"/>
        </w:rPr>
        <w:t> </w:t>
      </w:r>
      <w:r w:rsidR="00660EEC">
        <w:rPr>
          <w:noProof/>
        </w:rPr>
        <w:t>5</w:t>
      </w:r>
      <w:r w:rsidR="006F648E" w:rsidRPr="006F648E">
        <w:rPr>
          <w:rFonts w:eastAsia="Times New Roman"/>
          <w:noProof/>
          <w:color w:val="006100"/>
          <w:szCs w:val="24"/>
          <w:lang w:val="en-IE" w:eastAsia="en-GB"/>
        </w:rPr>
        <w:t> </w:t>
      </w:r>
      <w:r w:rsidR="00660EEC">
        <w:rPr>
          <w:noProof/>
        </w:rPr>
        <w:t>786</w:t>
      </w:r>
      <w:r w:rsidR="006F648E" w:rsidRPr="006F648E">
        <w:rPr>
          <w:rFonts w:eastAsia="Times New Roman"/>
          <w:noProof/>
          <w:color w:val="006100"/>
          <w:szCs w:val="24"/>
          <w:lang w:val="en-IE" w:eastAsia="en-GB"/>
        </w:rPr>
        <w:t> </w:t>
      </w:r>
      <w:r w:rsidR="00660EEC">
        <w:rPr>
          <w:noProof/>
        </w:rPr>
        <w:t>544</w:t>
      </w:r>
      <w:r w:rsidR="006F648E" w:rsidRPr="006F648E">
        <w:rPr>
          <w:rFonts w:eastAsia="Times New Roman"/>
          <w:noProof/>
          <w:color w:val="006100"/>
          <w:szCs w:val="24"/>
          <w:lang w:val="en-IE" w:eastAsia="en-GB"/>
        </w:rPr>
        <w:t> </w:t>
      </w:r>
      <w:r w:rsidR="00660EEC">
        <w:rPr>
          <w:noProof/>
        </w:rPr>
        <w:t xml:space="preserve">628. </w:t>
      </w:r>
      <w:r w:rsidR="5E7B7179">
        <w:rPr>
          <w:noProof/>
        </w:rPr>
        <w:t xml:space="preserve">Therefore, the financial contribution made available to </w:t>
      </w:r>
      <w:r w:rsidR="00660EEC">
        <w:rPr>
          <w:noProof/>
        </w:rPr>
        <w:t>Croatia</w:t>
      </w:r>
      <w:r w:rsidR="5E7B7179">
        <w:rPr>
          <w:noProof/>
        </w:rPr>
        <w:t xml:space="preserve"> remains unchanged.</w:t>
      </w:r>
    </w:p>
    <w:p w:rsidR="0041129B" w:rsidRPr="006E3264" w:rsidRDefault="0041129B" w:rsidP="006E3264">
      <w:pPr>
        <w:rPr>
          <w:b/>
          <w:bCs/>
          <w:i/>
          <w:iCs/>
          <w:noProof/>
        </w:rPr>
      </w:pPr>
      <w:r w:rsidRPr="006E3264">
        <w:rPr>
          <w:b/>
          <w:bCs/>
          <w:i/>
          <w:iCs/>
          <w:noProof/>
        </w:rPr>
        <w:t>Loans</w:t>
      </w:r>
    </w:p>
    <w:p w:rsidR="00557647" w:rsidRPr="00530776" w:rsidRDefault="001067B0" w:rsidP="001067B0">
      <w:pPr>
        <w:pStyle w:val="ManualConsidrant"/>
        <w:rPr>
          <w:rFonts w:eastAsia="Calibri"/>
          <w:noProof/>
          <w:kern w:val="2"/>
          <w:sz w:val="22"/>
          <w:lang w:val="en-IE"/>
          <w14:ligatures w14:val="standardContextual"/>
        </w:rPr>
      </w:pPr>
      <w:r w:rsidRPr="001067B0">
        <w:rPr>
          <w:noProof/>
        </w:rPr>
        <w:t>(30)</w:t>
      </w:r>
      <w:r w:rsidRPr="001067B0">
        <w:rPr>
          <w:noProof/>
        </w:rPr>
        <w:tab/>
      </w:r>
      <w:r w:rsidR="0041129B" w:rsidRPr="00530776">
        <w:rPr>
          <w:noProof/>
        </w:rPr>
        <w:t xml:space="preserve">The loan support made available to </w:t>
      </w:r>
      <w:r w:rsidR="004F6D61" w:rsidRPr="00530776">
        <w:rPr>
          <w:noProof/>
        </w:rPr>
        <w:t>Croatia</w:t>
      </w:r>
      <w:r w:rsidR="0041129B" w:rsidRPr="00530776">
        <w:rPr>
          <w:noProof/>
        </w:rPr>
        <w:t xml:space="preserve"> amounting to EUR</w:t>
      </w:r>
      <w:r w:rsidR="006F648E" w:rsidRPr="00530776">
        <w:rPr>
          <w:noProof/>
          <w:color w:val="006100"/>
          <w:szCs w:val="24"/>
          <w:lang w:val="en-IE" w:eastAsia="en-GB"/>
        </w:rPr>
        <w:t> </w:t>
      </w:r>
      <w:r w:rsidR="00660EEC" w:rsidRPr="00530776">
        <w:rPr>
          <w:noProof/>
        </w:rPr>
        <w:t>4</w:t>
      </w:r>
      <w:r w:rsidR="006F648E" w:rsidRPr="00530776">
        <w:rPr>
          <w:noProof/>
          <w:color w:val="006100"/>
          <w:szCs w:val="24"/>
          <w:lang w:val="en-IE" w:eastAsia="en-GB"/>
        </w:rPr>
        <w:t> </w:t>
      </w:r>
      <w:r w:rsidR="00660EEC" w:rsidRPr="00530776">
        <w:rPr>
          <w:noProof/>
        </w:rPr>
        <w:t>254</w:t>
      </w:r>
      <w:r w:rsidR="006F648E" w:rsidRPr="00530776">
        <w:rPr>
          <w:noProof/>
          <w:color w:val="006100"/>
          <w:szCs w:val="24"/>
          <w:lang w:val="en-IE" w:eastAsia="en-GB"/>
        </w:rPr>
        <w:t> </w:t>
      </w:r>
      <w:r w:rsidR="00660EEC" w:rsidRPr="00530776">
        <w:rPr>
          <w:noProof/>
        </w:rPr>
        <w:t>156</w:t>
      </w:r>
      <w:r w:rsidR="006F648E" w:rsidRPr="00530776">
        <w:rPr>
          <w:noProof/>
          <w:color w:val="006100"/>
          <w:szCs w:val="24"/>
          <w:lang w:val="en-IE" w:eastAsia="en-GB"/>
        </w:rPr>
        <w:t> </w:t>
      </w:r>
      <w:r w:rsidR="00660EEC" w:rsidRPr="00530776">
        <w:rPr>
          <w:noProof/>
        </w:rPr>
        <w:t xml:space="preserve">972 </w:t>
      </w:r>
      <w:r w:rsidR="0041129B" w:rsidRPr="00530776">
        <w:rPr>
          <w:noProof/>
        </w:rPr>
        <w:t xml:space="preserve">remains unchanged. </w:t>
      </w:r>
    </w:p>
    <w:p w:rsidR="0064510B" w:rsidRPr="0064510B" w:rsidRDefault="001067B0" w:rsidP="001067B0">
      <w:pPr>
        <w:pStyle w:val="ManualConsidrant"/>
        <w:rPr>
          <w:noProof/>
        </w:rPr>
      </w:pPr>
      <w:r w:rsidRPr="001067B0">
        <w:rPr>
          <w:noProof/>
        </w:rPr>
        <w:t>(31)</w:t>
      </w:r>
      <w:r w:rsidRPr="001067B0">
        <w:rPr>
          <w:noProof/>
        </w:rPr>
        <w:tab/>
      </w:r>
      <w:r w:rsidR="006924F4" w:rsidRPr="3B1D155C">
        <w:rPr>
          <w:noProof/>
        </w:rPr>
        <w:t xml:space="preserve">The </w:t>
      </w:r>
      <w:r w:rsidR="00DC39D2" w:rsidRPr="3B1D155C">
        <w:rPr>
          <w:noProof/>
        </w:rPr>
        <w:t xml:space="preserve">Council Implementing Decision of </w:t>
      </w:r>
      <w:r w:rsidR="00660EEC" w:rsidRPr="3B1D155C">
        <w:rPr>
          <w:noProof/>
        </w:rPr>
        <w:t>28 July 2021</w:t>
      </w:r>
      <w:r w:rsidR="00DC39D2" w:rsidRPr="3B1D155C">
        <w:rPr>
          <w:noProof/>
        </w:rPr>
        <w:t xml:space="preserve"> should therefore be </w:t>
      </w:r>
      <w:r w:rsidR="5A693F9E" w:rsidRPr="3B1D155C">
        <w:rPr>
          <w:noProof/>
        </w:rPr>
        <w:t>a</w:t>
      </w:r>
      <w:r w:rsidR="00DC39D2" w:rsidRPr="3B1D155C">
        <w:rPr>
          <w:noProof/>
        </w:rPr>
        <w:t>mended accordingly. For the sake of clarity, the Annex to th</w:t>
      </w:r>
      <w:r w:rsidR="00254CC1" w:rsidRPr="3B1D155C">
        <w:rPr>
          <w:noProof/>
        </w:rPr>
        <w:t>e</w:t>
      </w:r>
      <w:r w:rsidR="00DC39D2" w:rsidRPr="3B1D155C">
        <w:rPr>
          <w:noProof/>
        </w:rPr>
        <w:t xml:space="preserve"> Council Implementing Decision</w:t>
      </w:r>
      <w:r w:rsidR="00254CC1" w:rsidRPr="3B1D155C">
        <w:rPr>
          <w:noProof/>
        </w:rPr>
        <w:t xml:space="preserve"> of </w:t>
      </w:r>
      <w:r w:rsidR="00660EEC" w:rsidRPr="3B1D155C">
        <w:rPr>
          <w:noProof/>
        </w:rPr>
        <w:t xml:space="preserve">28 July 2021 </w:t>
      </w:r>
      <w:r w:rsidR="00DC39D2" w:rsidRPr="3B1D155C">
        <w:rPr>
          <w:noProof/>
        </w:rPr>
        <w:t>should be replaced entirely</w:t>
      </w:r>
      <w:r w:rsidR="0064510B">
        <w:rPr>
          <w:noProof/>
        </w:rPr>
        <w:t>.</w:t>
      </w:r>
    </w:p>
    <w:p w:rsidR="0064510B" w:rsidRPr="0064510B" w:rsidRDefault="001067B0" w:rsidP="001067B0">
      <w:pPr>
        <w:pStyle w:val="ManualConsidrant"/>
        <w:rPr>
          <w:noProof/>
        </w:rPr>
      </w:pPr>
      <w:r w:rsidRPr="001067B0">
        <w:rPr>
          <w:noProof/>
        </w:rPr>
        <w:t>(32)</w:t>
      </w:r>
      <w:r w:rsidRPr="001067B0">
        <w:rPr>
          <w:noProof/>
        </w:rPr>
        <w:tab/>
      </w:r>
      <w:r w:rsidR="0064510B" w:rsidRPr="0064510B">
        <w:rPr>
          <w:noProof/>
        </w:rPr>
        <w:t xml:space="preserve">This Decision should be without prejudice to procedures relating to distortions of the operation of the internal market that may be undertaken, in particular under Articles 107 and 108 of the Treaty. It does not override the requirement for Member States to implement the measures in accordance with Union and national law and, in particular, to notify instances of potential State aid to the Commission under Article 108 of the Treaty’. </w:t>
      </w:r>
    </w:p>
    <w:p w:rsidR="002709B6" w:rsidRDefault="00DC39D2">
      <w:pPr>
        <w:pStyle w:val="Formuledadoption"/>
        <w:rPr>
          <w:rFonts w:eastAsia="Times New Roman"/>
          <w:noProof/>
        </w:rPr>
      </w:pPr>
      <w:r>
        <w:rPr>
          <w:rFonts w:eastAsia="Times New Roman"/>
          <w:noProof/>
        </w:rPr>
        <w:t xml:space="preserve">HAS ADOPTED THIS DECISION: </w:t>
      </w:r>
    </w:p>
    <w:p w:rsidR="009509F0" w:rsidRPr="003D2D07" w:rsidRDefault="009509F0" w:rsidP="006E3264">
      <w:pPr>
        <w:pStyle w:val="Titrearticle"/>
        <w:rPr>
          <w:noProof/>
        </w:rPr>
      </w:pPr>
      <w:r w:rsidRPr="003D2D07">
        <w:rPr>
          <w:noProof/>
        </w:rPr>
        <w:t>Article 1</w:t>
      </w:r>
    </w:p>
    <w:p w:rsidR="009509F0" w:rsidRDefault="009509F0" w:rsidP="003D2D07">
      <w:pPr>
        <w:jc w:val="center"/>
        <w:rPr>
          <w:i/>
          <w:iCs/>
          <w:noProof/>
          <w:szCs w:val="24"/>
        </w:rPr>
      </w:pPr>
      <w:r>
        <w:rPr>
          <w:i/>
          <w:iCs/>
          <w:noProof/>
          <w:szCs w:val="24"/>
        </w:rPr>
        <w:t>Approval of the assessment of the RRP</w:t>
      </w:r>
    </w:p>
    <w:p w:rsidR="002709B6" w:rsidRDefault="009509F0" w:rsidP="006E3264">
      <w:pPr>
        <w:rPr>
          <w:rFonts w:eastAsia="Times New Roman"/>
          <w:noProof/>
        </w:rPr>
      </w:pPr>
      <w:r w:rsidRPr="7BF563C7">
        <w:rPr>
          <w:rFonts w:eastAsia="Times New Roman"/>
          <w:noProof/>
        </w:rPr>
        <w:t xml:space="preserve">The assessment of the </w:t>
      </w:r>
      <w:r w:rsidR="00A2040F">
        <w:rPr>
          <w:rFonts w:eastAsia="Times New Roman"/>
          <w:noProof/>
        </w:rPr>
        <w:t>amended</w:t>
      </w:r>
      <w:r w:rsidRPr="7BF563C7">
        <w:rPr>
          <w:rFonts w:eastAsia="Times New Roman"/>
          <w:noProof/>
        </w:rPr>
        <w:t xml:space="preserve"> RRP of </w:t>
      </w:r>
      <w:r w:rsidR="004F6D61">
        <w:rPr>
          <w:rFonts w:eastAsia="Times New Roman"/>
          <w:noProof/>
        </w:rPr>
        <w:t>Croatia</w:t>
      </w:r>
      <w:r w:rsidRPr="7BF563C7">
        <w:rPr>
          <w:rFonts w:eastAsia="Times New Roman"/>
          <w:noProof/>
        </w:rPr>
        <w:t xml:space="preserve"> on the basis of the criteria provided for in Article 19(3) of Regulation (EU) 2021/241 is approved. </w:t>
      </w:r>
    </w:p>
    <w:p w:rsidR="001A525C" w:rsidRPr="00782B5C" w:rsidRDefault="001A525C" w:rsidP="006E3264">
      <w:pPr>
        <w:pStyle w:val="Titrearticle"/>
        <w:rPr>
          <w:noProof/>
        </w:rPr>
      </w:pPr>
      <w:r w:rsidRPr="000C1ACA">
        <w:rPr>
          <w:noProof/>
        </w:rPr>
        <w:t xml:space="preserve">Article 2 </w:t>
      </w:r>
    </w:p>
    <w:p w:rsidR="001A525C" w:rsidRPr="006E3264" w:rsidRDefault="001A525C" w:rsidP="006E3264">
      <w:pPr>
        <w:jc w:val="center"/>
        <w:rPr>
          <w:rFonts w:eastAsia="Times New Roman"/>
          <w:i/>
          <w:iCs/>
          <w:noProof/>
        </w:rPr>
      </w:pPr>
      <w:r>
        <w:rPr>
          <w:rFonts w:eastAsia="Times New Roman"/>
          <w:i/>
          <w:iCs/>
          <w:noProof/>
        </w:rPr>
        <w:t>A</w:t>
      </w:r>
      <w:r w:rsidRPr="00782B5C">
        <w:rPr>
          <w:rFonts w:eastAsia="Times New Roman"/>
          <w:i/>
          <w:iCs/>
          <w:noProof/>
        </w:rPr>
        <w:t>mendments</w:t>
      </w:r>
    </w:p>
    <w:p w:rsidR="001A525C" w:rsidRPr="006E3264" w:rsidRDefault="001A525C" w:rsidP="006E3264">
      <w:pPr>
        <w:rPr>
          <w:noProof/>
        </w:rPr>
      </w:pPr>
      <w:r w:rsidRPr="7BF563C7">
        <w:rPr>
          <w:noProof/>
        </w:rPr>
        <w:t>The Council Implementing Decision of</w:t>
      </w:r>
      <w:r>
        <w:rPr>
          <w:noProof/>
        </w:rPr>
        <w:t xml:space="preserve"> 28 July 2021</w:t>
      </w:r>
      <w:r w:rsidRPr="7BF563C7">
        <w:rPr>
          <w:noProof/>
        </w:rPr>
        <w:t xml:space="preserve"> on the approval of the assessment of the recovery and resilience plan for </w:t>
      </w:r>
      <w:r>
        <w:rPr>
          <w:noProof/>
        </w:rPr>
        <w:t>Croatia</w:t>
      </w:r>
      <w:r w:rsidRPr="7BF563C7">
        <w:rPr>
          <w:noProof/>
        </w:rPr>
        <w:t xml:space="preserve"> is amended as follows: </w:t>
      </w:r>
    </w:p>
    <w:p w:rsidR="002709B6" w:rsidRDefault="001F0F77">
      <w:pPr>
        <w:rPr>
          <w:rFonts w:eastAsia="Times New Roman"/>
          <w:noProof/>
        </w:rPr>
      </w:pPr>
      <w:r>
        <w:rPr>
          <w:rFonts w:eastAsia="Times New Roman"/>
          <w:noProof/>
        </w:rPr>
        <w:t>t</w:t>
      </w:r>
      <w:r w:rsidR="00DC39D2">
        <w:rPr>
          <w:rFonts w:eastAsia="Times New Roman"/>
          <w:noProof/>
        </w:rPr>
        <w:t xml:space="preserve">he Annex </w:t>
      </w:r>
      <w:r w:rsidR="0009341D" w:rsidRPr="00782B5C">
        <w:rPr>
          <w:rFonts w:eastAsia="Times New Roman"/>
          <w:noProof/>
        </w:rPr>
        <w:t>to the Council Implementing Decision of</w:t>
      </w:r>
      <w:r w:rsidR="00F57D39">
        <w:rPr>
          <w:rFonts w:eastAsia="Times New Roman"/>
          <w:noProof/>
        </w:rPr>
        <w:t xml:space="preserve"> 28 July 2021</w:t>
      </w:r>
      <w:r w:rsidR="0009341D" w:rsidRPr="00782B5C">
        <w:rPr>
          <w:rFonts w:eastAsia="Times New Roman"/>
          <w:noProof/>
        </w:rPr>
        <w:t xml:space="preserve"> on the approval of the assessment of the recovery and resilience plan for </w:t>
      </w:r>
      <w:r w:rsidR="00F57D39">
        <w:rPr>
          <w:rFonts w:eastAsia="Times New Roman"/>
          <w:noProof/>
        </w:rPr>
        <w:t>Croatia</w:t>
      </w:r>
      <w:r w:rsidR="0009341D">
        <w:rPr>
          <w:rFonts w:eastAsia="Times New Roman"/>
          <w:noProof/>
        </w:rPr>
        <w:t xml:space="preserve"> </w:t>
      </w:r>
      <w:r w:rsidR="00DC39D2">
        <w:rPr>
          <w:rFonts w:eastAsia="Times New Roman"/>
          <w:noProof/>
        </w:rPr>
        <w:t xml:space="preserve">is replaced by the text </w:t>
      </w:r>
      <w:r w:rsidR="00C87180">
        <w:rPr>
          <w:rFonts w:eastAsia="Times New Roman"/>
          <w:noProof/>
        </w:rPr>
        <w:t xml:space="preserve">set out </w:t>
      </w:r>
      <w:r w:rsidR="00DC39D2">
        <w:rPr>
          <w:rFonts w:eastAsia="Times New Roman"/>
          <w:noProof/>
        </w:rPr>
        <w:t>in the Annex to this Decision</w:t>
      </w:r>
      <w:r w:rsidR="007F606C">
        <w:rPr>
          <w:rFonts w:eastAsia="Times New Roman"/>
          <w:noProof/>
        </w:rPr>
        <w:t>.</w:t>
      </w:r>
    </w:p>
    <w:p w:rsidR="002709B6" w:rsidRDefault="00DC39D2" w:rsidP="0032336B">
      <w:pPr>
        <w:pStyle w:val="Titrearticle"/>
        <w:rPr>
          <w:noProof/>
        </w:rPr>
      </w:pPr>
      <w:r w:rsidRPr="006E3264">
        <w:rPr>
          <w:noProof/>
        </w:rPr>
        <w:t>Article</w:t>
      </w:r>
      <w:r w:rsidRPr="003D2D07">
        <w:rPr>
          <w:i w:val="0"/>
          <w:iCs/>
          <w:noProof/>
        </w:rPr>
        <w:t xml:space="preserve"> </w:t>
      </w:r>
      <w:r w:rsidR="0009341D" w:rsidRPr="003D2D07">
        <w:rPr>
          <w:i w:val="0"/>
          <w:iCs/>
          <w:noProof/>
        </w:rPr>
        <w:t>3</w:t>
      </w:r>
      <w:r>
        <w:rPr>
          <w:noProof/>
        </w:rPr>
        <w:br/>
      </w:r>
      <w:r w:rsidRPr="006E3264">
        <w:rPr>
          <w:noProof/>
        </w:rPr>
        <w:t>Addressee</w:t>
      </w:r>
    </w:p>
    <w:p w:rsidR="002709B6" w:rsidRDefault="00DC39D2">
      <w:pPr>
        <w:rPr>
          <w:noProof/>
        </w:rPr>
      </w:pPr>
      <w:r>
        <w:rPr>
          <w:noProof/>
        </w:rPr>
        <w:t xml:space="preserve">This Decision is addressed to </w:t>
      </w:r>
      <w:r w:rsidR="00660EEC">
        <w:rPr>
          <w:noProof/>
        </w:rPr>
        <w:t xml:space="preserve">the </w:t>
      </w:r>
      <w:r w:rsidR="00BA290D">
        <w:rPr>
          <w:noProof/>
        </w:rPr>
        <w:t>R</w:t>
      </w:r>
      <w:r w:rsidR="00660EEC">
        <w:rPr>
          <w:noProof/>
        </w:rPr>
        <w:t>epublic of Croatia</w:t>
      </w:r>
      <w:r>
        <w:rPr>
          <w:noProof/>
        </w:rPr>
        <w:t>.</w:t>
      </w:r>
    </w:p>
    <w:p w:rsidR="002709B6" w:rsidRDefault="006E3264" w:rsidP="0032336B">
      <w:pPr>
        <w:pStyle w:val="Fait"/>
        <w:rPr>
          <w:noProof/>
        </w:rPr>
      </w:pPr>
      <w:r>
        <w:rPr>
          <w:noProof/>
        </w:rPr>
        <w:t>Done at Brussels,</w:t>
      </w:r>
    </w:p>
    <w:p w:rsidR="002709B6" w:rsidRDefault="00DC39D2" w:rsidP="0032336B">
      <w:pPr>
        <w:pStyle w:val="Institutionquisigne"/>
        <w:rPr>
          <w:noProof/>
        </w:rPr>
      </w:pPr>
      <w:r>
        <w:rPr>
          <w:noProof/>
        </w:rPr>
        <w:tab/>
        <w:t>For the Council</w:t>
      </w:r>
    </w:p>
    <w:p w:rsidR="002709B6" w:rsidRDefault="00DC39D2" w:rsidP="006E3264">
      <w:pPr>
        <w:pStyle w:val="Personnequisigne"/>
        <w:rPr>
          <w:noProof/>
        </w:rPr>
      </w:pPr>
      <w:r>
        <w:rPr>
          <w:noProof/>
        </w:rPr>
        <w:tab/>
        <w:t>The President</w:t>
      </w:r>
      <w:bookmarkEnd w:id="0"/>
    </w:p>
    <w:sectPr w:rsidR="002709B6" w:rsidSect="00555277">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CAA" w:rsidRDefault="00770CAA">
      <w:pPr>
        <w:spacing w:before="0" w:after="0"/>
      </w:pPr>
      <w:r>
        <w:separator/>
      </w:r>
    </w:p>
  </w:endnote>
  <w:endnote w:type="continuationSeparator" w:id="0">
    <w:p w:rsidR="00770CAA" w:rsidRDefault="00770CAA">
      <w:pPr>
        <w:spacing w:before="0" w:after="0"/>
      </w:pPr>
      <w:r>
        <w:continuationSeparator/>
      </w:r>
    </w:p>
  </w:endnote>
  <w:endnote w:type="continuationNotice" w:id="1">
    <w:p w:rsidR="00770CAA" w:rsidRDefault="00770CA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277" w:rsidRPr="00555277" w:rsidRDefault="00555277" w:rsidP="00555277">
    <w:pPr>
      <w:pStyle w:val="Footer"/>
      <w:rPr>
        <w:rFonts w:ascii="Arial" w:hAnsi="Arial" w:cs="Arial"/>
        <w:b/>
        <w:sz w:val="48"/>
      </w:rPr>
    </w:pPr>
    <w:r w:rsidRPr="00555277">
      <w:rPr>
        <w:rFonts w:ascii="Arial" w:hAnsi="Arial" w:cs="Arial"/>
        <w:b/>
        <w:sz w:val="48"/>
      </w:rPr>
      <w:t>EN</w:t>
    </w:r>
    <w:r w:rsidRPr="00555277">
      <w:rPr>
        <w:rFonts w:ascii="Arial" w:hAnsi="Arial" w:cs="Arial"/>
        <w:b/>
        <w:sz w:val="48"/>
      </w:rPr>
      <w:tab/>
    </w:r>
    <w:r w:rsidRPr="00555277">
      <w:rPr>
        <w:rFonts w:ascii="Arial" w:hAnsi="Arial" w:cs="Arial"/>
        <w:b/>
        <w:sz w:val="48"/>
      </w:rPr>
      <w:tab/>
    </w:r>
    <w:r w:rsidRPr="00555277">
      <w:tab/>
    </w:r>
    <w:r w:rsidRPr="00555277">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277" w:rsidRPr="00555277" w:rsidRDefault="00555277" w:rsidP="00555277">
    <w:pPr>
      <w:pStyle w:val="Footer"/>
      <w:rPr>
        <w:rFonts w:ascii="Arial" w:hAnsi="Arial" w:cs="Arial"/>
        <w:b/>
        <w:sz w:val="48"/>
      </w:rPr>
    </w:pPr>
    <w:r w:rsidRPr="00555277">
      <w:rPr>
        <w:rFonts w:ascii="Arial" w:hAnsi="Arial" w:cs="Arial"/>
        <w:b/>
        <w:sz w:val="48"/>
      </w:rPr>
      <w:t>EN</w:t>
    </w:r>
    <w:r w:rsidRPr="00555277">
      <w:rPr>
        <w:rFonts w:ascii="Arial" w:hAnsi="Arial" w:cs="Arial"/>
        <w:b/>
        <w:sz w:val="48"/>
      </w:rPr>
      <w:tab/>
    </w:r>
    <w:r w:rsidRPr="00555277">
      <w:rPr>
        <w:rFonts w:ascii="Arial" w:hAnsi="Arial" w:cs="Arial"/>
        <w:b/>
        <w:sz w:val="48"/>
      </w:rPr>
      <w:tab/>
    </w:r>
    <w:r w:rsidRPr="00555277">
      <w:tab/>
    </w:r>
    <w:r w:rsidRPr="00555277">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277" w:rsidRDefault="005552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277" w:rsidRPr="00555277" w:rsidRDefault="00555277" w:rsidP="00555277">
    <w:pPr>
      <w:pStyle w:val="Footer"/>
      <w:rPr>
        <w:rFonts w:ascii="Arial" w:hAnsi="Arial" w:cs="Arial"/>
        <w:b/>
        <w:sz w:val="48"/>
      </w:rPr>
    </w:pPr>
    <w:r w:rsidRPr="00555277">
      <w:rPr>
        <w:rFonts w:ascii="Arial" w:hAnsi="Arial" w:cs="Arial"/>
        <w:b/>
        <w:sz w:val="48"/>
      </w:rPr>
      <w:t>EN</w:t>
    </w:r>
    <w:r w:rsidRPr="00555277">
      <w:rPr>
        <w:rFonts w:ascii="Arial" w:hAnsi="Arial" w:cs="Arial"/>
        <w:b/>
        <w:sz w:val="48"/>
      </w:rPr>
      <w:tab/>
    </w:r>
    <w:r>
      <w:fldChar w:fldCharType="begin"/>
    </w:r>
    <w:r>
      <w:instrText xml:space="preserve"> PAGE  \* MERGEFORMAT </w:instrText>
    </w:r>
    <w:r>
      <w:fldChar w:fldCharType="separate"/>
    </w:r>
    <w:r w:rsidR="0032336B">
      <w:rPr>
        <w:noProof/>
      </w:rPr>
      <w:t>10</w:t>
    </w:r>
    <w:r>
      <w:fldChar w:fldCharType="end"/>
    </w:r>
    <w:r>
      <w:tab/>
    </w:r>
    <w:r w:rsidRPr="00555277">
      <w:tab/>
    </w:r>
    <w:r w:rsidRPr="00555277">
      <w:rPr>
        <w:rFonts w:ascii="Arial" w:hAnsi="Arial" w:cs="Arial"/>
        <w:b/>
        <w:sz w:val="48"/>
      </w:rPr>
      <w:t>EN</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277" w:rsidRDefault="00555277" w:rsidP="00555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CAA" w:rsidRDefault="00770CAA">
      <w:pPr>
        <w:spacing w:before="0" w:after="0"/>
      </w:pPr>
      <w:r>
        <w:separator/>
      </w:r>
    </w:p>
  </w:footnote>
  <w:footnote w:type="continuationSeparator" w:id="0">
    <w:p w:rsidR="00770CAA" w:rsidRDefault="00770CAA">
      <w:pPr>
        <w:spacing w:before="0" w:after="0"/>
      </w:pPr>
      <w:r>
        <w:continuationSeparator/>
      </w:r>
    </w:p>
  </w:footnote>
  <w:footnote w:type="continuationNotice" w:id="1">
    <w:p w:rsidR="00770CAA" w:rsidRDefault="00770CAA">
      <w:pPr>
        <w:spacing w:before="0" w:after="0"/>
      </w:pPr>
    </w:p>
  </w:footnote>
  <w:footnote w:id="2">
    <w:p w:rsidR="002709B6" w:rsidRPr="005415C9" w:rsidRDefault="00DC39D2">
      <w:pPr>
        <w:pStyle w:val="FootnoteText"/>
        <w:rPr>
          <w:lang w:val="de-DE"/>
        </w:rPr>
      </w:pPr>
      <w:r>
        <w:rPr>
          <w:rStyle w:val="FootnoteReference"/>
        </w:rPr>
        <w:footnoteRef/>
      </w:r>
      <w:r w:rsidRPr="005415C9">
        <w:rPr>
          <w:lang w:val="de-DE"/>
        </w:rPr>
        <w:tab/>
        <w:t>OJ L 57, 18.2.2021, p. 17</w:t>
      </w:r>
      <w:r w:rsidR="0040275A" w:rsidRPr="005415C9">
        <w:rPr>
          <w:lang w:val="de-DE"/>
        </w:rPr>
        <w:t xml:space="preserve">, </w:t>
      </w:r>
      <w:r w:rsidR="00D400B4" w:rsidRPr="005415C9">
        <w:rPr>
          <w:lang w:val="de-DE"/>
        </w:rPr>
        <w:t xml:space="preserve">ELI: </w:t>
      </w:r>
      <w:hyperlink r:id="rId1" w:history="1">
        <w:r w:rsidR="004B669F" w:rsidRPr="005415C9">
          <w:rPr>
            <w:rStyle w:val="Hyperlink"/>
            <w:lang w:val="de-DE"/>
          </w:rPr>
          <w:t>https://eur-lex.europa.eu/eli/reg/2021/241/oj</w:t>
        </w:r>
      </w:hyperlink>
    </w:p>
  </w:footnote>
  <w:footnote w:id="3">
    <w:p w:rsidR="007D133C" w:rsidRPr="006D28E4" w:rsidRDefault="007D133C" w:rsidP="007D133C">
      <w:pPr>
        <w:pStyle w:val="FootnoteText"/>
        <w:rPr>
          <w:lang w:val="en-IE"/>
        </w:rPr>
      </w:pPr>
      <w:r w:rsidRPr="00184BD9">
        <w:rPr>
          <w:rStyle w:val="FootnoteReference"/>
        </w:rPr>
        <w:footnoteRef/>
      </w:r>
      <w:r w:rsidR="00184BD9">
        <w:tab/>
      </w:r>
      <w:r w:rsidR="00C77836" w:rsidRPr="006D28E4">
        <w:t>See documents</w:t>
      </w:r>
      <w:r w:rsidR="000411DB">
        <w:t xml:space="preserve"> </w:t>
      </w:r>
      <w:r w:rsidR="005E5FF6">
        <w:rPr>
          <w:lang w:val="en-IE"/>
        </w:rPr>
        <w:t xml:space="preserve">ST </w:t>
      </w:r>
      <w:r w:rsidR="005E5FF6" w:rsidRPr="00956967">
        <w:rPr>
          <w:lang w:val="en-IE"/>
        </w:rPr>
        <w:t>10687/21</w:t>
      </w:r>
      <w:r w:rsidR="005E5FF6">
        <w:rPr>
          <w:lang w:val="en-IE"/>
        </w:rPr>
        <w:t xml:space="preserve"> INIT</w:t>
      </w:r>
      <w:r w:rsidR="005E5FF6" w:rsidRPr="00956967">
        <w:rPr>
          <w:lang w:val="en-IE"/>
        </w:rPr>
        <w:t>; ST 10687/21</w:t>
      </w:r>
      <w:r w:rsidR="005E5FF6">
        <w:rPr>
          <w:lang w:val="en-IE"/>
        </w:rPr>
        <w:t xml:space="preserve"> </w:t>
      </w:r>
      <w:r w:rsidR="005E5FF6" w:rsidRPr="00956967">
        <w:rPr>
          <w:lang w:val="en-IE"/>
        </w:rPr>
        <w:t xml:space="preserve">ADD 1 </w:t>
      </w:r>
      <w:r w:rsidR="009C4A3C" w:rsidRPr="006D28E4">
        <w:rPr>
          <w:lang w:val="en-IE"/>
        </w:rPr>
        <w:t xml:space="preserve">at </w:t>
      </w:r>
      <w:hyperlink r:id="rId2" w:history="1">
        <w:r w:rsidR="006D28E4" w:rsidRPr="003D2D07">
          <w:rPr>
            <w:rStyle w:val="Hyperlink"/>
            <w:lang w:val="en-IE"/>
          </w:rPr>
          <w:t>http://register.consilium.europa.eu</w:t>
        </w:r>
      </w:hyperlink>
      <w:r w:rsidR="006D28E4" w:rsidRPr="003D2D07">
        <w:rPr>
          <w:lang w:val="en-IE"/>
        </w:rPr>
        <w:t xml:space="preserve"> </w:t>
      </w:r>
    </w:p>
  </w:footnote>
  <w:footnote w:id="4">
    <w:p w:rsidR="00DA627C" w:rsidRPr="00DA627C" w:rsidRDefault="00DA627C">
      <w:pPr>
        <w:pStyle w:val="FootnoteText"/>
        <w:rPr>
          <w:lang w:val="en-IE"/>
        </w:rPr>
      </w:pPr>
      <w:r w:rsidRPr="005072A7">
        <w:rPr>
          <w:rStyle w:val="FootnoteReference"/>
        </w:rPr>
        <w:footnoteRef/>
      </w:r>
      <w:r w:rsidR="005072A7">
        <w:tab/>
      </w:r>
      <w:r>
        <w:t>See documents ST 15834/23 COR 1 ADD 1 REV</w:t>
      </w:r>
      <w:r w:rsidR="003C5D22">
        <w:t xml:space="preserve"> </w:t>
      </w:r>
      <w:r>
        <w:t>1</w:t>
      </w:r>
      <w:r w:rsidR="003C5D22">
        <w:t xml:space="preserve"> at</w:t>
      </w:r>
      <w:r>
        <w:t xml:space="preserve"> </w:t>
      </w:r>
      <w:hyperlink r:id="rId3" w:history="1">
        <w:r w:rsidR="003C5D22" w:rsidRPr="003D2D07">
          <w:rPr>
            <w:rStyle w:val="Hyperlink"/>
            <w:lang w:val="en-IE"/>
          </w:rPr>
          <w:t>http://register.consilium.europa.eu</w:t>
        </w:r>
      </w:hyperlink>
    </w:p>
  </w:footnote>
  <w:footnote w:id="5">
    <w:p w:rsidR="002709B6" w:rsidRPr="006D28E4" w:rsidRDefault="00DC39D2">
      <w:pPr>
        <w:pStyle w:val="FootnoteText"/>
        <w:rPr>
          <w:lang w:val="en-IE"/>
        </w:rPr>
      </w:pPr>
      <w:r w:rsidRPr="00184BD9">
        <w:rPr>
          <w:rStyle w:val="FootnoteReference"/>
        </w:rPr>
        <w:footnoteRef/>
      </w:r>
      <w:r w:rsidR="00184BD9">
        <w:tab/>
      </w:r>
      <w:r w:rsidR="00C77836" w:rsidRPr="006D28E4">
        <w:t xml:space="preserve">See documents </w:t>
      </w:r>
      <w:r w:rsidR="003C5D22">
        <w:t xml:space="preserve">ST </w:t>
      </w:r>
      <w:r w:rsidR="00DF1C51" w:rsidRPr="00DF1C51">
        <w:t>9586/25</w:t>
      </w:r>
      <w:r w:rsidR="00DA627C">
        <w:t xml:space="preserve"> </w:t>
      </w:r>
      <w:r w:rsidR="003C5D22">
        <w:t xml:space="preserve">INIT; ST 9586/25 </w:t>
      </w:r>
      <w:r w:rsidR="00DF1C51" w:rsidRPr="00DF1C51">
        <w:t>ADD 1</w:t>
      </w:r>
      <w:r w:rsidR="009C4A3C" w:rsidRPr="006D28E4">
        <w:rPr>
          <w:lang w:val="en-IE"/>
        </w:rPr>
        <w:t xml:space="preserve">at </w:t>
      </w:r>
      <w:hyperlink r:id="rId4" w:history="1">
        <w:r w:rsidR="006D28E4" w:rsidRPr="003D2D07">
          <w:rPr>
            <w:rStyle w:val="Hyperlink"/>
            <w:lang w:val="en-IE"/>
          </w:rPr>
          <w:t>http://register.consilium.europa.eu</w:t>
        </w:r>
      </w:hyperlink>
      <w:r w:rsidR="006D28E4" w:rsidRPr="003D2D07">
        <w:rPr>
          <w:lang w:val="en-IE"/>
        </w:rPr>
        <w:t xml:space="preserve"> </w:t>
      </w:r>
    </w:p>
    <w:p w:rsidR="002709B6" w:rsidRDefault="002709B6">
      <w:pPr>
        <w:pStyle w:val="FootnoteText"/>
        <w:rPr>
          <w:lang w:val="en-IE"/>
        </w:rPr>
      </w:pPr>
    </w:p>
  </w:footnote>
  <w:footnote w:id="6">
    <w:p w:rsidR="002709B6" w:rsidRDefault="00DC39D2">
      <w:pPr>
        <w:pStyle w:val="FootnoteText"/>
      </w:pPr>
      <w:r>
        <w:rPr>
          <w:rStyle w:val="FootnoteReference"/>
        </w:rPr>
        <w:footnoteRef/>
      </w:r>
      <w:r>
        <w:tab/>
        <w:t>Regulation (EU) 2020/852 of the European Parliament and of the Council of 18 June 2020 on the establishment of a framework to facilitate sustainable investment, and amending Regulation (EU) 2019/2088 (OJ L 198, 22.6.2020, p. 13</w:t>
      </w:r>
      <w:r w:rsidR="004E55C0">
        <w:t>, ELI:</w:t>
      </w:r>
      <w:r w:rsidR="0064718A" w:rsidRPr="0064718A">
        <w:t xml:space="preserve"> </w:t>
      </w:r>
      <w:hyperlink r:id="rId5" w:history="1">
        <w:r w:rsidR="0064718A" w:rsidRPr="00D343E0">
          <w:rPr>
            <w:rStyle w:val="Hyperlink"/>
          </w:rPr>
          <w:t>https://eur-lex.europa.eu/eli/reg/2020/852/oj/eng</w:t>
        </w:r>
      </w:hyperlink>
      <w:r>
        <w:t>).</w:t>
      </w:r>
    </w:p>
  </w:footnote>
  <w:footnote w:id="7">
    <w:p w:rsidR="000143E2" w:rsidRPr="000143E2" w:rsidRDefault="000143E2">
      <w:pPr>
        <w:pStyle w:val="FootnoteText"/>
        <w:rPr>
          <w:lang w:val="en-IE"/>
        </w:rPr>
      </w:pPr>
      <w:r w:rsidRPr="00365708">
        <w:rPr>
          <w:rStyle w:val="FootnoteReference"/>
        </w:rPr>
        <w:footnoteRef/>
      </w:r>
      <w:r w:rsidR="00365708">
        <w:tab/>
      </w:r>
      <w:r w:rsidRPr="000143E2">
        <w:t>Regulation (EU) 2024/795 of the European Parliament and of the Council of 29 February 2024 establishing the Strategic Technologies for Europe Platform (STEP), and amending Directive 2003/87/EC and Regulations (EU) 2021/1058, (EU) 2021/1056, (EU) 2021/1057, (EU) No 1303/2013, (EU) No 223/2014, (EU) 2021/1060, (EU) 2021/523, (EU) 2021/695, (EU) 2021/697 and (EU) 2021/241</w:t>
      </w:r>
    </w:p>
  </w:footnote>
  <w:footnote w:id="8">
    <w:p w:rsidR="00F27E3C" w:rsidRPr="00F27E3C" w:rsidRDefault="00F27E3C" w:rsidP="00B171B3">
      <w:pPr>
        <w:pStyle w:val="FootnoteText"/>
      </w:pPr>
      <w:r w:rsidRPr="00184BD9">
        <w:rPr>
          <w:rStyle w:val="FootnoteReference"/>
        </w:rPr>
        <w:footnoteRef/>
      </w:r>
      <w:r w:rsidR="00184BD9">
        <w:tab/>
      </w:r>
      <w:r w:rsidR="00B171B3" w:rsidRPr="003D2D07">
        <w:t>Regulation (EU) 2021/1755 of the European Parliament and of the Council of 6 October 2021 establishing the</w:t>
      </w:r>
      <w:r w:rsidR="00B171B3">
        <w:t xml:space="preserve"> </w:t>
      </w:r>
      <w:r w:rsidR="00B171B3" w:rsidRPr="003D2D07">
        <w:t>Brexit Adjustment Reserve (OJ L 357, 8.10.2021, p. 1, ELI: </w:t>
      </w:r>
      <w:hyperlink r:id="rId6" w:history="1">
        <w:r w:rsidR="00B171B3" w:rsidRPr="003D2D07">
          <w:t>http://data.europa.eu/eli/reg/2021/1755/oj</w:t>
        </w:r>
      </w:hyperlink>
      <w:r w:rsidR="00B171B3" w:rsidRPr="003D2D0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277" w:rsidRDefault="005552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277" w:rsidRDefault="00555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635"/>
        </w:tabs>
        <w:ind w:left="1635"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 w:numId="36">
    <w:abstractNumId w:val="15"/>
  </w:num>
  <w:num w:numId="37">
    <w:abstractNumId w:val="8"/>
  </w:num>
  <w:num w:numId="38">
    <w:abstractNumId w:val="17"/>
  </w:num>
  <w:num w:numId="39">
    <w:abstractNumId w:val="7"/>
  </w:num>
  <w:num w:numId="40">
    <w:abstractNumId w:val="9"/>
  </w:num>
  <w:num w:numId="41">
    <w:abstractNumId w:val="10"/>
  </w:num>
  <w:num w:numId="42">
    <w:abstractNumId w:val="5"/>
  </w:num>
  <w:num w:numId="43">
    <w:abstractNumId w:val="16"/>
  </w:num>
  <w:num w:numId="44">
    <w:abstractNumId w:val="4"/>
  </w:num>
  <w:num w:numId="45">
    <w:abstractNumId w:val="11"/>
  </w:num>
  <w:num w:numId="46">
    <w:abstractNumId w:val="13"/>
  </w:num>
  <w:num w:numId="47">
    <w:abstractNumId w:val="14"/>
  </w:num>
  <w:num w:numId="48">
    <w:abstractNumId w:val="6"/>
  </w:num>
  <w:num w:numId="49">
    <w:abstractNumId w:val="12"/>
  </w:num>
  <w:num w:numId="5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de-DE" w:vendorID="64" w:dllVersion="0" w:nlCheck="1" w:checkStyle="0"/>
  <w:activeWritingStyle w:appName="MSWord" w:lang="en-GB" w:vendorID="64" w:dllVersion="0" w:nlCheck="1" w:checkStyle="0"/>
  <w:activeWritingStyle w:appName="MSWord" w:lang="en-IE" w:vendorID="64" w:dllVersion="0" w:nlCheck="1" w:checkStyle="0"/>
  <w:attachedTemplate r:id="rId1"/>
  <w:revisionView w:markup="0"/>
  <w:documentProtection w:edit="readOnly" w:enforcement="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5-10-21 10:56:2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EPKit_DocumentHasBeenSaved" w:val="true"/>
    <w:docVar w:name="LW_CORRIGENDUM" w:val="&lt;UNUSED&gt;"/>
    <w:docVar w:name="LW_COVERPAGE_EXISTS" w:val="True"/>
    <w:docVar w:name="LW_COVERPAGE_GUID" w:val="69220014-2F08-4DDB-AD3E-B3C5CD7A2192"/>
    <w:docVar w:name="LW_COVERPAGE_TYPE" w:val="1"/>
    <w:docVar w:name="LW_CROSSREFERENCE" w:val="{SWD(2025) 340 final}"/>
    <w:docVar w:name="LW_DocType" w:val="COM"/>
    <w:docVar w:name="LW_EMISSION" w:val="22.10.2025"/>
    <w:docVar w:name="LW_EMISSION_ISODATE" w:val="2025-10-22"/>
    <w:docVar w:name="LW_EMISSION_LOCATION" w:val="BRX"/>
    <w:docVar w:name="LW_EMISSION_PREFIX" w:val="Brussels, "/>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NLE"/>
    <w:docVar w:name="LW_REF.II.NEW.CP_NUMBER" w:val="0328"/>
    <w:docVar w:name="LW_REF.II.NEW.CP_YEAR" w:val="2025"/>
    <w:docVar w:name="LW_REF.INST.NEW" w:val="COM"/>
    <w:docVar w:name="LW_REF.INST.NEW_ADOPTED" w:val="final"/>
    <w:docVar w:name="LW_REF.INST.NEW_TEXT" w:val="(2025) 64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al for a"/>
    <w:docVar w:name="LW_SUPERTITRE" w:val="&lt;UNUSED&gt;"/>
    <w:docVar w:name="LW_TITRE.OBJ.CP" w:val="amending Implementing Decision (EU) (ST 10687/21 INIT; ST 10687/21 ADD 1) of 28 July 2021 on the approval of the assessment of the recovery and resilience plan for Croatia"/>
    <w:docVar w:name="LW_TYPE.DOC.CP" w:val="COUNCIL IMPLEMENTING DECISION"/>
    <w:docVar w:name="LwApiVersions" w:val="LW4CoDe 1.24.5.0; LW 9.0, Build 20240221"/>
  </w:docVars>
  <w:rsids>
    <w:rsidRoot w:val="002709B6"/>
    <w:rsid w:val="00000B40"/>
    <w:rsid w:val="00000C69"/>
    <w:rsid w:val="00000D03"/>
    <w:rsid w:val="00001141"/>
    <w:rsid w:val="0000114F"/>
    <w:rsid w:val="000012A2"/>
    <w:rsid w:val="00001386"/>
    <w:rsid w:val="000018DA"/>
    <w:rsid w:val="000020C0"/>
    <w:rsid w:val="000022E6"/>
    <w:rsid w:val="00002F39"/>
    <w:rsid w:val="00003180"/>
    <w:rsid w:val="0000320C"/>
    <w:rsid w:val="00003279"/>
    <w:rsid w:val="00004188"/>
    <w:rsid w:val="00004551"/>
    <w:rsid w:val="00005F8B"/>
    <w:rsid w:val="00006095"/>
    <w:rsid w:val="0000799E"/>
    <w:rsid w:val="000109CE"/>
    <w:rsid w:val="00011129"/>
    <w:rsid w:val="0001149B"/>
    <w:rsid w:val="000117DE"/>
    <w:rsid w:val="00011815"/>
    <w:rsid w:val="000123B3"/>
    <w:rsid w:val="00013123"/>
    <w:rsid w:val="00013409"/>
    <w:rsid w:val="000138CF"/>
    <w:rsid w:val="0001394B"/>
    <w:rsid w:val="00013E0C"/>
    <w:rsid w:val="00014079"/>
    <w:rsid w:val="000143C6"/>
    <w:rsid w:val="000143E2"/>
    <w:rsid w:val="000144CA"/>
    <w:rsid w:val="00015596"/>
    <w:rsid w:val="000157E8"/>
    <w:rsid w:val="0001584B"/>
    <w:rsid w:val="00015941"/>
    <w:rsid w:val="000163AE"/>
    <w:rsid w:val="00017BEC"/>
    <w:rsid w:val="00017D57"/>
    <w:rsid w:val="0002028B"/>
    <w:rsid w:val="000203AA"/>
    <w:rsid w:val="000203B8"/>
    <w:rsid w:val="000208A6"/>
    <w:rsid w:val="00021868"/>
    <w:rsid w:val="00021B6D"/>
    <w:rsid w:val="0002214D"/>
    <w:rsid w:val="0002236D"/>
    <w:rsid w:val="0002246E"/>
    <w:rsid w:val="00022696"/>
    <w:rsid w:val="000228BB"/>
    <w:rsid w:val="00022FD5"/>
    <w:rsid w:val="00023AC5"/>
    <w:rsid w:val="0002472C"/>
    <w:rsid w:val="000247EA"/>
    <w:rsid w:val="00024942"/>
    <w:rsid w:val="00024AFF"/>
    <w:rsid w:val="00024E64"/>
    <w:rsid w:val="00024E8E"/>
    <w:rsid w:val="000253F7"/>
    <w:rsid w:val="00025553"/>
    <w:rsid w:val="00025718"/>
    <w:rsid w:val="000257A0"/>
    <w:rsid w:val="000257CD"/>
    <w:rsid w:val="000259F1"/>
    <w:rsid w:val="00025BA6"/>
    <w:rsid w:val="00025EE4"/>
    <w:rsid w:val="000260F8"/>
    <w:rsid w:val="000262AA"/>
    <w:rsid w:val="00027BC7"/>
    <w:rsid w:val="00027C7F"/>
    <w:rsid w:val="00030B2A"/>
    <w:rsid w:val="0003146B"/>
    <w:rsid w:val="0003183E"/>
    <w:rsid w:val="0003187D"/>
    <w:rsid w:val="00031D85"/>
    <w:rsid w:val="00031F29"/>
    <w:rsid w:val="000322C3"/>
    <w:rsid w:val="000323F5"/>
    <w:rsid w:val="000325C9"/>
    <w:rsid w:val="0003263C"/>
    <w:rsid w:val="000327DC"/>
    <w:rsid w:val="00032E20"/>
    <w:rsid w:val="0003352F"/>
    <w:rsid w:val="00033BBC"/>
    <w:rsid w:val="00033C22"/>
    <w:rsid w:val="00034215"/>
    <w:rsid w:val="00034D77"/>
    <w:rsid w:val="00034E1C"/>
    <w:rsid w:val="00035087"/>
    <w:rsid w:val="000353E7"/>
    <w:rsid w:val="000362FC"/>
    <w:rsid w:val="0003638F"/>
    <w:rsid w:val="00036871"/>
    <w:rsid w:val="0003689B"/>
    <w:rsid w:val="000370C3"/>
    <w:rsid w:val="0004001D"/>
    <w:rsid w:val="00040794"/>
    <w:rsid w:val="000409CF"/>
    <w:rsid w:val="00040C14"/>
    <w:rsid w:val="00040C98"/>
    <w:rsid w:val="000411B9"/>
    <w:rsid w:val="000411DB"/>
    <w:rsid w:val="00041BF2"/>
    <w:rsid w:val="000427E3"/>
    <w:rsid w:val="0004296B"/>
    <w:rsid w:val="00042AA7"/>
    <w:rsid w:val="000432FB"/>
    <w:rsid w:val="0004383B"/>
    <w:rsid w:val="000449B4"/>
    <w:rsid w:val="00044BB7"/>
    <w:rsid w:val="00044CA9"/>
    <w:rsid w:val="00044D7E"/>
    <w:rsid w:val="00044EC1"/>
    <w:rsid w:val="000455B5"/>
    <w:rsid w:val="000459EE"/>
    <w:rsid w:val="00045D3F"/>
    <w:rsid w:val="00045D40"/>
    <w:rsid w:val="00045F34"/>
    <w:rsid w:val="0004602E"/>
    <w:rsid w:val="00046D7A"/>
    <w:rsid w:val="00047AD7"/>
    <w:rsid w:val="000503D8"/>
    <w:rsid w:val="000504D0"/>
    <w:rsid w:val="00050E25"/>
    <w:rsid w:val="00050F7C"/>
    <w:rsid w:val="00050FC8"/>
    <w:rsid w:val="00051493"/>
    <w:rsid w:val="00051635"/>
    <w:rsid w:val="00051C5C"/>
    <w:rsid w:val="00052387"/>
    <w:rsid w:val="00053267"/>
    <w:rsid w:val="0005331B"/>
    <w:rsid w:val="00053439"/>
    <w:rsid w:val="00053702"/>
    <w:rsid w:val="00053920"/>
    <w:rsid w:val="000539E5"/>
    <w:rsid w:val="00053D1F"/>
    <w:rsid w:val="000542DA"/>
    <w:rsid w:val="00054DAC"/>
    <w:rsid w:val="00055341"/>
    <w:rsid w:val="00055AF7"/>
    <w:rsid w:val="00055E98"/>
    <w:rsid w:val="0005623B"/>
    <w:rsid w:val="000568EE"/>
    <w:rsid w:val="00056C34"/>
    <w:rsid w:val="00056E3A"/>
    <w:rsid w:val="000570F0"/>
    <w:rsid w:val="00057AEF"/>
    <w:rsid w:val="000601FD"/>
    <w:rsid w:val="00060773"/>
    <w:rsid w:val="000610C6"/>
    <w:rsid w:val="000616E3"/>
    <w:rsid w:val="00061BB1"/>
    <w:rsid w:val="00062979"/>
    <w:rsid w:val="00062EFB"/>
    <w:rsid w:val="000637F8"/>
    <w:rsid w:val="00063EF1"/>
    <w:rsid w:val="00063FFA"/>
    <w:rsid w:val="000649F3"/>
    <w:rsid w:val="00065081"/>
    <w:rsid w:val="000656FE"/>
    <w:rsid w:val="00065741"/>
    <w:rsid w:val="00065996"/>
    <w:rsid w:val="00065DC2"/>
    <w:rsid w:val="00066388"/>
    <w:rsid w:val="0006688B"/>
    <w:rsid w:val="00066E75"/>
    <w:rsid w:val="00067BED"/>
    <w:rsid w:val="00070147"/>
    <w:rsid w:val="000705B1"/>
    <w:rsid w:val="00070A2B"/>
    <w:rsid w:val="00070E59"/>
    <w:rsid w:val="00071164"/>
    <w:rsid w:val="00071287"/>
    <w:rsid w:val="0007255B"/>
    <w:rsid w:val="0007288E"/>
    <w:rsid w:val="00072ECA"/>
    <w:rsid w:val="00073027"/>
    <w:rsid w:val="000739BA"/>
    <w:rsid w:val="0007433B"/>
    <w:rsid w:val="00074487"/>
    <w:rsid w:val="000744B5"/>
    <w:rsid w:val="00074704"/>
    <w:rsid w:val="000748DF"/>
    <w:rsid w:val="00074A0E"/>
    <w:rsid w:val="00074B4B"/>
    <w:rsid w:val="00074FA3"/>
    <w:rsid w:val="0007549F"/>
    <w:rsid w:val="000756DB"/>
    <w:rsid w:val="0007581F"/>
    <w:rsid w:val="00075C03"/>
    <w:rsid w:val="0007638D"/>
    <w:rsid w:val="00076813"/>
    <w:rsid w:val="00076E86"/>
    <w:rsid w:val="00076FD6"/>
    <w:rsid w:val="00077DB0"/>
    <w:rsid w:val="00077DEE"/>
    <w:rsid w:val="00077EA6"/>
    <w:rsid w:val="000807B0"/>
    <w:rsid w:val="000807BE"/>
    <w:rsid w:val="000809EC"/>
    <w:rsid w:val="00080C57"/>
    <w:rsid w:val="00081366"/>
    <w:rsid w:val="000813C6"/>
    <w:rsid w:val="000813EA"/>
    <w:rsid w:val="00081D44"/>
    <w:rsid w:val="00082870"/>
    <w:rsid w:val="000833CF"/>
    <w:rsid w:val="000835F9"/>
    <w:rsid w:val="00083C4B"/>
    <w:rsid w:val="00084812"/>
    <w:rsid w:val="00084D5C"/>
    <w:rsid w:val="00084D95"/>
    <w:rsid w:val="00086030"/>
    <w:rsid w:val="00086A4D"/>
    <w:rsid w:val="00087292"/>
    <w:rsid w:val="000878EC"/>
    <w:rsid w:val="000900CB"/>
    <w:rsid w:val="000907AA"/>
    <w:rsid w:val="00090AEE"/>
    <w:rsid w:val="00090D64"/>
    <w:rsid w:val="0009103D"/>
    <w:rsid w:val="0009140D"/>
    <w:rsid w:val="0009142A"/>
    <w:rsid w:val="00091AD4"/>
    <w:rsid w:val="00091B94"/>
    <w:rsid w:val="00091C13"/>
    <w:rsid w:val="00091ECB"/>
    <w:rsid w:val="000925C5"/>
    <w:rsid w:val="000930E4"/>
    <w:rsid w:val="0009341D"/>
    <w:rsid w:val="000935D2"/>
    <w:rsid w:val="0009363B"/>
    <w:rsid w:val="000936CC"/>
    <w:rsid w:val="00093AA2"/>
    <w:rsid w:val="00093C78"/>
    <w:rsid w:val="000941D6"/>
    <w:rsid w:val="00094AD1"/>
    <w:rsid w:val="00094FDC"/>
    <w:rsid w:val="00095589"/>
    <w:rsid w:val="000967AB"/>
    <w:rsid w:val="00096826"/>
    <w:rsid w:val="000971FF"/>
    <w:rsid w:val="000A0C5C"/>
    <w:rsid w:val="000A141F"/>
    <w:rsid w:val="000A1728"/>
    <w:rsid w:val="000A1833"/>
    <w:rsid w:val="000A19DE"/>
    <w:rsid w:val="000A1A2F"/>
    <w:rsid w:val="000A21F8"/>
    <w:rsid w:val="000A2443"/>
    <w:rsid w:val="000A2B93"/>
    <w:rsid w:val="000A2EA3"/>
    <w:rsid w:val="000A36F2"/>
    <w:rsid w:val="000A3749"/>
    <w:rsid w:val="000A3891"/>
    <w:rsid w:val="000A39E6"/>
    <w:rsid w:val="000A42B7"/>
    <w:rsid w:val="000A4E19"/>
    <w:rsid w:val="000A524A"/>
    <w:rsid w:val="000A59A6"/>
    <w:rsid w:val="000A5A96"/>
    <w:rsid w:val="000A5EFE"/>
    <w:rsid w:val="000A6054"/>
    <w:rsid w:val="000A660C"/>
    <w:rsid w:val="000A67DC"/>
    <w:rsid w:val="000A744C"/>
    <w:rsid w:val="000A7493"/>
    <w:rsid w:val="000A7519"/>
    <w:rsid w:val="000A75BA"/>
    <w:rsid w:val="000A7606"/>
    <w:rsid w:val="000B0569"/>
    <w:rsid w:val="000B0575"/>
    <w:rsid w:val="000B0D12"/>
    <w:rsid w:val="000B1715"/>
    <w:rsid w:val="000B177B"/>
    <w:rsid w:val="000B18DE"/>
    <w:rsid w:val="000B1C96"/>
    <w:rsid w:val="000B1D1F"/>
    <w:rsid w:val="000B23EA"/>
    <w:rsid w:val="000B277A"/>
    <w:rsid w:val="000B295E"/>
    <w:rsid w:val="000B2B3C"/>
    <w:rsid w:val="000B2FAB"/>
    <w:rsid w:val="000B3096"/>
    <w:rsid w:val="000B30D9"/>
    <w:rsid w:val="000B3353"/>
    <w:rsid w:val="000B378F"/>
    <w:rsid w:val="000B37D3"/>
    <w:rsid w:val="000B4179"/>
    <w:rsid w:val="000B4AFD"/>
    <w:rsid w:val="000B50D4"/>
    <w:rsid w:val="000B5936"/>
    <w:rsid w:val="000B5B8A"/>
    <w:rsid w:val="000B6076"/>
    <w:rsid w:val="000B69AC"/>
    <w:rsid w:val="000B71E1"/>
    <w:rsid w:val="000B7280"/>
    <w:rsid w:val="000C03AB"/>
    <w:rsid w:val="000C070C"/>
    <w:rsid w:val="000C0B9B"/>
    <w:rsid w:val="000C0DC1"/>
    <w:rsid w:val="000C21C3"/>
    <w:rsid w:val="000C25B7"/>
    <w:rsid w:val="000C2C23"/>
    <w:rsid w:val="000C2F40"/>
    <w:rsid w:val="000C2FB9"/>
    <w:rsid w:val="000C3B60"/>
    <w:rsid w:val="000C3E0E"/>
    <w:rsid w:val="000C3EA3"/>
    <w:rsid w:val="000C3F82"/>
    <w:rsid w:val="000C41FC"/>
    <w:rsid w:val="000C448E"/>
    <w:rsid w:val="000C4A59"/>
    <w:rsid w:val="000C4B5F"/>
    <w:rsid w:val="000C5024"/>
    <w:rsid w:val="000C512A"/>
    <w:rsid w:val="000C5212"/>
    <w:rsid w:val="000C690C"/>
    <w:rsid w:val="000C6F65"/>
    <w:rsid w:val="000C727A"/>
    <w:rsid w:val="000C7780"/>
    <w:rsid w:val="000C7FF6"/>
    <w:rsid w:val="000D018B"/>
    <w:rsid w:val="000D04B1"/>
    <w:rsid w:val="000D04DC"/>
    <w:rsid w:val="000D078F"/>
    <w:rsid w:val="000D164E"/>
    <w:rsid w:val="000D1728"/>
    <w:rsid w:val="000D17B8"/>
    <w:rsid w:val="000D2D12"/>
    <w:rsid w:val="000D2F2A"/>
    <w:rsid w:val="000D35AA"/>
    <w:rsid w:val="000D3C9E"/>
    <w:rsid w:val="000D4104"/>
    <w:rsid w:val="000D4270"/>
    <w:rsid w:val="000D4B83"/>
    <w:rsid w:val="000D4D42"/>
    <w:rsid w:val="000D4FD0"/>
    <w:rsid w:val="000D5874"/>
    <w:rsid w:val="000D5C2D"/>
    <w:rsid w:val="000D62C6"/>
    <w:rsid w:val="000D6C30"/>
    <w:rsid w:val="000D7294"/>
    <w:rsid w:val="000D773C"/>
    <w:rsid w:val="000D7B32"/>
    <w:rsid w:val="000E14C5"/>
    <w:rsid w:val="000E1FE3"/>
    <w:rsid w:val="000E2A87"/>
    <w:rsid w:val="000E2AAD"/>
    <w:rsid w:val="000E39B9"/>
    <w:rsid w:val="000E39FE"/>
    <w:rsid w:val="000E4009"/>
    <w:rsid w:val="000E4B8C"/>
    <w:rsid w:val="000E55D5"/>
    <w:rsid w:val="000E580A"/>
    <w:rsid w:val="000E5D9E"/>
    <w:rsid w:val="000E5E14"/>
    <w:rsid w:val="000E6790"/>
    <w:rsid w:val="000E6DF9"/>
    <w:rsid w:val="000E7D6E"/>
    <w:rsid w:val="000F00D7"/>
    <w:rsid w:val="000F015F"/>
    <w:rsid w:val="000F082F"/>
    <w:rsid w:val="000F0BF6"/>
    <w:rsid w:val="000F0C54"/>
    <w:rsid w:val="000F15B2"/>
    <w:rsid w:val="000F1B15"/>
    <w:rsid w:val="000F1B69"/>
    <w:rsid w:val="000F1BE6"/>
    <w:rsid w:val="000F2549"/>
    <w:rsid w:val="000F29A5"/>
    <w:rsid w:val="000F49B6"/>
    <w:rsid w:val="000F4D16"/>
    <w:rsid w:val="000F4EDE"/>
    <w:rsid w:val="000F51A2"/>
    <w:rsid w:val="000F520E"/>
    <w:rsid w:val="000F60B3"/>
    <w:rsid w:val="000F61C7"/>
    <w:rsid w:val="000F62C2"/>
    <w:rsid w:val="000F74E1"/>
    <w:rsid w:val="000F7CF7"/>
    <w:rsid w:val="000F7D5D"/>
    <w:rsid w:val="001006EC"/>
    <w:rsid w:val="0010161F"/>
    <w:rsid w:val="00101724"/>
    <w:rsid w:val="001017C3"/>
    <w:rsid w:val="001018FF"/>
    <w:rsid w:val="00101A78"/>
    <w:rsid w:val="00101B60"/>
    <w:rsid w:val="001025E7"/>
    <w:rsid w:val="00102998"/>
    <w:rsid w:val="00102F07"/>
    <w:rsid w:val="00103397"/>
    <w:rsid w:val="0010342D"/>
    <w:rsid w:val="00103F5F"/>
    <w:rsid w:val="00103F85"/>
    <w:rsid w:val="00104821"/>
    <w:rsid w:val="00104C5D"/>
    <w:rsid w:val="00104E55"/>
    <w:rsid w:val="0010517A"/>
    <w:rsid w:val="001053B4"/>
    <w:rsid w:val="00105D2D"/>
    <w:rsid w:val="00105E5A"/>
    <w:rsid w:val="001067B0"/>
    <w:rsid w:val="00106B16"/>
    <w:rsid w:val="00106D55"/>
    <w:rsid w:val="00107346"/>
    <w:rsid w:val="00107ADF"/>
    <w:rsid w:val="00107E7D"/>
    <w:rsid w:val="0011007A"/>
    <w:rsid w:val="001102EF"/>
    <w:rsid w:val="00110365"/>
    <w:rsid w:val="00110474"/>
    <w:rsid w:val="00110CCA"/>
    <w:rsid w:val="00111095"/>
    <w:rsid w:val="0011115B"/>
    <w:rsid w:val="00111D68"/>
    <w:rsid w:val="001120A4"/>
    <w:rsid w:val="00112459"/>
    <w:rsid w:val="00112CBE"/>
    <w:rsid w:val="0011313A"/>
    <w:rsid w:val="00115915"/>
    <w:rsid w:val="0011709D"/>
    <w:rsid w:val="001170CA"/>
    <w:rsid w:val="00117298"/>
    <w:rsid w:val="001177C0"/>
    <w:rsid w:val="0011781A"/>
    <w:rsid w:val="00117872"/>
    <w:rsid w:val="00117C28"/>
    <w:rsid w:val="00120375"/>
    <w:rsid w:val="00120D69"/>
    <w:rsid w:val="001214AC"/>
    <w:rsid w:val="00121FDB"/>
    <w:rsid w:val="0012211E"/>
    <w:rsid w:val="00123141"/>
    <w:rsid w:val="001233F4"/>
    <w:rsid w:val="00123BDD"/>
    <w:rsid w:val="00123D7D"/>
    <w:rsid w:val="00123E94"/>
    <w:rsid w:val="00123F6D"/>
    <w:rsid w:val="0012492E"/>
    <w:rsid w:val="001249DD"/>
    <w:rsid w:val="00124CEC"/>
    <w:rsid w:val="00124D1D"/>
    <w:rsid w:val="00125FFE"/>
    <w:rsid w:val="001260FB"/>
    <w:rsid w:val="001261AF"/>
    <w:rsid w:val="001262DF"/>
    <w:rsid w:val="001269ED"/>
    <w:rsid w:val="00127C0C"/>
    <w:rsid w:val="00127DC1"/>
    <w:rsid w:val="00127DD7"/>
    <w:rsid w:val="00127E53"/>
    <w:rsid w:val="00127EA7"/>
    <w:rsid w:val="00130368"/>
    <w:rsid w:val="00130706"/>
    <w:rsid w:val="00131228"/>
    <w:rsid w:val="00131718"/>
    <w:rsid w:val="00131BEC"/>
    <w:rsid w:val="00132750"/>
    <w:rsid w:val="001329D9"/>
    <w:rsid w:val="00132E59"/>
    <w:rsid w:val="00133077"/>
    <w:rsid w:val="00134751"/>
    <w:rsid w:val="00134BE3"/>
    <w:rsid w:val="00135C88"/>
    <w:rsid w:val="00136667"/>
    <w:rsid w:val="00136687"/>
    <w:rsid w:val="001370F3"/>
    <w:rsid w:val="00137629"/>
    <w:rsid w:val="00137730"/>
    <w:rsid w:val="001377AD"/>
    <w:rsid w:val="0013787D"/>
    <w:rsid w:val="00137BDE"/>
    <w:rsid w:val="00137FDE"/>
    <w:rsid w:val="0014153B"/>
    <w:rsid w:val="001421AA"/>
    <w:rsid w:val="00142444"/>
    <w:rsid w:val="00142CAE"/>
    <w:rsid w:val="001432C4"/>
    <w:rsid w:val="00143AB9"/>
    <w:rsid w:val="00143F2E"/>
    <w:rsid w:val="0014472A"/>
    <w:rsid w:val="0014492D"/>
    <w:rsid w:val="00144D83"/>
    <w:rsid w:val="00145493"/>
    <w:rsid w:val="00145B07"/>
    <w:rsid w:val="00145C7E"/>
    <w:rsid w:val="00145F55"/>
    <w:rsid w:val="0014643A"/>
    <w:rsid w:val="001464DB"/>
    <w:rsid w:val="00146E39"/>
    <w:rsid w:val="00147369"/>
    <w:rsid w:val="001473DD"/>
    <w:rsid w:val="0014776C"/>
    <w:rsid w:val="00147FE9"/>
    <w:rsid w:val="00150493"/>
    <w:rsid w:val="001505D8"/>
    <w:rsid w:val="0015084F"/>
    <w:rsid w:val="00150CC2"/>
    <w:rsid w:val="00150EC7"/>
    <w:rsid w:val="00150FF3"/>
    <w:rsid w:val="001514F4"/>
    <w:rsid w:val="00151570"/>
    <w:rsid w:val="001515B0"/>
    <w:rsid w:val="00152B95"/>
    <w:rsid w:val="001537C7"/>
    <w:rsid w:val="00153860"/>
    <w:rsid w:val="00154888"/>
    <w:rsid w:val="0015498E"/>
    <w:rsid w:val="0015568F"/>
    <w:rsid w:val="00155A23"/>
    <w:rsid w:val="00155AF0"/>
    <w:rsid w:val="00155BB9"/>
    <w:rsid w:val="001568ED"/>
    <w:rsid w:val="00156A06"/>
    <w:rsid w:val="00156DA9"/>
    <w:rsid w:val="00157A87"/>
    <w:rsid w:val="00157B48"/>
    <w:rsid w:val="001601B7"/>
    <w:rsid w:val="00160DB3"/>
    <w:rsid w:val="001613F6"/>
    <w:rsid w:val="0016185C"/>
    <w:rsid w:val="001619A9"/>
    <w:rsid w:val="00161FFA"/>
    <w:rsid w:val="001622E0"/>
    <w:rsid w:val="00162AE6"/>
    <w:rsid w:val="00162BC2"/>
    <w:rsid w:val="0016398F"/>
    <w:rsid w:val="00163ABE"/>
    <w:rsid w:val="00163C6B"/>
    <w:rsid w:val="001641E8"/>
    <w:rsid w:val="00164671"/>
    <w:rsid w:val="00164E17"/>
    <w:rsid w:val="001655C9"/>
    <w:rsid w:val="00165E87"/>
    <w:rsid w:val="001661B2"/>
    <w:rsid w:val="001662A2"/>
    <w:rsid w:val="0016631E"/>
    <w:rsid w:val="0016635C"/>
    <w:rsid w:val="00166CD4"/>
    <w:rsid w:val="001670DF"/>
    <w:rsid w:val="001671B4"/>
    <w:rsid w:val="001672C8"/>
    <w:rsid w:val="001678C7"/>
    <w:rsid w:val="00167C3E"/>
    <w:rsid w:val="00167CD2"/>
    <w:rsid w:val="00170713"/>
    <w:rsid w:val="00170A53"/>
    <w:rsid w:val="00171556"/>
    <w:rsid w:val="00171ACB"/>
    <w:rsid w:val="00171F67"/>
    <w:rsid w:val="00172295"/>
    <w:rsid w:val="001722C5"/>
    <w:rsid w:val="00172B28"/>
    <w:rsid w:val="00172EC6"/>
    <w:rsid w:val="00173111"/>
    <w:rsid w:val="0017318C"/>
    <w:rsid w:val="0017330D"/>
    <w:rsid w:val="00173461"/>
    <w:rsid w:val="00173EA3"/>
    <w:rsid w:val="0017452F"/>
    <w:rsid w:val="00174639"/>
    <w:rsid w:val="00174925"/>
    <w:rsid w:val="00174F10"/>
    <w:rsid w:val="00175C12"/>
    <w:rsid w:val="00175F7B"/>
    <w:rsid w:val="0017627B"/>
    <w:rsid w:val="001762C7"/>
    <w:rsid w:val="00176625"/>
    <w:rsid w:val="00176F9E"/>
    <w:rsid w:val="001770AA"/>
    <w:rsid w:val="00177213"/>
    <w:rsid w:val="001779C8"/>
    <w:rsid w:val="00177C43"/>
    <w:rsid w:val="00177DA3"/>
    <w:rsid w:val="001809B1"/>
    <w:rsid w:val="00180F26"/>
    <w:rsid w:val="001813FF"/>
    <w:rsid w:val="0018164B"/>
    <w:rsid w:val="001817AF"/>
    <w:rsid w:val="00181E74"/>
    <w:rsid w:val="00182008"/>
    <w:rsid w:val="00182910"/>
    <w:rsid w:val="00182ACB"/>
    <w:rsid w:val="00183404"/>
    <w:rsid w:val="00183B94"/>
    <w:rsid w:val="001847BE"/>
    <w:rsid w:val="00184BD9"/>
    <w:rsid w:val="00184F2F"/>
    <w:rsid w:val="00184F97"/>
    <w:rsid w:val="001856B8"/>
    <w:rsid w:val="00185E8C"/>
    <w:rsid w:val="001862F2"/>
    <w:rsid w:val="00186649"/>
    <w:rsid w:val="00186EDC"/>
    <w:rsid w:val="00187779"/>
    <w:rsid w:val="001879BB"/>
    <w:rsid w:val="00187D0A"/>
    <w:rsid w:val="00187DB9"/>
    <w:rsid w:val="00190566"/>
    <w:rsid w:val="001908F1"/>
    <w:rsid w:val="00190ADB"/>
    <w:rsid w:val="00190BF3"/>
    <w:rsid w:val="00191B9C"/>
    <w:rsid w:val="00191C9D"/>
    <w:rsid w:val="00192185"/>
    <w:rsid w:val="001921B8"/>
    <w:rsid w:val="001925E7"/>
    <w:rsid w:val="00192C9D"/>
    <w:rsid w:val="00192D2D"/>
    <w:rsid w:val="00192DBA"/>
    <w:rsid w:val="00193734"/>
    <w:rsid w:val="00194500"/>
    <w:rsid w:val="00194A39"/>
    <w:rsid w:val="001952B4"/>
    <w:rsid w:val="00195476"/>
    <w:rsid w:val="00195CCF"/>
    <w:rsid w:val="001A04EF"/>
    <w:rsid w:val="001A0D30"/>
    <w:rsid w:val="001A12AC"/>
    <w:rsid w:val="001A1956"/>
    <w:rsid w:val="001A1D3A"/>
    <w:rsid w:val="001A1E2D"/>
    <w:rsid w:val="001A2019"/>
    <w:rsid w:val="001A2653"/>
    <w:rsid w:val="001A2C49"/>
    <w:rsid w:val="001A2C9B"/>
    <w:rsid w:val="001A338F"/>
    <w:rsid w:val="001A3A36"/>
    <w:rsid w:val="001A3B83"/>
    <w:rsid w:val="001A3C27"/>
    <w:rsid w:val="001A40DC"/>
    <w:rsid w:val="001A4871"/>
    <w:rsid w:val="001A514A"/>
    <w:rsid w:val="001A525C"/>
    <w:rsid w:val="001A555B"/>
    <w:rsid w:val="001A5777"/>
    <w:rsid w:val="001A5ADB"/>
    <w:rsid w:val="001A6692"/>
    <w:rsid w:val="001A6F80"/>
    <w:rsid w:val="001A76E1"/>
    <w:rsid w:val="001A7810"/>
    <w:rsid w:val="001A7B15"/>
    <w:rsid w:val="001A7F3A"/>
    <w:rsid w:val="001B0063"/>
    <w:rsid w:val="001B0A4D"/>
    <w:rsid w:val="001B1644"/>
    <w:rsid w:val="001B1697"/>
    <w:rsid w:val="001B179F"/>
    <w:rsid w:val="001B22BD"/>
    <w:rsid w:val="001B2801"/>
    <w:rsid w:val="001B2997"/>
    <w:rsid w:val="001B2F8B"/>
    <w:rsid w:val="001B4183"/>
    <w:rsid w:val="001B4B1A"/>
    <w:rsid w:val="001B5FC6"/>
    <w:rsid w:val="001B6138"/>
    <w:rsid w:val="001B6CC8"/>
    <w:rsid w:val="001C0223"/>
    <w:rsid w:val="001C0734"/>
    <w:rsid w:val="001C0853"/>
    <w:rsid w:val="001C093F"/>
    <w:rsid w:val="001C0B0C"/>
    <w:rsid w:val="001C0D9C"/>
    <w:rsid w:val="001C1655"/>
    <w:rsid w:val="001C1D3E"/>
    <w:rsid w:val="001C1E87"/>
    <w:rsid w:val="001C1FCB"/>
    <w:rsid w:val="001C2022"/>
    <w:rsid w:val="001C3421"/>
    <w:rsid w:val="001C3BA4"/>
    <w:rsid w:val="001C457B"/>
    <w:rsid w:val="001C4737"/>
    <w:rsid w:val="001C4ED0"/>
    <w:rsid w:val="001C51E9"/>
    <w:rsid w:val="001C51EA"/>
    <w:rsid w:val="001C5934"/>
    <w:rsid w:val="001C6343"/>
    <w:rsid w:val="001C650B"/>
    <w:rsid w:val="001C65C1"/>
    <w:rsid w:val="001C6D50"/>
    <w:rsid w:val="001C7203"/>
    <w:rsid w:val="001C7CDC"/>
    <w:rsid w:val="001D0051"/>
    <w:rsid w:val="001D009A"/>
    <w:rsid w:val="001D079F"/>
    <w:rsid w:val="001D0B01"/>
    <w:rsid w:val="001D0D27"/>
    <w:rsid w:val="001D0D2F"/>
    <w:rsid w:val="001D0FD7"/>
    <w:rsid w:val="001D10C1"/>
    <w:rsid w:val="001D1BFB"/>
    <w:rsid w:val="001D2024"/>
    <w:rsid w:val="001D254C"/>
    <w:rsid w:val="001D26AD"/>
    <w:rsid w:val="001D2D11"/>
    <w:rsid w:val="001D2FE1"/>
    <w:rsid w:val="001D3636"/>
    <w:rsid w:val="001D4692"/>
    <w:rsid w:val="001D4D86"/>
    <w:rsid w:val="001D4E1E"/>
    <w:rsid w:val="001D4E7D"/>
    <w:rsid w:val="001D5ADF"/>
    <w:rsid w:val="001D6849"/>
    <w:rsid w:val="001D69E3"/>
    <w:rsid w:val="001D6A62"/>
    <w:rsid w:val="001D6FBD"/>
    <w:rsid w:val="001D7163"/>
    <w:rsid w:val="001D74EA"/>
    <w:rsid w:val="001D75D8"/>
    <w:rsid w:val="001E04F2"/>
    <w:rsid w:val="001E0CF4"/>
    <w:rsid w:val="001E17CE"/>
    <w:rsid w:val="001E201E"/>
    <w:rsid w:val="001E2237"/>
    <w:rsid w:val="001E224B"/>
    <w:rsid w:val="001E2607"/>
    <w:rsid w:val="001E2B6D"/>
    <w:rsid w:val="001E3367"/>
    <w:rsid w:val="001E3AD6"/>
    <w:rsid w:val="001E49D6"/>
    <w:rsid w:val="001E4C6C"/>
    <w:rsid w:val="001E4E98"/>
    <w:rsid w:val="001E59B6"/>
    <w:rsid w:val="001E603E"/>
    <w:rsid w:val="001E69D8"/>
    <w:rsid w:val="001E6EA0"/>
    <w:rsid w:val="001E7589"/>
    <w:rsid w:val="001E76D8"/>
    <w:rsid w:val="001F0E44"/>
    <w:rsid w:val="001F0F77"/>
    <w:rsid w:val="001F1D32"/>
    <w:rsid w:val="001F2058"/>
    <w:rsid w:val="001F295E"/>
    <w:rsid w:val="001F2FB5"/>
    <w:rsid w:val="001F3476"/>
    <w:rsid w:val="001F36A8"/>
    <w:rsid w:val="001F3E1B"/>
    <w:rsid w:val="001F40B7"/>
    <w:rsid w:val="001F4C6C"/>
    <w:rsid w:val="001F5262"/>
    <w:rsid w:val="001F536C"/>
    <w:rsid w:val="001F58D0"/>
    <w:rsid w:val="001F59A4"/>
    <w:rsid w:val="001F6143"/>
    <w:rsid w:val="001F6510"/>
    <w:rsid w:val="001F65B6"/>
    <w:rsid w:val="001F69E4"/>
    <w:rsid w:val="001F6EBF"/>
    <w:rsid w:val="001F764C"/>
    <w:rsid w:val="001F7833"/>
    <w:rsid w:val="001F7866"/>
    <w:rsid w:val="001F7EEC"/>
    <w:rsid w:val="002002A1"/>
    <w:rsid w:val="00200390"/>
    <w:rsid w:val="002005B6"/>
    <w:rsid w:val="002006E9"/>
    <w:rsid w:val="00200D86"/>
    <w:rsid w:val="002018AB"/>
    <w:rsid w:val="00201972"/>
    <w:rsid w:val="00201B0D"/>
    <w:rsid w:val="002023F2"/>
    <w:rsid w:val="00202AC3"/>
    <w:rsid w:val="002035AF"/>
    <w:rsid w:val="002037F1"/>
    <w:rsid w:val="00203E32"/>
    <w:rsid w:val="00204ED7"/>
    <w:rsid w:val="0020504F"/>
    <w:rsid w:val="0020541A"/>
    <w:rsid w:val="002054C9"/>
    <w:rsid w:val="00205B3F"/>
    <w:rsid w:val="00205EB6"/>
    <w:rsid w:val="002069A0"/>
    <w:rsid w:val="00206D29"/>
    <w:rsid w:val="00207568"/>
    <w:rsid w:val="00207932"/>
    <w:rsid w:val="00207D86"/>
    <w:rsid w:val="00210201"/>
    <w:rsid w:val="00210498"/>
    <w:rsid w:val="00210626"/>
    <w:rsid w:val="00210815"/>
    <w:rsid w:val="002109B5"/>
    <w:rsid w:val="00210C25"/>
    <w:rsid w:val="00210CE4"/>
    <w:rsid w:val="00210F42"/>
    <w:rsid w:val="002119AF"/>
    <w:rsid w:val="00211CFE"/>
    <w:rsid w:val="00211E47"/>
    <w:rsid w:val="00212B49"/>
    <w:rsid w:val="00213251"/>
    <w:rsid w:val="00213A88"/>
    <w:rsid w:val="00213D82"/>
    <w:rsid w:val="00214904"/>
    <w:rsid w:val="002149CD"/>
    <w:rsid w:val="00214D86"/>
    <w:rsid w:val="00215978"/>
    <w:rsid w:val="002159C2"/>
    <w:rsid w:val="00215EB0"/>
    <w:rsid w:val="00216214"/>
    <w:rsid w:val="0021649B"/>
    <w:rsid w:val="00216917"/>
    <w:rsid w:val="0021743A"/>
    <w:rsid w:val="0021776A"/>
    <w:rsid w:val="00217A8C"/>
    <w:rsid w:val="002202E9"/>
    <w:rsid w:val="00220C4B"/>
    <w:rsid w:val="00220E22"/>
    <w:rsid w:val="00221390"/>
    <w:rsid w:val="0022155A"/>
    <w:rsid w:val="002219EA"/>
    <w:rsid w:val="0022262C"/>
    <w:rsid w:val="0022307B"/>
    <w:rsid w:val="002231CE"/>
    <w:rsid w:val="002233D6"/>
    <w:rsid w:val="00223F31"/>
    <w:rsid w:val="0022428A"/>
    <w:rsid w:val="00224891"/>
    <w:rsid w:val="00225096"/>
    <w:rsid w:val="00225A41"/>
    <w:rsid w:val="002261F3"/>
    <w:rsid w:val="00226D16"/>
    <w:rsid w:val="00226E6C"/>
    <w:rsid w:val="00227038"/>
    <w:rsid w:val="00227E24"/>
    <w:rsid w:val="00227E7C"/>
    <w:rsid w:val="00230391"/>
    <w:rsid w:val="00230F76"/>
    <w:rsid w:val="00231516"/>
    <w:rsid w:val="0023154A"/>
    <w:rsid w:val="00231777"/>
    <w:rsid w:val="00231847"/>
    <w:rsid w:val="00231C63"/>
    <w:rsid w:val="00232191"/>
    <w:rsid w:val="00232292"/>
    <w:rsid w:val="0023264E"/>
    <w:rsid w:val="00232796"/>
    <w:rsid w:val="002328DD"/>
    <w:rsid w:val="00233814"/>
    <w:rsid w:val="002346BE"/>
    <w:rsid w:val="0023484C"/>
    <w:rsid w:val="00234878"/>
    <w:rsid w:val="00234AEB"/>
    <w:rsid w:val="00234B5E"/>
    <w:rsid w:val="00234B9B"/>
    <w:rsid w:val="00234D3F"/>
    <w:rsid w:val="00234D62"/>
    <w:rsid w:val="00235F1C"/>
    <w:rsid w:val="00236D0A"/>
    <w:rsid w:val="00236D2C"/>
    <w:rsid w:val="00237959"/>
    <w:rsid w:val="00237CCC"/>
    <w:rsid w:val="00237D21"/>
    <w:rsid w:val="00237DFF"/>
    <w:rsid w:val="002404AF"/>
    <w:rsid w:val="00242C9C"/>
    <w:rsid w:val="00242FE2"/>
    <w:rsid w:val="002433D1"/>
    <w:rsid w:val="002442CC"/>
    <w:rsid w:val="002447CB"/>
    <w:rsid w:val="00244AF3"/>
    <w:rsid w:val="0024547A"/>
    <w:rsid w:val="002455A7"/>
    <w:rsid w:val="002456F1"/>
    <w:rsid w:val="00245E18"/>
    <w:rsid w:val="00245E63"/>
    <w:rsid w:val="00245FCC"/>
    <w:rsid w:val="00246376"/>
    <w:rsid w:val="002475C4"/>
    <w:rsid w:val="002477B1"/>
    <w:rsid w:val="002479D3"/>
    <w:rsid w:val="002500E1"/>
    <w:rsid w:val="00250B0F"/>
    <w:rsid w:val="00250D33"/>
    <w:rsid w:val="0025134F"/>
    <w:rsid w:val="002514D5"/>
    <w:rsid w:val="00251775"/>
    <w:rsid w:val="00251A12"/>
    <w:rsid w:val="002523BA"/>
    <w:rsid w:val="00253968"/>
    <w:rsid w:val="00253DFB"/>
    <w:rsid w:val="002545F4"/>
    <w:rsid w:val="0025473B"/>
    <w:rsid w:val="00254CC1"/>
    <w:rsid w:val="00255413"/>
    <w:rsid w:val="0025549E"/>
    <w:rsid w:val="00255ECA"/>
    <w:rsid w:val="00256332"/>
    <w:rsid w:val="00256F73"/>
    <w:rsid w:val="0025759E"/>
    <w:rsid w:val="0025775A"/>
    <w:rsid w:val="00257F30"/>
    <w:rsid w:val="0026044A"/>
    <w:rsid w:val="00260F7A"/>
    <w:rsid w:val="00261080"/>
    <w:rsid w:val="002613C3"/>
    <w:rsid w:val="00261B73"/>
    <w:rsid w:val="00261F33"/>
    <w:rsid w:val="002620FC"/>
    <w:rsid w:val="002622D6"/>
    <w:rsid w:val="002624C9"/>
    <w:rsid w:val="00262921"/>
    <w:rsid w:val="00263203"/>
    <w:rsid w:val="00263564"/>
    <w:rsid w:val="0026378D"/>
    <w:rsid w:val="0026383F"/>
    <w:rsid w:val="00263E26"/>
    <w:rsid w:val="002643BE"/>
    <w:rsid w:val="002644CA"/>
    <w:rsid w:val="00264CB3"/>
    <w:rsid w:val="00264D88"/>
    <w:rsid w:val="00264E53"/>
    <w:rsid w:val="00264FEE"/>
    <w:rsid w:val="00265424"/>
    <w:rsid w:val="0026551F"/>
    <w:rsid w:val="00265A03"/>
    <w:rsid w:val="002668A9"/>
    <w:rsid w:val="00267231"/>
    <w:rsid w:val="0026749E"/>
    <w:rsid w:val="002675B7"/>
    <w:rsid w:val="00267667"/>
    <w:rsid w:val="0026783A"/>
    <w:rsid w:val="0027049C"/>
    <w:rsid w:val="00270745"/>
    <w:rsid w:val="002709B6"/>
    <w:rsid w:val="00270DE9"/>
    <w:rsid w:val="00270E8E"/>
    <w:rsid w:val="00270ECD"/>
    <w:rsid w:val="00272611"/>
    <w:rsid w:val="00273D50"/>
    <w:rsid w:val="002749B9"/>
    <w:rsid w:val="002749D9"/>
    <w:rsid w:val="00275AB5"/>
    <w:rsid w:val="00275D6B"/>
    <w:rsid w:val="00276488"/>
    <w:rsid w:val="002765E7"/>
    <w:rsid w:val="00276C30"/>
    <w:rsid w:val="00276DCF"/>
    <w:rsid w:val="00277380"/>
    <w:rsid w:val="0027770A"/>
    <w:rsid w:val="00277DD2"/>
    <w:rsid w:val="00280703"/>
    <w:rsid w:val="00280B17"/>
    <w:rsid w:val="002823C4"/>
    <w:rsid w:val="00282EE2"/>
    <w:rsid w:val="00283C6A"/>
    <w:rsid w:val="00283E74"/>
    <w:rsid w:val="00284975"/>
    <w:rsid w:val="002849B1"/>
    <w:rsid w:val="00284A7F"/>
    <w:rsid w:val="00284B86"/>
    <w:rsid w:val="002852E2"/>
    <w:rsid w:val="0028578F"/>
    <w:rsid w:val="00285884"/>
    <w:rsid w:val="00285B91"/>
    <w:rsid w:val="00285C8A"/>
    <w:rsid w:val="00285F07"/>
    <w:rsid w:val="0028609D"/>
    <w:rsid w:val="00286B91"/>
    <w:rsid w:val="00286C30"/>
    <w:rsid w:val="00286CE1"/>
    <w:rsid w:val="00287648"/>
    <w:rsid w:val="00287723"/>
    <w:rsid w:val="0028787C"/>
    <w:rsid w:val="00287EC7"/>
    <w:rsid w:val="00287F2B"/>
    <w:rsid w:val="00290222"/>
    <w:rsid w:val="002902AA"/>
    <w:rsid w:val="00290570"/>
    <w:rsid w:val="00290584"/>
    <w:rsid w:val="002905AE"/>
    <w:rsid w:val="00290DC3"/>
    <w:rsid w:val="00291156"/>
    <w:rsid w:val="002917CA"/>
    <w:rsid w:val="00292275"/>
    <w:rsid w:val="002922C2"/>
    <w:rsid w:val="002930B6"/>
    <w:rsid w:val="002931C0"/>
    <w:rsid w:val="00293303"/>
    <w:rsid w:val="002937BD"/>
    <w:rsid w:val="00293B20"/>
    <w:rsid w:val="00294112"/>
    <w:rsid w:val="0029419F"/>
    <w:rsid w:val="00295181"/>
    <w:rsid w:val="00295CA1"/>
    <w:rsid w:val="00296277"/>
    <w:rsid w:val="002969BA"/>
    <w:rsid w:val="00296C78"/>
    <w:rsid w:val="00296EF8"/>
    <w:rsid w:val="00296F40"/>
    <w:rsid w:val="00297079"/>
    <w:rsid w:val="002970F7"/>
    <w:rsid w:val="00297882"/>
    <w:rsid w:val="002A08C0"/>
    <w:rsid w:val="002A0EEF"/>
    <w:rsid w:val="002A0F43"/>
    <w:rsid w:val="002A14AE"/>
    <w:rsid w:val="002A1999"/>
    <w:rsid w:val="002A19AD"/>
    <w:rsid w:val="002A2021"/>
    <w:rsid w:val="002A254B"/>
    <w:rsid w:val="002A2644"/>
    <w:rsid w:val="002A36F9"/>
    <w:rsid w:val="002A3AC7"/>
    <w:rsid w:val="002A49BF"/>
    <w:rsid w:val="002A50BA"/>
    <w:rsid w:val="002A5362"/>
    <w:rsid w:val="002A538B"/>
    <w:rsid w:val="002A55D2"/>
    <w:rsid w:val="002A560C"/>
    <w:rsid w:val="002A6185"/>
    <w:rsid w:val="002A6500"/>
    <w:rsid w:val="002A66A2"/>
    <w:rsid w:val="002A69F2"/>
    <w:rsid w:val="002A6B8A"/>
    <w:rsid w:val="002A6D84"/>
    <w:rsid w:val="002B0952"/>
    <w:rsid w:val="002B1077"/>
    <w:rsid w:val="002B1353"/>
    <w:rsid w:val="002B14B0"/>
    <w:rsid w:val="002B1B3C"/>
    <w:rsid w:val="002B1C31"/>
    <w:rsid w:val="002B1FF5"/>
    <w:rsid w:val="002B2208"/>
    <w:rsid w:val="002B2553"/>
    <w:rsid w:val="002B3C43"/>
    <w:rsid w:val="002B3E9C"/>
    <w:rsid w:val="002B42C0"/>
    <w:rsid w:val="002B487F"/>
    <w:rsid w:val="002B4BB4"/>
    <w:rsid w:val="002B5161"/>
    <w:rsid w:val="002B5207"/>
    <w:rsid w:val="002B53A1"/>
    <w:rsid w:val="002B573E"/>
    <w:rsid w:val="002B6DDA"/>
    <w:rsid w:val="002B71CE"/>
    <w:rsid w:val="002B7223"/>
    <w:rsid w:val="002B7502"/>
    <w:rsid w:val="002B7E8D"/>
    <w:rsid w:val="002C0CA8"/>
    <w:rsid w:val="002C0D00"/>
    <w:rsid w:val="002C1017"/>
    <w:rsid w:val="002C175B"/>
    <w:rsid w:val="002C1AF2"/>
    <w:rsid w:val="002C1B5F"/>
    <w:rsid w:val="002C1C09"/>
    <w:rsid w:val="002C1D39"/>
    <w:rsid w:val="002C1E43"/>
    <w:rsid w:val="002C33D9"/>
    <w:rsid w:val="002C35B1"/>
    <w:rsid w:val="002C42B0"/>
    <w:rsid w:val="002C43F5"/>
    <w:rsid w:val="002C45D4"/>
    <w:rsid w:val="002C4ABB"/>
    <w:rsid w:val="002C6366"/>
    <w:rsid w:val="002C64F0"/>
    <w:rsid w:val="002C729F"/>
    <w:rsid w:val="002C7A12"/>
    <w:rsid w:val="002C7EC6"/>
    <w:rsid w:val="002D016B"/>
    <w:rsid w:val="002D0233"/>
    <w:rsid w:val="002D0EE2"/>
    <w:rsid w:val="002D145F"/>
    <w:rsid w:val="002D1601"/>
    <w:rsid w:val="002D2024"/>
    <w:rsid w:val="002D20C2"/>
    <w:rsid w:val="002D2614"/>
    <w:rsid w:val="002D37D5"/>
    <w:rsid w:val="002D4250"/>
    <w:rsid w:val="002D44AA"/>
    <w:rsid w:val="002D47FA"/>
    <w:rsid w:val="002D50F7"/>
    <w:rsid w:val="002D5275"/>
    <w:rsid w:val="002D58AF"/>
    <w:rsid w:val="002D5A9C"/>
    <w:rsid w:val="002D60E8"/>
    <w:rsid w:val="002D637D"/>
    <w:rsid w:val="002D75BA"/>
    <w:rsid w:val="002D7915"/>
    <w:rsid w:val="002D7918"/>
    <w:rsid w:val="002D7DFB"/>
    <w:rsid w:val="002D7E8E"/>
    <w:rsid w:val="002E07DD"/>
    <w:rsid w:val="002E196A"/>
    <w:rsid w:val="002E1EDF"/>
    <w:rsid w:val="002E233F"/>
    <w:rsid w:val="002E26E3"/>
    <w:rsid w:val="002E28E3"/>
    <w:rsid w:val="002E307E"/>
    <w:rsid w:val="002E3C6C"/>
    <w:rsid w:val="002E3E04"/>
    <w:rsid w:val="002E4246"/>
    <w:rsid w:val="002E497D"/>
    <w:rsid w:val="002E4A48"/>
    <w:rsid w:val="002E4A86"/>
    <w:rsid w:val="002E4CDE"/>
    <w:rsid w:val="002E50AE"/>
    <w:rsid w:val="002E5598"/>
    <w:rsid w:val="002E55E1"/>
    <w:rsid w:val="002E613F"/>
    <w:rsid w:val="002E6B9B"/>
    <w:rsid w:val="002E77BF"/>
    <w:rsid w:val="002F018E"/>
    <w:rsid w:val="002F07CB"/>
    <w:rsid w:val="002F091F"/>
    <w:rsid w:val="002F0F3B"/>
    <w:rsid w:val="002F0F56"/>
    <w:rsid w:val="002F18C8"/>
    <w:rsid w:val="002F215C"/>
    <w:rsid w:val="002F2D08"/>
    <w:rsid w:val="002F2E42"/>
    <w:rsid w:val="002F452B"/>
    <w:rsid w:val="002F453E"/>
    <w:rsid w:val="002F45EF"/>
    <w:rsid w:val="002F4A8E"/>
    <w:rsid w:val="002F4DB3"/>
    <w:rsid w:val="002F5379"/>
    <w:rsid w:val="002F5B25"/>
    <w:rsid w:val="002F6A65"/>
    <w:rsid w:val="002F6DFC"/>
    <w:rsid w:val="002F7402"/>
    <w:rsid w:val="00300B94"/>
    <w:rsid w:val="00300E12"/>
    <w:rsid w:val="00301309"/>
    <w:rsid w:val="00301650"/>
    <w:rsid w:val="00301B27"/>
    <w:rsid w:val="00301B55"/>
    <w:rsid w:val="00301FE8"/>
    <w:rsid w:val="003027EF"/>
    <w:rsid w:val="003028A5"/>
    <w:rsid w:val="00302B8D"/>
    <w:rsid w:val="00302E69"/>
    <w:rsid w:val="003033CF"/>
    <w:rsid w:val="0030382C"/>
    <w:rsid w:val="0030388C"/>
    <w:rsid w:val="00303BC4"/>
    <w:rsid w:val="00303D61"/>
    <w:rsid w:val="00304EFB"/>
    <w:rsid w:val="00305E93"/>
    <w:rsid w:val="0030675B"/>
    <w:rsid w:val="00306D78"/>
    <w:rsid w:val="00306F37"/>
    <w:rsid w:val="00307886"/>
    <w:rsid w:val="00307D5D"/>
    <w:rsid w:val="003100D7"/>
    <w:rsid w:val="003107E2"/>
    <w:rsid w:val="00311291"/>
    <w:rsid w:val="003114C4"/>
    <w:rsid w:val="00311DB7"/>
    <w:rsid w:val="00311EDF"/>
    <w:rsid w:val="003120A7"/>
    <w:rsid w:val="003121DF"/>
    <w:rsid w:val="0031231B"/>
    <w:rsid w:val="00312A98"/>
    <w:rsid w:val="00312BBE"/>
    <w:rsid w:val="00312F63"/>
    <w:rsid w:val="0031317B"/>
    <w:rsid w:val="00313590"/>
    <w:rsid w:val="003137CF"/>
    <w:rsid w:val="00313820"/>
    <w:rsid w:val="00313CAD"/>
    <w:rsid w:val="00313CD2"/>
    <w:rsid w:val="00313ED8"/>
    <w:rsid w:val="0031451D"/>
    <w:rsid w:val="00314F2F"/>
    <w:rsid w:val="00315184"/>
    <w:rsid w:val="00315C8F"/>
    <w:rsid w:val="0031695E"/>
    <w:rsid w:val="003169B2"/>
    <w:rsid w:val="00316A03"/>
    <w:rsid w:val="00316C80"/>
    <w:rsid w:val="00316CD7"/>
    <w:rsid w:val="00320184"/>
    <w:rsid w:val="00320340"/>
    <w:rsid w:val="0032131F"/>
    <w:rsid w:val="00321432"/>
    <w:rsid w:val="00321CC3"/>
    <w:rsid w:val="00321D21"/>
    <w:rsid w:val="003221F8"/>
    <w:rsid w:val="00322DE7"/>
    <w:rsid w:val="0032324C"/>
    <w:rsid w:val="0032336B"/>
    <w:rsid w:val="00323BB1"/>
    <w:rsid w:val="00323CD5"/>
    <w:rsid w:val="003250F8"/>
    <w:rsid w:val="003268D4"/>
    <w:rsid w:val="00326A51"/>
    <w:rsid w:val="00327401"/>
    <w:rsid w:val="00327422"/>
    <w:rsid w:val="00327B64"/>
    <w:rsid w:val="00327B73"/>
    <w:rsid w:val="00327C4E"/>
    <w:rsid w:val="003301C5"/>
    <w:rsid w:val="003304C8"/>
    <w:rsid w:val="003305A7"/>
    <w:rsid w:val="003308C6"/>
    <w:rsid w:val="00330A2E"/>
    <w:rsid w:val="00330BC6"/>
    <w:rsid w:val="00331DD4"/>
    <w:rsid w:val="00332259"/>
    <w:rsid w:val="00332381"/>
    <w:rsid w:val="00332D98"/>
    <w:rsid w:val="003333DC"/>
    <w:rsid w:val="00333B7A"/>
    <w:rsid w:val="003351F5"/>
    <w:rsid w:val="00335C59"/>
    <w:rsid w:val="00335FF1"/>
    <w:rsid w:val="00336035"/>
    <w:rsid w:val="00336142"/>
    <w:rsid w:val="003362E7"/>
    <w:rsid w:val="00336D57"/>
    <w:rsid w:val="00337251"/>
    <w:rsid w:val="00337392"/>
    <w:rsid w:val="003374FF"/>
    <w:rsid w:val="0033751F"/>
    <w:rsid w:val="003376E6"/>
    <w:rsid w:val="003379FC"/>
    <w:rsid w:val="00337C1F"/>
    <w:rsid w:val="00337D61"/>
    <w:rsid w:val="00340289"/>
    <w:rsid w:val="00340E69"/>
    <w:rsid w:val="00340E7A"/>
    <w:rsid w:val="00342DB6"/>
    <w:rsid w:val="00342EC2"/>
    <w:rsid w:val="00343467"/>
    <w:rsid w:val="00343477"/>
    <w:rsid w:val="003436DE"/>
    <w:rsid w:val="003436F9"/>
    <w:rsid w:val="003437B1"/>
    <w:rsid w:val="00345CA5"/>
    <w:rsid w:val="00345EC0"/>
    <w:rsid w:val="00346B3C"/>
    <w:rsid w:val="00346CFB"/>
    <w:rsid w:val="003477B1"/>
    <w:rsid w:val="00347E2C"/>
    <w:rsid w:val="00350624"/>
    <w:rsid w:val="0035115A"/>
    <w:rsid w:val="00351B9E"/>
    <w:rsid w:val="00351F18"/>
    <w:rsid w:val="003522C7"/>
    <w:rsid w:val="00352792"/>
    <w:rsid w:val="00352CC0"/>
    <w:rsid w:val="003532A4"/>
    <w:rsid w:val="00353CF9"/>
    <w:rsid w:val="0035417F"/>
    <w:rsid w:val="003541BD"/>
    <w:rsid w:val="00354CBC"/>
    <w:rsid w:val="00354F77"/>
    <w:rsid w:val="003555C3"/>
    <w:rsid w:val="00355AF3"/>
    <w:rsid w:val="00356121"/>
    <w:rsid w:val="00356496"/>
    <w:rsid w:val="00357032"/>
    <w:rsid w:val="0035752F"/>
    <w:rsid w:val="00357789"/>
    <w:rsid w:val="00357866"/>
    <w:rsid w:val="0036073C"/>
    <w:rsid w:val="003609F2"/>
    <w:rsid w:val="00360D7D"/>
    <w:rsid w:val="003615AC"/>
    <w:rsid w:val="00361BE5"/>
    <w:rsid w:val="0036247B"/>
    <w:rsid w:val="00362854"/>
    <w:rsid w:val="00362982"/>
    <w:rsid w:val="003630DA"/>
    <w:rsid w:val="00363301"/>
    <w:rsid w:val="00363C53"/>
    <w:rsid w:val="0036446C"/>
    <w:rsid w:val="003646BC"/>
    <w:rsid w:val="00364BE1"/>
    <w:rsid w:val="00364BEF"/>
    <w:rsid w:val="00365231"/>
    <w:rsid w:val="00365708"/>
    <w:rsid w:val="00365A96"/>
    <w:rsid w:val="00365B39"/>
    <w:rsid w:val="00366982"/>
    <w:rsid w:val="00367228"/>
    <w:rsid w:val="0036764D"/>
    <w:rsid w:val="00367E32"/>
    <w:rsid w:val="00367F5F"/>
    <w:rsid w:val="0037026F"/>
    <w:rsid w:val="0037056E"/>
    <w:rsid w:val="0037073E"/>
    <w:rsid w:val="0037091D"/>
    <w:rsid w:val="00370B78"/>
    <w:rsid w:val="00372087"/>
    <w:rsid w:val="0037246D"/>
    <w:rsid w:val="0037287E"/>
    <w:rsid w:val="00372B40"/>
    <w:rsid w:val="003739B2"/>
    <w:rsid w:val="003739E4"/>
    <w:rsid w:val="00373D79"/>
    <w:rsid w:val="00373EF9"/>
    <w:rsid w:val="00374270"/>
    <w:rsid w:val="00374531"/>
    <w:rsid w:val="003749C9"/>
    <w:rsid w:val="00374D16"/>
    <w:rsid w:val="00374E7D"/>
    <w:rsid w:val="00375CE5"/>
    <w:rsid w:val="00375D08"/>
    <w:rsid w:val="00376D64"/>
    <w:rsid w:val="00376F0C"/>
    <w:rsid w:val="003772EF"/>
    <w:rsid w:val="00377306"/>
    <w:rsid w:val="00377420"/>
    <w:rsid w:val="00377ABE"/>
    <w:rsid w:val="003800A2"/>
    <w:rsid w:val="0038013B"/>
    <w:rsid w:val="00381B20"/>
    <w:rsid w:val="00382627"/>
    <w:rsid w:val="003834A3"/>
    <w:rsid w:val="00383B33"/>
    <w:rsid w:val="00383DC2"/>
    <w:rsid w:val="0038439C"/>
    <w:rsid w:val="00384D20"/>
    <w:rsid w:val="00385121"/>
    <w:rsid w:val="00385363"/>
    <w:rsid w:val="003853B2"/>
    <w:rsid w:val="00385568"/>
    <w:rsid w:val="003855E5"/>
    <w:rsid w:val="00385833"/>
    <w:rsid w:val="00386261"/>
    <w:rsid w:val="003864DD"/>
    <w:rsid w:val="00387274"/>
    <w:rsid w:val="00387592"/>
    <w:rsid w:val="00387713"/>
    <w:rsid w:val="003877B2"/>
    <w:rsid w:val="003878E3"/>
    <w:rsid w:val="00390258"/>
    <w:rsid w:val="003909FA"/>
    <w:rsid w:val="0039103D"/>
    <w:rsid w:val="003911CD"/>
    <w:rsid w:val="0039178F"/>
    <w:rsid w:val="00391D63"/>
    <w:rsid w:val="00391F44"/>
    <w:rsid w:val="003920F5"/>
    <w:rsid w:val="00392A05"/>
    <w:rsid w:val="00392D36"/>
    <w:rsid w:val="003931CD"/>
    <w:rsid w:val="003939EA"/>
    <w:rsid w:val="003940A8"/>
    <w:rsid w:val="00395445"/>
    <w:rsid w:val="00395AA6"/>
    <w:rsid w:val="00396055"/>
    <w:rsid w:val="003960EE"/>
    <w:rsid w:val="00396665"/>
    <w:rsid w:val="00396F55"/>
    <w:rsid w:val="00397501"/>
    <w:rsid w:val="00397855"/>
    <w:rsid w:val="0039787F"/>
    <w:rsid w:val="003A0105"/>
    <w:rsid w:val="003A04FF"/>
    <w:rsid w:val="003A08B3"/>
    <w:rsid w:val="003A10B2"/>
    <w:rsid w:val="003A1393"/>
    <w:rsid w:val="003A1B3A"/>
    <w:rsid w:val="003A23B1"/>
    <w:rsid w:val="003A2912"/>
    <w:rsid w:val="003A2942"/>
    <w:rsid w:val="003A2AE7"/>
    <w:rsid w:val="003A33A7"/>
    <w:rsid w:val="003A4E36"/>
    <w:rsid w:val="003A4E86"/>
    <w:rsid w:val="003A5498"/>
    <w:rsid w:val="003A660C"/>
    <w:rsid w:val="003A7826"/>
    <w:rsid w:val="003A7D67"/>
    <w:rsid w:val="003B010F"/>
    <w:rsid w:val="003B0224"/>
    <w:rsid w:val="003B035E"/>
    <w:rsid w:val="003B0E8E"/>
    <w:rsid w:val="003B10D8"/>
    <w:rsid w:val="003B10F5"/>
    <w:rsid w:val="003B12DA"/>
    <w:rsid w:val="003B172B"/>
    <w:rsid w:val="003B1744"/>
    <w:rsid w:val="003B219B"/>
    <w:rsid w:val="003B2428"/>
    <w:rsid w:val="003B2557"/>
    <w:rsid w:val="003B2826"/>
    <w:rsid w:val="003B2F33"/>
    <w:rsid w:val="003B32BB"/>
    <w:rsid w:val="003B32C9"/>
    <w:rsid w:val="003B346B"/>
    <w:rsid w:val="003B3735"/>
    <w:rsid w:val="003B3D20"/>
    <w:rsid w:val="003B3D82"/>
    <w:rsid w:val="003B4B3E"/>
    <w:rsid w:val="003B6013"/>
    <w:rsid w:val="003B6855"/>
    <w:rsid w:val="003B6EDE"/>
    <w:rsid w:val="003B701C"/>
    <w:rsid w:val="003B704A"/>
    <w:rsid w:val="003B7CA2"/>
    <w:rsid w:val="003B7CEF"/>
    <w:rsid w:val="003B7FE5"/>
    <w:rsid w:val="003C015C"/>
    <w:rsid w:val="003C01D7"/>
    <w:rsid w:val="003C10BC"/>
    <w:rsid w:val="003C188A"/>
    <w:rsid w:val="003C2E28"/>
    <w:rsid w:val="003C2E5F"/>
    <w:rsid w:val="003C3979"/>
    <w:rsid w:val="003C3D4A"/>
    <w:rsid w:val="003C3FF1"/>
    <w:rsid w:val="003C4945"/>
    <w:rsid w:val="003C4A26"/>
    <w:rsid w:val="003C5070"/>
    <w:rsid w:val="003C5C2C"/>
    <w:rsid w:val="003C5CBB"/>
    <w:rsid w:val="003C5D22"/>
    <w:rsid w:val="003C6111"/>
    <w:rsid w:val="003C6306"/>
    <w:rsid w:val="003C63BB"/>
    <w:rsid w:val="003C6488"/>
    <w:rsid w:val="003C64E0"/>
    <w:rsid w:val="003C6967"/>
    <w:rsid w:val="003C70AC"/>
    <w:rsid w:val="003C70F3"/>
    <w:rsid w:val="003C7F18"/>
    <w:rsid w:val="003D00A3"/>
    <w:rsid w:val="003D077F"/>
    <w:rsid w:val="003D114E"/>
    <w:rsid w:val="003D1395"/>
    <w:rsid w:val="003D141B"/>
    <w:rsid w:val="003D17FC"/>
    <w:rsid w:val="003D1E79"/>
    <w:rsid w:val="003D224A"/>
    <w:rsid w:val="003D2B5C"/>
    <w:rsid w:val="003D2D07"/>
    <w:rsid w:val="003D2EC7"/>
    <w:rsid w:val="003D3082"/>
    <w:rsid w:val="003D3462"/>
    <w:rsid w:val="003D3667"/>
    <w:rsid w:val="003D421B"/>
    <w:rsid w:val="003D4B7D"/>
    <w:rsid w:val="003D5EC4"/>
    <w:rsid w:val="003D7E86"/>
    <w:rsid w:val="003E051E"/>
    <w:rsid w:val="003E0948"/>
    <w:rsid w:val="003E1926"/>
    <w:rsid w:val="003E1BA1"/>
    <w:rsid w:val="003E1EBD"/>
    <w:rsid w:val="003E2D15"/>
    <w:rsid w:val="003E3698"/>
    <w:rsid w:val="003E3D48"/>
    <w:rsid w:val="003E43B5"/>
    <w:rsid w:val="003E4A69"/>
    <w:rsid w:val="003E523D"/>
    <w:rsid w:val="003E52CC"/>
    <w:rsid w:val="003E56C5"/>
    <w:rsid w:val="003E6684"/>
    <w:rsid w:val="003E6CD1"/>
    <w:rsid w:val="003E738E"/>
    <w:rsid w:val="003E7BE0"/>
    <w:rsid w:val="003E7C56"/>
    <w:rsid w:val="003F01E6"/>
    <w:rsid w:val="003F0BB5"/>
    <w:rsid w:val="003F0EB8"/>
    <w:rsid w:val="003F0FC4"/>
    <w:rsid w:val="003F1022"/>
    <w:rsid w:val="003F125B"/>
    <w:rsid w:val="003F138E"/>
    <w:rsid w:val="003F1874"/>
    <w:rsid w:val="003F1A4F"/>
    <w:rsid w:val="003F2770"/>
    <w:rsid w:val="003F2776"/>
    <w:rsid w:val="003F2DA1"/>
    <w:rsid w:val="003F2E31"/>
    <w:rsid w:val="003F30A4"/>
    <w:rsid w:val="003F3181"/>
    <w:rsid w:val="003F36E2"/>
    <w:rsid w:val="003F450A"/>
    <w:rsid w:val="003F49A9"/>
    <w:rsid w:val="003F4B3A"/>
    <w:rsid w:val="003F4CDA"/>
    <w:rsid w:val="003F5B5C"/>
    <w:rsid w:val="003F674E"/>
    <w:rsid w:val="003F712E"/>
    <w:rsid w:val="003F7A35"/>
    <w:rsid w:val="003F7A66"/>
    <w:rsid w:val="003F7C18"/>
    <w:rsid w:val="003F7F3B"/>
    <w:rsid w:val="00400B0A"/>
    <w:rsid w:val="004011A5"/>
    <w:rsid w:val="004012E1"/>
    <w:rsid w:val="0040205E"/>
    <w:rsid w:val="0040275A"/>
    <w:rsid w:val="00402764"/>
    <w:rsid w:val="00402944"/>
    <w:rsid w:val="00403617"/>
    <w:rsid w:val="00403EAF"/>
    <w:rsid w:val="00404399"/>
    <w:rsid w:val="004047A4"/>
    <w:rsid w:val="00405230"/>
    <w:rsid w:val="00405D69"/>
    <w:rsid w:val="00405E1D"/>
    <w:rsid w:val="004061B5"/>
    <w:rsid w:val="00406339"/>
    <w:rsid w:val="004065E6"/>
    <w:rsid w:val="00406F71"/>
    <w:rsid w:val="00406FC4"/>
    <w:rsid w:val="0040744B"/>
    <w:rsid w:val="0040778E"/>
    <w:rsid w:val="00407D41"/>
    <w:rsid w:val="00407DF2"/>
    <w:rsid w:val="004100A5"/>
    <w:rsid w:val="00410270"/>
    <w:rsid w:val="004103B0"/>
    <w:rsid w:val="00410A35"/>
    <w:rsid w:val="004110D3"/>
    <w:rsid w:val="0041129B"/>
    <w:rsid w:val="004112FC"/>
    <w:rsid w:val="0041186A"/>
    <w:rsid w:val="004119C7"/>
    <w:rsid w:val="00411EF6"/>
    <w:rsid w:val="00412120"/>
    <w:rsid w:val="0041239F"/>
    <w:rsid w:val="004123DF"/>
    <w:rsid w:val="00412AA5"/>
    <w:rsid w:val="00414FFC"/>
    <w:rsid w:val="0041503A"/>
    <w:rsid w:val="0041531D"/>
    <w:rsid w:val="004157F2"/>
    <w:rsid w:val="00415C3E"/>
    <w:rsid w:val="00416196"/>
    <w:rsid w:val="0041622E"/>
    <w:rsid w:val="004165EA"/>
    <w:rsid w:val="0041677D"/>
    <w:rsid w:val="00416822"/>
    <w:rsid w:val="00417663"/>
    <w:rsid w:val="004202E6"/>
    <w:rsid w:val="00420B51"/>
    <w:rsid w:val="00420E4D"/>
    <w:rsid w:val="004216E3"/>
    <w:rsid w:val="0042175A"/>
    <w:rsid w:val="00422096"/>
    <w:rsid w:val="004225EA"/>
    <w:rsid w:val="0042279A"/>
    <w:rsid w:val="004227D8"/>
    <w:rsid w:val="004228F5"/>
    <w:rsid w:val="00422A39"/>
    <w:rsid w:val="00423101"/>
    <w:rsid w:val="00423557"/>
    <w:rsid w:val="00423D66"/>
    <w:rsid w:val="00424A2C"/>
    <w:rsid w:val="00424BD0"/>
    <w:rsid w:val="00425966"/>
    <w:rsid w:val="00425A1B"/>
    <w:rsid w:val="00425BB6"/>
    <w:rsid w:val="00425C0F"/>
    <w:rsid w:val="00425C62"/>
    <w:rsid w:val="0042607A"/>
    <w:rsid w:val="00426301"/>
    <w:rsid w:val="0042673A"/>
    <w:rsid w:val="00426B23"/>
    <w:rsid w:val="00426E60"/>
    <w:rsid w:val="0042718B"/>
    <w:rsid w:val="004302E2"/>
    <w:rsid w:val="004307BA"/>
    <w:rsid w:val="004309E4"/>
    <w:rsid w:val="00430C62"/>
    <w:rsid w:val="00431449"/>
    <w:rsid w:val="00431BD5"/>
    <w:rsid w:val="00431E48"/>
    <w:rsid w:val="0043242E"/>
    <w:rsid w:val="00432653"/>
    <w:rsid w:val="00432A8B"/>
    <w:rsid w:val="004330C1"/>
    <w:rsid w:val="004336AE"/>
    <w:rsid w:val="00433780"/>
    <w:rsid w:val="0043431C"/>
    <w:rsid w:val="00434C67"/>
    <w:rsid w:val="0043521B"/>
    <w:rsid w:val="0043550C"/>
    <w:rsid w:val="00435D62"/>
    <w:rsid w:val="00435EBF"/>
    <w:rsid w:val="00436058"/>
    <w:rsid w:val="0043605D"/>
    <w:rsid w:val="004360B2"/>
    <w:rsid w:val="00436497"/>
    <w:rsid w:val="00436530"/>
    <w:rsid w:val="00436993"/>
    <w:rsid w:val="00436BE4"/>
    <w:rsid w:val="0043703E"/>
    <w:rsid w:val="004376C5"/>
    <w:rsid w:val="00437D03"/>
    <w:rsid w:val="00440697"/>
    <w:rsid w:val="0044071E"/>
    <w:rsid w:val="00440954"/>
    <w:rsid w:val="00441EB8"/>
    <w:rsid w:val="00442AB5"/>
    <w:rsid w:val="0044344E"/>
    <w:rsid w:val="0044352A"/>
    <w:rsid w:val="00443BC2"/>
    <w:rsid w:val="00443C5E"/>
    <w:rsid w:val="00443F9A"/>
    <w:rsid w:val="00444133"/>
    <w:rsid w:val="00444707"/>
    <w:rsid w:val="00444B6E"/>
    <w:rsid w:val="0044565C"/>
    <w:rsid w:val="00445795"/>
    <w:rsid w:val="004464EE"/>
    <w:rsid w:val="004469B9"/>
    <w:rsid w:val="00446AD6"/>
    <w:rsid w:val="004470EF"/>
    <w:rsid w:val="004478BE"/>
    <w:rsid w:val="00447B2A"/>
    <w:rsid w:val="00450C43"/>
    <w:rsid w:val="00450C72"/>
    <w:rsid w:val="00451341"/>
    <w:rsid w:val="00451350"/>
    <w:rsid w:val="00451558"/>
    <w:rsid w:val="004516AA"/>
    <w:rsid w:val="00451A54"/>
    <w:rsid w:val="004527B7"/>
    <w:rsid w:val="0045322D"/>
    <w:rsid w:val="0045359B"/>
    <w:rsid w:val="004539E7"/>
    <w:rsid w:val="00454078"/>
    <w:rsid w:val="004540C2"/>
    <w:rsid w:val="00454937"/>
    <w:rsid w:val="00454EFB"/>
    <w:rsid w:val="004551BE"/>
    <w:rsid w:val="00455331"/>
    <w:rsid w:val="00455493"/>
    <w:rsid w:val="004557EC"/>
    <w:rsid w:val="0045580D"/>
    <w:rsid w:val="00455DAB"/>
    <w:rsid w:val="00456276"/>
    <w:rsid w:val="00456624"/>
    <w:rsid w:val="0045674D"/>
    <w:rsid w:val="00456C82"/>
    <w:rsid w:val="00456E88"/>
    <w:rsid w:val="00457291"/>
    <w:rsid w:val="00457852"/>
    <w:rsid w:val="00457BEA"/>
    <w:rsid w:val="00457BED"/>
    <w:rsid w:val="00457C34"/>
    <w:rsid w:val="00457E9F"/>
    <w:rsid w:val="00461A3A"/>
    <w:rsid w:val="00461B9C"/>
    <w:rsid w:val="00461E72"/>
    <w:rsid w:val="004620EE"/>
    <w:rsid w:val="004625A3"/>
    <w:rsid w:val="004629A0"/>
    <w:rsid w:val="00462ACD"/>
    <w:rsid w:val="00462DDA"/>
    <w:rsid w:val="00462E06"/>
    <w:rsid w:val="00462ED0"/>
    <w:rsid w:val="004632BA"/>
    <w:rsid w:val="00463380"/>
    <w:rsid w:val="004637BD"/>
    <w:rsid w:val="00463F5A"/>
    <w:rsid w:val="0046431A"/>
    <w:rsid w:val="00464D61"/>
    <w:rsid w:val="00464E77"/>
    <w:rsid w:val="0046526D"/>
    <w:rsid w:val="00466445"/>
    <w:rsid w:val="004666EA"/>
    <w:rsid w:val="00466B26"/>
    <w:rsid w:val="004670E8"/>
    <w:rsid w:val="00467130"/>
    <w:rsid w:val="0046763B"/>
    <w:rsid w:val="004676D4"/>
    <w:rsid w:val="0046776D"/>
    <w:rsid w:val="00470543"/>
    <w:rsid w:val="004707B7"/>
    <w:rsid w:val="004707C5"/>
    <w:rsid w:val="004713DE"/>
    <w:rsid w:val="00471637"/>
    <w:rsid w:val="00471890"/>
    <w:rsid w:val="00472240"/>
    <w:rsid w:val="004723A5"/>
    <w:rsid w:val="00472546"/>
    <w:rsid w:val="00472C76"/>
    <w:rsid w:val="00472C9D"/>
    <w:rsid w:val="00472FAD"/>
    <w:rsid w:val="00472FBB"/>
    <w:rsid w:val="00473A98"/>
    <w:rsid w:val="00473C1E"/>
    <w:rsid w:val="00474084"/>
    <w:rsid w:val="00474168"/>
    <w:rsid w:val="004748AE"/>
    <w:rsid w:val="00474B5B"/>
    <w:rsid w:val="00474F45"/>
    <w:rsid w:val="00474FC7"/>
    <w:rsid w:val="00475497"/>
    <w:rsid w:val="00475D7C"/>
    <w:rsid w:val="00475E09"/>
    <w:rsid w:val="004762E3"/>
    <w:rsid w:val="00476626"/>
    <w:rsid w:val="00476873"/>
    <w:rsid w:val="004771CB"/>
    <w:rsid w:val="00477AA5"/>
    <w:rsid w:val="00477E39"/>
    <w:rsid w:val="0048008F"/>
    <w:rsid w:val="0048124E"/>
    <w:rsid w:val="00481499"/>
    <w:rsid w:val="004819BE"/>
    <w:rsid w:val="0048255F"/>
    <w:rsid w:val="0048274D"/>
    <w:rsid w:val="00482CD8"/>
    <w:rsid w:val="00483328"/>
    <w:rsid w:val="00483382"/>
    <w:rsid w:val="00483534"/>
    <w:rsid w:val="00483616"/>
    <w:rsid w:val="004836EE"/>
    <w:rsid w:val="004837E6"/>
    <w:rsid w:val="00483F42"/>
    <w:rsid w:val="0048464F"/>
    <w:rsid w:val="004847E8"/>
    <w:rsid w:val="0048517A"/>
    <w:rsid w:val="00485BB9"/>
    <w:rsid w:val="00485CA4"/>
    <w:rsid w:val="0048660E"/>
    <w:rsid w:val="004868CB"/>
    <w:rsid w:val="00486CE8"/>
    <w:rsid w:val="00486DC8"/>
    <w:rsid w:val="00486E01"/>
    <w:rsid w:val="00486FA4"/>
    <w:rsid w:val="00486FD0"/>
    <w:rsid w:val="00487EF2"/>
    <w:rsid w:val="004900A4"/>
    <w:rsid w:val="00490134"/>
    <w:rsid w:val="0049194A"/>
    <w:rsid w:val="00492006"/>
    <w:rsid w:val="00492FEF"/>
    <w:rsid w:val="004936BD"/>
    <w:rsid w:val="00494CAA"/>
    <w:rsid w:val="0049527E"/>
    <w:rsid w:val="004954F5"/>
    <w:rsid w:val="004956DA"/>
    <w:rsid w:val="00495A08"/>
    <w:rsid w:val="00495A74"/>
    <w:rsid w:val="004960C0"/>
    <w:rsid w:val="004961CD"/>
    <w:rsid w:val="0049636C"/>
    <w:rsid w:val="004964E5"/>
    <w:rsid w:val="0049690D"/>
    <w:rsid w:val="00497001"/>
    <w:rsid w:val="00497B8D"/>
    <w:rsid w:val="004A010E"/>
    <w:rsid w:val="004A074E"/>
    <w:rsid w:val="004A16E1"/>
    <w:rsid w:val="004A1D19"/>
    <w:rsid w:val="004A1D6F"/>
    <w:rsid w:val="004A23B6"/>
    <w:rsid w:val="004A2DA3"/>
    <w:rsid w:val="004A3307"/>
    <w:rsid w:val="004A3A6F"/>
    <w:rsid w:val="004A4151"/>
    <w:rsid w:val="004A4255"/>
    <w:rsid w:val="004A4CA0"/>
    <w:rsid w:val="004A4E88"/>
    <w:rsid w:val="004A53D1"/>
    <w:rsid w:val="004A567A"/>
    <w:rsid w:val="004A5E9A"/>
    <w:rsid w:val="004A69DD"/>
    <w:rsid w:val="004A7256"/>
    <w:rsid w:val="004A740B"/>
    <w:rsid w:val="004A789A"/>
    <w:rsid w:val="004A7C82"/>
    <w:rsid w:val="004B0598"/>
    <w:rsid w:val="004B0B00"/>
    <w:rsid w:val="004B0B1D"/>
    <w:rsid w:val="004B0D6C"/>
    <w:rsid w:val="004B0DCE"/>
    <w:rsid w:val="004B1255"/>
    <w:rsid w:val="004B168F"/>
    <w:rsid w:val="004B2437"/>
    <w:rsid w:val="004B2622"/>
    <w:rsid w:val="004B3145"/>
    <w:rsid w:val="004B32B7"/>
    <w:rsid w:val="004B366C"/>
    <w:rsid w:val="004B3DEC"/>
    <w:rsid w:val="004B4368"/>
    <w:rsid w:val="004B4550"/>
    <w:rsid w:val="004B4DB7"/>
    <w:rsid w:val="004B4F61"/>
    <w:rsid w:val="004B594E"/>
    <w:rsid w:val="004B59D2"/>
    <w:rsid w:val="004B63A3"/>
    <w:rsid w:val="004B64B4"/>
    <w:rsid w:val="004B669F"/>
    <w:rsid w:val="004B6A2D"/>
    <w:rsid w:val="004B6CC3"/>
    <w:rsid w:val="004B7158"/>
    <w:rsid w:val="004B734F"/>
    <w:rsid w:val="004B73EC"/>
    <w:rsid w:val="004B7711"/>
    <w:rsid w:val="004B794F"/>
    <w:rsid w:val="004B7F96"/>
    <w:rsid w:val="004C00EE"/>
    <w:rsid w:val="004C057F"/>
    <w:rsid w:val="004C0870"/>
    <w:rsid w:val="004C0C02"/>
    <w:rsid w:val="004C108B"/>
    <w:rsid w:val="004C1381"/>
    <w:rsid w:val="004C16BF"/>
    <w:rsid w:val="004C17F0"/>
    <w:rsid w:val="004C1C9D"/>
    <w:rsid w:val="004C1F84"/>
    <w:rsid w:val="004C2241"/>
    <w:rsid w:val="004C242A"/>
    <w:rsid w:val="004C283C"/>
    <w:rsid w:val="004C2B40"/>
    <w:rsid w:val="004C2EF0"/>
    <w:rsid w:val="004C30D8"/>
    <w:rsid w:val="004C3698"/>
    <w:rsid w:val="004C5227"/>
    <w:rsid w:val="004C5659"/>
    <w:rsid w:val="004C5746"/>
    <w:rsid w:val="004C5A19"/>
    <w:rsid w:val="004C6658"/>
    <w:rsid w:val="004C6E1F"/>
    <w:rsid w:val="004C76DD"/>
    <w:rsid w:val="004C7887"/>
    <w:rsid w:val="004D0001"/>
    <w:rsid w:val="004D034D"/>
    <w:rsid w:val="004D03F4"/>
    <w:rsid w:val="004D04BF"/>
    <w:rsid w:val="004D0665"/>
    <w:rsid w:val="004D06FA"/>
    <w:rsid w:val="004D092F"/>
    <w:rsid w:val="004D2337"/>
    <w:rsid w:val="004D278E"/>
    <w:rsid w:val="004D2879"/>
    <w:rsid w:val="004D291B"/>
    <w:rsid w:val="004D36B6"/>
    <w:rsid w:val="004D3929"/>
    <w:rsid w:val="004D3E2F"/>
    <w:rsid w:val="004D3EC8"/>
    <w:rsid w:val="004D4A5E"/>
    <w:rsid w:val="004D4E30"/>
    <w:rsid w:val="004D5198"/>
    <w:rsid w:val="004D5B38"/>
    <w:rsid w:val="004D5B77"/>
    <w:rsid w:val="004D6272"/>
    <w:rsid w:val="004D7095"/>
    <w:rsid w:val="004D7814"/>
    <w:rsid w:val="004D7C61"/>
    <w:rsid w:val="004D7C91"/>
    <w:rsid w:val="004D7D4F"/>
    <w:rsid w:val="004E022F"/>
    <w:rsid w:val="004E0338"/>
    <w:rsid w:val="004E0B38"/>
    <w:rsid w:val="004E1715"/>
    <w:rsid w:val="004E23DB"/>
    <w:rsid w:val="004E24E2"/>
    <w:rsid w:val="004E25C9"/>
    <w:rsid w:val="004E28BF"/>
    <w:rsid w:val="004E2DDB"/>
    <w:rsid w:val="004E2E1C"/>
    <w:rsid w:val="004E2F06"/>
    <w:rsid w:val="004E3FB3"/>
    <w:rsid w:val="004E42D8"/>
    <w:rsid w:val="004E46A7"/>
    <w:rsid w:val="004E4B39"/>
    <w:rsid w:val="004E4CA3"/>
    <w:rsid w:val="004E55C0"/>
    <w:rsid w:val="004E5D90"/>
    <w:rsid w:val="004E66EE"/>
    <w:rsid w:val="004E682B"/>
    <w:rsid w:val="004E6BB5"/>
    <w:rsid w:val="004F0424"/>
    <w:rsid w:val="004F0DC7"/>
    <w:rsid w:val="004F1334"/>
    <w:rsid w:val="004F1395"/>
    <w:rsid w:val="004F15A5"/>
    <w:rsid w:val="004F1618"/>
    <w:rsid w:val="004F1C45"/>
    <w:rsid w:val="004F22CF"/>
    <w:rsid w:val="004F2412"/>
    <w:rsid w:val="004F31BE"/>
    <w:rsid w:val="004F35D7"/>
    <w:rsid w:val="004F3C73"/>
    <w:rsid w:val="004F44B5"/>
    <w:rsid w:val="004F4D3B"/>
    <w:rsid w:val="004F5169"/>
    <w:rsid w:val="004F52B5"/>
    <w:rsid w:val="004F5475"/>
    <w:rsid w:val="004F568F"/>
    <w:rsid w:val="004F5A58"/>
    <w:rsid w:val="004F5FF1"/>
    <w:rsid w:val="004F64C9"/>
    <w:rsid w:val="004F6844"/>
    <w:rsid w:val="004F6849"/>
    <w:rsid w:val="004F6D61"/>
    <w:rsid w:val="005013C3"/>
    <w:rsid w:val="00501491"/>
    <w:rsid w:val="00501590"/>
    <w:rsid w:val="0050193E"/>
    <w:rsid w:val="00502276"/>
    <w:rsid w:val="00502843"/>
    <w:rsid w:val="00502B37"/>
    <w:rsid w:val="00502FBB"/>
    <w:rsid w:val="005030A9"/>
    <w:rsid w:val="005030C7"/>
    <w:rsid w:val="005031CF"/>
    <w:rsid w:val="00503315"/>
    <w:rsid w:val="0050361E"/>
    <w:rsid w:val="00503F22"/>
    <w:rsid w:val="005047D5"/>
    <w:rsid w:val="00504AE6"/>
    <w:rsid w:val="00504D0E"/>
    <w:rsid w:val="00504D7D"/>
    <w:rsid w:val="00504F03"/>
    <w:rsid w:val="00505014"/>
    <w:rsid w:val="005052EB"/>
    <w:rsid w:val="005054E8"/>
    <w:rsid w:val="00505535"/>
    <w:rsid w:val="00505A3C"/>
    <w:rsid w:val="005065C7"/>
    <w:rsid w:val="005066D3"/>
    <w:rsid w:val="00506FD4"/>
    <w:rsid w:val="005070AE"/>
    <w:rsid w:val="005072A7"/>
    <w:rsid w:val="005073EC"/>
    <w:rsid w:val="0050786C"/>
    <w:rsid w:val="00507F36"/>
    <w:rsid w:val="005100FE"/>
    <w:rsid w:val="005103F6"/>
    <w:rsid w:val="005108A0"/>
    <w:rsid w:val="00510CD4"/>
    <w:rsid w:val="00510DD7"/>
    <w:rsid w:val="00511EF3"/>
    <w:rsid w:val="005124B5"/>
    <w:rsid w:val="00513C97"/>
    <w:rsid w:val="00513CF7"/>
    <w:rsid w:val="00513D7A"/>
    <w:rsid w:val="00514D15"/>
    <w:rsid w:val="0051563B"/>
    <w:rsid w:val="005161D7"/>
    <w:rsid w:val="005163BD"/>
    <w:rsid w:val="005167DF"/>
    <w:rsid w:val="00516A7C"/>
    <w:rsid w:val="00516C17"/>
    <w:rsid w:val="00516C39"/>
    <w:rsid w:val="00516E7C"/>
    <w:rsid w:val="00516FE2"/>
    <w:rsid w:val="005170D1"/>
    <w:rsid w:val="00517543"/>
    <w:rsid w:val="0051760F"/>
    <w:rsid w:val="0051794B"/>
    <w:rsid w:val="00517CDC"/>
    <w:rsid w:val="00517E40"/>
    <w:rsid w:val="00520A8F"/>
    <w:rsid w:val="00521F4F"/>
    <w:rsid w:val="00521F73"/>
    <w:rsid w:val="005223B9"/>
    <w:rsid w:val="00522793"/>
    <w:rsid w:val="00522808"/>
    <w:rsid w:val="00522D99"/>
    <w:rsid w:val="00523802"/>
    <w:rsid w:val="00523F7B"/>
    <w:rsid w:val="00524BBB"/>
    <w:rsid w:val="00524F2F"/>
    <w:rsid w:val="0052532D"/>
    <w:rsid w:val="00525E3B"/>
    <w:rsid w:val="00525E49"/>
    <w:rsid w:val="00526AA4"/>
    <w:rsid w:val="005272C3"/>
    <w:rsid w:val="00527327"/>
    <w:rsid w:val="00527C8F"/>
    <w:rsid w:val="0053041F"/>
    <w:rsid w:val="00530776"/>
    <w:rsid w:val="00531058"/>
    <w:rsid w:val="00531DC7"/>
    <w:rsid w:val="00531FBE"/>
    <w:rsid w:val="00532256"/>
    <w:rsid w:val="005322A1"/>
    <w:rsid w:val="0053245C"/>
    <w:rsid w:val="005324B1"/>
    <w:rsid w:val="005327F4"/>
    <w:rsid w:val="00532D3E"/>
    <w:rsid w:val="00532DE8"/>
    <w:rsid w:val="00533027"/>
    <w:rsid w:val="00533408"/>
    <w:rsid w:val="00533511"/>
    <w:rsid w:val="005338D1"/>
    <w:rsid w:val="005342F7"/>
    <w:rsid w:val="005344F0"/>
    <w:rsid w:val="00534A60"/>
    <w:rsid w:val="005359FF"/>
    <w:rsid w:val="00535DF6"/>
    <w:rsid w:val="00535EEA"/>
    <w:rsid w:val="00535F44"/>
    <w:rsid w:val="005363B3"/>
    <w:rsid w:val="005373FA"/>
    <w:rsid w:val="005400AA"/>
    <w:rsid w:val="00540410"/>
    <w:rsid w:val="0054075A"/>
    <w:rsid w:val="005409E4"/>
    <w:rsid w:val="00540BD4"/>
    <w:rsid w:val="00540D35"/>
    <w:rsid w:val="00541353"/>
    <w:rsid w:val="005415C9"/>
    <w:rsid w:val="00541647"/>
    <w:rsid w:val="0054194B"/>
    <w:rsid w:val="00542036"/>
    <w:rsid w:val="0054249D"/>
    <w:rsid w:val="00542AC9"/>
    <w:rsid w:val="00542DE2"/>
    <w:rsid w:val="005430D4"/>
    <w:rsid w:val="00543430"/>
    <w:rsid w:val="0054361F"/>
    <w:rsid w:val="00543671"/>
    <w:rsid w:val="00543A56"/>
    <w:rsid w:val="00543C64"/>
    <w:rsid w:val="00543E57"/>
    <w:rsid w:val="0054424D"/>
    <w:rsid w:val="00544949"/>
    <w:rsid w:val="00544A07"/>
    <w:rsid w:val="00544EA2"/>
    <w:rsid w:val="00544F5D"/>
    <w:rsid w:val="00545AB0"/>
    <w:rsid w:val="00546D87"/>
    <w:rsid w:val="00550462"/>
    <w:rsid w:val="00550EFC"/>
    <w:rsid w:val="00551307"/>
    <w:rsid w:val="005513CC"/>
    <w:rsid w:val="0055175D"/>
    <w:rsid w:val="00552007"/>
    <w:rsid w:val="00553461"/>
    <w:rsid w:val="0055409B"/>
    <w:rsid w:val="005545DC"/>
    <w:rsid w:val="005546B6"/>
    <w:rsid w:val="00554ADC"/>
    <w:rsid w:val="00555277"/>
    <w:rsid w:val="005554AF"/>
    <w:rsid w:val="0055550D"/>
    <w:rsid w:val="00555995"/>
    <w:rsid w:val="00555A7D"/>
    <w:rsid w:val="00555CFA"/>
    <w:rsid w:val="00556533"/>
    <w:rsid w:val="00556A8F"/>
    <w:rsid w:val="00556B70"/>
    <w:rsid w:val="005572DB"/>
    <w:rsid w:val="00557547"/>
    <w:rsid w:val="00557647"/>
    <w:rsid w:val="005576F6"/>
    <w:rsid w:val="00557775"/>
    <w:rsid w:val="00560227"/>
    <w:rsid w:val="0056087C"/>
    <w:rsid w:val="005616B4"/>
    <w:rsid w:val="005618F1"/>
    <w:rsid w:val="0056208B"/>
    <w:rsid w:val="005624DA"/>
    <w:rsid w:val="005637A6"/>
    <w:rsid w:val="00564593"/>
    <w:rsid w:val="005647C5"/>
    <w:rsid w:val="00564A22"/>
    <w:rsid w:val="00564CA2"/>
    <w:rsid w:val="005656B3"/>
    <w:rsid w:val="005659C4"/>
    <w:rsid w:val="00565CD6"/>
    <w:rsid w:val="00565CDB"/>
    <w:rsid w:val="00565D44"/>
    <w:rsid w:val="00566426"/>
    <w:rsid w:val="00566CA3"/>
    <w:rsid w:val="00566FE8"/>
    <w:rsid w:val="0056768E"/>
    <w:rsid w:val="0056771F"/>
    <w:rsid w:val="0056790E"/>
    <w:rsid w:val="00567A35"/>
    <w:rsid w:val="00567E03"/>
    <w:rsid w:val="005713A9"/>
    <w:rsid w:val="00571656"/>
    <w:rsid w:val="00572472"/>
    <w:rsid w:val="00572C96"/>
    <w:rsid w:val="00572D59"/>
    <w:rsid w:val="00573466"/>
    <w:rsid w:val="005735A8"/>
    <w:rsid w:val="00573C68"/>
    <w:rsid w:val="00573D3A"/>
    <w:rsid w:val="00573D8E"/>
    <w:rsid w:val="00574040"/>
    <w:rsid w:val="0057422E"/>
    <w:rsid w:val="00574733"/>
    <w:rsid w:val="00574B16"/>
    <w:rsid w:val="00574E0F"/>
    <w:rsid w:val="00575154"/>
    <w:rsid w:val="005758C8"/>
    <w:rsid w:val="00575F64"/>
    <w:rsid w:val="00577065"/>
    <w:rsid w:val="005770F7"/>
    <w:rsid w:val="005775FF"/>
    <w:rsid w:val="00577907"/>
    <w:rsid w:val="0058101A"/>
    <w:rsid w:val="00581128"/>
    <w:rsid w:val="0058184B"/>
    <w:rsid w:val="005828AF"/>
    <w:rsid w:val="005832F9"/>
    <w:rsid w:val="00583598"/>
    <w:rsid w:val="005836D3"/>
    <w:rsid w:val="0058387E"/>
    <w:rsid w:val="00583BCC"/>
    <w:rsid w:val="0058407C"/>
    <w:rsid w:val="005842C5"/>
    <w:rsid w:val="005842FA"/>
    <w:rsid w:val="00584C80"/>
    <w:rsid w:val="00585978"/>
    <w:rsid w:val="00585AB7"/>
    <w:rsid w:val="00586915"/>
    <w:rsid w:val="00586B75"/>
    <w:rsid w:val="00587DE8"/>
    <w:rsid w:val="0059088B"/>
    <w:rsid w:val="005909D6"/>
    <w:rsid w:val="005909E7"/>
    <w:rsid w:val="00590C75"/>
    <w:rsid w:val="00591ACA"/>
    <w:rsid w:val="00591C26"/>
    <w:rsid w:val="005920D4"/>
    <w:rsid w:val="005922E9"/>
    <w:rsid w:val="00592559"/>
    <w:rsid w:val="00592B58"/>
    <w:rsid w:val="00593BDF"/>
    <w:rsid w:val="0059401B"/>
    <w:rsid w:val="0059401D"/>
    <w:rsid w:val="005940F6"/>
    <w:rsid w:val="00594157"/>
    <w:rsid w:val="005952A5"/>
    <w:rsid w:val="005956AF"/>
    <w:rsid w:val="0059576D"/>
    <w:rsid w:val="00595A45"/>
    <w:rsid w:val="00595B48"/>
    <w:rsid w:val="00595B60"/>
    <w:rsid w:val="005960CF"/>
    <w:rsid w:val="00596396"/>
    <w:rsid w:val="0059691C"/>
    <w:rsid w:val="00596985"/>
    <w:rsid w:val="005969B3"/>
    <w:rsid w:val="00596C27"/>
    <w:rsid w:val="00597373"/>
    <w:rsid w:val="00597BE1"/>
    <w:rsid w:val="00597DF5"/>
    <w:rsid w:val="00597F52"/>
    <w:rsid w:val="005A0605"/>
    <w:rsid w:val="005A0AF7"/>
    <w:rsid w:val="005A0EEA"/>
    <w:rsid w:val="005A12CA"/>
    <w:rsid w:val="005A1562"/>
    <w:rsid w:val="005A19F0"/>
    <w:rsid w:val="005A1DDB"/>
    <w:rsid w:val="005A2684"/>
    <w:rsid w:val="005A26A6"/>
    <w:rsid w:val="005A29B7"/>
    <w:rsid w:val="005A2A90"/>
    <w:rsid w:val="005A2B72"/>
    <w:rsid w:val="005A44AB"/>
    <w:rsid w:val="005A480C"/>
    <w:rsid w:val="005A48A7"/>
    <w:rsid w:val="005A4966"/>
    <w:rsid w:val="005A539E"/>
    <w:rsid w:val="005A6003"/>
    <w:rsid w:val="005A605E"/>
    <w:rsid w:val="005A6644"/>
    <w:rsid w:val="005A68D4"/>
    <w:rsid w:val="005A7890"/>
    <w:rsid w:val="005A7B04"/>
    <w:rsid w:val="005A7D24"/>
    <w:rsid w:val="005B0672"/>
    <w:rsid w:val="005B094D"/>
    <w:rsid w:val="005B0B92"/>
    <w:rsid w:val="005B1250"/>
    <w:rsid w:val="005B188D"/>
    <w:rsid w:val="005B189A"/>
    <w:rsid w:val="005B1C75"/>
    <w:rsid w:val="005B1FDE"/>
    <w:rsid w:val="005B2FD5"/>
    <w:rsid w:val="005B3343"/>
    <w:rsid w:val="005B33A1"/>
    <w:rsid w:val="005B3A01"/>
    <w:rsid w:val="005B3D69"/>
    <w:rsid w:val="005B3DA2"/>
    <w:rsid w:val="005B42B3"/>
    <w:rsid w:val="005B43F0"/>
    <w:rsid w:val="005B44DD"/>
    <w:rsid w:val="005B50C6"/>
    <w:rsid w:val="005B518A"/>
    <w:rsid w:val="005B51E1"/>
    <w:rsid w:val="005B55E2"/>
    <w:rsid w:val="005B5657"/>
    <w:rsid w:val="005B6160"/>
    <w:rsid w:val="005B6E2E"/>
    <w:rsid w:val="005B778B"/>
    <w:rsid w:val="005C1252"/>
    <w:rsid w:val="005C3BF4"/>
    <w:rsid w:val="005C490D"/>
    <w:rsid w:val="005C5066"/>
    <w:rsid w:val="005C5F45"/>
    <w:rsid w:val="005C62B1"/>
    <w:rsid w:val="005C637E"/>
    <w:rsid w:val="005C6386"/>
    <w:rsid w:val="005C653D"/>
    <w:rsid w:val="005C6E73"/>
    <w:rsid w:val="005C7603"/>
    <w:rsid w:val="005C771D"/>
    <w:rsid w:val="005C78C9"/>
    <w:rsid w:val="005C7926"/>
    <w:rsid w:val="005C7B5F"/>
    <w:rsid w:val="005C7ECC"/>
    <w:rsid w:val="005C7F9C"/>
    <w:rsid w:val="005C7FB7"/>
    <w:rsid w:val="005D004E"/>
    <w:rsid w:val="005D0075"/>
    <w:rsid w:val="005D060A"/>
    <w:rsid w:val="005D06F2"/>
    <w:rsid w:val="005D1056"/>
    <w:rsid w:val="005D1BB3"/>
    <w:rsid w:val="005D20DA"/>
    <w:rsid w:val="005D2A28"/>
    <w:rsid w:val="005D2B81"/>
    <w:rsid w:val="005D2F9A"/>
    <w:rsid w:val="005D3273"/>
    <w:rsid w:val="005D32C2"/>
    <w:rsid w:val="005D3F6F"/>
    <w:rsid w:val="005D4820"/>
    <w:rsid w:val="005D53F0"/>
    <w:rsid w:val="005D5549"/>
    <w:rsid w:val="005D5942"/>
    <w:rsid w:val="005D5C9F"/>
    <w:rsid w:val="005D5CE9"/>
    <w:rsid w:val="005D5D0D"/>
    <w:rsid w:val="005D5E37"/>
    <w:rsid w:val="005D6AE9"/>
    <w:rsid w:val="005D6FDC"/>
    <w:rsid w:val="005D73A7"/>
    <w:rsid w:val="005D75F0"/>
    <w:rsid w:val="005D75FC"/>
    <w:rsid w:val="005D789D"/>
    <w:rsid w:val="005D7ACB"/>
    <w:rsid w:val="005D7CE9"/>
    <w:rsid w:val="005D7D3C"/>
    <w:rsid w:val="005D7D68"/>
    <w:rsid w:val="005E0076"/>
    <w:rsid w:val="005E00F6"/>
    <w:rsid w:val="005E08B5"/>
    <w:rsid w:val="005E0D17"/>
    <w:rsid w:val="005E0D29"/>
    <w:rsid w:val="005E0DDB"/>
    <w:rsid w:val="005E166C"/>
    <w:rsid w:val="005E1674"/>
    <w:rsid w:val="005E16B4"/>
    <w:rsid w:val="005E19F8"/>
    <w:rsid w:val="005E1F1F"/>
    <w:rsid w:val="005E1FC8"/>
    <w:rsid w:val="005E219C"/>
    <w:rsid w:val="005E2369"/>
    <w:rsid w:val="005E278A"/>
    <w:rsid w:val="005E30D5"/>
    <w:rsid w:val="005E3615"/>
    <w:rsid w:val="005E371B"/>
    <w:rsid w:val="005E3C2E"/>
    <w:rsid w:val="005E4C4C"/>
    <w:rsid w:val="005E4DDE"/>
    <w:rsid w:val="005E505B"/>
    <w:rsid w:val="005E51DC"/>
    <w:rsid w:val="005E5497"/>
    <w:rsid w:val="005E5985"/>
    <w:rsid w:val="005E5991"/>
    <w:rsid w:val="005E5FF6"/>
    <w:rsid w:val="005E6AD9"/>
    <w:rsid w:val="005E6DBD"/>
    <w:rsid w:val="005E76A1"/>
    <w:rsid w:val="005E791A"/>
    <w:rsid w:val="005E7D90"/>
    <w:rsid w:val="005E7DE4"/>
    <w:rsid w:val="005E7ED4"/>
    <w:rsid w:val="005E7ED9"/>
    <w:rsid w:val="005E7FEC"/>
    <w:rsid w:val="005F0BB4"/>
    <w:rsid w:val="005F0CEF"/>
    <w:rsid w:val="005F0E89"/>
    <w:rsid w:val="005F1EC9"/>
    <w:rsid w:val="005F255A"/>
    <w:rsid w:val="005F349B"/>
    <w:rsid w:val="005F3B3C"/>
    <w:rsid w:val="005F422B"/>
    <w:rsid w:val="005F4603"/>
    <w:rsid w:val="005F4B71"/>
    <w:rsid w:val="005F516D"/>
    <w:rsid w:val="005F5212"/>
    <w:rsid w:val="005F525D"/>
    <w:rsid w:val="005F544B"/>
    <w:rsid w:val="005F5D65"/>
    <w:rsid w:val="005F626A"/>
    <w:rsid w:val="005F65F3"/>
    <w:rsid w:val="005F68CC"/>
    <w:rsid w:val="005F68D0"/>
    <w:rsid w:val="005F759E"/>
    <w:rsid w:val="005F77EA"/>
    <w:rsid w:val="006007AC"/>
    <w:rsid w:val="00600849"/>
    <w:rsid w:val="0060091F"/>
    <w:rsid w:val="00600B28"/>
    <w:rsid w:val="00600E3C"/>
    <w:rsid w:val="00600E77"/>
    <w:rsid w:val="00601CFA"/>
    <w:rsid w:val="00601DA8"/>
    <w:rsid w:val="006027DB"/>
    <w:rsid w:val="0060310A"/>
    <w:rsid w:val="0060360A"/>
    <w:rsid w:val="006036A4"/>
    <w:rsid w:val="00604091"/>
    <w:rsid w:val="00604202"/>
    <w:rsid w:val="00604426"/>
    <w:rsid w:val="00604506"/>
    <w:rsid w:val="00604B29"/>
    <w:rsid w:val="00604BBE"/>
    <w:rsid w:val="00604DD6"/>
    <w:rsid w:val="006055E2"/>
    <w:rsid w:val="006056F1"/>
    <w:rsid w:val="00605DF3"/>
    <w:rsid w:val="00606101"/>
    <w:rsid w:val="006069DF"/>
    <w:rsid w:val="00606E94"/>
    <w:rsid w:val="0060704B"/>
    <w:rsid w:val="00607633"/>
    <w:rsid w:val="0060793E"/>
    <w:rsid w:val="0061049E"/>
    <w:rsid w:val="00610788"/>
    <w:rsid w:val="00610BCA"/>
    <w:rsid w:val="00612074"/>
    <w:rsid w:val="0061242D"/>
    <w:rsid w:val="006124EE"/>
    <w:rsid w:val="00612806"/>
    <w:rsid w:val="006132E3"/>
    <w:rsid w:val="00613CC6"/>
    <w:rsid w:val="00613F7F"/>
    <w:rsid w:val="006151BA"/>
    <w:rsid w:val="0061595D"/>
    <w:rsid w:val="00615AFF"/>
    <w:rsid w:val="00615CB0"/>
    <w:rsid w:val="00615CCD"/>
    <w:rsid w:val="006160EA"/>
    <w:rsid w:val="006161D0"/>
    <w:rsid w:val="006162A4"/>
    <w:rsid w:val="00616612"/>
    <w:rsid w:val="0061703E"/>
    <w:rsid w:val="0061730E"/>
    <w:rsid w:val="006175A1"/>
    <w:rsid w:val="00617BEA"/>
    <w:rsid w:val="00617FB8"/>
    <w:rsid w:val="0062038A"/>
    <w:rsid w:val="006203B2"/>
    <w:rsid w:val="00621277"/>
    <w:rsid w:val="0062142A"/>
    <w:rsid w:val="00621634"/>
    <w:rsid w:val="00621BBE"/>
    <w:rsid w:val="006226F5"/>
    <w:rsid w:val="00622A0E"/>
    <w:rsid w:val="00623568"/>
    <w:rsid w:val="00623A17"/>
    <w:rsid w:val="00623F2B"/>
    <w:rsid w:val="00624125"/>
    <w:rsid w:val="006241A3"/>
    <w:rsid w:val="00624424"/>
    <w:rsid w:val="00624494"/>
    <w:rsid w:val="00625108"/>
    <w:rsid w:val="006254D1"/>
    <w:rsid w:val="00625690"/>
    <w:rsid w:val="0062610C"/>
    <w:rsid w:val="00626814"/>
    <w:rsid w:val="006269E9"/>
    <w:rsid w:val="00627887"/>
    <w:rsid w:val="00627A96"/>
    <w:rsid w:val="0063071B"/>
    <w:rsid w:val="006308C3"/>
    <w:rsid w:val="006309D4"/>
    <w:rsid w:val="00630D5A"/>
    <w:rsid w:val="0063118B"/>
    <w:rsid w:val="0063212A"/>
    <w:rsid w:val="006324D1"/>
    <w:rsid w:val="00633370"/>
    <w:rsid w:val="00633509"/>
    <w:rsid w:val="0063378B"/>
    <w:rsid w:val="00633FFF"/>
    <w:rsid w:val="00634207"/>
    <w:rsid w:val="00634935"/>
    <w:rsid w:val="00634B68"/>
    <w:rsid w:val="00634CD1"/>
    <w:rsid w:val="0063502F"/>
    <w:rsid w:val="00635240"/>
    <w:rsid w:val="006355D9"/>
    <w:rsid w:val="006360E7"/>
    <w:rsid w:val="006365C2"/>
    <w:rsid w:val="00636A09"/>
    <w:rsid w:val="00636DBC"/>
    <w:rsid w:val="006374C6"/>
    <w:rsid w:val="006374D3"/>
    <w:rsid w:val="00637989"/>
    <w:rsid w:val="00637CA1"/>
    <w:rsid w:val="00637F89"/>
    <w:rsid w:val="0064015E"/>
    <w:rsid w:val="00640555"/>
    <w:rsid w:val="00640F03"/>
    <w:rsid w:val="0064100C"/>
    <w:rsid w:val="00641384"/>
    <w:rsid w:val="00641A17"/>
    <w:rsid w:val="00641D99"/>
    <w:rsid w:val="00641EB4"/>
    <w:rsid w:val="0064201A"/>
    <w:rsid w:val="006420CF"/>
    <w:rsid w:val="00642392"/>
    <w:rsid w:val="006429C8"/>
    <w:rsid w:val="00642F3E"/>
    <w:rsid w:val="00642FB3"/>
    <w:rsid w:val="00643265"/>
    <w:rsid w:val="00643310"/>
    <w:rsid w:val="0064391C"/>
    <w:rsid w:val="00643A31"/>
    <w:rsid w:val="00643D0E"/>
    <w:rsid w:val="0064435A"/>
    <w:rsid w:val="0064472E"/>
    <w:rsid w:val="00644C68"/>
    <w:rsid w:val="00644EA9"/>
    <w:rsid w:val="0064510B"/>
    <w:rsid w:val="006451D1"/>
    <w:rsid w:val="00645E8B"/>
    <w:rsid w:val="00646A48"/>
    <w:rsid w:val="00646D47"/>
    <w:rsid w:val="0064718A"/>
    <w:rsid w:val="00647CBA"/>
    <w:rsid w:val="006500D9"/>
    <w:rsid w:val="006502E1"/>
    <w:rsid w:val="006503C5"/>
    <w:rsid w:val="00650693"/>
    <w:rsid w:val="006511E3"/>
    <w:rsid w:val="00651C7D"/>
    <w:rsid w:val="0065206F"/>
    <w:rsid w:val="0065229E"/>
    <w:rsid w:val="006529F3"/>
    <w:rsid w:val="00652ED9"/>
    <w:rsid w:val="006536EB"/>
    <w:rsid w:val="00653BF5"/>
    <w:rsid w:val="00653C1D"/>
    <w:rsid w:val="006540FD"/>
    <w:rsid w:val="0065482C"/>
    <w:rsid w:val="00655778"/>
    <w:rsid w:val="006559BB"/>
    <w:rsid w:val="00655A6D"/>
    <w:rsid w:val="00655AFD"/>
    <w:rsid w:val="00655BFC"/>
    <w:rsid w:val="00656938"/>
    <w:rsid w:val="00657560"/>
    <w:rsid w:val="00657E76"/>
    <w:rsid w:val="00660384"/>
    <w:rsid w:val="00660471"/>
    <w:rsid w:val="00660EEC"/>
    <w:rsid w:val="006610C1"/>
    <w:rsid w:val="00661593"/>
    <w:rsid w:val="006618F2"/>
    <w:rsid w:val="00661A42"/>
    <w:rsid w:val="00661B5C"/>
    <w:rsid w:val="00662887"/>
    <w:rsid w:val="00663458"/>
    <w:rsid w:val="006634C6"/>
    <w:rsid w:val="00663B18"/>
    <w:rsid w:val="00663E00"/>
    <w:rsid w:val="00664292"/>
    <w:rsid w:val="0066562E"/>
    <w:rsid w:val="00665FFB"/>
    <w:rsid w:val="006661C7"/>
    <w:rsid w:val="00666435"/>
    <w:rsid w:val="006669C5"/>
    <w:rsid w:val="006670BA"/>
    <w:rsid w:val="006675C1"/>
    <w:rsid w:val="00667A70"/>
    <w:rsid w:val="00670777"/>
    <w:rsid w:val="006709D4"/>
    <w:rsid w:val="00670A49"/>
    <w:rsid w:val="00670FBA"/>
    <w:rsid w:val="00671B78"/>
    <w:rsid w:val="00671BA1"/>
    <w:rsid w:val="00672110"/>
    <w:rsid w:val="00672113"/>
    <w:rsid w:val="0067296B"/>
    <w:rsid w:val="00673F55"/>
    <w:rsid w:val="00674DE0"/>
    <w:rsid w:val="00674ED3"/>
    <w:rsid w:val="00675D31"/>
    <w:rsid w:val="00676465"/>
    <w:rsid w:val="00676752"/>
    <w:rsid w:val="00676AB7"/>
    <w:rsid w:val="00676DC0"/>
    <w:rsid w:val="00676F7B"/>
    <w:rsid w:val="00677191"/>
    <w:rsid w:val="0067790E"/>
    <w:rsid w:val="0068026C"/>
    <w:rsid w:val="0068093A"/>
    <w:rsid w:val="006809A9"/>
    <w:rsid w:val="00680AC1"/>
    <w:rsid w:val="00680F12"/>
    <w:rsid w:val="00681601"/>
    <w:rsid w:val="006818CF"/>
    <w:rsid w:val="00681D60"/>
    <w:rsid w:val="0068242C"/>
    <w:rsid w:val="006828FF"/>
    <w:rsid w:val="00682959"/>
    <w:rsid w:val="00683176"/>
    <w:rsid w:val="0068411F"/>
    <w:rsid w:val="0068437E"/>
    <w:rsid w:val="006845FC"/>
    <w:rsid w:val="00684D8F"/>
    <w:rsid w:val="0068541B"/>
    <w:rsid w:val="0068544F"/>
    <w:rsid w:val="00685488"/>
    <w:rsid w:val="006854D1"/>
    <w:rsid w:val="006855C6"/>
    <w:rsid w:val="0068580C"/>
    <w:rsid w:val="00685C44"/>
    <w:rsid w:val="00685D2D"/>
    <w:rsid w:val="00686415"/>
    <w:rsid w:val="00686B96"/>
    <w:rsid w:val="00686DFA"/>
    <w:rsid w:val="0068702A"/>
    <w:rsid w:val="00687546"/>
    <w:rsid w:val="006878A7"/>
    <w:rsid w:val="00687A4E"/>
    <w:rsid w:val="00687AA2"/>
    <w:rsid w:val="006903AC"/>
    <w:rsid w:val="00690D20"/>
    <w:rsid w:val="0069169B"/>
    <w:rsid w:val="006919C7"/>
    <w:rsid w:val="00691E4C"/>
    <w:rsid w:val="006924F4"/>
    <w:rsid w:val="00692549"/>
    <w:rsid w:val="00692A58"/>
    <w:rsid w:val="00692CB0"/>
    <w:rsid w:val="00692CE0"/>
    <w:rsid w:val="00693DF2"/>
    <w:rsid w:val="00693F21"/>
    <w:rsid w:val="00694822"/>
    <w:rsid w:val="00694FAB"/>
    <w:rsid w:val="006952C5"/>
    <w:rsid w:val="00695370"/>
    <w:rsid w:val="006955F4"/>
    <w:rsid w:val="0069561C"/>
    <w:rsid w:val="006962B9"/>
    <w:rsid w:val="00696779"/>
    <w:rsid w:val="00697EA5"/>
    <w:rsid w:val="006A0025"/>
    <w:rsid w:val="006A015B"/>
    <w:rsid w:val="006A04FD"/>
    <w:rsid w:val="006A064C"/>
    <w:rsid w:val="006A0A3A"/>
    <w:rsid w:val="006A0BFF"/>
    <w:rsid w:val="006A1185"/>
    <w:rsid w:val="006A1219"/>
    <w:rsid w:val="006A28DF"/>
    <w:rsid w:val="006A33D4"/>
    <w:rsid w:val="006A33D6"/>
    <w:rsid w:val="006A3D35"/>
    <w:rsid w:val="006A48B7"/>
    <w:rsid w:val="006A491F"/>
    <w:rsid w:val="006A4BC4"/>
    <w:rsid w:val="006A522F"/>
    <w:rsid w:val="006A52A1"/>
    <w:rsid w:val="006A5AA2"/>
    <w:rsid w:val="006A5E34"/>
    <w:rsid w:val="006A633D"/>
    <w:rsid w:val="006A6E3A"/>
    <w:rsid w:val="006A6F3F"/>
    <w:rsid w:val="006A704D"/>
    <w:rsid w:val="006A73DB"/>
    <w:rsid w:val="006A751C"/>
    <w:rsid w:val="006A7906"/>
    <w:rsid w:val="006B01A3"/>
    <w:rsid w:val="006B0392"/>
    <w:rsid w:val="006B0A91"/>
    <w:rsid w:val="006B0DE7"/>
    <w:rsid w:val="006B15E6"/>
    <w:rsid w:val="006B1858"/>
    <w:rsid w:val="006B1B77"/>
    <w:rsid w:val="006B281B"/>
    <w:rsid w:val="006B40F9"/>
    <w:rsid w:val="006B468D"/>
    <w:rsid w:val="006B4D14"/>
    <w:rsid w:val="006B4EA6"/>
    <w:rsid w:val="006B545D"/>
    <w:rsid w:val="006B5A8E"/>
    <w:rsid w:val="006B69A1"/>
    <w:rsid w:val="006B74AE"/>
    <w:rsid w:val="006B77E1"/>
    <w:rsid w:val="006B7867"/>
    <w:rsid w:val="006B7B6F"/>
    <w:rsid w:val="006B7E4D"/>
    <w:rsid w:val="006C00A9"/>
    <w:rsid w:val="006C04A9"/>
    <w:rsid w:val="006C04C7"/>
    <w:rsid w:val="006C0766"/>
    <w:rsid w:val="006C0D22"/>
    <w:rsid w:val="006C2AC5"/>
    <w:rsid w:val="006C2ADF"/>
    <w:rsid w:val="006C2F41"/>
    <w:rsid w:val="006C401D"/>
    <w:rsid w:val="006C4056"/>
    <w:rsid w:val="006C46B3"/>
    <w:rsid w:val="006C4E76"/>
    <w:rsid w:val="006C5B08"/>
    <w:rsid w:val="006C5D2C"/>
    <w:rsid w:val="006C603F"/>
    <w:rsid w:val="006C645C"/>
    <w:rsid w:val="006C699A"/>
    <w:rsid w:val="006C6C37"/>
    <w:rsid w:val="006C6F40"/>
    <w:rsid w:val="006C79CB"/>
    <w:rsid w:val="006C7ADE"/>
    <w:rsid w:val="006C7E92"/>
    <w:rsid w:val="006C7F85"/>
    <w:rsid w:val="006D008D"/>
    <w:rsid w:val="006D11CC"/>
    <w:rsid w:val="006D1393"/>
    <w:rsid w:val="006D1602"/>
    <w:rsid w:val="006D16DF"/>
    <w:rsid w:val="006D1A57"/>
    <w:rsid w:val="006D228C"/>
    <w:rsid w:val="006D28E4"/>
    <w:rsid w:val="006D2B59"/>
    <w:rsid w:val="006D2EEF"/>
    <w:rsid w:val="006D4060"/>
    <w:rsid w:val="006D4156"/>
    <w:rsid w:val="006D43F1"/>
    <w:rsid w:val="006D47A5"/>
    <w:rsid w:val="006D4869"/>
    <w:rsid w:val="006D4907"/>
    <w:rsid w:val="006D4F0B"/>
    <w:rsid w:val="006D5E04"/>
    <w:rsid w:val="006D5FD7"/>
    <w:rsid w:val="006D6AB7"/>
    <w:rsid w:val="006D6F47"/>
    <w:rsid w:val="006D6FE2"/>
    <w:rsid w:val="006D711C"/>
    <w:rsid w:val="006D716C"/>
    <w:rsid w:val="006D746F"/>
    <w:rsid w:val="006D74D0"/>
    <w:rsid w:val="006D75A7"/>
    <w:rsid w:val="006D7640"/>
    <w:rsid w:val="006D77F1"/>
    <w:rsid w:val="006D7B21"/>
    <w:rsid w:val="006D7E0A"/>
    <w:rsid w:val="006D7FF1"/>
    <w:rsid w:val="006E03A8"/>
    <w:rsid w:val="006E0EE8"/>
    <w:rsid w:val="006E12BF"/>
    <w:rsid w:val="006E1C4F"/>
    <w:rsid w:val="006E21F8"/>
    <w:rsid w:val="006E2348"/>
    <w:rsid w:val="006E2C40"/>
    <w:rsid w:val="006E2DBD"/>
    <w:rsid w:val="006E3264"/>
    <w:rsid w:val="006E3495"/>
    <w:rsid w:val="006E48C3"/>
    <w:rsid w:val="006E505F"/>
    <w:rsid w:val="006E5B97"/>
    <w:rsid w:val="006E5FB7"/>
    <w:rsid w:val="006E5FD3"/>
    <w:rsid w:val="006E6273"/>
    <w:rsid w:val="006E64DC"/>
    <w:rsid w:val="006E677D"/>
    <w:rsid w:val="006E6C91"/>
    <w:rsid w:val="006E798F"/>
    <w:rsid w:val="006F103D"/>
    <w:rsid w:val="006F1439"/>
    <w:rsid w:val="006F20B0"/>
    <w:rsid w:val="006F333E"/>
    <w:rsid w:val="006F3F01"/>
    <w:rsid w:val="006F4157"/>
    <w:rsid w:val="006F458B"/>
    <w:rsid w:val="006F46FB"/>
    <w:rsid w:val="006F5461"/>
    <w:rsid w:val="006F58B0"/>
    <w:rsid w:val="006F5A42"/>
    <w:rsid w:val="006F5FDA"/>
    <w:rsid w:val="006F6035"/>
    <w:rsid w:val="006F648E"/>
    <w:rsid w:val="006F6A19"/>
    <w:rsid w:val="006F6D4B"/>
    <w:rsid w:val="006F72FA"/>
    <w:rsid w:val="006F7408"/>
    <w:rsid w:val="006F78C5"/>
    <w:rsid w:val="006F7D48"/>
    <w:rsid w:val="00701024"/>
    <w:rsid w:val="00701B10"/>
    <w:rsid w:val="00702012"/>
    <w:rsid w:val="007038FA"/>
    <w:rsid w:val="0070457A"/>
    <w:rsid w:val="007046D4"/>
    <w:rsid w:val="00704E7B"/>
    <w:rsid w:val="00704ED8"/>
    <w:rsid w:val="00705188"/>
    <w:rsid w:val="007058A8"/>
    <w:rsid w:val="00705BC1"/>
    <w:rsid w:val="00705CB8"/>
    <w:rsid w:val="00705EE9"/>
    <w:rsid w:val="0070658B"/>
    <w:rsid w:val="00706A16"/>
    <w:rsid w:val="00706D53"/>
    <w:rsid w:val="007078D3"/>
    <w:rsid w:val="0070797C"/>
    <w:rsid w:val="00707A56"/>
    <w:rsid w:val="00707B9C"/>
    <w:rsid w:val="00707D10"/>
    <w:rsid w:val="00711468"/>
    <w:rsid w:val="00711469"/>
    <w:rsid w:val="00711992"/>
    <w:rsid w:val="00711D2B"/>
    <w:rsid w:val="007121FB"/>
    <w:rsid w:val="00712990"/>
    <w:rsid w:val="007129F3"/>
    <w:rsid w:val="00713364"/>
    <w:rsid w:val="007134DD"/>
    <w:rsid w:val="00713A3C"/>
    <w:rsid w:val="0071419C"/>
    <w:rsid w:val="00714655"/>
    <w:rsid w:val="007148EF"/>
    <w:rsid w:val="00714CD6"/>
    <w:rsid w:val="00714EBF"/>
    <w:rsid w:val="007157FF"/>
    <w:rsid w:val="00715D92"/>
    <w:rsid w:val="007161CE"/>
    <w:rsid w:val="00716FF8"/>
    <w:rsid w:val="007171DF"/>
    <w:rsid w:val="007175DE"/>
    <w:rsid w:val="0072066E"/>
    <w:rsid w:val="00720D1E"/>
    <w:rsid w:val="00721530"/>
    <w:rsid w:val="00721C0A"/>
    <w:rsid w:val="007226DA"/>
    <w:rsid w:val="007227F3"/>
    <w:rsid w:val="00722F39"/>
    <w:rsid w:val="00723428"/>
    <w:rsid w:val="007234F8"/>
    <w:rsid w:val="00724300"/>
    <w:rsid w:val="0072441F"/>
    <w:rsid w:val="007244E1"/>
    <w:rsid w:val="007249A2"/>
    <w:rsid w:val="0072514D"/>
    <w:rsid w:val="00725348"/>
    <w:rsid w:val="00726108"/>
    <w:rsid w:val="00726D02"/>
    <w:rsid w:val="00726F1F"/>
    <w:rsid w:val="00727042"/>
    <w:rsid w:val="00727301"/>
    <w:rsid w:val="00727439"/>
    <w:rsid w:val="007275D1"/>
    <w:rsid w:val="0072793E"/>
    <w:rsid w:val="00727C9F"/>
    <w:rsid w:val="0073040D"/>
    <w:rsid w:val="007304D1"/>
    <w:rsid w:val="00730F08"/>
    <w:rsid w:val="0073132D"/>
    <w:rsid w:val="0073199C"/>
    <w:rsid w:val="00731AA9"/>
    <w:rsid w:val="007325E3"/>
    <w:rsid w:val="00732840"/>
    <w:rsid w:val="00732FDE"/>
    <w:rsid w:val="00733248"/>
    <w:rsid w:val="00733832"/>
    <w:rsid w:val="007338CD"/>
    <w:rsid w:val="00733C50"/>
    <w:rsid w:val="00733DF4"/>
    <w:rsid w:val="00733E97"/>
    <w:rsid w:val="00734365"/>
    <w:rsid w:val="00734508"/>
    <w:rsid w:val="00734A7D"/>
    <w:rsid w:val="00734A86"/>
    <w:rsid w:val="00735699"/>
    <w:rsid w:val="00735877"/>
    <w:rsid w:val="00735B7E"/>
    <w:rsid w:val="00735CEF"/>
    <w:rsid w:val="00735E00"/>
    <w:rsid w:val="00735F4A"/>
    <w:rsid w:val="0073603E"/>
    <w:rsid w:val="007363CB"/>
    <w:rsid w:val="007363D7"/>
    <w:rsid w:val="0073645B"/>
    <w:rsid w:val="00736532"/>
    <w:rsid w:val="00736554"/>
    <w:rsid w:val="00737110"/>
    <w:rsid w:val="007376A6"/>
    <w:rsid w:val="00737DC9"/>
    <w:rsid w:val="00740705"/>
    <w:rsid w:val="00741148"/>
    <w:rsid w:val="007415A2"/>
    <w:rsid w:val="00741E00"/>
    <w:rsid w:val="00742310"/>
    <w:rsid w:val="00742777"/>
    <w:rsid w:val="007431BD"/>
    <w:rsid w:val="0074374E"/>
    <w:rsid w:val="007438FB"/>
    <w:rsid w:val="00743905"/>
    <w:rsid w:val="00744014"/>
    <w:rsid w:val="0074404D"/>
    <w:rsid w:val="007440BF"/>
    <w:rsid w:val="0074428D"/>
    <w:rsid w:val="00744F5A"/>
    <w:rsid w:val="00745640"/>
    <w:rsid w:val="0074626E"/>
    <w:rsid w:val="007464D4"/>
    <w:rsid w:val="00746C7F"/>
    <w:rsid w:val="00746E06"/>
    <w:rsid w:val="007470D4"/>
    <w:rsid w:val="00747886"/>
    <w:rsid w:val="00747931"/>
    <w:rsid w:val="00747B9D"/>
    <w:rsid w:val="00750591"/>
    <w:rsid w:val="007513D8"/>
    <w:rsid w:val="00751705"/>
    <w:rsid w:val="00751939"/>
    <w:rsid w:val="00751F65"/>
    <w:rsid w:val="0075208F"/>
    <w:rsid w:val="00752529"/>
    <w:rsid w:val="007527AD"/>
    <w:rsid w:val="00752A46"/>
    <w:rsid w:val="00753430"/>
    <w:rsid w:val="00753445"/>
    <w:rsid w:val="00753477"/>
    <w:rsid w:val="007548EF"/>
    <w:rsid w:val="00754963"/>
    <w:rsid w:val="00754F38"/>
    <w:rsid w:val="00755315"/>
    <w:rsid w:val="0075695E"/>
    <w:rsid w:val="00757477"/>
    <w:rsid w:val="00757C46"/>
    <w:rsid w:val="00757CE3"/>
    <w:rsid w:val="007600D4"/>
    <w:rsid w:val="0076058D"/>
    <w:rsid w:val="00760974"/>
    <w:rsid w:val="00760F34"/>
    <w:rsid w:val="0076119A"/>
    <w:rsid w:val="00761D21"/>
    <w:rsid w:val="00761FB5"/>
    <w:rsid w:val="0076215F"/>
    <w:rsid w:val="007626E7"/>
    <w:rsid w:val="00762D80"/>
    <w:rsid w:val="00762FE0"/>
    <w:rsid w:val="007639EC"/>
    <w:rsid w:val="007639EE"/>
    <w:rsid w:val="00763EBD"/>
    <w:rsid w:val="00764075"/>
    <w:rsid w:val="007642FA"/>
    <w:rsid w:val="0076444C"/>
    <w:rsid w:val="0076458F"/>
    <w:rsid w:val="00765AB9"/>
    <w:rsid w:val="007666EC"/>
    <w:rsid w:val="0076675A"/>
    <w:rsid w:val="00766FF2"/>
    <w:rsid w:val="00767891"/>
    <w:rsid w:val="007679CB"/>
    <w:rsid w:val="00770104"/>
    <w:rsid w:val="007701B1"/>
    <w:rsid w:val="007702E2"/>
    <w:rsid w:val="00770A90"/>
    <w:rsid w:val="00770CAA"/>
    <w:rsid w:val="00770E30"/>
    <w:rsid w:val="00770E42"/>
    <w:rsid w:val="00771327"/>
    <w:rsid w:val="0077276B"/>
    <w:rsid w:val="00772802"/>
    <w:rsid w:val="00772E53"/>
    <w:rsid w:val="007736E4"/>
    <w:rsid w:val="00773CA7"/>
    <w:rsid w:val="00773FD0"/>
    <w:rsid w:val="00774009"/>
    <w:rsid w:val="00774558"/>
    <w:rsid w:val="00774B76"/>
    <w:rsid w:val="00775201"/>
    <w:rsid w:val="007757E9"/>
    <w:rsid w:val="007758AF"/>
    <w:rsid w:val="007758E5"/>
    <w:rsid w:val="00775AC7"/>
    <w:rsid w:val="00775EA8"/>
    <w:rsid w:val="00775F3D"/>
    <w:rsid w:val="00776631"/>
    <w:rsid w:val="00776A48"/>
    <w:rsid w:val="00777014"/>
    <w:rsid w:val="00777027"/>
    <w:rsid w:val="00777057"/>
    <w:rsid w:val="00777541"/>
    <w:rsid w:val="00777613"/>
    <w:rsid w:val="007777B6"/>
    <w:rsid w:val="00777950"/>
    <w:rsid w:val="00777AB0"/>
    <w:rsid w:val="00777D05"/>
    <w:rsid w:val="00777D96"/>
    <w:rsid w:val="0078091B"/>
    <w:rsid w:val="00780BF0"/>
    <w:rsid w:val="00780D22"/>
    <w:rsid w:val="00781054"/>
    <w:rsid w:val="00781281"/>
    <w:rsid w:val="00781DFD"/>
    <w:rsid w:val="00782B54"/>
    <w:rsid w:val="00782EFB"/>
    <w:rsid w:val="007830B5"/>
    <w:rsid w:val="00783234"/>
    <w:rsid w:val="00783A94"/>
    <w:rsid w:val="00784F05"/>
    <w:rsid w:val="00786CAA"/>
    <w:rsid w:val="00790502"/>
    <w:rsid w:val="007906BC"/>
    <w:rsid w:val="0079113C"/>
    <w:rsid w:val="00791BA1"/>
    <w:rsid w:val="00792CFA"/>
    <w:rsid w:val="00792E55"/>
    <w:rsid w:val="00792F5F"/>
    <w:rsid w:val="00792FCA"/>
    <w:rsid w:val="00793C1E"/>
    <w:rsid w:val="00793F6D"/>
    <w:rsid w:val="0079400A"/>
    <w:rsid w:val="00794052"/>
    <w:rsid w:val="00794814"/>
    <w:rsid w:val="0079489E"/>
    <w:rsid w:val="00794FBB"/>
    <w:rsid w:val="0079516F"/>
    <w:rsid w:val="00795B22"/>
    <w:rsid w:val="00795E80"/>
    <w:rsid w:val="00797DEC"/>
    <w:rsid w:val="00797F0C"/>
    <w:rsid w:val="007A003A"/>
    <w:rsid w:val="007A0168"/>
    <w:rsid w:val="007A1212"/>
    <w:rsid w:val="007A1699"/>
    <w:rsid w:val="007A1E8C"/>
    <w:rsid w:val="007A2AA9"/>
    <w:rsid w:val="007A2D00"/>
    <w:rsid w:val="007A2F5E"/>
    <w:rsid w:val="007A3133"/>
    <w:rsid w:val="007A465A"/>
    <w:rsid w:val="007A4DAB"/>
    <w:rsid w:val="007A51B2"/>
    <w:rsid w:val="007A51F1"/>
    <w:rsid w:val="007A5FA5"/>
    <w:rsid w:val="007A6399"/>
    <w:rsid w:val="007B0038"/>
    <w:rsid w:val="007B031A"/>
    <w:rsid w:val="007B18FD"/>
    <w:rsid w:val="007B2749"/>
    <w:rsid w:val="007B2D1A"/>
    <w:rsid w:val="007B2F06"/>
    <w:rsid w:val="007B3094"/>
    <w:rsid w:val="007B3F4E"/>
    <w:rsid w:val="007B4368"/>
    <w:rsid w:val="007B4F77"/>
    <w:rsid w:val="007B53A9"/>
    <w:rsid w:val="007B5999"/>
    <w:rsid w:val="007B5AA0"/>
    <w:rsid w:val="007B5BBE"/>
    <w:rsid w:val="007B5C6D"/>
    <w:rsid w:val="007B5CA8"/>
    <w:rsid w:val="007B5CBE"/>
    <w:rsid w:val="007B6119"/>
    <w:rsid w:val="007B656F"/>
    <w:rsid w:val="007B689C"/>
    <w:rsid w:val="007B6B16"/>
    <w:rsid w:val="007B6B97"/>
    <w:rsid w:val="007B6EC4"/>
    <w:rsid w:val="007B6F47"/>
    <w:rsid w:val="007B72C4"/>
    <w:rsid w:val="007B76CF"/>
    <w:rsid w:val="007B770F"/>
    <w:rsid w:val="007B7879"/>
    <w:rsid w:val="007B7C1C"/>
    <w:rsid w:val="007B7CF4"/>
    <w:rsid w:val="007C0DF8"/>
    <w:rsid w:val="007C126E"/>
    <w:rsid w:val="007C1BC3"/>
    <w:rsid w:val="007C25ED"/>
    <w:rsid w:val="007C2C32"/>
    <w:rsid w:val="007C30CC"/>
    <w:rsid w:val="007C3460"/>
    <w:rsid w:val="007C38E5"/>
    <w:rsid w:val="007C3E7D"/>
    <w:rsid w:val="007C3FB9"/>
    <w:rsid w:val="007C409E"/>
    <w:rsid w:val="007C46E8"/>
    <w:rsid w:val="007C491C"/>
    <w:rsid w:val="007C4B06"/>
    <w:rsid w:val="007C4F0A"/>
    <w:rsid w:val="007C4F13"/>
    <w:rsid w:val="007C57C7"/>
    <w:rsid w:val="007C582F"/>
    <w:rsid w:val="007C5D2B"/>
    <w:rsid w:val="007C6036"/>
    <w:rsid w:val="007C6204"/>
    <w:rsid w:val="007C6F3D"/>
    <w:rsid w:val="007C703C"/>
    <w:rsid w:val="007C7576"/>
    <w:rsid w:val="007C7935"/>
    <w:rsid w:val="007D019C"/>
    <w:rsid w:val="007D04D7"/>
    <w:rsid w:val="007D0516"/>
    <w:rsid w:val="007D06E0"/>
    <w:rsid w:val="007D07E5"/>
    <w:rsid w:val="007D09C8"/>
    <w:rsid w:val="007D133C"/>
    <w:rsid w:val="007D18B1"/>
    <w:rsid w:val="007D1A4A"/>
    <w:rsid w:val="007D1B34"/>
    <w:rsid w:val="007D1B51"/>
    <w:rsid w:val="007D1B92"/>
    <w:rsid w:val="007D2342"/>
    <w:rsid w:val="007D299F"/>
    <w:rsid w:val="007D329E"/>
    <w:rsid w:val="007D369E"/>
    <w:rsid w:val="007D4289"/>
    <w:rsid w:val="007D4575"/>
    <w:rsid w:val="007D4EC3"/>
    <w:rsid w:val="007D5052"/>
    <w:rsid w:val="007D517F"/>
    <w:rsid w:val="007D5291"/>
    <w:rsid w:val="007D6644"/>
    <w:rsid w:val="007D68AA"/>
    <w:rsid w:val="007D7760"/>
    <w:rsid w:val="007E059F"/>
    <w:rsid w:val="007E08A7"/>
    <w:rsid w:val="007E0CAD"/>
    <w:rsid w:val="007E0CD7"/>
    <w:rsid w:val="007E107D"/>
    <w:rsid w:val="007E10B5"/>
    <w:rsid w:val="007E184D"/>
    <w:rsid w:val="007E20A4"/>
    <w:rsid w:val="007E2884"/>
    <w:rsid w:val="007E2F3F"/>
    <w:rsid w:val="007E3157"/>
    <w:rsid w:val="007E3608"/>
    <w:rsid w:val="007E3A28"/>
    <w:rsid w:val="007E3D37"/>
    <w:rsid w:val="007E3E60"/>
    <w:rsid w:val="007E424F"/>
    <w:rsid w:val="007E44C9"/>
    <w:rsid w:val="007E53C2"/>
    <w:rsid w:val="007E5592"/>
    <w:rsid w:val="007E56DA"/>
    <w:rsid w:val="007E65D2"/>
    <w:rsid w:val="007E66E3"/>
    <w:rsid w:val="007E6844"/>
    <w:rsid w:val="007E6CCB"/>
    <w:rsid w:val="007E6E40"/>
    <w:rsid w:val="007E6EF0"/>
    <w:rsid w:val="007E7630"/>
    <w:rsid w:val="007E7C60"/>
    <w:rsid w:val="007E7D25"/>
    <w:rsid w:val="007F051F"/>
    <w:rsid w:val="007F07D3"/>
    <w:rsid w:val="007F0F3E"/>
    <w:rsid w:val="007F15D0"/>
    <w:rsid w:val="007F1932"/>
    <w:rsid w:val="007F1AF9"/>
    <w:rsid w:val="007F1CDE"/>
    <w:rsid w:val="007F2059"/>
    <w:rsid w:val="007F30D0"/>
    <w:rsid w:val="007F3454"/>
    <w:rsid w:val="007F3751"/>
    <w:rsid w:val="007F3877"/>
    <w:rsid w:val="007F38A6"/>
    <w:rsid w:val="007F39CC"/>
    <w:rsid w:val="007F3CBB"/>
    <w:rsid w:val="007F4005"/>
    <w:rsid w:val="007F403C"/>
    <w:rsid w:val="007F41B8"/>
    <w:rsid w:val="007F4449"/>
    <w:rsid w:val="007F5EBC"/>
    <w:rsid w:val="007F606C"/>
    <w:rsid w:val="007F6D0D"/>
    <w:rsid w:val="007F6D24"/>
    <w:rsid w:val="007F73A8"/>
    <w:rsid w:val="007F7989"/>
    <w:rsid w:val="00800FDD"/>
    <w:rsid w:val="00801325"/>
    <w:rsid w:val="008020C5"/>
    <w:rsid w:val="00802713"/>
    <w:rsid w:val="0080271A"/>
    <w:rsid w:val="00802BBE"/>
    <w:rsid w:val="00802BCD"/>
    <w:rsid w:val="00802ECD"/>
    <w:rsid w:val="00802FC2"/>
    <w:rsid w:val="00803FA8"/>
    <w:rsid w:val="00804230"/>
    <w:rsid w:val="008043AF"/>
    <w:rsid w:val="008052D0"/>
    <w:rsid w:val="00805572"/>
    <w:rsid w:val="00805B7A"/>
    <w:rsid w:val="00806375"/>
    <w:rsid w:val="008068B0"/>
    <w:rsid w:val="00806C9D"/>
    <w:rsid w:val="008074B6"/>
    <w:rsid w:val="00810261"/>
    <w:rsid w:val="00810283"/>
    <w:rsid w:val="008102E7"/>
    <w:rsid w:val="00810A71"/>
    <w:rsid w:val="00810DE5"/>
    <w:rsid w:val="00810EE8"/>
    <w:rsid w:val="00811308"/>
    <w:rsid w:val="0081134B"/>
    <w:rsid w:val="0081143B"/>
    <w:rsid w:val="00811941"/>
    <w:rsid w:val="00811CB4"/>
    <w:rsid w:val="0081210A"/>
    <w:rsid w:val="008127E5"/>
    <w:rsid w:val="00813A91"/>
    <w:rsid w:val="00813FD5"/>
    <w:rsid w:val="0081400B"/>
    <w:rsid w:val="00814CC2"/>
    <w:rsid w:val="0081541B"/>
    <w:rsid w:val="008156EB"/>
    <w:rsid w:val="00816060"/>
    <w:rsid w:val="008161AD"/>
    <w:rsid w:val="0081680B"/>
    <w:rsid w:val="00817311"/>
    <w:rsid w:val="00817E3B"/>
    <w:rsid w:val="00820793"/>
    <w:rsid w:val="008209C8"/>
    <w:rsid w:val="00820C0C"/>
    <w:rsid w:val="008217A4"/>
    <w:rsid w:val="00821AD0"/>
    <w:rsid w:val="00821EE9"/>
    <w:rsid w:val="008222B4"/>
    <w:rsid w:val="008225D6"/>
    <w:rsid w:val="00822E7F"/>
    <w:rsid w:val="0082304E"/>
    <w:rsid w:val="008233DD"/>
    <w:rsid w:val="00824A58"/>
    <w:rsid w:val="00824E2F"/>
    <w:rsid w:val="008250D2"/>
    <w:rsid w:val="008252F0"/>
    <w:rsid w:val="00825815"/>
    <w:rsid w:val="00825B1C"/>
    <w:rsid w:val="00825C1F"/>
    <w:rsid w:val="00825CF9"/>
    <w:rsid w:val="00826F54"/>
    <w:rsid w:val="00827041"/>
    <w:rsid w:val="00827419"/>
    <w:rsid w:val="0082742B"/>
    <w:rsid w:val="008275CE"/>
    <w:rsid w:val="00827958"/>
    <w:rsid w:val="008302AE"/>
    <w:rsid w:val="00830F83"/>
    <w:rsid w:val="00831321"/>
    <w:rsid w:val="008317BC"/>
    <w:rsid w:val="00831912"/>
    <w:rsid w:val="00831BE5"/>
    <w:rsid w:val="00832642"/>
    <w:rsid w:val="008328D4"/>
    <w:rsid w:val="00832B59"/>
    <w:rsid w:val="00833792"/>
    <w:rsid w:val="00833958"/>
    <w:rsid w:val="00833C64"/>
    <w:rsid w:val="0083413B"/>
    <w:rsid w:val="008341A7"/>
    <w:rsid w:val="00834291"/>
    <w:rsid w:val="00834661"/>
    <w:rsid w:val="00834A18"/>
    <w:rsid w:val="00834F52"/>
    <w:rsid w:val="008354A9"/>
    <w:rsid w:val="008355B5"/>
    <w:rsid w:val="008357AB"/>
    <w:rsid w:val="00835B4C"/>
    <w:rsid w:val="00835D45"/>
    <w:rsid w:val="00836380"/>
    <w:rsid w:val="00837A56"/>
    <w:rsid w:val="008405CF"/>
    <w:rsid w:val="00840AE8"/>
    <w:rsid w:val="00841081"/>
    <w:rsid w:val="00842167"/>
    <w:rsid w:val="0084239E"/>
    <w:rsid w:val="0084240E"/>
    <w:rsid w:val="008428DC"/>
    <w:rsid w:val="00842E01"/>
    <w:rsid w:val="008438FC"/>
    <w:rsid w:val="00843D1D"/>
    <w:rsid w:val="00844FBD"/>
    <w:rsid w:val="00844FD4"/>
    <w:rsid w:val="00845801"/>
    <w:rsid w:val="00845C0E"/>
    <w:rsid w:val="00845D83"/>
    <w:rsid w:val="00846A79"/>
    <w:rsid w:val="00847381"/>
    <w:rsid w:val="0085005B"/>
    <w:rsid w:val="00850ED3"/>
    <w:rsid w:val="008512E1"/>
    <w:rsid w:val="0085142C"/>
    <w:rsid w:val="008518FF"/>
    <w:rsid w:val="00851F7F"/>
    <w:rsid w:val="00852082"/>
    <w:rsid w:val="00852A2A"/>
    <w:rsid w:val="00853054"/>
    <w:rsid w:val="008530FA"/>
    <w:rsid w:val="0085324D"/>
    <w:rsid w:val="00853880"/>
    <w:rsid w:val="00854362"/>
    <w:rsid w:val="00854525"/>
    <w:rsid w:val="00854C14"/>
    <w:rsid w:val="00854D0A"/>
    <w:rsid w:val="00855143"/>
    <w:rsid w:val="008551AC"/>
    <w:rsid w:val="008561C6"/>
    <w:rsid w:val="00856899"/>
    <w:rsid w:val="00857303"/>
    <w:rsid w:val="008577E6"/>
    <w:rsid w:val="0086004D"/>
    <w:rsid w:val="008607EC"/>
    <w:rsid w:val="00860936"/>
    <w:rsid w:val="00860C73"/>
    <w:rsid w:val="008612DF"/>
    <w:rsid w:val="0086146E"/>
    <w:rsid w:val="00861B35"/>
    <w:rsid w:val="00861FC4"/>
    <w:rsid w:val="0086295D"/>
    <w:rsid w:val="008629AA"/>
    <w:rsid w:val="00863122"/>
    <w:rsid w:val="00863719"/>
    <w:rsid w:val="00863ED8"/>
    <w:rsid w:val="00863F45"/>
    <w:rsid w:val="008647B6"/>
    <w:rsid w:val="00864CAF"/>
    <w:rsid w:val="0086525D"/>
    <w:rsid w:val="00865476"/>
    <w:rsid w:val="0086597B"/>
    <w:rsid w:val="00866122"/>
    <w:rsid w:val="008663D1"/>
    <w:rsid w:val="00866418"/>
    <w:rsid w:val="0086667D"/>
    <w:rsid w:val="00866797"/>
    <w:rsid w:val="008667CE"/>
    <w:rsid w:val="00866AE7"/>
    <w:rsid w:val="00867777"/>
    <w:rsid w:val="00867C0D"/>
    <w:rsid w:val="00867E13"/>
    <w:rsid w:val="00870034"/>
    <w:rsid w:val="008707E3"/>
    <w:rsid w:val="00870DBC"/>
    <w:rsid w:val="00870EC7"/>
    <w:rsid w:val="0087169D"/>
    <w:rsid w:val="0087192F"/>
    <w:rsid w:val="00871A99"/>
    <w:rsid w:val="00872D5D"/>
    <w:rsid w:val="0087305F"/>
    <w:rsid w:val="0087378C"/>
    <w:rsid w:val="0087401E"/>
    <w:rsid w:val="008749C4"/>
    <w:rsid w:val="00874C4C"/>
    <w:rsid w:val="00874CFA"/>
    <w:rsid w:val="00874DBD"/>
    <w:rsid w:val="00874DDE"/>
    <w:rsid w:val="00874F94"/>
    <w:rsid w:val="00875539"/>
    <w:rsid w:val="00875638"/>
    <w:rsid w:val="00875840"/>
    <w:rsid w:val="00875FAA"/>
    <w:rsid w:val="0087623E"/>
    <w:rsid w:val="00876D8D"/>
    <w:rsid w:val="008775E5"/>
    <w:rsid w:val="008801D8"/>
    <w:rsid w:val="00880C6A"/>
    <w:rsid w:val="00880E9A"/>
    <w:rsid w:val="00881979"/>
    <w:rsid w:val="008820D0"/>
    <w:rsid w:val="008821B5"/>
    <w:rsid w:val="00882E12"/>
    <w:rsid w:val="00883519"/>
    <w:rsid w:val="008837C3"/>
    <w:rsid w:val="00883B07"/>
    <w:rsid w:val="00883D2A"/>
    <w:rsid w:val="00883ECE"/>
    <w:rsid w:val="0088409D"/>
    <w:rsid w:val="0088420E"/>
    <w:rsid w:val="00884245"/>
    <w:rsid w:val="00884756"/>
    <w:rsid w:val="00884F0B"/>
    <w:rsid w:val="0088501D"/>
    <w:rsid w:val="0088573B"/>
    <w:rsid w:val="00885AC6"/>
    <w:rsid w:val="00885BAC"/>
    <w:rsid w:val="0088626F"/>
    <w:rsid w:val="0088650E"/>
    <w:rsid w:val="0088681B"/>
    <w:rsid w:val="008870B9"/>
    <w:rsid w:val="00887C23"/>
    <w:rsid w:val="00887D25"/>
    <w:rsid w:val="008907ED"/>
    <w:rsid w:val="00890BFB"/>
    <w:rsid w:val="00890F47"/>
    <w:rsid w:val="008918AD"/>
    <w:rsid w:val="00892112"/>
    <w:rsid w:val="008924E3"/>
    <w:rsid w:val="00892DCC"/>
    <w:rsid w:val="0089309C"/>
    <w:rsid w:val="00893AED"/>
    <w:rsid w:val="008945F5"/>
    <w:rsid w:val="00894762"/>
    <w:rsid w:val="00894A6F"/>
    <w:rsid w:val="0089576C"/>
    <w:rsid w:val="00895CF6"/>
    <w:rsid w:val="00895FA4"/>
    <w:rsid w:val="0089638B"/>
    <w:rsid w:val="0089640E"/>
    <w:rsid w:val="00897950"/>
    <w:rsid w:val="00897A0A"/>
    <w:rsid w:val="00897A98"/>
    <w:rsid w:val="008A0C45"/>
    <w:rsid w:val="008A1880"/>
    <w:rsid w:val="008A1AC2"/>
    <w:rsid w:val="008A1F4B"/>
    <w:rsid w:val="008A2AB8"/>
    <w:rsid w:val="008A3150"/>
    <w:rsid w:val="008A35BC"/>
    <w:rsid w:val="008A377F"/>
    <w:rsid w:val="008A3826"/>
    <w:rsid w:val="008A393B"/>
    <w:rsid w:val="008A3B42"/>
    <w:rsid w:val="008A4CD5"/>
    <w:rsid w:val="008A4E2E"/>
    <w:rsid w:val="008A5B11"/>
    <w:rsid w:val="008A5BB7"/>
    <w:rsid w:val="008A5D1C"/>
    <w:rsid w:val="008A698F"/>
    <w:rsid w:val="008A6C75"/>
    <w:rsid w:val="008A7439"/>
    <w:rsid w:val="008A7512"/>
    <w:rsid w:val="008A783B"/>
    <w:rsid w:val="008B0BB2"/>
    <w:rsid w:val="008B11C8"/>
    <w:rsid w:val="008B13FF"/>
    <w:rsid w:val="008B1796"/>
    <w:rsid w:val="008B2133"/>
    <w:rsid w:val="008B2478"/>
    <w:rsid w:val="008B2A77"/>
    <w:rsid w:val="008B2BEB"/>
    <w:rsid w:val="008B32FB"/>
    <w:rsid w:val="008B32FF"/>
    <w:rsid w:val="008B385C"/>
    <w:rsid w:val="008B395A"/>
    <w:rsid w:val="008B39B0"/>
    <w:rsid w:val="008B41B6"/>
    <w:rsid w:val="008B44CB"/>
    <w:rsid w:val="008B4710"/>
    <w:rsid w:val="008B4C9A"/>
    <w:rsid w:val="008B4D1C"/>
    <w:rsid w:val="008B54CB"/>
    <w:rsid w:val="008B5864"/>
    <w:rsid w:val="008B5ABB"/>
    <w:rsid w:val="008B5E0E"/>
    <w:rsid w:val="008B6233"/>
    <w:rsid w:val="008B655B"/>
    <w:rsid w:val="008B683A"/>
    <w:rsid w:val="008B692E"/>
    <w:rsid w:val="008B7012"/>
    <w:rsid w:val="008B782E"/>
    <w:rsid w:val="008B7D68"/>
    <w:rsid w:val="008C0152"/>
    <w:rsid w:val="008C0437"/>
    <w:rsid w:val="008C0494"/>
    <w:rsid w:val="008C0716"/>
    <w:rsid w:val="008C08CC"/>
    <w:rsid w:val="008C0A63"/>
    <w:rsid w:val="008C0BCC"/>
    <w:rsid w:val="008C1387"/>
    <w:rsid w:val="008C1D6E"/>
    <w:rsid w:val="008C252E"/>
    <w:rsid w:val="008C25E4"/>
    <w:rsid w:val="008C25F4"/>
    <w:rsid w:val="008C2635"/>
    <w:rsid w:val="008C37F4"/>
    <w:rsid w:val="008C4100"/>
    <w:rsid w:val="008C4174"/>
    <w:rsid w:val="008C45B7"/>
    <w:rsid w:val="008C4A1A"/>
    <w:rsid w:val="008C5870"/>
    <w:rsid w:val="008C695A"/>
    <w:rsid w:val="008C7321"/>
    <w:rsid w:val="008C7EB9"/>
    <w:rsid w:val="008D0010"/>
    <w:rsid w:val="008D02B1"/>
    <w:rsid w:val="008D0B94"/>
    <w:rsid w:val="008D0E06"/>
    <w:rsid w:val="008D0F2D"/>
    <w:rsid w:val="008D10BD"/>
    <w:rsid w:val="008D1317"/>
    <w:rsid w:val="008D1E28"/>
    <w:rsid w:val="008D2FFB"/>
    <w:rsid w:val="008D30D5"/>
    <w:rsid w:val="008D44BD"/>
    <w:rsid w:val="008D453D"/>
    <w:rsid w:val="008D459B"/>
    <w:rsid w:val="008D5101"/>
    <w:rsid w:val="008D51C3"/>
    <w:rsid w:val="008D59AE"/>
    <w:rsid w:val="008D61B5"/>
    <w:rsid w:val="008D6B66"/>
    <w:rsid w:val="008D6F2D"/>
    <w:rsid w:val="008D7015"/>
    <w:rsid w:val="008D71A8"/>
    <w:rsid w:val="008D72EA"/>
    <w:rsid w:val="008D76A6"/>
    <w:rsid w:val="008D7AE4"/>
    <w:rsid w:val="008D7F4E"/>
    <w:rsid w:val="008D7F71"/>
    <w:rsid w:val="008D7F80"/>
    <w:rsid w:val="008E010C"/>
    <w:rsid w:val="008E0243"/>
    <w:rsid w:val="008E035B"/>
    <w:rsid w:val="008E04B4"/>
    <w:rsid w:val="008E0D3B"/>
    <w:rsid w:val="008E134B"/>
    <w:rsid w:val="008E1499"/>
    <w:rsid w:val="008E17C0"/>
    <w:rsid w:val="008E207F"/>
    <w:rsid w:val="008E2529"/>
    <w:rsid w:val="008E2A8C"/>
    <w:rsid w:val="008E2F97"/>
    <w:rsid w:val="008E30D8"/>
    <w:rsid w:val="008E31F5"/>
    <w:rsid w:val="008E34AD"/>
    <w:rsid w:val="008E3914"/>
    <w:rsid w:val="008E3D15"/>
    <w:rsid w:val="008E4117"/>
    <w:rsid w:val="008E41CE"/>
    <w:rsid w:val="008E461B"/>
    <w:rsid w:val="008E47EF"/>
    <w:rsid w:val="008E4A27"/>
    <w:rsid w:val="008E4E38"/>
    <w:rsid w:val="008E57D6"/>
    <w:rsid w:val="008E5EB6"/>
    <w:rsid w:val="008E68EE"/>
    <w:rsid w:val="008E6B98"/>
    <w:rsid w:val="008E6C2B"/>
    <w:rsid w:val="008E728F"/>
    <w:rsid w:val="008E74EE"/>
    <w:rsid w:val="008E7591"/>
    <w:rsid w:val="008E7BCB"/>
    <w:rsid w:val="008E7F53"/>
    <w:rsid w:val="008F012B"/>
    <w:rsid w:val="008F020F"/>
    <w:rsid w:val="008F08A4"/>
    <w:rsid w:val="008F0E73"/>
    <w:rsid w:val="008F114A"/>
    <w:rsid w:val="008F1461"/>
    <w:rsid w:val="008F175D"/>
    <w:rsid w:val="008F1B90"/>
    <w:rsid w:val="008F1E39"/>
    <w:rsid w:val="008F1E70"/>
    <w:rsid w:val="008F2078"/>
    <w:rsid w:val="008F2188"/>
    <w:rsid w:val="008F238B"/>
    <w:rsid w:val="008F252B"/>
    <w:rsid w:val="008F2FC8"/>
    <w:rsid w:val="008F3008"/>
    <w:rsid w:val="008F3A37"/>
    <w:rsid w:val="008F3AFE"/>
    <w:rsid w:val="008F3C45"/>
    <w:rsid w:val="008F3DB1"/>
    <w:rsid w:val="008F3F2E"/>
    <w:rsid w:val="008F4605"/>
    <w:rsid w:val="008F4B9B"/>
    <w:rsid w:val="008F516B"/>
    <w:rsid w:val="008F5297"/>
    <w:rsid w:val="008F54B6"/>
    <w:rsid w:val="008F5649"/>
    <w:rsid w:val="008F57EA"/>
    <w:rsid w:val="008F6AD1"/>
    <w:rsid w:val="008F7085"/>
    <w:rsid w:val="008F778B"/>
    <w:rsid w:val="008F7D64"/>
    <w:rsid w:val="008F7E5A"/>
    <w:rsid w:val="008F7E88"/>
    <w:rsid w:val="00900658"/>
    <w:rsid w:val="0090156F"/>
    <w:rsid w:val="00901675"/>
    <w:rsid w:val="00901CB9"/>
    <w:rsid w:val="00901E62"/>
    <w:rsid w:val="00901F91"/>
    <w:rsid w:val="00902141"/>
    <w:rsid w:val="00902266"/>
    <w:rsid w:val="009023DE"/>
    <w:rsid w:val="00902892"/>
    <w:rsid w:val="00903E64"/>
    <w:rsid w:val="00905015"/>
    <w:rsid w:val="00905759"/>
    <w:rsid w:val="00905C43"/>
    <w:rsid w:val="00905D44"/>
    <w:rsid w:val="009060C6"/>
    <w:rsid w:val="00906E24"/>
    <w:rsid w:val="009073B0"/>
    <w:rsid w:val="00907588"/>
    <w:rsid w:val="00907615"/>
    <w:rsid w:val="00907725"/>
    <w:rsid w:val="00907908"/>
    <w:rsid w:val="00910512"/>
    <w:rsid w:val="009106FA"/>
    <w:rsid w:val="00910DC3"/>
    <w:rsid w:val="00910F5F"/>
    <w:rsid w:val="0091147B"/>
    <w:rsid w:val="00911C02"/>
    <w:rsid w:val="00911F21"/>
    <w:rsid w:val="00911F3B"/>
    <w:rsid w:val="00911F78"/>
    <w:rsid w:val="0091204C"/>
    <w:rsid w:val="00912665"/>
    <w:rsid w:val="009126E9"/>
    <w:rsid w:val="0091299C"/>
    <w:rsid w:val="00912D46"/>
    <w:rsid w:val="00913A49"/>
    <w:rsid w:val="00913DCC"/>
    <w:rsid w:val="009141D6"/>
    <w:rsid w:val="00914697"/>
    <w:rsid w:val="0091486B"/>
    <w:rsid w:val="00915144"/>
    <w:rsid w:val="009152CE"/>
    <w:rsid w:val="00915527"/>
    <w:rsid w:val="00915700"/>
    <w:rsid w:val="00915D4A"/>
    <w:rsid w:val="00915DB1"/>
    <w:rsid w:val="00915E8A"/>
    <w:rsid w:val="0091666E"/>
    <w:rsid w:val="0091698E"/>
    <w:rsid w:val="00916A0B"/>
    <w:rsid w:val="00916A49"/>
    <w:rsid w:val="0092028A"/>
    <w:rsid w:val="0092028B"/>
    <w:rsid w:val="00920A03"/>
    <w:rsid w:val="00920C81"/>
    <w:rsid w:val="00920E62"/>
    <w:rsid w:val="009210F2"/>
    <w:rsid w:val="0092189A"/>
    <w:rsid w:val="00921A5B"/>
    <w:rsid w:val="00921BD4"/>
    <w:rsid w:val="00921F5A"/>
    <w:rsid w:val="009228A1"/>
    <w:rsid w:val="009231D0"/>
    <w:rsid w:val="0092322B"/>
    <w:rsid w:val="009235FB"/>
    <w:rsid w:val="0092374F"/>
    <w:rsid w:val="00923B20"/>
    <w:rsid w:val="0092464D"/>
    <w:rsid w:val="00924A40"/>
    <w:rsid w:val="00925095"/>
    <w:rsid w:val="00925238"/>
    <w:rsid w:val="00925B54"/>
    <w:rsid w:val="009261C3"/>
    <w:rsid w:val="0092670C"/>
    <w:rsid w:val="0092694C"/>
    <w:rsid w:val="0092707B"/>
    <w:rsid w:val="00927385"/>
    <w:rsid w:val="00927C86"/>
    <w:rsid w:val="00930003"/>
    <w:rsid w:val="009301A7"/>
    <w:rsid w:val="0093027F"/>
    <w:rsid w:val="009302C1"/>
    <w:rsid w:val="0093153A"/>
    <w:rsid w:val="00931E7E"/>
    <w:rsid w:val="009320E5"/>
    <w:rsid w:val="00932D21"/>
    <w:rsid w:val="009331CA"/>
    <w:rsid w:val="00933A8A"/>
    <w:rsid w:val="00935177"/>
    <w:rsid w:val="009354E3"/>
    <w:rsid w:val="00935633"/>
    <w:rsid w:val="00935972"/>
    <w:rsid w:val="00936C6E"/>
    <w:rsid w:val="00936DC8"/>
    <w:rsid w:val="00936ED1"/>
    <w:rsid w:val="00937269"/>
    <w:rsid w:val="00937EC2"/>
    <w:rsid w:val="00937F0E"/>
    <w:rsid w:val="00937F29"/>
    <w:rsid w:val="00941760"/>
    <w:rsid w:val="00942148"/>
    <w:rsid w:val="00942B5B"/>
    <w:rsid w:val="00942C61"/>
    <w:rsid w:val="0094343D"/>
    <w:rsid w:val="00943747"/>
    <w:rsid w:val="00944DAC"/>
    <w:rsid w:val="00945681"/>
    <w:rsid w:val="0094626A"/>
    <w:rsid w:val="009468A2"/>
    <w:rsid w:val="009509F0"/>
    <w:rsid w:val="00950BF9"/>
    <w:rsid w:val="00950CA3"/>
    <w:rsid w:val="00951769"/>
    <w:rsid w:val="009519CC"/>
    <w:rsid w:val="00951D4B"/>
    <w:rsid w:val="00952409"/>
    <w:rsid w:val="0095293A"/>
    <w:rsid w:val="00953313"/>
    <w:rsid w:val="009536D4"/>
    <w:rsid w:val="00953B9A"/>
    <w:rsid w:val="00953EF1"/>
    <w:rsid w:val="00953F24"/>
    <w:rsid w:val="00953FBC"/>
    <w:rsid w:val="00954778"/>
    <w:rsid w:val="00954A23"/>
    <w:rsid w:val="00954C1E"/>
    <w:rsid w:val="00954C8B"/>
    <w:rsid w:val="0095565B"/>
    <w:rsid w:val="00955D98"/>
    <w:rsid w:val="0095625B"/>
    <w:rsid w:val="0095632C"/>
    <w:rsid w:val="0095686F"/>
    <w:rsid w:val="009569E7"/>
    <w:rsid w:val="0095760C"/>
    <w:rsid w:val="00957E22"/>
    <w:rsid w:val="0096006D"/>
    <w:rsid w:val="009607BF"/>
    <w:rsid w:val="00960A41"/>
    <w:rsid w:val="00960B58"/>
    <w:rsid w:val="00960BA2"/>
    <w:rsid w:val="00960E44"/>
    <w:rsid w:val="0096217C"/>
    <w:rsid w:val="009624D1"/>
    <w:rsid w:val="00962A5B"/>
    <w:rsid w:val="00962F83"/>
    <w:rsid w:val="0096329F"/>
    <w:rsid w:val="0096332B"/>
    <w:rsid w:val="0096396B"/>
    <w:rsid w:val="00963A57"/>
    <w:rsid w:val="00963FAE"/>
    <w:rsid w:val="00964886"/>
    <w:rsid w:val="00964D96"/>
    <w:rsid w:val="00964DA7"/>
    <w:rsid w:val="00964E43"/>
    <w:rsid w:val="0096535F"/>
    <w:rsid w:val="0096550C"/>
    <w:rsid w:val="00967029"/>
    <w:rsid w:val="0096707E"/>
    <w:rsid w:val="00967698"/>
    <w:rsid w:val="00967ED8"/>
    <w:rsid w:val="00970105"/>
    <w:rsid w:val="009701C4"/>
    <w:rsid w:val="009706BD"/>
    <w:rsid w:val="009710BD"/>
    <w:rsid w:val="0097117E"/>
    <w:rsid w:val="00971729"/>
    <w:rsid w:val="0097268B"/>
    <w:rsid w:val="0097277B"/>
    <w:rsid w:val="00972ECF"/>
    <w:rsid w:val="0097323F"/>
    <w:rsid w:val="009736CD"/>
    <w:rsid w:val="00973735"/>
    <w:rsid w:val="00973848"/>
    <w:rsid w:val="00973A91"/>
    <w:rsid w:val="00974318"/>
    <w:rsid w:val="00974667"/>
    <w:rsid w:val="00974A74"/>
    <w:rsid w:val="00974BD0"/>
    <w:rsid w:val="00974DED"/>
    <w:rsid w:val="0097538A"/>
    <w:rsid w:val="009753BA"/>
    <w:rsid w:val="00975F47"/>
    <w:rsid w:val="0097625F"/>
    <w:rsid w:val="00976866"/>
    <w:rsid w:val="00977104"/>
    <w:rsid w:val="00977662"/>
    <w:rsid w:val="00977E25"/>
    <w:rsid w:val="00980030"/>
    <w:rsid w:val="0098020D"/>
    <w:rsid w:val="00980331"/>
    <w:rsid w:val="009806AA"/>
    <w:rsid w:val="00982AE3"/>
    <w:rsid w:val="009834CF"/>
    <w:rsid w:val="00983670"/>
    <w:rsid w:val="009838E9"/>
    <w:rsid w:val="00983D1C"/>
    <w:rsid w:val="00983F75"/>
    <w:rsid w:val="00983F8A"/>
    <w:rsid w:val="0098459F"/>
    <w:rsid w:val="00985011"/>
    <w:rsid w:val="00985316"/>
    <w:rsid w:val="00985FAF"/>
    <w:rsid w:val="00986138"/>
    <w:rsid w:val="0098628E"/>
    <w:rsid w:val="00990134"/>
    <w:rsid w:val="00990A8B"/>
    <w:rsid w:val="00990F8F"/>
    <w:rsid w:val="009911BC"/>
    <w:rsid w:val="009918E4"/>
    <w:rsid w:val="0099193A"/>
    <w:rsid w:val="00991F74"/>
    <w:rsid w:val="00992428"/>
    <w:rsid w:val="00992831"/>
    <w:rsid w:val="0099433D"/>
    <w:rsid w:val="00994ABD"/>
    <w:rsid w:val="00994C3E"/>
    <w:rsid w:val="00995142"/>
    <w:rsid w:val="00995E22"/>
    <w:rsid w:val="00995EC8"/>
    <w:rsid w:val="00995F4D"/>
    <w:rsid w:val="009964A3"/>
    <w:rsid w:val="00996E92"/>
    <w:rsid w:val="009971DD"/>
    <w:rsid w:val="009973D9"/>
    <w:rsid w:val="009974D4"/>
    <w:rsid w:val="00997BB7"/>
    <w:rsid w:val="00997FC2"/>
    <w:rsid w:val="009A0111"/>
    <w:rsid w:val="009A0694"/>
    <w:rsid w:val="009A11A7"/>
    <w:rsid w:val="009A1D32"/>
    <w:rsid w:val="009A21E2"/>
    <w:rsid w:val="009A25ED"/>
    <w:rsid w:val="009A29BA"/>
    <w:rsid w:val="009A30BA"/>
    <w:rsid w:val="009A38AA"/>
    <w:rsid w:val="009A41C4"/>
    <w:rsid w:val="009A46DA"/>
    <w:rsid w:val="009A488E"/>
    <w:rsid w:val="009A4964"/>
    <w:rsid w:val="009A4A33"/>
    <w:rsid w:val="009A4BCC"/>
    <w:rsid w:val="009A4D65"/>
    <w:rsid w:val="009A4F8B"/>
    <w:rsid w:val="009A5AB5"/>
    <w:rsid w:val="009A5CA3"/>
    <w:rsid w:val="009A690B"/>
    <w:rsid w:val="009A6D81"/>
    <w:rsid w:val="009A7171"/>
    <w:rsid w:val="009A7231"/>
    <w:rsid w:val="009A7366"/>
    <w:rsid w:val="009A7D3D"/>
    <w:rsid w:val="009A7FC3"/>
    <w:rsid w:val="009B046E"/>
    <w:rsid w:val="009B04BB"/>
    <w:rsid w:val="009B060F"/>
    <w:rsid w:val="009B069F"/>
    <w:rsid w:val="009B0FE7"/>
    <w:rsid w:val="009B223B"/>
    <w:rsid w:val="009B2566"/>
    <w:rsid w:val="009B25E4"/>
    <w:rsid w:val="009B294E"/>
    <w:rsid w:val="009B296B"/>
    <w:rsid w:val="009B375E"/>
    <w:rsid w:val="009B3D39"/>
    <w:rsid w:val="009B4D5A"/>
    <w:rsid w:val="009B5088"/>
    <w:rsid w:val="009B5FB3"/>
    <w:rsid w:val="009B6642"/>
    <w:rsid w:val="009B6EC2"/>
    <w:rsid w:val="009C07BF"/>
    <w:rsid w:val="009C0D9D"/>
    <w:rsid w:val="009C165A"/>
    <w:rsid w:val="009C1DED"/>
    <w:rsid w:val="009C214B"/>
    <w:rsid w:val="009C2EA6"/>
    <w:rsid w:val="009C2F0E"/>
    <w:rsid w:val="009C30AC"/>
    <w:rsid w:val="009C35A7"/>
    <w:rsid w:val="009C38F1"/>
    <w:rsid w:val="009C39E0"/>
    <w:rsid w:val="009C3BDA"/>
    <w:rsid w:val="009C3CDD"/>
    <w:rsid w:val="009C41AD"/>
    <w:rsid w:val="009C48A6"/>
    <w:rsid w:val="009C4A3C"/>
    <w:rsid w:val="009C5749"/>
    <w:rsid w:val="009C5CCF"/>
    <w:rsid w:val="009C6E3C"/>
    <w:rsid w:val="009C6E9A"/>
    <w:rsid w:val="009C712B"/>
    <w:rsid w:val="009C7728"/>
    <w:rsid w:val="009C7AD3"/>
    <w:rsid w:val="009D0685"/>
    <w:rsid w:val="009D0779"/>
    <w:rsid w:val="009D0F06"/>
    <w:rsid w:val="009D12E6"/>
    <w:rsid w:val="009D17F5"/>
    <w:rsid w:val="009D1C11"/>
    <w:rsid w:val="009D2468"/>
    <w:rsid w:val="009D2722"/>
    <w:rsid w:val="009D2A72"/>
    <w:rsid w:val="009D2AD0"/>
    <w:rsid w:val="009D2BEA"/>
    <w:rsid w:val="009D2C40"/>
    <w:rsid w:val="009D3242"/>
    <w:rsid w:val="009D3DC8"/>
    <w:rsid w:val="009D4237"/>
    <w:rsid w:val="009D4CCD"/>
    <w:rsid w:val="009D4F28"/>
    <w:rsid w:val="009D4F52"/>
    <w:rsid w:val="009D4FE3"/>
    <w:rsid w:val="009D516D"/>
    <w:rsid w:val="009D570B"/>
    <w:rsid w:val="009D570F"/>
    <w:rsid w:val="009D5F41"/>
    <w:rsid w:val="009D69E6"/>
    <w:rsid w:val="009D7344"/>
    <w:rsid w:val="009D7924"/>
    <w:rsid w:val="009D7FF9"/>
    <w:rsid w:val="009E022A"/>
    <w:rsid w:val="009E0743"/>
    <w:rsid w:val="009E085D"/>
    <w:rsid w:val="009E0FD8"/>
    <w:rsid w:val="009E13BE"/>
    <w:rsid w:val="009E1D04"/>
    <w:rsid w:val="009E1DA2"/>
    <w:rsid w:val="009E28B9"/>
    <w:rsid w:val="009E2A4C"/>
    <w:rsid w:val="009E3494"/>
    <w:rsid w:val="009E3A35"/>
    <w:rsid w:val="009E41E8"/>
    <w:rsid w:val="009E4405"/>
    <w:rsid w:val="009E4717"/>
    <w:rsid w:val="009E52BD"/>
    <w:rsid w:val="009E56BE"/>
    <w:rsid w:val="009E5BA2"/>
    <w:rsid w:val="009E5C37"/>
    <w:rsid w:val="009E63B2"/>
    <w:rsid w:val="009E63C8"/>
    <w:rsid w:val="009E643D"/>
    <w:rsid w:val="009E7C8E"/>
    <w:rsid w:val="009F05D1"/>
    <w:rsid w:val="009F08DC"/>
    <w:rsid w:val="009F176E"/>
    <w:rsid w:val="009F19DC"/>
    <w:rsid w:val="009F1B87"/>
    <w:rsid w:val="009F211B"/>
    <w:rsid w:val="009F2AB1"/>
    <w:rsid w:val="009F30E8"/>
    <w:rsid w:val="009F33BF"/>
    <w:rsid w:val="009F391C"/>
    <w:rsid w:val="009F3921"/>
    <w:rsid w:val="009F3992"/>
    <w:rsid w:val="009F3ACD"/>
    <w:rsid w:val="009F422C"/>
    <w:rsid w:val="009F446C"/>
    <w:rsid w:val="009F55A7"/>
    <w:rsid w:val="009F563E"/>
    <w:rsid w:val="009F5CC0"/>
    <w:rsid w:val="009F5F8C"/>
    <w:rsid w:val="009F5FD3"/>
    <w:rsid w:val="009F62D7"/>
    <w:rsid w:val="009F6345"/>
    <w:rsid w:val="009F6B50"/>
    <w:rsid w:val="009F7E0C"/>
    <w:rsid w:val="00A00913"/>
    <w:rsid w:val="00A00D10"/>
    <w:rsid w:val="00A011BB"/>
    <w:rsid w:val="00A01404"/>
    <w:rsid w:val="00A01A2F"/>
    <w:rsid w:val="00A01F0E"/>
    <w:rsid w:val="00A0256A"/>
    <w:rsid w:val="00A025EC"/>
    <w:rsid w:val="00A028A5"/>
    <w:rsid w:val="00A02F25"/>
    <w:rsid w:val="00A02F4E"/>
    <w:rsid w:val="00A03068"/>
    <w:rsid w:val="00A03931"/>
    <w:rsid w:val="00A03D6B"/>
    <w:rsid w:val="00A04550"/>
    <w:rsid w:val="00A04BF1"/>
    <w:rsid w:val="00A0591A"/>
    <w:rsid w:val="00A05BEB"/>
    <w:rsid w:val="00A05DB3"/>
    <w:rsid w:val="00A05E4F"/>
    <w:rsid w:val="00A05EFF"/>
    <w:rsid w:val="00A06166"/>
    <w:rsid w:val="00A06A6B"/>
    <w:rsid w:val="00A06D21"/>
    <w:rsid w:val="00A075DE"/>
    <w:rsid w:val="00A07B08"/>
    <w:rsid w:val="00A108CF"/>
    <w:rsid w:val="00A10A3A"/>
    <w:rsid w:val="00A11783"/>
    <w:rsid w:val="00A1199F"/>
    <w:rsid w:val="00A1280C"/>
    <w:rsid w:val="00A12B96"/>
    <w:rsid w:val="00A12F52"/>
    <w:rsid w:val="00A135E4"/>
    <w:rsid w:val="00A13E59"/>
    <w:rsid w:val="00A14DEB"/>
    <w:rsid w:val="00A15157"/>
    <w:rsid w:val="00A15E1D"/>
    <w:rsid w:val="00A162F2"/>
    <w:rsid w:val="00A16A5E"/>
    <w:rsid w:val="00A16C68"/>
    <w:rsid w:val="00A17263"/>
    <w:rsid w:val="00A17839"/>
    <w:rsid w:val="00A17D5F"/>
    <w:rsid w:val="00A17DBE"/>
    <w:rsid w:val="00A17F3F"/>
    <w:rsid w:val="00A2040F"/>
    <w:rsid w:val="00A2060F"/>
    <w:rsid w:val="00A20D29"/>
    <w:rsid w:val="00A21A3A"/>
    <w:rsid w:val="00A228CB"/>
    <w:rsid w:val="00A22B7E"/>
    <w:rsid w:val="00A230DE"/>
    <w:rsid w:val="00A232FD"/>
    <w:rsid w:val="00A23847"/>
    <w:rsid w:val="00A238E8"/>
    <w:rsid w:val="00A23A94"/>
    <w:rsid w:val="00A23DF6"/>
    <w:rsid w:val="00A24884"/>
    <w:rsid w:val="00A249CA"/>
    <w:rsid w:val="00A24AE1"/>
    <w:rsid w:val="00A24B47"/>
    <w:rsid w:val="00A25151"/>
    <w:rsid w:val="00A255F3"/>
    <w:rsid w:val="00A25F62"/>
    <w:rsid w:val="00A2684C"/>
    <w:rsid w:val="00A27841"/>
    <w:rsid w:val="00A27918"/>
    <w:rsid w:val="00A27B5C"/>
    <w:rsid w:val="00A27BD3"/>
    <w:rsid w:val="00A309BC"/>
    <w:rsid w:val="00A3113F"/>
    <w:rsid w:val="00A3122C"/>
    <w:rsid w:val="00A314BA"/>
    <w:rsid w:val="00A316D9"/>
    <w:rsid w:val="00A31D02"/>
    <w:rsid w:val="00A31EF3"/>
    <w:rsid w:val="00A3226A"/>
    <w:rsid w:val="00A32292"/>
    <w:rsid w:val="00A324B7"/>
    <w:rsid w:val="00A328D2"/>
    <w:rsid w:val="00A32E33"/>
    <w:rsid w:val="00A3338F"/>
    <w:rsid w:val="00A33930"/>
    <w:rsid w:val="00A33DE7"/>
    <w:rsid w:val="00A3406E"/>
    <w:rsid w:val="00A34D1C"/>
    <w:rsid w:val="00A3509E"/>
    <w:rsid w:val="00A353BD"/>
    <w:rsid w:val="00A35996"/>
    <w:rsid w:val="00A36CD9"/>
    <w:rsid w:val="00A36DEA"/>
    <w:rsid w:val="00A36F75"/>
    <w:rsid w:val="00A372C7"/>
    <w:rsid w:val="00A37493"/>
    <w:rsid w:val="00A37C1A"/>
    <w:rsid w:val="00A40087"/>
    <w:rsid w:val="00A40D17"/>
    <w:rsid w:val="00A411EA"/>
    <w:rsid w:val="00A41F12"/>
    <w:rsid w:val="00A41F8C"/>
    <w:rsid w:val="00A420A0"/>
    <w:rsid w:val="00A42349"/>
    <w:rsid w:val="00A424F1"/>
    <w:rsid w:val="00A42A5D"/>
    <w:rsid w:val="00A43061"/>
    <w:rsid w:val="00A43610"/>
    <w:rsid w:val="00A43DCE"/>
    <w:rsid w:val="00A448E7"/>
    <w:rsid w:val="00A4492B"/>
    <w:rsid w:val="00A45066"/>
    <w:rsid w:val="00A45507"/>
    <w:rsid w:val="00A456BC"/>
    <w:rsid w:val="00A46828"/>
    <w:rsid w:val="00A474EF"/>
    <w:rsid w:val="00A5007B"/>
    <w:rsid w:val="00A50191"/>
    <w:rsid w:val="00A501FA"/>
    <w:rsid w:val="00A51115"/>
    <w:rsid w:val="00A517BA"/>
    <w:rsid w:val="00A51C26"/>
    <w:rsid w:val="00A526BA"/>
    <w:rsid w:val="00A52759"/>
    <w:rsid w:val="00A528DD"/>
    <w:rsid w:val="00A528E1"/>
    <w:rsid w:val="00A529B1"/>
    <w:rsid w:val="00A53016"/>
    <w:rsid w:val="00A53922"/>
    <w:rsid w:val="00A53E66"/>
    <w:rsid w:val="00A54794"/>
    <w:rsid w:val="00A55391"/>
    <w:rsid w:val="00A55515"/>
    <w:rsid w:val="00A556B6"/>
    <w:rsid w:val="00A55A38"/>
    <w:rsid w:val="00A55D87"/>
    <w:rsid w:val="00A55DC4"/>
    <w:rsid w:val="00A56163"/>
    <w:rsid w:val="00A56809"/>
    <w:rsid w:val="00A5708F"/>
    <w:rsid w:val="00A6011F"/>
    <w:rsid w:val="00A604BE"/>
    <w:rsid w:val="00A607D1"/>
    <w:rsid w:val="00A60BF9"/>
    <w:rsid w:val="00A60C0A"/>
    <w:rsid w:val="00A60C97"/>
    <w:rsid w:val="00A6175E"/>
    <w:rsid w:val="00A617A9"/>
    <w:rsid w:val="00A61C50"/>
    <w:rsid w:val="00A61C9D"/>
    <w:rsid w:val="00A62150"/>
    <w:rsid w:val="00A626C5"/>
    <w:rsid w:val="00A6297A"/>
    <w:rsid w:val="00A62AF2"/>
    <w:rsid w:val="00A62C25"/>
    <w:rsid w:val="00A62D6A"/>
    <w:rsid w:val="00A633DC"/>
    <w:rsid w:val="00A636DD"/>
    <w:rsid w:val="00A637A8"/>
    <w:rsid w:val="00A63B40"/>
    <w:rsid w:val="00A64266"/>
    <w:rsid w:val="00A64687"/>
    <w:rsid w:val="00A646C5"/>
    <w:rsid w:val="00A6493C"/>
    <w:rsid w:val="00A65404"/>
    <w:rsid w:val="00A65553"/>
    <w:rsid w:val="00A65998"/>
    <w:rsid w:val="00A66B03"/>
    <w:rsid w:val="00A67464"/>
    <w:rsid w:val="00A6764E"/>
    <w:rsid w:val="00A677E8"/>
    <w:rsid w:val="00A67A23"/>
    <w:rsid w:val="00A67E57"/>
    <w:rsid w:val="00A67FAC"/>
    <w:rsid w:val="00A700D7"/>
    <w:rsid w:val="00A70BA0"/>
    <w:rsid w:val="00A70E30"/>
    <w:rsid w:val="00A70E4B"/>
    <w:rsid w:val="00A70F73"/>
    <w:rsid w:val="00A718F6"/>
    <w:rsid w:val="00A72A57"/>
    <w:rsid w:val="00A7340F"/>
    <w:rsid w:val="00A734A6"/>
    <w:rsid w:val="00A73A0F"/>
    <w:rsid w:val="00A7416B"/>
    <w:rsid w:val="00A742EE"/>
    <w:rsid w:val="00A7497B"/>
    <w:rsid w:val="00A74DE2"/>
    <w:rsid w:val="00A7581F"/>
    <w:rsid w:val="00A75995"/>
    <w:rsid w:val="00A76253"/>
    <w:rsid w:val="00A768ED"/>
    <w:rsid w:val="00A76F41"/>
    <w:rsid w:val="00A772DF"/>
    <w:rsid w:val="00A7738B"/>
    <w:rsid w:val="00A77B39"/>
    <w:rsid w:val="00A77F47"/>
    <w:rsid w:val="00A801FE"/>
    <w:rsid w:val="00A80687"/>
    <w:rsid w:val="00A81E61"/>
    <w:rsid w:val="00A82457"/>
    <w:rsid w:val="00A8246B"/>
    <w:rsid w:val="00A82528"/>
    <w:rsid w:val="00A84D45"/>
    <w:rsid w:val="00A84E4A"/>
    <w:rsid w:val="00A85FE9"/>
    <w:rsid w:val="00A86164"/>
    <w:rsid w:val="00A86258"/>
    <w:rsid w:val="00A86E41"/>
    <w:rsid w:val="00A86E53"/>
    <w:rsid w:val="00A8726A"/>
    <w:rsid w:val="00A874E1"/>
    <w:rsid w:val="00A87C6F"/>
    <w:rsid w:val="00A87FEC"/>
    <w:rsid w:val="00A90152"/>
    <w:rsid w:val="00A901D7"/>
    <w:rsid w:val="00A908B7"/>
    <w:rsid w:val="00A90978"/>
    <w:rsid w:val="00A90D13"/>
    <w:rsid w:val="00A90D6B"/>
    <w:rsid w:val="00A90F0D"/>
    <w:rsid w:val="00A90F58"/>
    <w:rsid w:val="00A91261"/>
    <w:rsid w:val="00A91FC9"/>
    <w:rsid w:val="00A924C6"/>
    <w:rsid w:val="00A938EC"/>
    <w:rsid w:val="00A93AFE"/>
    <w:rsid w:val="00A93B99"/>
    <w:rsid w:val="00A946FB"/>
    <w:rsid w:val="00A94CCF"/>
    <w:rsid w:val="00A95538"/>
    <w:rsid w:val="00A956E9"/>
    <w:rsid w:val="00A9571B"/>
    <w:rsid w:val="00A95B2A"/>
    <w:rsid w:val="00A96018"/>
    <w:rsid w:val="00A9603A"/>
    <w:rsid w:val="00A965B5"/>
    <w:rsid w:val="00A969A4"/>
    <w:rsid w:val="00A96CF5"/>
    <w:rsid w:val="00A97247"/>
    <w:rsid w:val="00A973C3"/>
    <w:rsid w:val="00A97477"/>
    <w:rsid w:val="00A97487"/>
    <w:rsid w:val="00A977F6"/>
    <w:rsid w:val="00A97952"/>
    <w:rsid w:val="00AA0523"/>
    <w:rsid w:val="00AA0AD3"/>
    <w:rsid w:val="00AA1894"/>
    <w:rsid w:val="00AA1A4D"/>
    <w:rsid w:val="00AA1A70"/>
    <w:rsid w:val="00AA1C1F"/>
    <w:rsid w:val="00AA1DE6"/>
    <w:rsid w:val="00AA2056"/>
    <w:rsid w:val="00AA2CF5"/>
    <w:rsid w:val="00AA2F34"/>
    <w:rsid w:val="00AA32AD"/>
    <w:rsid w:val="00AA331D"/>
    <w:rsid w:val="00AA331F"/>
    <w:rsid w:val="00AA362E"/>
    <w:rsid w:val="00AA3E8D"/>
    <w:rsid w:val="00AA4391"/>
    <w:rsid w:val="00AA481A"/>
    <w:rsid w:val="00AA4EC9"/>
    <w:rsid w:val="00AA59B4"/>
    <w:rsid w:val="00AA68A8"/>
    <w:rsid w:val="00AA6943"/>
    <w:rsid w:val="00AA69E7"/>
    <w:rsid w:val="00AA6A50"/>
    <w:rsid w:val="00AA6E60"/>
    <w:rsid w:val="00AA700C"/>
    <w:rsid w:val="00AA73F9"/>
    <w:rsid w:val="00AA798C"/>
    <w:rsid w:val="00AB007A"/>
    <w:rsid w:val="00AB07DC"/>
    <w:rsid w:val="00AB0BAD"/>
    <w:rsid w:val="00AB0C6C"/>
    <w:rsid w:val="00AB11E3"/>
    <w:rsid w:val="00AB1D07"/>
    <w:rsid w:val="00AB1DC1"/>
    <w:rsid w:val="00AB26E1"/>
    <w:rsid w:val="00AB2AED"/>
    <w:rsid w:val="00AB3247"/>
    <w:rsid w:val="00AB3432"/>
    <w:rsid w:val="00AB37E0"/>
    <w:rsid w:val="00AB3C23"/>
    <w:rsid w:val="00AB41CD"/>
    <w:rsid w:val="00AB4A91"/>
    <w:rsid w:val="00AB56FA"/>
    <w:rsid w:val="00AB572B"/>
    <w:rsid w:val="00AB5B29"/>
    <w:rsid w:val="00AB6319"/>
    <w:rsid w:val="00AB65F9"/>
    <w:rsid w:val="00AB7219"/>
    <w:rsid w:val="00AB7A80"/>
    <w:rsid w:val="00AB7DDD"/>
    <w:rsid w:val="00AC0174"/>
    <w:rsid w:val="00AC09F4"/>
    <w:rsid w:val="00AC0CF6"/>
    <w:rsid w:val="00AC1093"/>
    <w:rsid w:val="00AC10C5"/>
    <w:rsid w:val="00AC1E9A"/>
    <w:rsid w:val="00AC1F49"/>
    <w:rsid w:val="00AC2A92"/>
    <w:rsid w:val="00AC3476"/>
    <w:rsid w:val="00AC38AD"/>
    <w:rsid w:val="00AC4341"/>
    <w:rsid w:val="00AC43AB"/>
    <w:rsid w:val="00AC44F8"/>
    <w:rsid w:val="00AC45ED"/>
    <w:rsid w:val="00AC4A3A"/>
    <w:rsid w:val="00AC60C8"/>
    <w:rsid w:val="00AC68A3"/>
    <w:rsid w:val="00AC6FB0"/>
    <w:rsid w:val="00AC7A18"/>
    <w:rsid w:val="00AC7B3E"/>
    <w:rsid w:val="00AC7F94"/>
    <w:rsid w:val="00AD017E"/>
    <w:rsid w:val="00AD03B0"/>
    <w:rsid w:val="00AD0E21"/>
    <w:rsid w:val="00AD113E"/>
    <w:rsid w:val="00AD12F1"/>
    <w:rsid w:val="00AD16EE"/>
    <w:rsid w:val="00AD2972"/>
    <w:rsid w:val="00AD2FCE"/>
    <w:rsid w:val="00AD3F05"/>
    <w:rsid w:val="00AD4E6D"/>
    <w:rsid w:val="00AD5368"/>
    <w:rsid w:val="00AD5BE8"/>
    <w:rsid w:val="00AD6203"/>
    <w:rsid w:val="00AD6876"/>
    <w:rsid w:val="00AD76F6"/>
    <w:rsid w:val="00AD7A10"/>
    <w:rsid w:val="00AE0D80"/>
    <w:rsid w:val="00AE0E88"/>
    <w:rsid w:val="00AE0FEF"/>
    <w:rsid w:val="00AE1014"/>
    <w:rsid w:val="00AE1F8E"/>
    <w:rsid w:val="00AE2166"/>
    <w:rsid w:val="00AE2398"/>
    <w:rsid w:val="00AE2689"/>
    <w:rsid w:val="00AE30CD"/>
    <w:rsid w:val="00AE35D6"/>
    <w:rsid w:val="00AE37BF"/>
    <w:rsid w:val="00AE415C"/>
    <w:rsid w:val="00AE4AE9"/>
    <w:rsid w:val="00AE4D2D"/>
    <w:rsid w:val="00AE5059"/>
    <w:rsid w:val="00AE5B1B"/>
    <w:rsid w:val="00AE5C50"/>
    <w:rsid w:val="00AE633B"/>
    <w:rsid w:val="00AE660F"/>
    <w:rsid w:val="00AE69F5"/>
    <w:rsid w:val="00AE6A5B"/>
    <w:rsid w:val="00AE6D5E"/>
    <w:rsid w:val="00AE6E3C"/>
    <w:rsid w:val="00AE7440"/>
    <w:rsid w:val="00AE787A"/>
    <w:rsid w:val="00AE7B5F"/>
    <w:rsid w:val="00AF0508"/>
    <w:rsid w:val="00AF0925"/>
    <w:rsid w:val="00AF0E54"/>
    <w:rsid w:val="00AF176D"/>
    <w:rsid w:val="00AF1A4F"/>
    <w:rsid w:val="00AF1B45"/>
    <w:rsid w:val="00AF242E"/>
    <w:rsid w:val="00AF2C0B"/>
    <w:rsid w:val="00AF2DF5"/>
    <w:rsid w:val="00AF2EDD"/>
    <w:rsid w:val="00AF31C5"/>
    <w:rsid w:val="00AF342B"/>
    <w:rsid w:val="00AF3C2C"/>
    <w:rsid w:val="00AF3E37"/>
    <w:rsid w:val="00AF3FDF"/>
    <w:rsid w:val="00AF417B"/>
    <w:rsid w:val="00AF4969"/>
    <w:rsid w:val="00AF4DD8"/>
    <w:rsid w:val="00AF59AF"/>
    <w:rsid w:val="00AF6410"/>
    <w:rsid w:val="00AF66FA"/>
    <w:rsid w:val="00AF715D"/>
    <w:rsid w:val="00AF7186"/>
    <w:rsid w:val="00AF7548"/>
    <w:rsid w:val="00AF7886"/>
    <w:rsid w:val="00AF7F1E"/>
    <w:rsid w:val="00B00BFD"/>
    <w:rsid w:val="00B00E63"/>
    <w:rsid w:val="00B015F9"/>
    <w:rsid w:val="00B02CCC"/>
    <w:rsid w:val="00B02EDF"/>
    <w:rsid w:val="00B02F39"/>
    <w:rsid w:val="00B03834"/>
    <w:rsid w:val="00B03AF3"/>
    <w:rsid w:val="00B03B4E"/>
    <w:rsid w:val="00B041D3"/>
    <w:rsid w:val="00B04B9E"/>
    <w:rsid w:val="00B04C18"/>
    <w:rsid w:val="00B0521B"/>
    <w:rsid w:val="00B0629A"/>
    <w:rsid w:val="00B06692"/>
    <w:rsid w:val="00B06754"/>
    <w:rsid w:val="00B073C5"/>
    <w:rsid w:val="00B07DBE"/>
    <w:rsid w:val="00B07E81"/>
    <w:rsid w:val="00B104B1"/>
    <w:rsid w:val="00B10E01"/>
    <w:rsid w:val="00B10FEC"/>
    <w:rsid w:val="00B11A01"/>
    <w:rsid w:val="00B11A53"/>
    <w:rsid w:val="00B11AA0"/>
    <w:rsid w:val="00B11AAE"/>
    <w:rsid w:val="00B120AC"/>
    <w:rsid w:val="00B125C4"/>
    <w:rsid w:val="00B126E7"/>
    <w:rsid w:val="00B12AE6"/>
    <w:rsid w:val="00B1491F"/>
    <w:rsid w:val="00B14AA0"/>
    <w:rsid w:val="00B14C6D"/>
    <w:rsid w:val="00B15BA2"/>
    <w:rsid w:val="00B1626D"/>
    <w:rsid w:val="00B1650C"/>
    <w:rsid w:val="00B16938"/>
    <w:rsid w:val="00B16CF5"/>
    <w:rsid w:val="00B171B3"/>
    <w:rsid w:val="00B179E3"/>
    <w:rsid w:val="00B17B99"/>
    <w:rsid w:val="00B17E1C"/>
    <w:rsid w:val="00B17E49"/>
    <w:rsid w:val="00B20106"/>
    <w:rsid w:val="00B20463"/>
    <w:rsid w:val="00B206E6"/>
    <w:rsid w:val="00B21182"/>
    <w:rsid w:val="00B2228B"/>
    <w:rsid w:val="00B22570"/>
    <w:rsid w:val="00B2275F"/>
    <w:rsid w:val="00B228E9"/>
    <w:rsid w:val="00B22DE3"/>
    <w:rsid w:val="00B232A2"/>
    <w:rsid w:val="00B23E63"/>
    <w:rsid w:val="00B24219"/>
    <w:rsid w:val="00B24227"/>
    <w:rsid w:val="00B2471E"/>
    <w:rsid w:val="00B24E69"/>
    <w:rsid w:val="00B25CD2"/>
    <w:rsid w:val="00B2657A"/>
    <w:rsid w:val="00B26BE2"/>
    <w:rsid w:val="00B27786"/>
    <w:rsid w:val="00B27943"/>
    <w:rsid w:val="00B2794F"/>
    <w:rsid w:val="00B27DA8"/>
    <w:rsid w:val="00B3026F"/>
    <w:rsid w:val="00B3081E"/>
    <w:rsid w:val="00B30DD5"/>
    <w:rsid w:val="00B3104D"/>
    <w:rsid w:val="00B311BF"/>
    <w:rsid w:val="00B316A2"/>
    <w:rsid w:val="00B31793"/>
    <w:rsid w:val="00B3198F"/>
    <w:rsid w:val="00B320A2"/>
    <w:rsid w:val="00B32335"/>
    <w:rsid w:val="00B327EF"/>
    <w:rsid w:val="00B32B6D"/>
    <w:rsid w:val="00B3368C"/>
    <w:rsid w:val="00B33AFC"/>
    <w:rsid w:val="00B33E76"/>
    <w:rsid w:val="00B3483E"/>
    <w:rsid w:val="00B349EA"/>
    <w:rsid w:val="00B35491"/>
    <w:rsid w:val="00B3580A"/>
    <w:rsid w:val="00B35E06"/>
    <w:rsid w:val="00B361D4"/>
    <w:rsid w:val="00B369B6"/>
    <w:rsid w:val="00B36AA1"/>
    <w:rsid w:val="00B377CC"/>
    <w:rsid w:val="00B40585"/>
    <w:rsid w:val="00B41808"/>
    <w:rsid w:val="00B41CD1"/>
    <w:rsid w:val="00B431EF"/>
    <w:rsid w:val="00B433DC"/>
    <w:rsid w:val="00B43537"/>
    <w:rsid w:val="00B43F70"/>
    <w:rsid w:val="00B43FB0"/>
    <w:rsid w:val="00B44D15"/>
    <w:rsid w:val="00B44E0C"/>
    <w:rsid w:val="00B4525B"/>
    <w:rsid w:val="00B4539C"/>
    <w:rsid w:val="00B45597"/>
    <w:rsid w:val="00B45688"/>
    <w:rsid w:val="00B4614B"/>
    <w:rsid w:val="00B462DA"/>
    <w:rsid w:val="00B46BEC"/>
    <w:rsid w:val="00B474A6"/>
    <w:rsid w:val="00B47DD3"/>
    <w:rsid w:val="00B47DE6"/>
    <w:rsid w:val="00B47FF3"/>
    <w:rsid w:val="00B504A0"/>
    <w:rsid w:val="00B50A51"/>
    <w:rsid w:val="00B50FA2"/>
    <w:rsid w:val="00B51562"/>
    <w:rsid w:val="00B51B0D"/>
    <w:rsid w:val="00B52045"/>
    <w:rsid w:val="00B5214C"/>
    <w:rsid w:val="00B52272"/>
    <w:rsid w:val="00B522F4"/>
    <w:rsid w:val="00B52554"/>
    <w:rsid w:val="00B528B1"/>
    <w:rsid w:val="00B534B8"/>
    <w:rsid w:val="00B53AFE"/>
    <w:rsid w:val="00B53BCC"/>
    <w:rsid w:val="00B54A23"/>
    <w:rsid w:val="00B55333"/>
    <w:rsid w:val="00B55B62"/>
    <w:rsid w:val="00B56637"/>
    <w:rsid w:val="00B569B5"/>
    <w:rsid w:val="00B56D4F"/>
    <w:rsid w:val="00B56FA1"/>
    <w:rsid w:val="00B57053"/>
    <w:rsid w:val="00B573D2"/>
    <w:rsid w:val="00B57D28"/>
    <w:rsid w:val="00B60B69"/>
    <w:rsid w:val="00B6158F"/>
    <w:rsid w:val="00B618AF"/>
    <w:rsid w:val="00B618DA"/>
    <w:rsid w:val="00B61A84"/>
    <w:rsid w:val="00B61E32"/>
    <w:rsid w:val="00B6204A"/>
    <w:rsid w:val="00B6266E"/>
    <w:rsid w:val="00B6299B"/>
    <w:rsid w:val="00B63644"/>
    <w:rsid w:val="00B63ADB"/>
    <w:rsid w:val="00B63CDE"/>
    <w:rsid w:val="00B63D0B"/>
    <w:rsid w:val="00B640FB"/>
    <w:rsid w:val="00B64BD2"/>
    <w:rsid w:val="00B65232"/>
    <w:rsid w:val="00B65D4E"/>
    <w:rsid w:val="00B65DC5"/>
    <w:rsid w:val="00B65F13"/>
    <w:rsid w:val="00B66373"/>
    <w:rsid w:val="00B664E9"/>
    <w:rsid w:val="00B67064"/>
    <w:rsid w:val="00B670E1"/>
    <w:rsid w:val="00B67E4F"/>
    <w:rsid w:val="00B70048"/>
    <w:rsid w:val="00B704BF"/>
    <w:rsid w:val="00B7109E"/>
    <w:rsid w:val="00B714FB"/>
    <w:rsid w:val="00B719A7"/>
    <w:rsid w:val="00B71BC9"/>
    <w:rsid w:val="00B7247B"/>
    <w:rsid w:val="00B72706"/>
    <w:rsid w:val="00B72CDE"/>
    <w:rsid w:val="00B72DA5"/>
    <w:rsid w:val="00B73D20"/>
    <w:rsid w:val="00B73DC9"/>
    <w:rsid w:val="00B7401E"/>
    <w:rsid w:val="00B74E7F"/>
    <w:rsid w:val="00B752D1"/>
    <w:rsid w:val="00B752F1"/>
    <w:rsid w:val="00B757F9"/>
    <w:rsid w:val="00B75857"/>
    <w:rsid w:val="00B759CA"/>
    <w:rsid w:val="00B76669"/>
    <w:rsid w:val="00B767A0"/>
    <w:rsid w:val="00B76830"/>
    <w:rsid w:val="00B76DA2"/>
    <w:rsid w:val="00B770BF"/>
    <w:rsid w:val="00B77138"/>
    <w:rsid w:val="00B77465"/>
    <w:rsid w:val="00B776EF"/>
    <w:rsid w:val="00B77ACA"/>
    <w:rsid w:val="00B8017C"/>
    <w:rsid w:val="00B80A31"/>
    <w:rsid w:val="00B8170C"/>
    <w:rsid w:val="00B81995"/>
    <w:rsid w:val="00B82984"/>
    <w:rsid w:val="00B82A5B"/>
    <w:rsid w:val="00B82C11"/>
    <w:rsid w:val="00B83702"/>
    <w:rsid w:val="00B853AF"/>
    <w:rsid w:val="00B85D12"/>
    <w:rsid w:val="00B85DC1"/>
    <w:rsid w:val="00B8621D"/>
    <w:rsid w:val="00B86A4C"/>
    <w:rsid w:val="00B870E0"/>
    <w:rsid w:val="00B871CD"/>
    <w:rsid w:val="00B87E8B"/>
    <w:rsid w:val="00B9037C"/>
    <w:rsid w:val="00B909FC"/>
    <w:rsid w:val="00B90B8E"/>
    <w:rsid w:val="00B90D63"/>
    <w:rsid w:val="00B917F9"/>
    <w:rsid w:val="00B91C5F"/>
    <w:rsid w:val="00B92201"/>
    <w:rsid w:val="00B922C2"/>
    <w:rsid w:val="00B92941"/>
    <w:rsid w:val="00B92CF6"/>
    <w:rsid w:val="00B92D19"/>
    <w:rsid w:val="00B933DC"/>
    <w:rsid w:val="00B93ACB"/>
    <w:rsid w:val="00B93C6B"/>
    <w:rsid w:val="00B93F11"/>
    <w:rsid w:val="00B940B0"/>
    <w:rsid w:val="00B942EF"/>
    <w:rsid w:val="00B953E8"/>
    <w:rsid w:val="00B95BF6"/>
    <w:rsid w:val="00B9648F"/>
    <w:rsid w:val="00B96496"/>
    <w:rsid w:val="00B96795"/>
    <w:rsid w:val="00B9695E"/>
    <w:rsid w:val="00B96F1A"/>
    <w:rsid w:val="00B97839"/>
    <w:rsid w:val="00B97A51"/>
    <w:rsid w:val="00BA0028"/>
    <w:rsid w:val="00BA01F5"/>
    <w:rsid w:val="00BA0336"/>
    <w:rsid w:val="00BA1FD3"/>
    <w:rsid w:val="00BA22F5"/>
    <w:rsid w:val="00BA2604"/>
    <w:rsid w:val="00BA27B0"/>
    <w:rsid w:val="00BA290D"/>
    <w:rsid w:val="00BA2AE7"/>
    <w:rsid w:val="00BA2C33"/>
    <w:rsid w:val="00BA35FC"/>
    <w:rsid w:val="00BA3B05"/>
    <w:rsid w:val="00BA4E9A"/>
    <w:rsid w:val="00BA4EFF"/>
    <w:rsid w:val="00BA4FD1"/>
    <w:rsid w:val="00BA59A8"/>
    <w:rsid w:val="00BA5A17"/>
    <w:rsid w:val="00BA5FB0"/>
    <w:rsid w:val="00BA6C38"/>
    <w:rsid w:val="00BA6EE2"/>
    <w:rsid w:val="00BA71DA"/>
    <w:rsid w:val="00BA744A"/>
    <w:rsid w:val="00BA7765"/>
    <w:rsid w:val="00BA7AA3"/>
    <w:rsid w:val="00BA7CB9"/>
    <w:rsid w:val="00BB05AA"/>
    <w:rsid w:val="00BB08A3"/>
    <w:rsid w:val="00BB0DF8"/>
    <w:rsid w:val="00BB114C"/>
    <w:rsid w:val="00BB13B1"/>
    <w:rsid w:val="00BB14C6"/>
    <w:rsid w:val="00BB265A"/>
    <w:rsid w:val="00BB27FA"/>
    <w:rsid w:val="00BB2CED"/>
    <w:rsid w:val="00BB3225"/>
    <w:rsid w:val="00BB3231"/>
    <w:rsid w:val="00BB36D5"/>
    <w:rsid w:val="00BB39EA"/>
    <w:rsid w:val="00BB3DE6"/>
    <w:rsid w:val="00BB4490"/>
    <w:rsid w:val="00BB47AF"/>
    <w:rsid w:val="00BB4EBF"/>
    <w:rsid w:val="00BB5729"/>
    <w:rsid w:val="00BB5DE7"/>
    <w:rsid w:val="00BB6891"/>
    <w:rsid w:val="00BB6EAD"/>
    <w:rsid w:val="00BB751F"/>
    <w:rsid w:val="00BB7619"/>
    <w:rsid w:val="00BB7F98"/>
    <w:rsid w:val="00BC1497"/>
    <w:rsid w:val="00BC16AC"/>
    <w:rsid w:val="00BC2075"/>
    <w:rsid w:val="00BC221C"/>
    <w:rsid w:val="00BC228D"/>
    <w:rsid w:val="00BC2A61"/>
    <w:rsid w:val="00BC2D47"/>
    <w:rsid w:val="00BC2E02"/>
    <w:rsid w:val="00BC2EB7"/>
    <w:rsid w:val="00BC35F1"/>
    <w:rsid w:val="00BC41B6"/>
    <w:rsid w:val="00BC4EF3"/>
    <w:rsid w:val="00BC4EF8"/>
    <w:rsid w:val="00BC4FD5"/>
    <w:rsid w:val="00BC5794"/>
    <w:rsid w:val="00BC5820"/>
    <w:rsid w:val="00BC60B2"/>
    <w:rsid w:val="00BC642E"/>
    <w:rsid w:val="00BC6870"/>
    <w:rsid w:val="00BC7532"/>
    <w:rsid w:val="00BD0468"/>
    <w:rsid w:val="00BD04A7"/>
    <w:rsid w:val="00BD061F"/>
    <w:rsid w:val="00BD0CDA"/>
    <w:rsid w:val="00BD10B7"/>
    <w:rsid w:val="00BD2B83"/>
    <w:rsid w:val="00BD300D"/>
    <w:rsid w:val="00BD33C5"/>
    <w:rsid w:val="00BD3A1E"/>
    <w:rsid w:val="00BD3EC9"/>
    <w:rsid w:val="00BD42C4"/>
    <w:rsid w:val="00BD44DC"/>
    <w:rsid w:val="00BD46A9"/>
    <w:rsid w:val="00BD47B3"/>
    <w:rsid w:val="00BD4834"/>
    <w:rsid w:val="00BD4ED3"/>
    <w:rsid w:val="00BD4F0E"/>
    <w:rsid w:val="00BD5E1B"/>
    <w:rsid w:val="00BD61CB"/>
    <w:rsid w:val="00BD66CD"/>
    <w:rsid w:val="00BD6F47"/>
    <w:rsid w:val="00BD7182"/>
    <w:rsid w:val="00BD75B9"/>
    <w:rsid w:val="00BD7868"/>
    <w:rsid w:val="00BE01DF"/>
    <w:rsid w:val="00BE19C5"/>
    <w:rsid w:val="00BE1CDA"/>
    <w:rsid w:val="00BE22DA"/>
    <w:rsid w:val="00BE2496"/>
    <w:rsid w:val="00BE31AC"/>
    <w:rsid w:val="00BE326F"/>
    <w:rsid w:val="00BE33CD"/>
    <w:rsid w:val="00BE3975"/>
    <w:rsid w:val="00BE4F1E"/>
    <w:rsid w:val="00BE4F5F"/>
    <w:rsid w:val="00BE5798"/>
    <w:rsid w:val="00BE57EF"/>
    <w:rsid w:val="00BE5DC7"/>
    <w:rsid w:val="00BE6394"/>
    <w:rsid w:val="00BE7181"/>
    <w:rsid w:val="00BE73FC"/>
    <w:rsid w:val="00BE7716"/>
    <w:rsid w:val="00BE7C3F"/>
    <w:rsid w:val="00BF00DB"/>
    <w:rsid w:val="00BF065F"/>
    <w:rsid w:val="00BF0918"/>
    <w:rsid w:val="00BF0987"/>
    <w:rsid w:val="00BF0E2E"/>
    <w:rsid w:val="00BF10BA"/>
    <w:rsid w:val="00BF2685"/>
    <w:rsid w:val="00BF27D9"/>
    <w:rsid w:val="00BF27F5"/>
    <w:rsid w:val="00BF2A39"/>
    <w:rsid w:val="00BF311A"/>
    <w:rsid w:val="00BF3A7C"/>
    <w:rsid w:val="00BF3AFE"/>
    <w:rsid w:val="00BF3D9A"/>
    <w:rsid w:val="00BF53BC"/>
    <w:rsid w:val="00BF54F0"/>
    <w:rsid w:val="00BF5C87"/>
    <w:rsid w:val="00BF5D20"/>
    <w:rsid w:val="00BF62E5"/>
    <w:rsid w:val="00BF6683"/>
    <w:rsid w:val="00BF6783"/>
    <w:rsid w:val="00BF7617"/>
    <w:rsid w:val="00C000CF"/>
    <w:rsid w:val="00C003F2"/>
    <w:rsid w:val="00C01486"/>
    <w:rsid w:val="00C0189D"/>
    <w:rsid w:val="00C01B89"/>
    <w:rsid w:val="00C01C38"/>
    <w:rsid w:val="00C01E54"/>
    <w:rsid w:val="00C02649"/>
    <w:rsid w:val="00C02964"/>
    <w:rsid w:val="00C02E25"/>
    <w:rsid w:val="00C0455D"/>
    <w:rsid w:val="00C04CB1"/>
    <w:rsid w:val="00C0539E"/>
    <w:rsid w:val="00C062A1"/>
    <w:rsid w:val="00C068D9"/>
    <w:rsid w:val="00C069FB"/>
    <w:rsid w:val="00C070B1"/>
    <w:rsid w:val="00C072A3"/>
    <w:rsid w:val="00C07C65"/>
    <w:rsid w:val="00C07D0A"/>
    <w:rsid w:val="00C07D9D"/>
    <w:rsid w:val="00C102BE"/>
    <w:rsid w:val="00C1030E"/>
    <w:rsid w:val="00C10441"/>
    <w:rsid w:val="00C104EE"/>
    <w:rsid w:val="00C105E2"/>
    <w:rsid w:val="00C106ED"/>
    <w:rsid w:val="00C108A5"/>
    <w:rsid w:val="00C113EB"/>
    <w:rsid w:val="00C11471"/>
    <w:rsid w:val="00C116C4"/>
    <w:rsid w:val="00C117FF"/>
    <w:rsid w:val="00C11A7C"/>
    <w:rsid w:val="00C11C40"/>
    <w:rsid w:val="00C11F89"/>
    <w:rsid w:val="00C1229F"/>
    <w:rsid w:val="00C12E43"/>
    <w:rsid w:val="00C12FB7"/>
    <w:rsid w:val="00C13182"/>
    <w:rsid w:val="00C13721"/>
    <w:rsid w:val="00C13888"/>
    <w:rsid w:val="00C13B06"/>
    <w:rsid w:val="00C1413F"/>
    <w:rsid w:val="00C1423F"/>
    <w:rsid w:val="00C151C8"/>
    <w:rsid w:val="00C154D5"/>
    <w:rsid w:val="00C15675"/>
    <w:rsid w:val="00C15FFC"/>
    <w:rsid w:val="00C1681D"/>
    <w:rsid w:val="00C1E2EF"/>
    <w:rsid w:val="00C200EA"/>
    <w:rsid w:val="00C20984"/>
    <w:rsid w:val="00C20A63"/>
    <w:rsid w:val="00C2190E"/>
    <w:rsid w:val="00C21DBE"/>
    <w:rsid w:val="00C22975"/>
    <w:rsid w:val="00C22B04"/>
    <w:rsid w:val="00C22C79"/>
    <w:rsid w:val="00C23025"/>
    <w:rsid w:val="00C2327D"/>
    <w:rsid w:val="00C236FE"/>
    <w:rsid w:val="00C239F9"/>
    <w:rsid w:val="00C23A12"/>
    <w:rsid w:val="00C23D10"/>
    <w:rsid w:val="00C23D80"/>
    <w:rsid w:val="00C23E85"/>
    <w:rsid w:val="00C24059"/>
    <w:rsid w:val="00C24E4E"/>
    <w:rsid w:val="00C25AB8"/>
    <w:rsid w:val="00C25E6F"/>
    <w:rsid w:val="00C25F8B"/>
    <w:rsid w:val="00C262B8"/>
    <w:rsid w:val="00C2667B"/>
    <w:rsid w:val="00C276AE"/>
    <w:rsid w:val="00C3038B"/>
    <w:rsid w:val="00C30AC3"/>
    <w:rsid w:val="00C30C98"/>
    <w:rsid w:val="00C30CD7"/>
    <w:rsid w:val="00C30D3F"/>
    <w:rsid w:val="00C30E7B"/>
    <w:rsid w:val="00C310BB"/>
    <w:rsid w:val="00C31347"/>
    <w:rsid w:val="00C31555"/>
    <w:rsid w:val="00C3186B"/>
    <w:rsid w:val="00C31B6F"/>
    <w:rsid w:val="00C31D4E"/>
    <w:rsid w:val="00C31FCD"/>
    <w:rsid w:val="00C33093"/>
    <w:rsid w:val="00C334D7"/>
    <w:rsid w:val="00C336ED"/>
    <w:rsid w:val="00C33710"/>
    <w:rsid w:val="00C33BAB"/>
    <w:rsid w:val="00C33C6E"/>
    <w:rsid w:val="00C33D5D"/>
    <w:rsid w:val="00C34B08"/>
    <w:rsid w:val="00C34B51"/>
    <w:rsid w:val="00C35267"/>
    <w:rsid w:val="00C3574F"/>
    <w:rsid w:val="00C35B00"/>
    <w:rsid w:val="00C36162"/>
    <w:rsid w:val="00C362FD"/>
    <w:rsid w:val="00C363FA"/>
    <w:rsid w:val="00C3641E"/>
    <w:rsid w:val="00C36520"/>
    <w:rsid w:val="00C36D24"/>
    <w:rsid w:val="00C37131"/>
    <w:rsid w:val="00C37435"/>
    <w:rsid w:val="00C37907"/>
    <w:rsid w:val="00C37B40"/>
    <w:rsid w:val="00C403CD"/>
    <w:rsid w:val="00C403E9"/>
    <w:rsid w:val="00C40935"/>
    <w:rsid w:val="00C41029"/>
    <w:rsid w:val="00C4179E"/>
    <w:rsid w:val="00C418ED"/>
    <w:rsid w:val="00C41B42"/>
    <w:rsid w:val="00C42217"/>
    <w:rsid w:val="00C4245F"/>
    <w:rsid w:val="00C42D1D"/>
    <w:rsid w:val="00C4317A"/>
    <w:rsid w:val="00C43216"/>
    <w:rsid w:val="00C434DE"/>
    <w:rsid w:val="00C436E8"/>
    <w:rsid w:val="00C43A1E"/>
    <w:rsid w:val="00C43BD3"/>
    <w:rsid w:val="00C44DA2"/>
    <w:rsid w:val="00C44EB5"/>
    <w:rsid w:val="00C44FD4"/>
    <w:rsid w:val="00C45438"/>
    <w:rsid w:val="00C4588F"/>
    <w:rsid w:val="00C46700"/>
    <w:rsid w:val="00C46897"/>
    <w:rsid w:val="00C46BFC"/>
    <w:rsid w:val="00C47BA8"/>
    <w:rsid w:val="00C47CCD"/>
    <w:rsid w:val="00C47D4F"/>
    <w:rsid w:val="00C47DA6"/>
    <w:rsid w:val="00C50149"/>
    <w:rsid w:val="00C50733"/>
    <w:rsid w:val="00C507D0"/>
    <w:rsid w:val="00C50ACD"/>
    <w:rsid w:val="00C50C2F"/>
    <w:rsid w:val="00C50D98"/>
    <w:rsid w:val="00C51873"/>
    <w:rsid w:val="00C519B7"/>
    <w:rsid w:val="00C520CE"/>
    <w:rsid w:val="00C522FC"/>
    <w:rsid w:val="00C52EE3"/>
    <w:rsid w:val="00C531AB"/>
    <w:rsid w:val="00C537BD"/>
    <w:rsid w:val="00C53F02"/>
    <w:rsid w:val="00C54413"/>
    <w:rsid w:val="00C54BBA"/>
    <w:rsid w:val="00C54E66"/>
    <w:rsid w:val="00C553B8"/>
    <w:rsid w:val="00C555D1"/>
    <w:rsid w:val="00C55EA3"/>
    <w:rsid w:val="00C5600A"/>
    <w:rsid w:val="00C56216"/>
    <w:rsid w:val="00C563A6"/>
    <w:rsid w:val="00C565E1"/>
    <w:rsid w:val="00C565F9"/>
    <w:rsid w:val="00C569C8"/>
    <w:rsid w:val="00C56D55"/>
    <w:rsid w:val="00C57586"/>
    <w:rsid w:val="00C57DF8"/>
    <w:rsid w:val="00C57FBD"/>
    <w:rsid w:val="00C60570"/>
    <w:rsid w:val="00C6064B"/>
    <w:rsid w:val="00C606A9"/>
    <w:rsid w:val="00C6076E"/>
    <w:rsid w:val="00C60B91"/>
    <w:rsid w:val="00C60D30"/>
    <w:rsid w:val="00C6157E"/>
    <w:rsid w:val="00C61646"/>
    <w:rsid w:val="00C6164A"/>
    <w:rsid w:val="00C61BA7"/>
    <w:rsid w:val="00C62130"/>
    <w:rsid w:val="00C6248C"/>
    <w:rsid w:val="00C6266C"/>
    <w:rsid w:val="00C62B44"/>
    <w:rsid w:val="00C63577"/>
    <w:rsid w:val="00C6395A"/>
    <w:rsid w:val="00C63BFB"/>
    <w:rsid w:val="00C63CA0"/>
    <w:rsid w:val="00C64582"/>
    <w:rsid w:val="00C6477D"/>
    <w:rsid w:val="00C647AD"/>
    <w:rsid w:val="00C647E5"/>
    <w:rsid w:val="00C64AA9"/>
    <w:rsid w:val="00C64ED7"/>
    <w:rsid w:val="00C65160"/>
    <w:rsid w:val="00C652A4"/>
    <w:rsid w:val="00C653C3"/>
    <w:rsid w:val="00C6591E"/>
    <w:rsid w:val="00C6598A"/>
    <w:rsid w:val="00C65B0E"/>
    <w:rsid w:val="00C667F1"/>
    <w:rsid w:val="00C6760C"/>
    <w:rsid w:val="00C706EA"/>
    <w:rsid w:val="00C70E3D"/>
    <w:rsid w:val="00C718C1"/>
    <w:rsid w:val="00C7283E"/>
    <w:rsid w:val="00C72BEA"/>
    <w:rsid w:val="00C72DB8"/>
    <w:rsid w:val="00C72DE9"/>
    <w:rsid w:val="00C72FD7"/>
    <w:rsid w:val="00C73716"/>
    <w:rsid w:val="00C74008"/>
    <w:rsid w:val="00C7415C"/>
    <w:rsid w:val="00C74161"/>
    <w:rsid w:val="00C74D44"/>
    <w:rsid w:val="00C75930"/>
    <w:rsid w:val="00C75DD7"/>
    <w:rsid w:val="00C7647B"/>
    <w:rsid w:val="00C7652D"/>
    <w:rsid w:val="00C773C9"/>
    <w:rsid w:val="00C77836"/>
    <w:rsid w:val="00C77882"/>
    <w:rsid w:val="00C77921"/>
    <w:rsid w:val="00C77B9E"/>
    <w:rsid w:val="00C77FE4"/>
    <w:rsid w:val="00C809AF"/>
    <w:rsid w:val="00C81702"/>
    <w:rsid w:val="00C82447"/>
    <w:rsid w:val="00C82BCB"/>
    <w:rsid w:val="00C82E39"/>
    <w:rsid w:val="00C82F76"/>
    <w:rsid w:val="00C83C34"/>
    <w:rsid w:val="00C83CD9"/>
    <w:rsid w:val="00C846BB"/>
    <w:rsid w:val="00C847C0"/>
    <w:rsid w:val="00C84D23"/>
    <w:rsid w:val="00C84DEA"/>
    <w:rsid w:val="00C8513F"/>
    <w:rsid w:val="00C85769"/>
    <w:rsid w:val="00C859DC"/>
    <w:rsid w:val="00C85AF5"/>
    <w:rsid w:val="00C85C0B"/>
    <w:rsid w:val="00C86357"/>
    <w:rsid w:val="00C86838"/>
    <w:rsid w:val="00C869C4"/>
    <w:rsid w:val="00C86A66"/>
    <w:rsid w:val="00C86AFC"/>
    <w:rsid w:val="00C86B49"/>
    <w:rsid w:val="00C86CBE"/>
    <w:rsid w:val="00C86ECC"/>
    <w:rsid w:val="00C87180"/>
    <w:rsid w:val="00C87469"/>
    <w:rsid w:val="00C8766D"/>
    <w:rsid w:val="00C87B09"/>
    <w:rsid w:val="00C90005"/>
    <w:rsid w:val="00C90587"/>
    <w:rsid w:val="00C90624"/>
    <w:rsid w:val="00C90B47"/>
    <w:rsid w:val="00C91009"/>
    <w:rsid w:val="00C9136B"/>
    <w:rsid w:val="00C9192C"/>
    <w:rsid w:val="00C92416"/>
    <w:rsid w:val="00C929FD"/>
    <w:rsid w:val="00C92FD4"/>
    <w:rsid w:val="00C9352A"/>
    <w:rsid w:val="00C93548"/>
    <w:rsid w:val="00C939A7"/>
    <w:rsid w:val="00C93B5C"/>
    <w:rsid w:val="00C93FC5"/>
    <w:rsid w:val="00C93FEA"/>
    <w:rsid w:val="00C9447E"/>
    <w:rsid w:val="00C9557E"/>
    <w:rsid w:val="00C95F54"/>
    <w:rsid w:val="00C96188"/>
    <w:rsid w:val="00C96C25"/>
    <w:rsid w:val="00C97EF1"/>
    <w:rsid w:val="00C97F23"/>
    <w:rsid w:val="00CA04FF"/>
    <w:rsid w:val="00CA0CFB"/>
    <w:rsid w:val="00CA14EF"/>
    <w:rsid w:val="00CA186F"/>
    <w:rsid w:val="00CA233B"/>
    <w:rsid w:val="00CA2A1A"/>
    <w:rsid w:val="00CA3425"/>
    <w:rsid w:val="00CA3516"/>
    <w:rsid w:val="00CA40DF"/>
    <w:rsid w:val="00CA419E"/>
    <w:rsid w:val="00CA4688"/>
    <w:rsid w:val="00CA4E1F"/>
    <w:rsid w:val="00CA5696"/>
    <w:rsid w:val="00CA5B32"/>
    <w:rsid w:val="00CA5EC6"/>
    <w:rsid w:val="00CA6576"/>
    <w:rsid w:val="00CA6638"/>
    <w:rsid w:val="00CA6965"/>
    <w:rsid w:val="00CB04C7"/>
    <w:rsid w:val="00CB06AE"/>
    <w:rsid w:val="00CB0718"/>
    <w:rsid w:val="00CB0D7A"/>
    <w:rsid w:val="00CB1D34"/>
    <w:rsid w:val="00CB27B0"/>
    <w:rsid w:val="00CB312A"/>
    <w:rsid w:val="00CB3499"/>
    <w:rsid w:val="00CB377C"/>
    <w:rsid w:val="00CB38ED"/>
    <w:rsid w:val="00CB39B3"/>
    <w:rsid w:val="00CB44F6"/>
    <w:rsid w:val="00CB48D7"/>
    <w:rsid w:val="00CB4D1A"/>
    <w:rsid w:val="00CB5CCF"/>
    <w:rsid w:val="00CB6B39"/>
    <w:rsid w:val="00CB6E00"/>
    <w:rsid w:val="00CB7361"/>
    <w:rsid w:val="00CB7966"/>
    <w:rsid w:val="00CB79B5"/>
    <w:rsid w:val="00CB7EE6"/>
    <w:rsid w:val="00CC02F8"/>
    <w:rsid w:val="00CC0498"/>
    <w:rsid w:val="00CC06C9"/>
    <w:rsid w:val="00CC0F68"/>
    <w:rsid w:val="00CC104A"/>
    <w:rsid w:val="00CC1689"/>
    <w:rsid w:val="00CC1BF5"/>
    <w:rsid w:val="00CC1D6E"/>
    <w:rsid w:val="00CC1F55"/>
    <w:rsid w:val="00CC289A"/>
    <w:rsid w:val="00CC2E5A"/>
    <w:rsid w:val="00CC3101"/>
    <w:rsid w:val="00CC358C"/>
    <w:rsid w:val="00CC35D0"/>
    <w:rsid w:val="00CC3CD2"/>
    <w:rsid w:val="00CC51BC"/>
    <w:rsid w:val="00CC5932"/>
    <w:rsid w:val="00CC639B"/>
    <w:rsid w:val="00CC66EB"/>
    <w:rsid w:val="00CC68A4"/>
    <w:rsid w:val="00CC703E"/>
    <w:rsid w:val="00CC7CAC"/>
    <w:rsid w:val="00CC7CBD"/>
    <w:rsid w:val="00CD02D3"/>
    <w:rsid w:val="00CD065F"/>
    <w:rsid w:val="00CD069F"/>
    <w:rsid w:val="00CD0EB0"/>
    <w:rsid w:val="00CD0F81"/>
    <w:rsid w:val="00CD1541"/>
    <w:rsid w:val="00CD1B74"/>
    <w:rsid w:val="00CD2028"/>
    <w:rsid w:val="00CD22BA"/>
    <w:rsid w:val="00CD282A"/>
    <w:rsid w:val="00CD3548"/>
    <w:rsid w:val="00CD3A9E"/>
    <w:rsid w:val="00CD3AA3"/>
    <w:rsid w:val="00CD3C7D"/>
    <w:rsid w:val="00CD3ECC"/>
    <w:rsid w:val="00CD3FA5"/>
    <w:rsid w:val="00CD4866"/>
    <w:rsid w:val="00CD49C6"/>
    <w:rsid w:val="00CD4C58"/>
    <w:rsid w:val="00CD4EE0"/>
    <w:rsid w:val="00CD5889"/>
    <w:rsid w:val="00CD5D46"/>
    <w:rsid w:val="00CD6146"/>
    <w:rsid w:val="00CD64DC"/>
    <w:rsid w:val="00CD6A0B"/>
    <w:rsid w:val="00CD6D3F"/>
    <w:rsid w:val="00CD7422"/>
    <w:rsid w:val="00CD755B"/>
    <w:rsid w:val="00CD75CE"/>
    <w:rsid w:val="00CD7B78"/>
    <w:rsid w:val="00CE029A"/>
    <w:rsid w:val="00CE0823"/>
    <w:rsid w:val="00CE10E6"/>
    <w:rsid w:val="00CE134A"/>
    <w:rsid w:val="00CE175A"/>
    <w:rsid w:val="00CE1CEE"/>
    <w:rsid w:val="00CE27A1"/>
    <w:rsid w:val="00CE2820"/>
    <w:rsid w:val="00CE2FEF"/>
    <w:rsid w:val="00CE3219"/>
    <w:rsid w:val="00CE3A5A"/>
    <w:rsid w:val="00CE3FDD"/>
    <w:rsid w:val="00CE4662"/>
    <w:rsid w:val="00CE4EBF"/>
    <w:rsid w:val="00CE5094"/>
    <w:rsid w:val="00CE51E5"/>
    <w:rsid w:val="00CE55A7"/>
    <w:rsid w:val="00CE56A3"/>
    <w:rsid w:val="00CE56E5"/>
    <w:rsid w:val="00CE5D9C"/>
    <w:rsid w:val="00CE674C"/>
    <w:rsid w:val="00CE6B59"/>
    <w:rsid w:val="00CF0081"/>
    <w:rsid w:val="00CF048D"/>
    <w:rsid w:val="00CF0A95"/>
    <w:rsid w:val="00CF125B"/>
    <w:rsid w:val="00CF1260"/>
    <w:rsid w:val="00CF126A"/>
    <w:rsid w:val="00CF1561"/>
    <w:rsid w:val="00CF17F4"/>
    <w:rsid w:val="00CF257E"/>
    <w:rsid w:val="00CF2BD2"/>
    <w:rsid w:val="00CF3C7F"/>
    <w:rsid w:val="00CF41B8"/>
    <w:rsid w:val="00CF46B7"/>
    <w:rsid w:val="00CF52F0"/>
    <w:rsid w:val="00CF5BFD"/>
    <w:rsid w:val="00CF5D71"/>
    <w:rsid w:val="00CF5E12"/>
    <w:rsid w:val="00CF5F8E"/>
    <w:rsid w:val="00CF70D1"/>
    <w:rsid w:val="00CF732B"/>
    <w:rsid w:val="00CF742A"/>
    <w:rsid w:val="00CF7772"/>
    <w:rsid w:val="00CF78DC"/>
    <w:rsid w:val="00CF7B19"/>
    <w:rsid w:val="00D00A9A"/>
    <w:rsid w:val="00D029A3"/>
    <w:rsid w:val="00D031C8"/>
    <w:rsid w:val="00D03819"/>
    <w:rsid w:val="00D0387A"/>
    <w:rsid w:val="00D03C20"/>
    <w:rsid w:val="00D03E5C"/>
    <w:rsid w:val="00D03F89"/>
    <w:rsid w:val="00D03F9A"/>
    <w:rsid w:val="00D042A8"/>
    <w:rsid w:val="00D054CA"/>
    <w:rsid w:val="00D05E81"/>
    <w:rsid w:val="00D06302"/>
    <w:rsid w:val="00D06506"/>
    <w:rsid w:val="00D0685B"/>
    <w:rsid w:val="00D06D10"/>
    <w:rsid w:val="00D105FA"/>
    <w:rsid w:val="00D10B45"/>
    <w:rsid w:val="00D10D4C"/>
    <w:rsid w:val="00D1154F"/>
    <w:rsid w:val="00D11D65"/>
    <w:rsid w:val="00D11F66"/>
    <w:rsid w:val="00D1298C"/>
    <w:rsid w:val="00D12FE8"/>
    <w:rsid w:val="00D12FEE"/>
    <w:rsid w:val="00D13455"/>
    <w:rsid w:val="00D13A10"/>
    <w:rsid w:val="00D13E56"/>
    <w:rsid w:val="00D14389"/>
    <w:rsid w:val="00D148CA"/>
    <w:rsid w:val="00D14B72"/>
    <w:rsid w:val="00D15227"/>
    <w:rsid w:val="00D15537"/>
    <w:rsid w:val="00D1558B"/>
    <w:rsid w:val="00D1575C"/>
    <w:rsid w:val="00D15847"/>
    <w:rsid w:val="00D17284"/>
    <w:rsid w:val="00D207FF"/>
    <w:rsid w:val="00D20A5F"/>
    <w:rsid w:val="00D20D3F"/>
    <w:rsid w:val="00D20D8E"/>
    <w:rsid w:val="00D20F29"/>
    <w:rsid w:val="00D210FC"/>
    <w:rsid w:val="00D213DA"/>
    <w:rsid w:val="00D21FA2"/>
    <w:rsid w:val="00D226EF"/>
    <w:rsid w:val="00D232F8"/>
    <w:rsid w:val="00D23C15"/>
    <w:rsid w:val="00D242B1"/>
    <w:rsid w:val="00D2495E"/>
    <w:rsid w:val="00D24F34"/>
    <w:rsid w:val="00D2589E"/>
    <w:rsid w:val="00D25B79"/>
    <w:rsid w:val="00D25BC5"/>
    <w:rsid w:val="00D25D44"/>
    <w:rsid w:val="00D2613B"/>
    <w:rsid w:val="00D2624B"/>
    <w:rsid w:val="00D2657D"/>
    <w:rsid w:val="00D2665E"/>
    <w:rsid w:val="00D26E32"/>
    <w:rsid w:val="00D27205"/>
    <w:rsid w:val="00D27A4F"/>
    <w:rsid w:val="00D3006E"/>
    <w:rsid w:val="00D3052F"/>
    <w:rsid w:val="00D30979"/>
    <w:rsid w:val="00D3099F"/>
    <w:rsid w:val="00D31692"/>
    <w:rsid w:val="00D31725"/>
    <w:rsid w:val="00D326CF"/>
    <w:rsid w:val="00D33075"/>
    <w:rsid w:val="00D33244"/>
    <w:rsid w:val="00D345B8"/>
    <w:rsid w:val="00D347BD"/>
    <w:rsid w:val="00D34CE0"/>
    <w:rsid w:val="00D351CF"/>
    <w:rsid w:val="00D354C8"/>
    <w:rsid w:val="00D3566C"/>
    <w:rsid w:val="00D35A20"/>
    <w:rsid w:val="00D35D43"/>
    <w:rsid w:val="00D363C2"/>
    <w:rsid w:val="00D3763E"/>
    <w:rsid w:val="00D3766A"/>
    <w:rsid w:val="00D37B74"/>
    <w:rsid w:val="00D37FEA"/>
    <w:rsid w:val="00D400B4"/>
    <w:rsid w:val="00D40A45"/>
    <w:rsid w:val="00D40C07"/>
    <w:rsid w:val="00D40C71"/>
    <w:rsid w:val="00D41629"/>
    <w:rsid w:val="00D41C21"/>
    <w:rsid w:val="00D4289F"/>
    <w:rsid w:val="00D42A40"/>
    <w:rsid w:val="00D42DDD"/>
    <w:rsid w:val="00D4315B"/>
    <w:rsid w:val="00D431A7"/>
    <w:rsid w:val="00D44A36"/>
    <w:rsid w:val="00D44D18"/>
    <w:rsid w:val="00D44E75"/>
    <w:rsid w:val="00D4568E"/>
    <w:rsid w:val="00D45815"/>
    <w:rsid w:val="00D459A5"/>
    <w:rsid w:val="00D459EF"/>
    <w:rsid w:val="00D46718"/>
    <w:rsid w:val="00D467A1"/>
    <w:rsid w:val="00D4685B"/>
    <w:rsid w:val="00D46C96"/>
    <w:rsid w:val="00D46DCC"/>
    <w:rsid w:val="00D46DDB"/>
    <w:rsid w:val="00D474BB"/>
    <w:rsid w:val="00D477BD"/>
    <w:rsid w:val="00D47B71"/>
    <w:rsid w:val="00D47D22"/>
    <w:rsid w:val="00D47FF3"/>
    <w:rsid w:val="00D502B1"/>
    <w:rsid w:val="00D5032E"/>
    <w:rsid w:val="00D50821"/>
    <w:rsid w:val="00D50D3A"/>
    <w:rsid w:val="00D50E14"/>
    <w:rsid w:val="00D51132"/>
    <w:rsid w:val="00D516A8"/>
    <w:rsid w:val="00D51BBC"/>
    <w:rsid w:val="00D51BF6"/>
    <w:rsid w:val="00D52231"/>
    <w:rsid w:val="00D52561"/>
    <w:rsid w:val="00D52C8C"/>
    <w:rsid w:val="00D52F60"/>
    <w:rsid w:val="00D54FDB"/>
    <w:rsid w:val="00D557FC"/>
    <w:rsid w:val="00D55B62"/>
    <w:rsid w:val="00D5630D"/>
    <w:rsid w:val="00D5667F"/>
    <w:rsid w:val="00D56FAA"/>
    <w:rsid w:val="00D5715C"/>
    <w:rsid w:val="00D572FD"/>
    <w:rsid w:val="00D57F79"/>
    <w:rsid w:val="00D6006E"/>
    <w:rsid w:val="00D600ED"/>
    <w:rsid w:val="00D602DB"/>
    <w:rsid w:val="00D60D7E"/>
    <w:rsid w:val="00D613F6"/>
    <w:rsid w:val="00D61905"/>
    <w:rsid w:val="00D61921"/>
    <w:rsid w:val="00D620BC"/>
    <w:rsid w:val="00D62C4C"/>
    <w:rsid w:val="00D62E37"/>
    <w:rsid w:val="00D630D1"/>
    <w:rsid w:val="00D63255"/>
    <w:rsid w:val="00D6331C"/>
    <w:rsid w:val="00D6347A"/>
    <w:rsid w:val="00D636F8"/>
    <w:rsid w:val="00D63986"/>
    <w:rsid w:val="00D63DF9"/>
    <w:rsid w:val="00D6444A"/>
    <w:rsid w:val="00D6483F"/>
    <w:rsid w:val="00D64B69"/>
    <w:rsid w:val="00D64FCA"/>
    <w:rsid w:val="00D650C6"/>
    <w:rsid w:val="00D65A16"/>
    <w:rsid w:val="00D66516"/>
    <w:rsid w:val="00D6656E"/>
    <w:rsid w:val="00D66B8E"/>
    <w:rsid w:val="00D67096"/>
    <w:rsid w:val="00D67423"/>
    <w:rsid w:val="00D677F0"/>
    <w:rsid w:val="00D67E19"/>
    <w:rsid w:val="00D700B7"/>
    <w:rsid w:val="00D70C2E"/>
    <w:rsid w:val="00D70D77"/>
    <w:rsid w:val="00D70FA1"/>
    <w:rsid w:val="00D710DD"/>
    <w:rsid w:val="00D71443"/>
    <w:rsid w:val="00D71804"/>
    <w:rsid w:val="00D718B2"/>
    <w:rsid w:val="00D7204D"/>
    <w:rsid w:val="00D72FFB"/>
    <w:rsid w:val="00D7339A"/>
    <w:rsid w:val="00D73A0B"/>
    <w:rsid w:val="00D74812"/>
    <w:rsid w:val="00D749D2"/>
    <w:rsid w:val="00D74EDC"/>
    <w:rsid w:val="00D75B6D"/>
    <w:rsid w:val="00D76453"/>
    <w:rsid w:val="00D766A8"/>
    <w:rsid w:val="00D76887"/>
    <w:rsid w:val="00D7703F"/>
    <w:rsid w:val="00D771BE"/>
    <w:rsid w:val="00D771D8"/>
    <w:rsid w:val="00D77586"/>
    <w:rsid w:val="00D775D0"/>
    <w:rsid w:val="00D77601"/>
    <w:rsid w:val="00D77A03"/>
    <w:rsid w:val="00D77A66"/>
    <w:rsid w:val="00D77BAF"/>
    <w:rsid w:val="00D802D2"/>
    <w:rsid w:val="00D807D1"/>
    <w:rsid w:val="00D80982"/>
    <w:rsid w:val="00D81B40"/>
    <w:rsid w:val="00D81FF9"/>
    <w:rsid w:val="00D820E5"/>
    <w:rsid w:val="00D82877"/>
    <w:rsid w:val="00D8297D"/>
    <w:rsid w:val="00D83086"/>
    <w:rsid w:val="00D844D8"/>
    <w:rsid w:val="00D845C1"/>
    <w:rsid w:val="00D84BBC"/>
    <w:rsid w:val="00D8527D"/>
    <w:rsid w:val="00D852A6"/>
    <w:rsid w:val="00D852B1"/>
    <w:rsid w:val="00D855B9"/>
    <w:rsid w:val="00D8594C"/>
    <w:rsid w:val="00D85E76"/>
    <w:rsid w:val="00D85EF7"/>
    <w:rsid w:val="00D85FA3"/>
    <w:rsid w:val="00D85FCD"/>
    <w:rsid w:val="00D8616D"/>
    <w:rsid w:val="00D8664C"/>
    <w:rsid w:val="00D86B9D"/>
    <w:rsid w:val="00D86BCF"/>
    <w:rsid w:val="00D8755C"/>
    <w:rsid w:val="00D87580"/>
    <w:rsid w:val="00D87F8C"/>
    <w:rsid w:val="00D90515"/>
    <w:rsid w:val="00D90C57"/>
    <w:rsid w:val="00D90C6E"/>
    <w:rsid w:val="00D90CCA"/>
    <w:rsid w:val="00D9180F"/>
    <w:rsid w:val="00D918B6"/>
    <w:rsid w:val="00D91927"/>
    <w:rsid w:val="00D91AE4"/>
    <w:rsid w:val="00D91C09"/>
    <w:rsid w:val="00D91D1B"/>
    <w:rsid w:val="00D91D5B"/>
    <w:rsid w:val="00D920B6"/>
    <w:rsid w:val="00D921D2"/>
    <w:rsid w:val="00D924A5"/>
    <w:rsid w:val="00D927A0"/>
    <w:rsid w:val="00D9313C"/>
    <w:rsid w:val="00D934B1"/>
    <w:rsid w:val="00D935BD"/>
    <w:rsid w:val="00D93FDA"/>
    <w:rsid w:val="00D94341"/>
    <w:rsid w:val="00D9475B"/>
    <w:rsid w:val="00D947F8"/>
    <w:rsid w:val="00D94E33"/>
    <w:rsid w:val="00D95BE9"/>
    <w:rsid w:val="00D95C23"/>
    <w:rsid w:val="00D96831"/>
    <w:rsid w:val="00D96DC9"/>
    <w:rsid w:val="00D972CB"/>
    <w:rsid w:val="00D97B72"/>
    <w:rsid w:val="00D97D1F"/>
    <w:rsid w:val="00DA0584"/>
    <w:rsid w:val="00DA09A0"/>
    <w:rsid w:val="00DA0DBF"/>
    <w:rsid w:val="00DA0F69"/>
    <w:rsid w:val="00DA167D"/>
    <w:rsid w:val="00DA1FF0"/>
    <w:rsid w:val="00DA3324"/>
    <w:rsid w:val="00DA47D7"/>
    <w:rsid w:val="00DA4BEA"/>
    <w:rsid w:val="00DA4CFD"/>
    <w:rsid w:val="00DA4F9A"/>
    <w:rsid w:val="00DA54DC"/>
    <w:rsid w:val="00DA59C5"/>
    <w:rsid w:val="00DA5A1C"/>
    <w:rsid w:val="00DA5C49"/>
    <w:rsid w:val="00DA5DFB"/>
    <w:rsid w:val="00DA5EC8"/>
    <w:rsid w:val="00DA627C"/>
    <w:rsid w:val="00DA6A0C"/>
    <w:rsid w:val="00DA6F38"/>
    <w:rsid w:val="00DA7A4C"/>
    <w:rsid w:val="00DA7B4F"/>
    <w:rsid w:val="00DB07A7"/>
    <w:rsid w:val="00DB148A"/>
    <w:rsid w:val="00DB1C27"/>
    <w:rsid w:val="00DB24FF"/>
    <w:rsid w:val="00DB3F1B"/>
    <w:rsid w:val="00DB431C"/>
    <w:rsid w:val="00DB4C37"/>
    <w:rsid w:val="00DB50EA"/>
    <w:rsid w:val="00DB5694"/>
    <w:rsid w:val="00DB6187"/>
    <w:rsid w:val="00DB624B"/>
    <w:rsid w:val="00DB6435"/>
    <w:rsid w:val="00DB6653"/>
    <w:rsid w:val="00DB6656"/>
    <w:rsid w:val="00DB6915"/>
    <w:rsid w:val="00DB6CBA"/>
    <w:rsid w:val="00DB6DE3"/>
    <w:rsid w:val="00DB76F9"/>
    <w:rsid w:val="00DB7DCB"/>
    <w:rsid w:val="00DB7DE7"/>
    <w:rsid w:val="00DC0867"/>
    <w:rsid w:val="00DC09FB"/>
    <w:rsid w:val="00DC0CD9"/>
    <w:rsid w:val="00DC0CEF"/>
    <w:rsid w:val="00DC1725"/>
    <w:rsid w:val="00DC1A68"/>
    <w:rsid w:val="00DC1B4D"/>
    <w:rsid w:val="00DC20AD"/>
    <w:rsid w:val="00DC2590"/>
    <w:rsid w:val="00DC27D5"/>
    <w:rsid w:val="00DC2CC0"/>
    <w:rsid w:val="00DC39D2"/>
    <w:rsid w:val="00DC4390"/>
    <w:rsid w:val="00DC443D"/>
    <w:rsid w:val="00DC4B78"/>
    <w:rsid w:val="00DC4EFE"/>
    <w:rsid w:val="00DC54A1"/>
    <w:rsid w:val="00DC54B7"/>
    <w:rsid w:val="00DC590D"/>
    <w:rsid w:val="00DC5F74"/>
    <w:rsid w:val="00DC6090"/>
    <w:rsid w:val="00DC6393"/>
    <w:rsid w:val="00DC66DF"/>
    <w:rsid w:val="00DC6B18"/>
    <w:rsid w:val="00DC6E08"/>
    <w:rsid w:val="00DC6E78"/>
    <w:rsid w:val="00DC7322"/>
    <w:rsid w:val="00DC73A4"/>
    <w:rsid w:val="00DC78A4"/>
    <w:rsid w:val="00DC78FC"/>
    <w:rsid w:val="00DC797E"/>
    <w:rsid w:val="00DD03F0"/>
    <w:rsid w:val="00DD0592"/>
    <w:rsid w:val="00DD0C9A"/>
    <w:rsid w:val="00DD0F2A"/>
    <w:rsid w:val="00DD12D2"/>
    <w:rsid w:val="00DD1A6E"/>
    <w:rsid w:val="00DD1B57"/>
    <w:rsid w:val="00DD1E84"/>
    <w:rsid w:val="00DD1F25"/>
    <w:rsid w:val="00DD2730"/>
    <w:rsid w:val="00DD3923"/>
    <w:rsid w:val="00DD3A05"/>
    <w:rsid w:val="00DD4874"/>
    <w:rsid w:val="00DD492E"/>
    <w:rsid w:val="00DD4E7E"/>
    <w:rsid w:val="00DD4F77"/>
    <w:rsid w:val="00DD56E1"/>
    <w:rsid w:val="00DD6913"/>
    <w:rsid w:val="00DD6D1C"/>
    <w:rsid w:val="00DD6D4C"/>
    <w:rsid w:val="00DD6FCD"/>
    <w:rsid w:val="00DD70E2"/>
    <w:rsid w:val="00DD70E3"/>
    <w:rsid w:val="00DD73EC"/>
    <w:rsid w:val="00DD7B17"/>
    <w:rsid w:val="00DD7C5A"/>
    <w:rsid w:val="00DE02D9"/>
    <w:rsid w:val="00DE0529"/>
    <w:rsid w:val="00DE082C"/>
    <w:rsid w:val="00DE08BF"/>
    <w:rsid w:val="00DE20D6"/>
    <w:rsid w:val="00DE241F"/>
    <w:rsid w:val="00DE24E1"/>
    <w:rsid w:val="00DE2599"/>
    <w:rsid w:val="00DE35EF"/>
    <w:rsid w:val="00DE3ACA"/>
    <w:rsid w:val="00DE3D96"/>
    <w:rsid w:val="00DE3F8D"/>
    <w:rsid w:val="00DE4098"/>
    <w:rsid w:val="00DE45A3"/>
    <w:rsid w:val="00DE46FE"/>
    <w:rsid w:val="00DE493B"/>
    <w:rsid w:val="00DE4A48"/>
    <w:rsid w:val="00DE4CCC"/>
    <w:rsid w:val="00DE5216"/>
    <w:rsid w:val="00DE5854"/>
    <w:rsid w:val="00DE5AA1"/>
    <w:rsid w:val="00DE5BD5"/>
    <w:rsid w:val="00DE5CEE"/>
    <w:rsid w:val="00DE64A1"/>
    <w:rsid w:val="00DE66E9"/>
    <w:rsid w:val="00DE76A3"/>
    <w:rsid w:val="00DE771E"/>
    <w:rsid w:val="00DE7739"/>
    <w:rsid w:val="00DE77BC"/>
    <w:rsid w:val="00DE7A8C"/>
    <w:rsid w:val="00DE7B2A"/>
    <w:rsid w:val="00DF00BB"/>
    <w:rsid w:val="00DF02C7"/>
    <w:rsid w:val="00DF040B"/>
    <w:rsid w:val="00DF0B29"/>
    <w:rsid w:val="00DF0E0C"/>
    <w:rsid w:val="00DF124F"/>
    <w:rsid w:val="00DF153F"/>
    <w:rsid w:val="00DF1C51"/>
    <w:rsid w:val="00DF1CDA"/>
    <w:rsid w:val="00DF23BB"/>
    <w:rsid w:val="00DF2BE2"/>
    <w:rsid w:val="00DF426B"/>
    <w:rsid w:val="00DF4285"/>
    <w:rsid w:val="00DF4B1D"/>
    <w:rsid w:val="00DF56D3"/>
    <w:rsid w:val="00DF5F5C"/>
    <w:rsid w:val="00DF6643"/>
    <w:rsid w:val="00DF6761"/>
    <w:rsid w:val="00DF72A5"/>
    <w:rsid w:val="00DF787B"/>
    <w:rsid w:val="00E00850"/>
    <w:rsid w:val="00E00E89"/>
    <w:rsid w:val="00E00FE8"/>
    <w:rsid w:val="00E01309"/>
    <w:rsid w:val="00E013B4"/>
    <w:rsid w:val="00E01ED3"/>
    <w:rsid w:val="00E024EC"/>
    <w:rsid w:val="00E02672"/>
    <w:rsid w:val="00E03213"/>
    <w:rsid w:val="00E033BB"/>
    <w:rsid w:val="00E03780"/>
    <w:rsid w:val="00E04050"/>
    <w:rsid w:val="00E04070"/>
    <w:rsid w:val="00E0413B"/>
    <w:rsid w:val="00E04359"/>
    <w:rsid w:val="00E047F1"/>
    <w:rsid w:val="00E05264"/>
    <w:rsid w:val="00E05323"/>
    <w:rsid w:val="00E05428"/>
    <w:rsid w:val="00E0577B"/>
    <w:rsid w:val="00E05D84"/>
    <w:rsid w:val="00E06778"/>
    <w:rsid w:val="00E06A52"/>
    <w:rsid w:val="00E06F78"/>
    <w:rsid w:val="00E0782F"/>
    <w:rsid w:val="00E0788E"/>
    <w:rsid w:val="00E07A44"/>
    <w:rsid w:val="00E07D26"/>
    <w:rsid w:val="00E07DC5"/>
    <w:rsid w:val="00E1029E"/>
    <w:rsid w:val="00E10374"/>
    <w:rsid w:val="00E111A1"/>
    <w:rsid w:val="00E11767"/>
    <w:rsid w:val="00E118C3"/>
    <w:rsid w:val="00E11D82"/>
    <w:rsid w:val="00E11E20"/>
    <w:rsid w:val="00E12716"/>
    <w:rsid w:val="00E12AC5"/>
    <w:rsid w:val="00E13272"/>
    <w:rsid w:val="00E13704"/>
    <w:rsid w:val="00E13CF5"/>
    <w:rsid w:val="00E149D9"/>
    <w:rsid w:val="00E14C55"/>
    <w:rsid w:val="00E1590F"/>
    <w:rsid w:val="00E15EC7"/>
    <w:rsid w:val="00E16575"/>
    <w:rsid w:val="00E16C88"/>
    <w:rsid w:val="00E17417"/>
    <w:rsid w:val="00E174EC"/>
    <w:rsid w:val="00E178F3"/>
    <w:rsid w:val="00E17F03"/>
    <w:rsid w:val="00E20FA7"/>
    <w:rsid w:val="00E21265"/>
    <w:rsid w:val="00E21531"/>
    <w:rsid w:val="00E219D1"/>
    <w:rsid w:val="00E21C5F"/>
    <w:rsid w:val="00E2297A"/>
    <w:rsid w:val="00E22F9B"/>
    <w:rsid w:val="00E23ADC"/>
    <w:rsid w:val="00E24089"/>
    <w:rsid w:val="00E24388"/>
    <w:rsid w:val="00E24860"/>
    <w:rsid w:val="00E257CD"/>
    <w:rsid w:val="00E25960"/>
    <w:rsid w:val="00E26520"/>
    <w:rsid w:val="00E26541"/>
    <w:rsid w:val="00E2662F"/>
    <w:rsid w:val="00E268C4"/>
    <w:rsid w:val="00E27044"/>
    <w:rsid w:val="00E27CDE"/>
    <w:rsid w:val="00E27E76"/>
    <w:rsid w:val="00E30075"/>
    <w:rsid w:val="00E30566"/>
    <w:rsid w:val="00E308B0"/>
    <w:rsid w:val="00E30E79"/>
    <w:rsid w:val="00E3143D"/>
    <w:rsid w:val="00E315EF"/>
    <w:rsid w:val="00E321A0"/>
    <w:rsid w:val="00E3243D"/>
    <w:rsid w:val="00E32454"/>
    <w:rsid w:val="00E3272A"/>
    <w:rsid w:val="00E3303A"/>
    <w:rsid w:val="00E35B45"/>
    <w:rsid w:val="00E369BF"/>
    <w:rsid w:val="00E36BAB"/>
    <w:rsid w:val="00E36ED9"/>
    <w:rsid w:val="00E37E6F"/>
    <w:rsid w:val="00E40237"/>
    <w:rsid w:val="00E40597"/>
    <w:rsid w:val="00E40D35"/>
    <w:rsid w:val="00E41914"/>
    <w:rsid w:val="00E41CE6"/>
    <w:rsid w:val="00E41DD2"/>
    <w:rsid w:val="00E42451"/>
    <w:rsid w:val="00E426A1"/>
    <w:rsid w:val="00E42D42"/>
    <w:rsid w:val="00E42E8E"/>
    <w:rsid w:val="00E431BA"/>
    <w:rsid w:val="00E43A6A"/>
    <w:rsid w:val="00E440E8"/>
    <w:rsid w:val="00E44CCA"/>
    <w:rsid w:val="00E4523D"/>
    <w:rsid w:val="00E454BF"/>
    <w:rsid w:val="00E459B4"/>
    <w:rsid w:val="00E46056"/>
    <w:rsid w:val="00E460C2"/>
    <w:rsid w:val="00E4611D"/>
    <w:rsid w:val="00E46B4B"/>
    <w:rsid w:val="00E47046"/>
    <w:rsid w:val="00E473DD"/>
    <w:rsid w:val="00E476D7"/>
    <w:rsid w:val="00E47914"/>
    <w:rsid w:val="00E50751"/>
    <w:rsid w:val="00E50BE9"/>
    <w:rsid w:val="00E5143C"/>
    <w:rsid w:val="00E51514"/>
    <w:rsid w:val="00E51616"/>
    <w:rsid w:val="00E5191E"/>
    <w:rsid w:val="00E5192E"/>
    <w:rsid w:val="00E51A13"/>
    <w:rsid w:val="00E52028"/>
    <w:rsid w:val="00E5276A"/>
    <w:rsid w:val="00E527E0"/>
    <w:rsid w:val="00E52932"/>
    <w:rsid w:val="00E531D1"/>
    <w:rsid w:val="00E53607"/>
    <w:rsid w:val="00E54217"/>
    <w:rsid w:val="00E54ED2"/>
    <w:rsid w:val="00E5586D"/>
    <w:rsid w:val="00E55A1B"/>
    <w:rsid w:val="00E55E52"/>
    <w:rsid w:val="00E5629E"/>
    <w:rsid w:val="00E56400"/>
    <w:rsid w:val="00E565C1"/>
    <w:rsid w:val="00E56A20"/>
    <w:rsid w:val="00E56BC4"/>
    <w:rsid w:val="00E570C5"/>
    <w:rsid w:val="00E57BC1"/>
    <w:rsid w:val="00E57CFE"/>
    <w:rsid w:val="00E57D4B"/>
    <w:rsid w:val="00E6003B"/>
    <w:rsid w:val="00E609DD"/>
    <w:rsid w:val="00E6113B"/>
    <w:rsid w:val="00E615F1"/>
    <w:rsid w:val="00E61DF0"/>
    <w:rsid w:val="00E621C6"/>
    <w:rsid w:val="00E62E60"/>
    <w:rsid w:val="00E62E99"/>
    <w:rsid w:val="00E636B6"/>
    <w:rsid w:val="00E63AB8"/>
    <w:rsid w:val="00E640C7"/>
    <w:rsid w:val="00E64678"/>
    <w:rsid w:val="00E64D85"/>
    <w:rsid w:val="00E64DC3"/>
    <w:rsid w:val="00E659BF"/>
    <w:rsid w:val="00E65A79"/>
    <w:rsid w:val="00E65F3E"/>
    <w:rsid w:val="00E662F2"/>
    <w:rsid w:val="00E6651C"/>
    <w:rsid w:val="00E66D29"/>
    <w:rsid w:val="00E6710B"/>
    <w:rsid w:val="00E671A7"/>
    <w:rsid w:val="00E671C3"/>
    <w:rsid w:val="00E67CC9"/>
    <w:rsid w:val="00E7036C"/>
    <w:rsid w:val="00E707FD"/>
    <w:rsid w:val="00E70841"/>
    <w:rsid w:val="00E7093B"/>
    <w:rsid w:val="00E70CB4"/>
    <w:rsid w:val="00E71239"/>
    <w:rsid w:val="00E71648"/>
    <w:rsid w:val="00E71D96"/>
    <w:rsid w:val="00E71F72"/>
    <w:rsid w:val="00E73208"/>
    <w:rsid w:val="00E734B9"/>
    <w:rsid w:val="00E74219"/>
    <w:rsid w:val="00E74353"/>
    <w:rsid w:val="00E74551"/>
    <w:rsid w:val="00E749B0"/>
    <w:rsid w:val="00E749FE"/>
    <w:rsid w:val="00E74AC2"/>
    <w:rsid w:val="00E74FBD"/>
    <w:rsid w:val="00E7501D"/>
    <w:rsid w:val="00E7534C"/>
    <w:rsid w:val="00E757D8"/>
    <w:rsid w:val="00E75E87"/>
    <w:rsid w:val="00E76F73"/>
    <w:rsid w:val="00E7707E"/>
    <w:rsid w:val="00E7726E"/>
    <w:rsid w:val="00E77827"/>
    <w:rsid w:val="00E80AF4"/>
    <w:rsid w:val="00E8108C"/>
    <w:rsid w:val="00E81295"/>
    <w:rsid w:val="00E817EC"/>
    <w:rsid w:val="00E820B3"/>
    <w:rsid w:val="00E8219D"/>
    <w:rsid w:val="00E821FA"/>
    <w:rsid w:val="00E82733"/>
    <w:rsid w:val="00E82D60"/>
    <w:rsid w:val="00E830BA"/>
    <w:rsid w:val="00E834D8"/>
    <w:rsid w:val="00E8365B"/>
    <w:rsid w:val="00E83F92"/>
    <w:rsid w:val="00E841E5"/>
    <w:rsid w:val="00E86459"/>
    <w:rsid w:val="00E86501"/>
    <w:rsid w:val="00E8690A"/>
    <w:rsid w:val="00E876F6"/>
    <w:rsid w:val="00E87771"/>
    <w:rsid w:val="00E87B67"/>
    <w:rsid w:val="00E90258"/>
    <w:rsid w:val="00E903F4"/>
    <w:rsid w:val="00E90698"/>
    <w:rsid w:val="00E90AFE"/>
    <w:rsid w:val="00E90C6E"/>
    <w:rsid w:val="00E90CC8"/>
    <w:rsid w:val="00E90F67"/>
    <w:rsid w:val="00E90FBD"/>
    <w:rsid w:val="00E911B2"/>
    <w:rsid w:val="00E91898"/>
    <w:rsid w:val="00E91D02"/>
    <w:rsid w:val="00E92045"/>
    <w:rsid w:val="00E922A7"/>
    <w:rsid w:val="00E927A6"/>
    <w:rsid w:val="00E939B0"/>
    <w:rsid w:val="00E93A19"/>
    <w:rsid w:val="00E94CC8"/>
    <w:rsid w:val="00E9560C"/>
    <w:rsid w:val="00E958D7"/>
    <w:rsid w:val="00E96023"/>
    <w:rsid w:val="00E96252"/>
    <w:rsid w:val="00E96A95"/>
    <w:rsid w:val="00E96C74"/>
    <w:rsid w:val="00E9708B"/>
    <w:rsid w:val="00E97A61"/>
    <w:rsid w:val="00E97EA5"/>
    <w:rsid w:val="00EA03DD"/>
    <w:rsid w:val="00EA09B7"/>
    <w:rsid w:val="00EA09DA"/>
    <w:rsid w:val="00EA1065"/>
    <w:rsid w:val="00EA21F9"/>
    <w:rsid w:val="00EA2E92"/>
    <w:rsid w:val="00EA2EAF"/>
    <w:rsid w:val="00EA320E"/>
    <w:rsid w:val="00EA3A62"/>
    <w:rsid w:val="00EA3B92"/>
    <w:rsid w:val="00EA3D0B"/>
    <w:rsid w:val="00EA4210"/>
    <w:rsid w:val="00EA470B"/>
    <w:rsid w:val="00EA480C"/>
    <w:rsid w:val="00EA4D3C"/>
    <w:rsid w:val="00EA5094"/>
    <w:rsid w:val="00EA57B9"/>
    <w:rsid w:val="00EA5920"/>
    <w:rsid w:val="00EA59DE"/>
    <w:rsid w:val="00EA5EB7"/>
    <w:rsid w:val="00EA6A38"/>
    <w:rsid w:val="00EA6ADD"/>
    <w:rsid w:val="00EA7043"/>
    <w:rsid w:val="00EA716B"/>
    <w:rsid w:val="00EA71A4"/>
    <w:rsid w:val="00EA7326"/>
    <w:rsid w:val="00EA7B43"/>
    <w:rsid w:val="00EA7E3C"/>
    <w:rsid w:val="00EA7F07"/>
    <w:rsid w:val="00EB0374"/>
    <w:rsid w:val="00EB056F"/>
    <w:rsid w:val="00EB0A2C"/>
    <w:rsid w:val="00EB0FBE"/>
    <w:rsid w:val="00EB1566"/>
    <w:rsid w:val="00EB1938"/>
    <w:rsid w:val="00EB1F8E"/>
    <w:rsid w:val="00EB287E"/>
    <w:rsid w:val="00EB2E53"/>
    <w:rsid w:val="00EB3AA9"/>
    <w:rsid w:val="00EB3F65"/>
    <w:rsid w:val="00EB403C"/>
    <w:rsid w:val="00EB46DF"/>
    <w:rsid w:val="00EB48C5"/>
    <w:rsid w:val="00EB4A2C"/>
    <w:rsid w:val="00EB4D38"/>
    <w:rsid w:val="00EB58E0"/>
    <w:rsid w:val="00EB70DC"/>
    <w:rsid w:val="00EB71D7"/>
    <w:rsid w:val="00EB78FC"/>
    <w:rsid w:val="00EC04AE"/>
    <w:rsid w:val="00EC0B14"/>
    <w:rsid w:val="00EC1454"/>
    <w:rsid w:val="00EC20AF"/>
    <w:rsid w:val="00EC20C2"/>
    <w:rsid w:val="00EC2B2C"/>
    <w:rsid w:val="00EC3818"/>
    <w:rsid w:val="00EC3E28"/>
    <w:rsid w:val="00EC4719"/>
    <w:rsid w:val="00EC4D2C"/>
    <w:rsid w:val="00EC552A"/>
    <w:rsid w:val="00EC5C72"/>
    <w:rsid w:val="00EC6363"/>
    <w:rsid w:val="00EC6775"/>
    <w:rsid w:val="00EC70A2"/>
    <w:rsid w:val="00EC7422"/>
    <w:rsid w:val="00EC7F5A"/>
    <w:rsid w:val="00EC7FD7"/>
    <w:rsid w:val="00ED02AE"/>
    <w:rsid w:val="00ED0445"/>
    <w:rsid w:val="00ED142E"/>
    <w:rsid w:val="00ED15E3"/>
    <w:rsid w:val="00ED1883"/>
    <w:rsid w:val="00ED18BE"/>
    <w:rsid w:val="00ED1A28"/>
    <w:rsid w:val="00ED1E82"/>
    <w:rsid w:val="00ED2C3A"/>
    <w:rsid w:val="00ED2F33"/>
    <w:rsid w:val="00ED3487"/>
    <w:rsid w:val="00ED368D"/>
    <w:rsid w:val="00ED36D7"/>
    <w:rsid w:val="00ED3A06"/>
    <w:rsid w:val="00ED3C45"/>
    <w:rsid w:val="00ED43E1"/>
    <w:rsid w:val="00ED4EDB"/>
    <w:rsid w:val="00ED5168"/>
    <w:rsid w:val="00ED5580"/>
    <w:rsid w:val="00ED5FBA"/>
    <w:rsid w:val="00ED688F"/>
    <w:rsid w:val="00ED7065"/>
    <w:rsid w:val="00ED76E6"/>
    <w:rsid w:val="00ED773B"/>
    <w:rsid w:val="00ED783C"/>
    <w:rsid w:val="00ED78AE"/>
    <w:rsid w:val="00ED7C70"/>
    <w:rsid w:val="00EE03A6"/>
    <w:rsid w:val="00EE09C7"/>
    <w:rsid w:val="00EE0F6E"/>
    <w:rsid w:val="00EE191F"/>
    <w:rsid w:val="00EE1E2A"/>
    <w:rsid w:val="00EE2721"/>
    <w:rsid w:val="00EE2BE6"/>
    <w:rsid w:val="00EE2D78"/>
    <w:rsid w:val="00EE30EB"/>
    <w:rsid w:val="00EE34CB"/>
    <w:rsid w:val="00EE3833"/>
    <w:rsid w:val="00EE3900"/>
    <w:rsid w:val="00EE5254"/>
    <w:rsid w:val="00EE55FF"/>
    <w:rsid w:val="00EE5897"/>
    <w:rsid w:val="00EE5B20"/>
    <w:rsid w:val="00EE5CD6"/>
    <w:rsid w:val="00EE5D73"/>
    <w:rsid w:val="00EE7253"/>
    <w:rsid w:val="00EE7297"/>
    <w:rsid w:val="00EE749A"/>
    <w:rsid w:val="00EE77E3"/>
    <w:rsid w:val="00EF04DB"/>
    <w:rsid w:val="00EF086B"/>
    <w:rsid w:val="00EF0981"/>
    <w:rsid w:val="00EF0C2F"/>
    <w:rsid w:val="00EF15FC"/>
    <w:rsid w:val="00EF1E37"/>
    <w:rsid w:val="00EF2109"/>
    <w:rsid w:val="00EF2811"/>
    <w:rsid w:val="00EF30B5"/>
    <w:rsid w:val="00EF35D0"/>
    <w:rsid w:val="00EF4A60"/>
    <w:rsid w:val="00EF4B50"/>
    <w:rsid w:val="00EF59B2"/>
    <w:rsid w:val="00EF5F3C"/>
    <w:rsid w:val="00EF5F78"/>
    <w:rsid w:val="00EF6995"/>
    <w:rsid w:val="00EF6F45"/>
    <w:rsid w:val="00EF74B3"/>
    <w:rsid w:val="00EF7ECD"/>
    <w:rsid w:val="00F00684"/>
    <w:rsid w:val="00F00F71"/>
    <w:rsid w:val="00F01142"/>
    <w:rsid w:val="00F017FC"/>
    <w:rsid w:val="00F01F5C"/>
    <w:rsid w:val="00F02428"/>
    <w:rsid w:val="00F0279A"/>
    <w:rsid w:val="00F028F5"/>
    <w:rsid w:val="00F02C65"/>
    <w:rsid w:val="00F02D79"/>
    <w:rsid w:val="00F030C8"/>
    <w:rsid w:val="00F0341B"/>
    <w:rsid w:val="00F0435E"/>
    <w:rsid w:val="00F046DC"/>
    <w:rsid w:val="00F05063"/>
    <w:rsid w:val="00F050C3"/>
    <w:rsid w:val="00F05234"/>
    <w:rsid w:val="00F05575"/>
    <w:rsid w:val="00F06CA0"/>
    <w:rsid w:val="00F07076"/>
    <w:rsid w:val="00F0712B"/>
    <w:rsid w:val="00F0796D"/>
    <w:rsid w:val="00F079C6"/>
    <w:rsid w:val="00F11404"/>
    <w:rsid w:val="00F11906"/>
    <w:rsid w:val="00F12EA0"/>
    <w:rsid w:val="00F130E8"/>
    <w:rsid w:val="00F138F0"/>
    <w:rsid w:val="00F13AC4"/>
    <w:rsid w:val="00F13FA9"/>
    <w:rsid w:val="00F14709"/>
    <w:rsid w:val="00F14A89"/>
    <w:rsid w:val="00F15026"/>
    <w:rsid w:val="00F1508A"/>
    <w:rsid w:val="00F153AD"/>
    <w:rsid w:val="00F15494"/>
    <w:rsid w:val="00F15939"/>
    <w:rsid w:val="00F15B41"/>
    <w:rsid w:val="00F1611A"/>
    <w:rsid w:val="00F2002C"/>
    <w:rsid w:val="00F20697"/>
    <w:rsid w:val="00F20FD8"/>
    <w:rsid w:val="00F2185F"/>
    <w:rsid w:val="00F21A90"/>
    <w:rsid w:val="00F2210F"/>
    <w:rsid w:val="00F22AE1"/>
    <w:rsid w:val="00F22C1F"/>
    <w:rsid w:val="00F239E5"/>
    <w:rsid w:val="00F239FF"/>
    <w:rsid w:val="00F23E3D"/>
    <w:rsid w:val="00F247F2"/>
    <w:rsid w:val="00F248B5"/>
    <w:rsid w:val="00F24FF7"/>
    <w:rsid w:val="00F25713"/>
    <w:rsid w:val="00F2646B"/>
    <w:rsid w:val="00F27034"/>
    <w:rsid w:val="00F277F8"/>
    <w:rsid w:val="00F27B0A"/>
    <w:rsid w:val="00F27E3C"/>
    <w:rsid w:val="00F30071"/>
    <w:rsid w:val="00F301F6"/>
    <w:rsid w:val="00F3052F"/>
    <w:rsid w:val="00F30B73"/>
    <w:rsid w:val="00F30EE5"/>
    <w:rsid w:val="00F310D6"/>
    <w:rsid w:val="00F31451"/>
    <w:rsid w:val="00F3146A"/>
    <w:rsid w:val="00F314EF"/>
    <w:rsid w:val="00F31FD8"/>
    <w:rsid w:val="00F32050"/>
    <w:rsid w:val="00F325F4"/>
    <w:rsid w:val="00F327D9"/>
    <w:rsid w:val="00F328EB"/>
    <w:rsid w:val="00F32A37"/>
    <w:rsid w:val="00F32B35"/>
    <w:rsid w:val="00F32BB4"/>
    <w:rsid w:val="00F32E94"/>
    <w:rsid w:val="00F32FAD"/>
    <w:rsid w:val="00F332A8"/>
    <w:rsid w:val="00F332DB"/>
    <w:rsid w:val="00F336A4"/>
    <w:rsid w:val="00F339A0"/>
    <w:rsid w:val="00F339B3"/>
    <w:rsid w:val="00F3471E"/>
    <w:rsid w:val="00F34790"/>
    <w:rsid w:val="00F349C6"/>
    <w:rsid w:val="00F349F7"/>
    <w:rsid w:val="00F34F20"/>
    <w:rsid w:val="00F35582"/>
    <w:rsid w:val="00F377F5"/>
    <w:rsid w:val="00F37AF8"/>
    <w:rsid w:val="00F37D36"/>
    <w:rsid w:val="00F37E59"/>
    <w:rsid w:val="00F4073E"/>
    <w:rsid w:val="00F41688"/>
    <w:rsid w:val="00F42267"/>
    <w:rsid w:val="00F4235D"/>
    <w:rsid w:val="00F42375"/>
    <w:rsid w:val="00F42437"/>
    <w:rsid w:val="00F42CDC"/>
    <w:rsid w:val="00F42E70"/>
    <w:rsid w:val="00F43367"/>
    <w:rsid w:val="00F43B13"/>
    <w:rsid w:val="00F43CBF"/>
    <w:rsid w:val="00F44153"/>
    <w:rsid w:val="00F4472A"/>
    <w:rsid w:val="00F4476D"/>
    <w:rsid w:val="00F4508A"/>
    <w:rsid w:val="00F450D6"/>
    <w:rsid w:val="00F45BE4"/>
    <w:rsid w:val="00F45CA6"/>
    <w:rsid w:val="00F467AA"/>
    <w:rsid w:val="00F469CF"/>
    <w:rsid w:val="00F4756A"/>
    <w:rsid w:val="00F47591"/>
    <w:rsid w:val="00F50147"/>
    <w:rsid w:val="00F50480"/>
    <w:rsid w:val="00F504C3"/>
    <w:rsid w:val="00F50594"/>
    <w:rsid w:val="00F50BA4"/>
    <w:rsid w:val="00F50CFC"/>
    <w:rsid w:val="00F51555"/>
    <w:rsid w:val="00F51BE9"/>
    <w:rsid w:val="00F51D7D"/>
    <w:rsid w:val="00F51E8C"/>
    <w:rsid w:val="00F51F2A"/>
    <w:rsid w:val="00F5214F"/>
    <w:rsid w:val="00F52813"/>
    <w:rsid w:val="00F53AAC"/>
    <w:rsid w:val="00F547F9"/>
    <w:rsid w:val="00F549A4"/>
    <w:rsid w:val="00F54D43"/>
    <w:rsid w:val="00F54DB0"/>
    <w:rsid w:val="00F55878"/>
    <w:rsid w:val="00F5593C"/>
    <w:rsid w:val="00F55AF3"/>
    <w:rsid w:val="00F55FD5"/>
    <w:rsid w:val="00F56383"/>
    <w:rsid w:val="00F5658C"/>
    <w:rsid w:val="00F567D7"/>
    <w:rsid w:val="00F56FDA"/>
    <w:rsid w:val="00F5706D"/>
    <w:rsid w:val="00F57546"/>
    <w:rsid w:val="00F575D7"/>
    <w:rsid w:val="00F578B6"/>
    <w:rsid w:val="00F57977"/>
    <w:rsid w:val="00F57D39"/>
    <w:rsid w:val="00F601ED"/>
    <w:rsid w:val="00F6022D"/>
    <w:rsid w:val="00F603E1"/>
    <w:rsid w:val="00F60727"/>
    <w:rsid w:val="00F607A0"/>
    <w:rsid w:val="00F60A46"/>
    <w:rsid w:val="00F60DF6"/>
    <w:rsid w:val="00F6134D"/>
    <w:rsid w:val="00F61817"/>
    <w:rsid w:val="00F618A9"/>
    <w:rsid w:val="00F61BD0"/>
    <w:rsid w:val="00F62CF6"/>
    <w:rsid w:val="00F62FCE"/>
    <w:rsid w:val="00F6311C"/>
    <w:rsid w:val="00F632F5"/>
    <w:rsid w:val="00F6338F"/>
    <w:rsid w:val="00F6390F"/>
    <w:rsid w:val="00F63F48"/>
    <w:rsid w:val="00F64205"/>
    <w:rsid w:val="00F64649"/>
    <w:rsid w:val="00F65893"/>
    <w:rsid w:val="00F65A01"/>
    <w:rsid w:val="00F65A52"/>
    <w:rsid w:val="00F65B00"/>
    <w:rsid w:val="00F65CFA"/>
    <w:rsid w:val="00F661DD"/>
    <w:rsid w:val="00F668A2"/>
    <w:rsid w:val="00F668C4"/>
    <w:rsid w:val="00F66E8E"/>
    <w:rsid w:val="00F70765"/>
    <w:rsid w:val="00F7093D"/>
    <w:rsid w:val="00F7097F"/>
    <w:rsid w:val="00F70DAF"/>
    <w:rsid w:val="00F717FB"/>
    <w:rsid w:val="00F71906"/>
    <w:rsid w:val="00F72290"/>
    <w:rsid w:val="00F7236D"/>
    <w:rsid w:val="00F72543"/>
    <w:rsid w:val="00F73381"/>
    <w:rsid w:val="00F73E74"/>
    <w:rsid w:val="00F742AD"/>
    <w:rsid w:val="00F744A0"/>
    <w:rsid w:val="00F74520"/>
    <w:rsid w:val="00F74735"/>
    <w:rsid w:val="00F74E89"/>
    <w:rsid w:val="00F74EF7"/>
    <w:rsid w:val="00F75DD8"/>
    <w:rsid w:val="00F75F0F"/>
    <w:rsid w:val="00F75F57"/>
    <w:rsid w:val="00F763A7"/>
    <w:rsid w:val="00F763C1"/>
    <w:rsid w:val="00F763F2"/>
    <w:rsid w:val="00F768E3"/>
    <w:rsid w:val="00F77294"/>
    <w:rsid w:val="00F774D2"/>
    <w:rsid w:val="00F77930"/>
    <w:rsid w:val="00F77D18"/>
    <w:rsid w:val="00F8041B"/>
    <w:rsid w:val="00F8088F"/>
    <w:rsid w:val="00F80F3D"/>
    <w:rsid w:val="00F80F64"/>
    <w:rsid w:val="00F81044"/>
    <w:rsid w:val="00F810CB"/>
    <w:rsid w:val="00F817CA"/>
    <w:rsid w:val="00F821E3"/>
    <w:rsid w:val="00F82485"/>
    <w:rsid w:val="00F824D2"/>
    <w:rsid w:val="00F828F6"/>
    <w:rsid w:val="00F8325C"/>
    <w:rsid w:val="00F83505"/>
    <w:rsid w:val="00F83CD7"/>
    <w:rsid w:val="00F84027"/>
    <w:rsid w:val="00F841A9"/>
    <w:rsid w:val="00F843C8"/>
    <w:rsid w:val="00F84B42"/>
    <w:rsid w:val="00F85590"/>
    <w:rsid w:val="00F85603"/>
    <w:rsid w:val="00F85DA9"/>
    <w:rsid w:val="00F862ED"/>
    <w:rsid w:val="00F863C2"/>
    <w:rsid w:val="00F8699D"/>
    <w:rsid w:val="00F8A257"/>
    <w:rsid w:val="00F9025C"/>
    <w:rsid w:val="00F904EA"/>
    <w:rsid w:val="00F9077B"/>
    <w:rsid w:val="00F909CB"/>
    <w:rsid w:val="00F90C9A"/>
    <w:rsid w:val="00F91262"/>
    <w:rsid w:val="00F91DE2"/>
    <w:rsid w:val="00F91F85"/>
    <w:rsid w:val="00F92024"/>
    <w:rsid w:val="00F92217"/>
    <w:rsid w:val="00F93A23"/>
    <w:rsid w:val="00F9401C"/>
    <w:rsid w:val="00F94079"/>
    <w:rsid w:val="00F9575F"/>
    <w:rsid w:val="00F961BE"/>
    <w:rsid w:val="00F96548"/>
    <w:rsid w:val="00F966E0"/>
    <w:rsid w:val="00F96CAC"/>
    <w:rsid w:val="00F97A34"/>
    <w:rsid w:val="00F97C24"/>
    <w:rsid w:val="00FA0567"/>
    <w:rsid w:val="00FA084A"/>
    <w:rsid w:val="00FA0857"/>
    <w:rsid w:val="00FA08EA"/>
    <w:rsid w:val="00FA0981"/>
    <w:rsid w:val="00FA16A6"/>
    <w:rsid w:val="00FA17A9"/>
    <w:rsid w:val="00FA18FE"/>
    <w:rsid w:val="00FA1A50"/>
    <w:rsid w:val="00FA1C50"/>
    <w:rsid w:val="00FA1DA3"/>
    <w:rsid w:val="00FA247F"/>
    <w:rsid w:val="00FA24D2"/>
    <w:rsid w:val="00FA258C"/>
    <w:rsid w:val="00FA26E2"/>
    <w:rsid w:val="00FA2FFF"/>
    <w:rsid w:val="00FA3332"/>
    <w:rsid w:val="00FA3B2F"/>
    <w:rsid w:val="00FA4005"/>
    <w:rsid w:val="00FA4832"/>
    <w:rsid w:val="00FA4BAD"/>
    <w:rsid w:val="00FA4FE5"/>
    <w:rsid w:val="00FA575D"/>
    <w:rsid w:val="00FA58B3"/>
    <w:rsid w:val="00FA60C7"/>
    <w:rsid w:val="00FA6568"/>
    <w:rsid w:val="00FA6880"/>
    <w:rsid w:val="00FA6EB8"/>
    <w:rsid w:val="00FA6F83"/>
    <w:rsid w:val="00FA7306"/>
    <w:rsid w:val="00FA7507"/>
    <w:rsid w:val="00FA761D"/>
    <w:rsid w:val="00FA7747"/>
    <w:rsid w:val="00FA7A80"/>
    <w:rsid w:val="00FA7C42"/>
    <w:rsid w:val="00FA7F80"/>
    <w:rsid w:val="00FB0706"/>
    <w:rsid w:val="00FB16F5"/>
    <w:rsid w:val="00FB1FC0"/>
    <w:rsid w:val="00FB2080"/>
    <w:rsid w:val="00FB2473"/>
    <w:rsid w:val="00FB2476"/>
    <w:rsid w:val="00FB272F"/>
    <w:rsid w:val="00FB2CE1"/>
    <w:rsid w:val="00FB3E61"/>
    <w:rsid w:val="00FB400B"/>
    <w:rsid w:val="00FB4546"/>
    <w:rsid w:val="00FB58D9"/>
    <w:rsid w:val="00FB61EB"/>
    <w:rsid w:val="00FB6217"/>
    <w:rsid w:val="00FB68E9"/>
    <w:rsid w:val="00FB68EC"/>
    <w:rsid w:val="00FB6D8F"/>
    <w:rsid w:val="00FB795A"/>
    <w:rsid w:val="00FB7F5D"/>
    <w:rsid w:val="00FC0382"/>
    <w:rsid w:val="00FC056D"/>
    <w:rsid w:val="00FC08EE"/>
    <w:rsid w:val="00FC0ACA"/>
    <w:rsid w:val="00FC0D4F"/>
    <w:rsid w:val="00FC0DB7"/>
    <w:rsid w:val="00FC1460"/>
    <w:rsid w:val="00FC196F"/>
    <w:rsid w:val="00FC1AD2"/>
    <w:rsid w:val="00FC1B67"/>
    <w:rsid w:val="00FC1BE5"/>
    <w:rsid w:val="00FC1C99"/>
    <w:rsid w:val="00FC29DB"/>
    <w:rsid w:val="00FC2F1E"/>
    <w:rsid w:val="00FC306B"/>
    <w:rsid w:val="00FC3969"/>
    <w:rsid w:val="00FC3BA3"/>
    <w:rsid w:val="00FC3DEE"/>
    <w:rsid w:val="00FC4362"/>
    <w:rsid w:val="00FC4565"/>
    <w:rsid w:val="00FC4973"/>
    <w:rsid w:val="00FC4CA9"/>
    <w:rsid w:val="00FC5DE5"/>
    <w:rsid w:val="00FC6CAA"/>
    <w:rsid w:val="00FC6E2C"/>
    <w:rsid w:val="00FC7781"/>
    <w:rsid w:val="00FC7CFC"/>
    <w:rsid w:val="00FD046E"/>
    <w:rsid w:val="00FD04CF"/>
    <w:rsid w:val="00FD0744"/>
    <w:rsid w:val="00FD23AE"/>
    <w:rsid w:val="00FD26DD"/>
    <w:rsid w:val="00FD27EA"/>
    <w:rsid w:val="00FD2CE9"/>
    <w:rsid w:val="00FD3763"/>
    <w:rsid w:val="00FD3A10"/>
    <w:rsid w:val="00FD3B70"/>
    <w:rsid w:val="00FD4476"/>
    <w:rsid w:val="00FD461E"/>
    <w:rsid w:val="00FD4757"/>
    <w:rsid w:val="00FD49D2"/>
    <w:rsid w:val="00FD4AAB"/>
    <w:rsid w:val="00FD4F46"/>
    <w:rsid w:val="00FD50EE"/>
    <w:rsid w:val="00FD5A89"/>
    <w:rsid w:val="00FD5F4F"/>
    <w:rsid w:val="00FD61F7"/>
    <w:rsid w:val="00FD69CC"/>
    <w:rsid w:val="00FD6B1D"/>
    <w:rsid w:val="00FD6C86"/>
    <w:rsid w:val="00FD7126"/>
    <w:rsid w:val="00FD7A83"/>
    <w:rsid w:val="00FD7AFF"/>
    <w:rsid w:val="00FE0299"/>
    <w:rsid w:val="00FE036E"/>
    <w:rsid w:val="00FE0652"/>
    <w:rsid w:val="00FE09FC"/>
    <w:rsid w:val="00FE0EBE"/>
    <w:rsid w:val="00FE175A"/>
    <w:rsid w:val="00FE19F1"/>
    <w:rsid w:val="00FE1AE5"/>
    <w:rsid w:val="00FE1AEA"/>
    <w:rsid w:val="00FE1FF8"/>
    <w:rsid w:val="00FE233B"/>
    <w:rsid w:val="00FE27CE"/>
    <w:rsid w:val="00FE28CC"/>
    <w:rsid w:val="00FE2CC5"/>
    <w:rsid w:val="00FE3152"/>
    <w:rsid w:val="00FE3209"/>
    <w:rsid w:val="00FE32A3"/>
    <w:rsid w:val="00FE35DC"/>
    <w:rsid w:val="00FE3C69"/>
    <w:rsid w:val="00FE429C"/>
    <w:rsid w:val="00FE4461"/>
    <w:rsid w:val="00FE59A0"/>
    <w:rsid w:val="00FE5C1F"/>
    <w:rsid w:val="00FE5ECA"/>
    <w:rsid w:val="00FE61FA"/>
    <w:rsid w:val="00FE67AF"/>
    <w:rsid w:val="00FE681D"/>
    <w:rsid w:val="00FE6AC4"/>
    <w:rsid w:val="00FE7730"/>
    <w:rsid w:val="00FF0899"/>
    <w:rsid w:val="00FF1494"/>
    <w:rsid w:val="00FF14A8"/>
    <w:rsid w:val="00FF1DEB"/>
    <w:rsid w:val="00FF21CD"/>
    <w:rsid w:val="00FF2595"/>
    <w:rsid w:val="00FF2F78"/>
    <w:rsid w:val="00FF3253"/>
    <w:rsid w:val="00FF3B49"/>
    <w:rsid w:val="00FF3E83"/>
    <w:rsid w:val="00FF42E4"/>
    <w:rsid w:val="00FF4AAF"/>
    <w:rsid w:val="00FF4F61"/>
    <w:rsid w:val="00FF5281"/>
    <w:rsid w:val="00FF5AD1"/>
    <w:rsid w:val="00FF5B85"/>
    <w:rsid w:val="00FF6C19"/>
    <w:rsid w:val="00FF6FE0"/>
    <w:rsid w:val="00FF74C1"/>
    <w:rsid w:val="00FF7DCB"/>
    <w:rsid w:val="026D71A3"/>
    <w:rsid w:val="032B0206"/>
    <w:rsid w:val="043E44F9"/>
    <w:rsid w:val="04BAE577"/>
    <w:rsid w:val="0546B303"/>
    <w:rsid w:val="054A538C"/>
    <w:rsid w:val="05DED33C"/>
    <w:rsid w:val="063E3E3C"/>
    <w:rsid w:val="064730FF"/>
    <w:rsid w:val="06F28078"/>
    <w:rsid w:val="0824FD05"/>
    <w:rsid w:val="08D92744"/>
    <w:rsid w:val="093ACAF1"/>
    <w:rsid w:val="09C68E1A"/>
    <w:rsid w:val="09FFAE7A"/>
    <w:rsid w:val="0AC52DA4"/>
    <w:rsid w:val="0AE89C93"/>
    <w:rsid w:val="0BCC52F4"/>
    <w:rsid w:val="0BCE7A1D"/>
    <w:rsid w:val="0D04042B"/>
    <w:rsid w:val="0D16460A"/>
    <w:rsid w:val="0D694871"/>
    <w:rsid w:val="0DEAB9C1"/>
    <w:rsid w:val="0E33BDF0"/>
    <w:rsid w:val="0E83C4D7"/>
    <w:rsid w:val="0EE1D0C9"/>
    <w:rsid w:val="10933D0D"/>
    <w:rsid w:val="115DBB90"/>
    <w:rsid w:val="116A56E5"/>
    <w:rsid w:val="11BD1ABA"/>
    <w:rsid w:val="11E66D9E"/>
    <w:rsid w:val="12A89F56"/>
    <w:rsid w:val="13169D91"/>
    <w:rsid w:val="139F52F8"/>
    <w:rsid w:val="14E3539D"/>
    <w:rsid w:val="16C9C101"/>
    <w:rsid w:val="171DA515"/>
    <w:rsid w:val="17DD74A1"/>
    <w:rsid w:val="1905FC8C"/>
    <w:rsid w:val="1919EDCF"/>
    <w:rsid w:val="19AE57A3"/>
    <w:rsid w:val="19CE3D26"/>
    <w:rsid w:val="1A64B469"/>
    <w:rsid w:val="1AC60488"/>
    <w:rsid w:val="1B091EDD"/>
    <w:rsid w:val="1B7D0144"/>
    <w:rsid w:val="1BAC3641"/>
    <w:rsid w:val="1C8745E7"/>
    <w:rsid w:val="1CBBDE12"/>
    <w:rsid w:val="1E133461"/>
    <w:rsid w:val="1E186336"/>
    <w:rsid w:val="1E3DA7FD"/>
    <w:rsid w:val="1E71AF1A"/>
    <w:rsid w:val="1E99A35F"/>
    <w:rsid w:val="1F38789F"/>
    <w:rsid w:val="1F714F78"/>
    <w:rsid w:val="1F9EA1CD"/>
    <w:rsid w:val="1FDE3F33"/>
    <w:rsid w:val="202DA3FA"/>
    <w:rsid w:val="209816D2"/>
    <w:rsid w:val="212F03AB"/>
    <w:rsid w:val="21424B6F"/>
    <w:rsid w:val="214F1877"/>
    <w:rsid w:val="245EF039"/>
    <w:rsid w:val="25B4EB62"/>
    <w:rsid w:val="25EE069A"/>
    <w:rsid w:val="2611AFA0"/>
    <w:rsid w:val="2684ABF4"/>
    <w:rsid w:val="26B56592"/>
    <w:rsid w:val="285B3CEF"/>
    <w:rsid w:val="28BC68E9"/>
    <w:rsid w:val="299204D9"/>
    <w:rsid w:val="29CBCE32"/>
    <w:rsid w:val="29E71E47"/>
    <w:rsid w:val="2A2D2985"/>
    <w:rsid w:val="2A64C3B1"/>
    <w:rsid w:val="2A973453"/>
    <w:rsid w:val="2AC9A458"/>
    <w:rsid w:val="2AF98D79"/>
    <w:rsid w:val="2BFC0385"/>
    <w:rsid w:val="2C0AEAE1"/>
    <w:rsid w:val="2C32EFC7"/>
    <w:rsid w:val="2C6F03CD"/>
    <w:rsid w:val="2C809FCD"/>
    <w:rsid w:val="2CC5388E"/>
    <w:rsid w:val="2CF459E8"/>
    <w:rsid w:val="2D5389EE"/>
    <w:rsid w:val="2EAD908E"/>
    <w:rsid w:val="2F4D6D9B"/>
    <w:rsid w:val="2F9AA8C8"/>
    <w:rsid w:val="2FB26121"/>
    <w:rsid w:val="2FFC9CD2"/>
    <w:rsid w:val="3173F6FE"/>
    <w:rsid w:val="3194BA6C"/>
    <w:rsid w:val="32441D24"/>
    <w:rsid w:val="3244BC43"/>
    <w:rsid w:val="3260D22B"/>
    <w:rsid w:val="33D9B7E2"/>
    <w:rsid w:val="343F9FED"/>
    <w:rsid w:val="348FF1BB"/>
    <w:rsid w:val="34A63048"/>
    <w:rsid w:val="34BFF7A0"/>
    <w:rsid w:val="35D2954B"/>
    <w:rsid w:val="3628BC60"/>
    <w:rsid w:val="3644F66C"/>
    <w:rsid w:val="366F8854"/>
    <w:rsid w:val="36B25A71"/>
    <w:rsid w:val="377E3FF4"/>
    <w:rsid w:val="382AB850"/>
    <w:rsid w:val="385F18A7"/>
    <w:rsid w:val="38878D6A"/>
    <w:rsid w:val="38EB1AB4"/>
    <w:rsid w:val="3980590F"/>
    <w:rsid w:val="39E96C57"/>
    <w:rsid w:val="3A15529F"/>
    <w:rsid w:val="3A3C25CE"/>
    <w:rsid w:val="3B1D155C"/>
    <w:rsid w:val="3B3F6ACE"/>
    <w:rsid w:val="3B4911EA"/>
    <w:rsid w:val="3B70B8B2"/>
    <w:rsid w:val="3B76D27D"/>
    <w:rsid w:val="3C253C03"/>
    <w:rsid w:val="3C40C110"/>
    <w:rsid w:val="3C728CCB"/>
    <w:rsid w:val="3DB5E459"/>
    <w:rsid w:val="3E955F1F"/>
    <w:rsid w:val="3EE18AC6"/>
    <w:rsid w:val="3EE70DED"/>
    <w:rsid w:val="3F5A29D6"/>
    <w:rsid w:val="3F5FDEA4"/>
    <w:rsid w:val="3FB55DC9"/>
    <w:rsid w:val="40870D94"/>
    <w:rsid w:val="40CA796E"/>
    <w:rsid w:val="40CC68B8"/>
    <w:rsid w:val="4113CFA1"/>
    <w:rsid w:val="4124223C"/>
    <w:rsid w:val="44B5BA67"/>
    <w:rsid w:val="452DE082"/>
    <w:rsid w:val="454A36AE"/>
    <w:rsid w:val="45F1F9AC"/>
    <w:rsid w:val="466BF82D"/>
    <w:rsid w:val="471E0419"/>
    <w:rsid w:val="4747DCAF"/>
    <w:rsid w:val="4861E4EC"/>
    <w:rsid w:val="487F2227"/>
    <w:rsid w:val="49181CD5"/>
    <w:rsid w:val="49C16E66"/>
    <w:rsid w:val="4A6C5960"/>
    <w:rsid w:val="4AC7C016"/>
    <w:rsid w:val="4ACBAE0A"/>
    <w:rsid w:val="4ADD26FD"/>
    <w:rsid w:val="4D3CA781"/>
    <w:rsid w:val="4E81BA03"/>
    <w:rsid w:val="4E8BC960"/>
    <w:rsid w:val="4F5906A9"/>
    <w:rsid w:val="4F7D99EC"/>
    <w:rsid w:val="4F958817"/>
    <w:rsid w:val="51A1465B"/>
    <w:rsid w:val="51F3580A"/>
    <w:rsid w:val="528312A5"/>
    <w:rsid w:val="52CEAA98"/>
    <w:rsid w:val="53FE44CF"/>
    <w:rsid w:val="542706E2"/>
    <w:rsid w:val="54C321EE"/>
    <w:rsid w:val="552B3D49"/>
    <w:rsid w:val="56992694"/>
    <w:rsid w:val="57818D54"/>
    <w:rsid w:val="57C3C9E4"/>
    <w:rsid w:val="5832FBF9"/>
    <w:rsid w:val="589355F9"/>
    <w:rsid w:val="58BF83F1"/>
    <w:rsid w:val="59391C23"/>
    <w:rsid w:val="5A693F9E"/>
    <w:rsid w:val="5ACAA2F4"/>
    <w:rsid w:val="5B2E316F"/>
    <w:rsid w:val="5C4B00C1"/>
    <w:rsid w:val="5C90B0CC"/>
    <w:rsid w:val="5D01AC41"/>
    <w:rsid w:val="5D0DB2D7"/>
    <w:rsid w:val="5D20C64E"/>
    <w:rsid w:val="5D4D392E"/>
    <w:rsid w:val="5D570491"/>
    <w:rsid w:val="5D7A9F0A"/>
    <w:rsid w:val="5E7B7179"/>
    <w:rsid w:val="5F31196C"/>
    <w:rsid w:val="600FD3E7"/>
    <w:rsid w:val="6031B220"/>
    <w:rsid w:val="604E00FA"/>
    <w:rsid w:val="606AD3E7"/>
    <w:rsid w:val="6107CD19"/>
    <w:rsid w:val="612FDAF6"/>
    <w:rsid w:val="6178BF1C"/>
    <w:rsid w:val="617DEB90"/>
    <w:rsid w:val="6232E2C0"/>
    <w:rsid w:val="624110D4"/>
    <w:rsid w:val="62B79A66"/>
    <w:rsid w:val="63958091"/>
    <w:rsid w:val="64A2A91E"/>
    <w:rsid w:val="64DA211A"/>
    <w:rsid w:val="64DB339F"/>
    <w:rsid w:val="65A36B34"/>
    <w:rsid w:val="65BC0305"/>
    <w:rsid w:val="6793FDA8"/>
    <w:rsid w:val="694A09A6"/>
    <w:rsid w:val="6955C31D"/>
    <w:rsid w:val="697CCC10"/>
    <w:rsid w:val="697E4174"/>
    <w:rsid w:val="697FAC94"/>
    <w:rsid w:val="69CB2260"/>
    <w:rsid w:val="6A1AA454"/>
    <w:rsid w:val="6B6C5616"/>
    <w:rsid w:val="6BBB121E"/>
    <w:rsid w:val="6C55D4DE"/>
    <w:rsid w:val="6D33A542"/>
    <w:rsid w:val="6DEDA5E6"/>
    <w:rsid w:val="6EB66AF1"/>
    <w:rsid w:val="6ED4D081"/>
    <w:rsid w:val="70725FED"/>
    <w:rsid w:val="70C17E3F"/>
    <w:rsid w:val="70CEE227"/>
    <w:rsid w:val="72B6B284"/>
    <w:rsid w:val="77223317"/>
    <w:rsid w:val="77393398"/>
    <w:rsid w:val="77DEF794"/>
    <w:rsid w:val="77E5B7D7"/>
    <w:rsid w:val="79A6EEFC"/>
    <w:rsid w:val="79EF15E1"/>
    <w:rsid w:val="7A3F21F2"/>
    <w:rsid w:val="7B09B3F8"/>
    <w:rsid w:val="7B384A67"/>
    <w:rsid w:val="7BF563C7"/>
    <w:rsid w:val="7BFA2ADB"/>
    <w:rsid w:val="7D4CDA80"/>
    <w:rsid w:val="7DE0B92D"/>
    <w:rsid w:val="7E45031D"/>
    <w:rsid w:val="7FDD0E15"/>
    <w:rsid w:val="7FFBB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C4C2A5FF-7FAC-4E88-98DA-0C3D260B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IE"/>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jc w:val="left"/>
    </w:pPr>
    <w:rPr>
      <w:rFonts w:eastAsia="Times New Roman"/>
      <w:szCs w:val="24"/>
      <w:lang w:val="en-IE" w:eastAsia="en-IE"/>
    </w:rPr>
  </w:style>
  <w:style w:type="character" w:customStyle="1" w:styleId="superscript">
    <w:name w:val="superscript"/>
    <w:basedOn w:val="DefaultParagraphFont"/>
  </w:style>
  <w:style w:type="character" w:customStyle="1" w:styleId="Mention">
    <w:name w:val="Mention"/>
    <w:basedOn w:val="DefaultParagraphFont"/>
    <w:uiPriority w:val="99"/>
    <w:unhideWhenUsed/>
    <w:rsid w:val="00BA5FB0"/>
    <w:rPr>
      <w:color w:val="2B579A"/>
      <w:shd w:val="clear" w:color="auto" w:fill="E1DFDD"/>
    </w:rPr>
  </w:style>
  <w:style w:type="character" w:customStyle="1" w:styleId="UnresolvedMention">
    <w:name w:val="Unresolved Mention"/>
    <w:basedOn w:val="DefaultParagraphFont"/>
    <w:uiPriority w:val="99"/>
    <w:semiHidden/>
    <w:unhideWhenUsed/>
    <w:rsid w:val="00C436E8"/>
    <w:rPr>
      <w:color w:val="605E5C"/>
      <w:shd w:val="clear" w:color="auto" w:fill="E1DFDD"/>
    </w:rPr>
  </w:style>
  <w:style w:type="character" w:styleId="FollowedHyperlink">
    <w:name w:val="FollowedHyperlink"/>
    <w:basedOn w:val="DefaultParagraphFont"/>
    <w:uiPriority w:val="99"/>
    <w:semiHidden/>
    <w:unhideWhenUsed/>
    <w:rsid w:val="00EE09C7"/>
    <w:rPr>
      <w:color w:val="800080" w:themeColor="followedHyperlink"/>
      <w:u w:val="single"/>
    </w:rPr>
  </w:style>
  <w:style w:type="paragraph" w:styleId="EndnoteText">
    <w:name w:val="endnote text"/>
    <w:basedOn w:val="Normal"/>
    <w:link w:val="EndnoteTextChar"/>
    <w:uiPriority w:val="99"/>
    <w:semiHidden/>
    <w:unhideWhenUsed/>
    <w:rsid w:val="00DA627C"/>
    <w:pPr>
      <w:spacing w:before="0" w:after="0"/>
    </w:pPr>
    <w:rPr>
      <w:sz w:val="20"/>
      <w:szCs w:val="20"/>
    </w:rPr>
  </w:style>
  <w:style w:type="character" w:customStyle="1" w:styleId="EndnoteTextChar">
    <w:name w:val="Endnote Text Char"/>
    <w:basedOn w:val="DefaultParagraphFont"/>
    <w:link w:val="EndnoteText"/>
    <w:uiPriority w:val="99"/>
    <w:semiHidden/>
    <w:rsid w:val="00DA627C"/>
    <w:rPr>
      <w:rFonts w:ascii="Times New Roman" w:hAnsi="Times New Roman" w:cs="Times New Roman"/>
      <w:sz w:val="20"/>
      <w:szCs w:val="20"/>
      <w:lang w:val="en-GB"/>
    </w:rPr>
  </w:style>
  <w:style w:type="character" w:styleId="EndnoteReference">
    <w:name w:val="endnote reference"/>
    <w:basedOn w:val="DefaultParagraphFont"/>
    <w:uiPriority w:val="99"/>
    <w:semiHidden/>
    <w:unhideWhenUsed/>
    <w:rsid w:val="00DA627C"/>
    <w:rPr>
      <w:vertAlign w:val="superscript"/>
    </w:rPr>
  </w:style>
  <w:style w:type="paragraph" w:customStyle="1" w:styleId="Considerant">
    <w:name w:val="Considerant"/>
    <w:basedOn w:val="Considrant"/>
    <w:rsid w:val="00DA54DC"/>
  </w:style>
  <w:style w:type="paragraph" w:customStyle="1" w:styleId="Considrant0">
    <w:name w:val="Considrant"/>
    <w:basedOn w:val="Normal"/>
    <w:rsid w:val="00DA54DC"/>
  </w:style>
  <w:style w:type="character" w:customStyle="1" w:styleId="HeaderChar">
    <w:name w:val="Header Char"/>
    <w:basedOn w:val="DefaultParagraphFont"/>
    <w:link w:val="Header"/>
    <w:uiPriority w:val="99"/>
    <w:rsid w:val="00555277"/>
    <w:rPr>
      <w:rFonts w:ascii="Times New Roman" w:hAnsi="Times New Roman" w:cs="Times New Roman"/>
      <w:sz w:val="24"/>
      <w:lang w:val="en-GB"/>
    </w:rPr>
  </w:style>
  <w:style w:type="character" w:customStyle="1" w:styleId="FooterChar">
    <w:name w:val="Footer Char"/>
    <w:basedOn w:val="DefaultParagraphFont"/>
    <w:link w:val="Footer"/>
    <w:uiPriority w:val="99"/>
    <w:rsid w:val="00555277"/>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55527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555277"/>
    <w:pPr>
      <w:spacing w:before="0"/>
      <w:jc w:val="right"/>
    </w:pPr>
    <w:rPr>
      <w:sz w:val="28"/>
    </w:rPr>
  </w:style>
  <w:style w:type="paragraph" w:customStyle="1" w:styleId="FooterSensitivity">
    <w:name w:val="Footer Sensitivity"/>
    <w:basedOn w:val="Normal"/>
    <w:rsid w:val="0055527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Tiret5">
    <w:name w:val="Tiret 5"/>
    <w:basedOn w:val="Point5"/>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NumPar5">
    <w:name w:val="NumPar 5"/>
    <w:basedOn w:val="Normal"/>
    <w:next w:val="Text2"/>
    <w:pPr>
      <w:numPr>
        <w:ilvl w:val="4"/>
        <w:numId w:val="42"/>
      </w:numPr>
    </w:pPr>
  </w:style>
  <w:style w:type="paragraph" w:customStyle="1" w:styleId="NumPar6">
    <w:name w:val="NumPar 6"/>
    <w:basedOn w:val="Normal"/>
    <w:next w:val="Text2"/>
    <w:pPr>
      <w:numPr>
        <w:ilvl w:val="5"/>
        <w:numId w:val="42"/>
      </w:numPr>
    </w:pPr>
  </w:style>
  <w:style w:type="paragraph" w:customStyle="1" w:styleId="NumPar7">
    <w:name w:val="NumPar 7"/>
    <w:basedOn w:val="Normal"/>
    <w:next w:val="Text2"/>
    <w:pPr>
      <w:numPr>
        <w:ilvl w:val="6"/>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555277"/>
    <w:pPr>
      <w:tabs>
        <w:tab w:val="center" w:pos="4535"/>
        <w:tab w:val="right" w:pos="9071"/>
      </w:tabs>
      <w:spacing w:before="0"/>
    </w:pPr>
  </w:style>
  <w:style w:type="paragraph" w:customStyle="1" w:styleId="HeaderLandscape">
    <w:name w:val="HeaderLandscape"/>
    <w:basedOn w:val="Normal"/>
    <w:rsid w:val="00555277"/>
    <w:pPr>
      <w:tabs>
        <w:tab w:val="center" w:pos="7285"/>
        <w:tab w:val="right" w:pos="14003"/>
      </w:tabs>
      <w:spacing w:before="0"/>
    </w:pPr>
  </w:style>
  <w:style w:type="paragraph" w:styleId="Footer">
    <w:name w:val="footer"/>
    <w:basedOn w:val="Normal"/>
    <w:link w:val="FooterChar"/>
    <w:uiPriority w:val="99"/>
    <w:unhideWhenUsed/>
    <w:rsid w:val="00555277"/>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555277"/>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414">
      <w:bodyDiv w:val="1"/>
      <w:marLeft w:val="0"/>
      <w:marRight w:val="0"/>
      <w:marTop w:val="0"/>
      <w:marBottom w:val="0"/>
      <w:divBdr>
        <w:top w:val="none" w:sz="0" w:space="0" w:color="auto"/>
        <w:left w:val="none" w:sz="0" w:space="0" w:color="auto"/>
        <w:bottom w:val="none" w:sz="0" w:space="0" w:color="auto"/>
        <w:right w:val="none" w:sz="0" w:space="0" w:color="auto"/>
      </w:divBdr>
    </w:div>
    <w:div w:id="33504333">
      <w:bodyDiv w:val="1"/>
      <w:marLeft w:val="0"/>
      <w:marRight w:val="0"/>
      <w:marTop w:val="0"/>
      <w:marBottom w:val="0"/>
      <w:divBdr>
        <w:top w:val="none" w:sz="0" w:space="0" w:color="auto"/>
        <w:left w:val="none" w:sz="0" w:space="0" w:color="auto"/>
        <w:bottom w:val="none" w:sz="0" w:space="0" w:color="auto"/>
        <w:right w:val="none" w:sz="0" w:space="0" w:color="auto"/>
      </w:divBdr>
    </w:div>
    <w:div w:id="47654062">
      <w:bodyDiv w:val="1"/>
      <w:marLeft w:val="0"/>
      <w:marRight w:val="0"/>
      <w:marTop w:val="0"/>
      <w:marBottom w:val="0"/>
      <w:divBdr>
        <w:top w:val="none" w:sz="0" w:space="0" w:color="auto"/>
        <w:left w:val="none" w:sz="0" w:space="0" w:color="auto"/>
        <w:bottom w:val="none" w:sz="0" w:space="0" w:color="auto"/>
        <w:right w:val="none" w:sz="0" w:space="0" w:color="auto"/>
      </w:divBdr>
    </w:div>
    <w:div w:id="61373073">
      <w:bodyDiv w:val="1"/>
      <w:marLeft w:val="0"/>
      <w:marRight w:val="0"/>
      <w:marTop w:val="0"/>
      <w:marBottom w:val="0"/>
      <w:divBdr>
        <w:top w:val="none" w:sz="0" w:space="0" w:color="auto"/>
        <w:left w:val="none" w:sz="0" w:space="0" w:color="auto"/>
        <w:bottom w:val="none" w:sz="0" w:space="0" w:color="auto"/>
        <w:right w:val="none" w:sz="0" w:space="0" w:color="auto"/>
      </w:divBdr>
    </w:div>
    <w:div w:id="226065364">
      <w:bodyDiv w:val="1"/>
      <w:marLeft w:val="0"/>
      <w:marRight w:val="0"/>
      <w:marTop w:val="0"/>
      <w:marBottom w:val="0"/>
      <w:divBdr>
        <w:top w:val="none" w:sz="0" w:space="0" w:color="auto"/>
        <w:left w:val="none" w:sz="0" w:space="0" w:color="auto"/>
        <w:bottom w:val="none" w:sz="0" w:space="0" w:color="auto"/>
        <w:right w:val="none" w:sz="0" w:space="0" w:color="auto"/>
      </w:divBdr>
    </w:div>
    <w:div w:id="278220571">
      <w:bodyDiv w:val="1"/>
      <w:marLeft w:val="0"/>
      <w:marRight w:val="0"/>
      <w:marTop w:val="0"/>
      <w:marBottom w:val="0"/>
      <w:divBdr>
        <w:top w:val="none" w:sz="0" w:space="0" w:color="auto"/>
        <w:left w:val="none" w:sz="0" w:space="0" w:color="auto"/>
        <w:bottom w:val="none" w:sz="0" w:space="0" w:color="auto"/>
        <w:right w:val="none" w:sz="0" w:space="0" w:color="auto"/>
      </w:divBdr>
    </w:div>
    <w:div w:id="296760158">
      <w:bodyDiv w:val="1"/>
      <w:marLeft w:val="0"/>
      <w:marRight w:val="0"/>
      <w:marTop w:val="0"/>
      <w:marBottom w:val="0"/>
      <w:divBdr>
        <w:top w:val="none" w:sz="0" w:space="0" w:color="auto"/>
        <w:left w:val="none" w:sz="0" w:space="0" w:color="auto"/>
        <w:bottom w:val="none" w:sz="0" w:space="0" w:color="auto"/>
        <w:right w:val="none" w:sz="0" w:space="0" w:color="auto"/>
      </w:divBdr>
    </w:div>
    <w:div w:id="475801527">
      <w:bodyDiv w:val="1"/>
      <w:marLeft w:val="0"/>
      <w:marRight w:val="0"/>
      <w:marTop w:val="0"/>
      <w:marBottom w:val="0"/>
      <w:divBdr>
        <w:top w:val="none" w:sz="0" w:space="0" w:color="auto"/>
        <w:left w:val="none" w:sz="0" w:space="0" w:color="auto"/>
        <w:bottom w:val="none" w:sz="0" w:space="0" w:color="auto"/>
        <w:right w:val="none" w:sz="0" w:space="0" w:color="auto"/>
      </w:divBdr>
    </w:div>
    <w:div w:id="535510604">
      <w:bodyDiv w:val="1"/>
      <w:marLeft w:val="0"/>
      <w:marRight w:val="0"/>
      <w:marTop w:val="0"/>
      <w:marBottom w:val="0"/>
      <w:divBdr>
        <w:top w:val="none" w:sz="0" w:space="0" w:color="auto"/>
        <w:left w:val="none" w:sz="0" w:space="0" w:color="auto"/>
        <w:bottom w:val="none" w:sz="0" w:space="0" w:color="auto"/>
        <w:right w:val="none" w:sz="0" w:space="0" w:color="auto"/>
      </w:divBdr>
    </w:div>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608701650">
      <w:bodyDiv w:val="1"/>
      <w:marLeft w:val="0"/>
      <w:marRight w:val="0"/>
      <w:marTop w:val="0"/>
      <w:marBottom w:val="0"/>
      <w:divBdr>
        <w:top w:val="none" w:sz="0" w:space="0" w:color="auto"/>
        <w:left w:val="none" w:sz="0" w:space="0" w:color="auto"/>
        <w:bottom w:val="none" w:sz="0" w:space="0" w:color="auto"/>
        <w:right w:val="none" w:sz="0" w:space="0" w:color="auto"/>
      </w:divBdr>
    </w:div>
    <w:div w:id="757094129">
      <w:bodyDiv w:val="1"/>
      <w:marLeft w:val="0"/>
      <w:marRight w:val="0"/>
      <w:marTop w:val="0"/>
      <w:marBottom w:val="0"/>
      <w:divBdr>
        <w:top w:val="none" w:sz="0" w:space="0" w:color="auto"/>
        <w:left w:val="none" w:sz="0" w:space="0" w:color="auto"/>
        <w:bottom w:val="none" w:sz="0" w:space="0" w:color="auto"/>
        <w:right w:val="none" w:sz="0" w:space="0" w:color="auto"/>
      </w:divBdr>
    </w:div>
    <w:div w:id="923537666">
      <w:bodyDiv w:val="1"/>
      <w:marLeft w:val="0"/>
      <w:marRight w:val="0"/>
      <w:marTop w:val="0"/>
      <w:marBottom w:val="0"/>
      <w:divBdr>
        <w:top w:val="none" w:sz="0" w:space="0" w:color="auto"/>
        <w:left w:val="none" w:sz="0" w:space="0" w:color="auto"/>
        <w:bottom w:val="none" w:sz="0" w:space="0" w:color="auto"/>
        <w:right w:val="none" w:sz="0" w:space="0" w:color="auto"/>
      </w:divBdr>
    </w:div>
    <w:div w:id="966932100">
      <w:bodyDiv w:val="1"/>
      <w:marLeft w:val="0"/>
      <w:marRight w:val="0"/>
      <w:marTop w:val="0"/>
      <w:marBottom w:val="0"/>
      <w:divBdr>
        <w:top w:val="none" w:sz="0" w:space="0" w:color="auto"/>
        <w:left w:val="none" w:sz="0" w:space="0" w:color="auto"/>
        <w:bottom w:val="none" w:sz="0" w:space="0" w:color="auto"/>
        <w:right w:val="none" w:sz="0" w:space="0" w:color="auto"/>
      </w:divBdr>
    </w:div>
    <w:div w:id="1000352200">
      <w:bodyDiv w:val="1"/>
      <w:marLeft w:val="0"/>
      <w:marRight w:val="0"/>
      <w:marTop w:val="0"/>
      <w:marBottom w:val="0"/>
      <w:divBdr>
        <w:top w:val="none" w:sz="0" w:space="0" w:color="auto"/>
        <w:left w:val="none" w:sz="0" w:space="0" w:color="auto"/>
        <w:bottom w:val="none" w:sz="0" w:space="0" w:color="auto"/>
        <w:right w:val="none" w:sz="0" w:space="0" w:color="auto"/>
      </w:divBdr>
    </w:div>
    <w:div w:id="1106460491">
      <w:bodyDiv w:val="1"/>
      <w:marLeft w:val="0"/>
      <w:marRight w:val="0"/>
      <w:marTop w:val="0"/>
      <w:marBottom w:val="0"/>
      <w:divBdr>
        <w:top w:val="none" w:sz="0" w:space="0" w:color="auto"/>
        <w:left w:val="none" w:sz="0" w:space="0" w:color="auto"/>
        <w:bottom w:val="none" w:sz="0" w:space="0" w:color="auto"/>
        <w:right w:val="none" w:sz="0" w:space="0" w:color="auto"/>
      </w:divBdr>
    </w:div>
    <w:div w:id="1150707288">
      <w:bodyDiv w:val="1"/>
      <w:marLeft w:val="0"/>
      <w:marRight w:val="0"/>
      <w:marTop w:val="0"/>
      <w:marBottom w:val="0"/>
      <w:divBdr>
        <w:top w:val="none" w:sz="0" w:space="0" w:color="auto"/>
        <w:left w:val="none" w:sz="0" w:space="0" w:color="auto"/>
        <w:bottom w:val="none" w:sz="0" w:space="0" w:color="auto"/>
        <w:right w:val="none" w:sz="0" w:space="0" w:color="auto"/>
      </w:divBdr>
      <w:divsChild>
        <w:div w:id="120389817">
          <w:marLeft w:val="0"/>
          <w:marRight w:val="0"/>
          <w:marTop w:val="0"/>
          <w:marBottom w:val="0"/>
          <w:divBdr>
            <w:top w:val="none" w:sz="0" w:space="0" w:color="auto"/>
            <w:left w:val="none" w:sz="0" w:space="0" w:color="auto"/>
            <w:bottom w:val="none" w:sz="0" w:space="0" w:color="auto"/>
            <w:right w:val="none" w:sz="0" w:space="0" w:color="auto"/>
          </w:divBdr>
        </w:div>
        <w:div w:id="2141655175">
          <w:marLeft w:val="0"/>
          <w:marRight w:val="0"/>
          <w:marTop w:val="0"/>
          <w:marBottom w:val="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586837124">
      <w:bodyDiv w:val="1"/>
      <w:marLeft w:val="0"/>
      <w:marRight w:val="0"/>
      <w:marTop w:val="0"/>
      <w:marBottom w:val="0"/>
      <w:divBdr>
        <w:top w:val="none" w:sz="0" w:space="0" w:color="auto"/>
        <w:left w:val="none" w:sz="0" w:space="0" w:color="auto"/>
        <w:bottom w:val="none" w:sz="0" w:space="0" w:color="auto"/>
        <w:right w:val="none" w:sz="0" w:space="0" w:color="auto"/>
      </w:divBdr>
    </w:div>
    <w:div w:id="1635060248">
      <w:bodyDiv w:val="1"/>
      <w:marLeft w:val="0"/>
      <w:marRight w:val="0"/>
      <w:marTop w:val="0"/>
      <w:marBottom w:val="0"/>
      <w:divBdr>
        <w:top w:val="none" w:sz="0" w:space="0" w:color="auto"/>
        <w:left w:val="none" w:sz="0" w:space="0" w:color="auto"/>
        <w:bottom w:val="none" w:sz="0" w:space="0" w:color="auto"/>
        <w:right w:val="none" w:sz="0" w:space="0" w:color="auto"/>
      </w:divBdr>
    </w:div>
    <w:div w:id="1659381741">
      <w:bodyDiv w:val="1"/>
      <w:marLeft w:val="0"/>
      <w:marRight w:val="0"/>
      <w:marTop w:val="0"/>
      <w:marBottom w:val="0"/>
      <w:divBdr>
        <w:top w:val="none" w:sz="0" w:space="0" w:color="auto"/>
        <w:left w:val="none" w:sz="0" w:space="0" w:color="auto"/>
        <w:bottom w:val="none" w:sz="0" w:space="0" w:color="auto"/>
        <w:right w:val="none" w:sz="0" w:space="0" w:color="auto"/>
      </w:divBdr>
      <w:divsChild>
        <w:div w:id="1354765466">
          <w:marLeft w:val="0"/>
          <w:marRight w:val="0"/>
          <w:marTop w:val="180"/>
          <w:marBottom w:val="0"/>
          <w:divBdr>
            <w:top w:val="none" w:sz="0" w:space="0" w:color="auto"/>
            <w:left w:val="none" w:sz="0" w:space="0" w:color="auto"/>
            <w:bottom w:val="none" w:sz="0" w:space="0" w:color="auto"/>
            <w:right w:val="none" w:sz="0" w:space="0" w:color="auto"/>
          </w:divBdr>
        </w:div>
      </w:divsChild>
    </w:div>
    <w:div w:id="1872498391">
      <w:bodyDiv w:val="1"/>
      <w:marLeft w:val="0"/>
      <w:marRight w:val="0"/>
      <w:marTop w:val="0"/>
      <w:marBottom w:val="0"/>
      <w:divBdr>
        <w:top w:val="none" w:sz="0" w:space="0" w:color="auto"/>
        <w:left w:val="none" w:sz="0" w:space="0" w:color="auto"/>
        <w:bottom w:val="none" w:sz="0" w:space="0" w:color="auto"/>
        <w:right w:val="none" w:sz="0" w:space="0" w:color="auto"/>
      </w:divBdr>
    </w:div>
    <w:div w:id="19980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register.consilium.europa.eu" TargetMode="External"/><Relationship Id="rId2" Type="http://schemas.openxmlformats.org/officeDocument/2006/relationships/hyperlink" Target="http://register.consilium.europa.eu" TargetMode="External"/><Relationship Id="rId1" Type="http://schemas.openxmlformats.org/officeDocument/2006/relationships/hyperlink" Target="https://eur-lex.europa.eu/eli/reg/2021/241/oj" TargetMode="External"/><Relationship Id="rId6" Type="http://schemas.openxmlformats.org/officeDocument/2006/relationships/hyperlink" Target="http://data.europa.eu/eli/reg/2021/1755/oj" TargetMode="External"/><Relationship Id="rId5" Type="http://schemas.openxmlformats.org/officeDocument/2006/relationships/hyperlink" Target="https://eur-lex.europa.eu/eli/reg/2020/852/oj/eng" TargetMode="External"/><Relationship Id="rId4" Type="http://schemas.openxmlformats.org/officeDocument/2006/relationships/hyperlink" Target="http://register.consilium.europa.e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0" ma:contentTypeDescription="Create a new document." ma:contentTypeScope="" ma:versionID="91f2a0de14b390c973694711bd709084">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9e23abf56ccc5b0cd8bb2a4bcb2b4be4"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60b4a5-ff48-4974-86bf-928fadcba5eb}" ma:internalName="TaxCatchAll"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e6c3bc29-9e11-4027-900b-c73633d7928a" xsi:nil="true"/>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2.xml><?xml version="1.0" encoding="utf-8"?>
<ds:datastoreItem xmlns:ds="http://schemas.openxmlformats.org/officeDocument/2006/customXml" ds:itemID="{CE9B8F33-E760-42C5-B469-C546D0ED1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http://schemas.microsoft.com/sharepoint/v3"/>
    <ds:schemaRef ds:uri="e6c3bc29-9e11-4027-900b-c73633d7928a"/>
    <ds:schemaRef ds:uri="1700ab43-7395-48ff-866c-657c86ba7f4e"/>
  </ds:schemaRefs>
</ds:datastoreItem>
</file>

<file path=customXml/itemProps4.xml><?xml version="1.0" encoding="utf-8"?>
<ds:datastoreItem xmlns:ds="http://schemas.openxmlformats.org/officeDocument/2006/customXml" ds:itemID="{2FFE1EA5-5DB2-409C-8DC5-5D78FCD39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127</TotalTime>
  <Pages>11</Pages>
  <Words>4570</Words>
  <Characters>26053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70</cp:revision>
  <dcterms:created xsi:type="dcterms:W3CDTF">2025-10-16T15:18:00Z</dcterms:created>
  <dcterms:modified xsi:type="dcterms:W3CDTF">2025-10-21T08:56:00Z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0x01010062094E9F29D6C04F85860C631ABC812A</vt:lpwstr>
  </property>
  <property fmtid="{D5CDD505-2E9C-101B-9397-08002B2CF9AE}" pid="17" name="Last edited using">
    <vt:lpwstr>LW 9.1, Build 20240808</vt:lpwstr>
  </property>
  <property fmtid="{D5CDD505-2E9C-101B-9397-08002B2CF9AE}" pid="18" name="MediaServiceImageTags">
    <vt:lpwstr/>
  </property>
  <property fmtid="{D5CDD505-2E9C-101B-9397-08002B2CF9AE}" pid="19" name="DQCStatus">
    <vt:lpwstr>Green (DQC version 03)</vt:lpwstr>
  </property>
</Properties>
</file>