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D7A" w:rsidRPr="00F77F34" w:rsidRDefault="004C2F80" w:rsidP="004C2F80">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21E4F9AA-287F-4E70-9B60-73B9458CF0B2" style="width:455.25pt;height:369.75pt">
            <v:imagedata r:id="rId8" o:title=""/>
          </v:shape>
        </w:pict>
      </w:r>
    </w:p>
    <w:p w:rsidR="00582504" w:rsidRPr="00F77F34" w:rsidRDefault="00582504" w:rsidP="00582504">
      <w:pPr>
        <w:rPr>
          <w:noProof/>
        </w:rPr>
        <w:sectPr w:rsidR="00582504" w:rsidRPr="00F77F34" w:rsidSect="004C2F80">
          <w:footerReference w:type="even" r:id="rId9"/>
          <w:footerReference w:type="default" r:id="rId10"/>
          <w:pgSz w:w="11907" w:h="16839"/>
          <w:pgMar w:top="1134" w:right="1417" w:bottom="1134" w:left="1417" w:header="709" w:footer="709" w:gutter="0"/>
          <w:pgNumType w:start="0"/>
          <w:cols w:space="720"/>
          <w:docGrid w:linePitch="360"/>
        </w:sectPr>
      </w:pPr>
    </w:p>
    <w:p w:rsidR="0045447B" w:rsidRPr="00F77F34" w:rsidRDefault="0045447B" w:rsidP="00BB6B30">
      <w:pPr>
        <w:pStyle w:val="Exposdesmotifstitre"/>
        <w:rPr>
          <w:noProof/>
        </w:rPr>
      </w:pPr>
      <w:bookmarkStart w:id="0" w:name="_GoBack"/>
      <w:bookmarkEnd w:id="0"/>
      <w:r w:rsidRPr="00F77F34">
        <w:rPr>
          <w:noProof/>
        </w:rPr>
        <w:lastRenderedPageBreak/>
        <w:t>OBRAZLOŽITVENI MEMORANDUM</w:t>
      </w:r>
    </w:p>
    <w:p w:rsidR="0045447B" w:rsidRPr="00F77F34" w:rsidRDefault="0017714D" w:rsidP="0017714D">
      <w:pPr>
        <w:pStyle w:val="ManualHeading1"/>
        <w:rPr>
          <w:rFonts w:eastAsia="Arial Unicode MS"/>
          <w:noProof/>
        </w:rPr>
      </w:pPr>
      <w:r w:rsidRPr="0017714D">
        <w:rPr>
          <w:noProof/>
        </w:rPr>
        <w:t>1.</w:t>
      </w:r>
      <w:r w:rsidRPr="0017714D">
        <w:rPr>
          <w:noProof/>
        </w:rPr>
        <w:tab/>
      </w:r>
      <w:r w:rsidR="0045447B" w:rsidRPr="00F77F34">
        <w:rPr>
          <w:noProof/>
        </w:rPr>
        <w:t>Predmet urejanja predloga</w:t>
      </w:r>
    </w:p>
    <w:p w:rsidR="00937752" w:rsidRPr="00F77F34" w:rsidRDefault="00937752" w:rsidP="00937752">
      <w:pPr>
        <w:rPr>
          <w:rFonts w:eastAsia="Arial Unicode MS"/>
          <w:noProof/>
        </w:rPr>
      </w:pPr>
      <w:r w:rsidRPr="00F77F34">
        <w:rPr>
          <w:noProof/>
        </w:rPr>
        <w:t>Ta predlog se nanaša na sklep Sveta, ki je potreben za določitev stališča, ki se v imenu Unije zastopa na 20. zasedanju konference pogodbenic Konvencije o mednarodni trgovini z ogroženimi prosto živečimi živalskimi in rastlinskimi vrstami glede različnih predvidenih sprememb dodatkov h Konvenciji.</w:t>
      </w:r>
    </w:p>
    <w:p w:rsidR="00937752" w:rsidRPr="00F77F34" w:rsidRDefault="00937752" w:rsidP="00937752">
      <w:pPr>
        <w:pStyle w:val="ManualHeading1"/>
        <w:rPr>
          <w:noProof/>
        </w:rPr>
      </w:pPr>
      <w:r w:rsidRPr="00F77F34">
        <w:rPr>
          <w:noProof/>
        </w:rPr>
        <w:t>2.</w:t>
      </w:r>
      <w:r w:rsidRPr="00F77F34">
        <w:rPr>
          <w:noProof/>
        </w:rPr>
        <w:tab/>
        <w:t>Ozadje predloga</w:t>
      </w:r>
    </w:p>
    <w:p w:rsidR="00937752" w:rsidRPr="00F77F34" w:rsidRDefault="00937752" w:rsidP="00937752">
      <w:pPr>
        <w:pStyle w:val="ManualHeading2"/>
        <w:rPr>
          <w:noProof/>
        </w:rPr>
      </w:pPr>
      <w:r w:rsidRPr="00F77F34">
        <w:rPr>
          <w:noProof/>
        </w:rPr>
        <w:t>2.1</w:t>
      </w:r>
      <w:r w:rsidRPr="00F77F34">
        <w:rPr>
          <w:noProof/>
        </w:rPr>
        <w:tab/>
        <w:t>Konvencija o mednarodni trgovini z ogroženimi prosto živečimi živalskimi in rastlinskimi vrstami</w:t>
      </w:r>
    </w:p>
    <w:p w:rsidR="00937752" w:rsidRPr="00F77F34" w:rsidRDefault="00937752" w:rsidP="00937752">
      <w:pPr>
        <w:rPr>
          <w:rFonts w:eastAsia="Arial Unicode MS"/>
          <w:noProof/>
        </w:rPr>
      </w:pPr>
      <w:r w:rsidRPr="00F77F34">
        <w:rPr>
          <w:noProof/>
        </w:rPr>
        <w:t>Cilj Konvencije o mednarodni trgovini z ogroženimi prosto živečimi živalskimi in rastlinskimi vrstami (v nadaljnjem besedilu: Konvencija ali konvencija CITES) je zaščititi prosto živeče živali in rastline pred pretiranim izkoriščanjem zaradi mednarodne trgovine. Konvencija je začela veljati 1. julija 1975.</w:t>
      </w:r>
    </w:p>
    <w:p w:rsidR="00937752" w:rsidRPr="00F77F34" w:rsidRDefault="00937752" w:rsidP="00937752">
      <w:pPr>
        <w:rPr>
          <w:rFonts w:eastAsia="Arial Unicode MS"/>
          <w:noProof/>
        </w:rPr>
      </w:pPr>
      <w:r w:rsidRPr="00F77F34">
        <w:rPr>
          <w:noProof/>
        </w:rPr>
        <w:t>Unija in vse njene države članice so pogodbenice Konvencije</w:t>
      </w:r>
      <w:r w:rsidR="00E4091F" w:rsidRPr="00F77F34">
        <w:rPr>
          <w:rStyle w:val="FootnoteReference"/>
          <w:noProof/>
        </w:rPr>
        <w:footnoteReference w:id="1"/>
      </w:r>
      <w:r w:rsidRPr="00F77F34">
        <w:rPr>
          <w:noProof/>
        </w:rPr>
        <w:t>.</w:t>
      </w:r>
    </w:p>
    <w:p w:rsidR="00937752" w:rsidRPr="00F77F34" w:rsidRDefault="00937752" w:rsidP="00937752">
      <w:pPr>
        <w:pStyle w:val="ManualHeading2"/>
        <w:rPr>
          <w:noProof/>
        </w:rPr>
      </w:pPr>
      <w:r w:rsidRPr="00F77F34">
        <w:rPr>
          <w:noProof/>
        </w:rPr>
        <w:t>2.2</w:t>
      </w:r>
      <w:r w:rsidRPr="00F77F34">
        <w:rPr>
          <w:noProof/>
        </w:rPr>
        <w:tab/>
        <w:t>Konferenca pogodbenic Konvencije</w:t>
      </w:r>
    </w:p>
    <w:p w:rsidR="00937752" w:rsidRPr="00F77F34" w:rsidRDefault="008B6025" w:rsidP="00937752">
      <w:pPr>
        <w:rPr>
          <w:rFonts w:eastAsia="Arial Unicode MS"/>
          <w:noProof/>
        </w:rPr>
      </w:pPr>
      <w:r w:rsidRPr="00F77F34">
        <w:rPr>
          <w:noProof/>
        </w:rPr>
        <w:t>Konferenca pogodbenic (CoP) je bila ustanovljena v skladu s členom XI Konvencije in je upravljavski organ Konvencije. Konferenca pogodbenic se sestane vsaki dve do tri leta, da pregleda izvajanje Konvencije. Za namene tega predloga konferenca pogodbenic zlasti obravnava in sprejema predloge za spremembo seznamov ogroženih vrst živali in rastlin v dodatkih I in II h Konvenciji.</w:t>
      </w:r>
    </w:p>
    <w:p w:rsidR="00937752" w:rsidRPr="00F77F34" w:rsidRDefault="00937752" w:rsidP="00937752">
      <w:pPr>
        <w:pStyle w:val="ManualHeading2"/>
        <w:rPr>
          <w:noProof/>
        </w:rPr>
      </w:pPr>
      <w:r w:rsidRPr="00F77F34">
        <w:rPr>
          <w:noProof/>
        </w:rPr>
        <w:t>2.3</w:t>
      </w:r>
      <w:r w:rsidRPr="00F77F34">
        <w:rPr>
          <w:noProof/>
        </w:rPr>
        <w:tab/>
        <w:t>Predvideni akti</w:t>
      </w:r>
    </w:p>
    <w:p w:rsidR="00937752" w:rsidRPr="00F77F34" w:rsidRDefault="00937752" w:rsidP="00937752">
      <w:pPr>
        <w:rPr>
          <w:rFonts w:eastAsia="Arial Unicode MS"/>
          <w:noProof/>
        </w:rPr>
      </w:pPr>
      <w:r w:rsidRPr="00F77F34">
        <w:rPr>
          <w:noProof/>
        </w:rPr>
        <w:t xml:space="preserve">Konferenca pogodbenic bo na 20. zasedanju (CoP20), ki bo potekalo od 24. novembra 2025 do 5. decembra 2025, odločala o predlogih za spremembo dodatkov h konvenciji CITES (v nadaljnjem besedilu: predlogi za uvrstitev na seznam). Namen vključitve določenih (skupin) vrst v dodatke je splošna prepoved (Dodatek I) ali spremljanje in urejanje (Dodatek II) komercialne trgovine z navedenimi vrstami. Poleg tega bo Unija v skladu s členom XVI Konvencije predložila vlogo za uvrstitev nekaterih vrst v Dodatek III h Konvenciji. </w:t>
      </w:r>
    </w:p>
    <w:p w:rsidR="00090A35" w:rsidRPr="00F77F34" w:rsidRDefault="007105B9" w:rsidP="00937752">
      <w:pPr>
        <w:rPr>
          <w:noProof/>
        </w:rPr>
      </w:pPr>
      <w:r w:rsidRPr="00F77F34">
        <w:rPr>
          <w:noProof/>
        </w:rPr>
        <w:t xml:space="preserve">Dodatki so sestavni del Konvencije in so zato pravno zavezujoči. </w:t>
      </w:r>
    </w:p>
    <w:p w:rsidR="00090A35" w:rsidRPr="00F77F34" w:rsidRDefault="00937752" w:rsidP="00937752">
      <w:pPr>
        <w:rPr>
          <w:noProof/>
        </w:rPr>
      </w:pPr>
      <w:r w:rsidRPr="00F77F34">
        <w:rPr>
          <w:noProof/>
        </w:rPr>
        <w:t xml:space="preserve">V skladu s členom XV(1)(c) Konvencije se spremembe dodatkov, o katerih pogodbenice odločijo na konferenci pogodbenic (spremembe dodatkov I in II), začnejo uporabljati 90 dni po zaključku konference pogodbenic. V skladu s členom XVI(2) Konvencije začnejo spremembe Dodatka III veljati 90 dni po tem, ko sekretariat pogodbenice obvesti o predložitvi vloge v skladu s členom XVI(1) Konvencije.  </w:t>
      </w:r>
    </w:p>
    <w:p w:rsidR="00937752" w:rsidRPr="00F77F34" w:rsidRDefault="00937752" w:rsidP="00937752">
      <w:pPr>
        <w:pStyle w:val="ManualHeading1"/>
        <w:rPr>
          <w:noProof/>
        </w:rPr>
      </w:pPr>
      <w:r w:rsidRPr="00F77F34">
        <w:rPr>
          <w:noProof/>
        </w:rPr>
        <w:t>3.</w:t>
      </w:r>
      <w:r w:rsidRPr="00F77F34">
        <w:rPr>
          <w:noProof/>
        </w:rPr>
        <w:tab/>
        <w:t>Stališče, ki se zastopa v imenu Unije</w:t>
      </w:r>
    </w:p>
    <w:p w:rsidR="00937752" w:rsidRPr="00F77F34" w:rsidRDefault="00937752" w:rsidP="00937752">
      <w:pPr>
        <w:rPr>
          <w:noProof/>
        </w:rPr>
      </w:pPr>
      <w:r w:rsidRPr="00F77F34">
        <w:rPr>
          <w:noProof/>
        </w:rPr>
        <w:t xml:space="preserve">V skladu s členom XV(1) Konvencije lahko vsaka pogodbenica predlaga spremembe Dodatka I ali II za obravnavo na 20. zasedanju konference pogodbenic. Besedilo predlagane spremembe je treba sporočiti sekretariatu Konvencije vsaj 150 dni pred zasedanjem, tj. do 27. junija 2025. </w:t>
      </w:r>
    </w:p>
    <w:p w:rsidR="00937752" w:rsidRPr="00F77F34" w:rsidRDefault="00937752" w:rsidP="00937752">
      <w:pPr>
        <w:rPr>
          <w:noProof/>
        </w:rPr>
      </w:pPr>
      <w:r w:rsidRPr="00F77F34">
        <w:rPr>
          <w:noProof/>
        </w:rPr>
        <w:t>V skladu s členom XVI Konvencije lahko vsaka pogodbenica sekretariatu predloži seznam vrst, za katere ugotovi, (i) da se urejajo pod njeno jurisdikcijo, da bi preprečila ali omejila izkoriščanje, ter (ii) da je pri nadzoru trgovine z njimi potrebno sodelovanje drugih pogodbenic, in zato zahteva, da se navedejo v Dodatku III. Taka predložitev je možna kadar koli, vendar je v odstavku 3 resolucije konference pogodbenic konvencije CITES št. 9.25 (rev. CoP18) priporočeno, da pogodbenica, ki namerava vključiti vrsto v Dodatek III, o svoji nameri obvesti sekretariat vsaj tri mesece pred zasedanjem konference pogodbenic. S tem se zagotovi, da začne veljati na isti dan kot morebitne spremembe dodatkov I in II, sprejete na navedenem zasedanju.</w:t>
      </w:r>
    </w:p>
    <w:p w:rsidR="00937752" w:rsidRPr="00F77F34" w:rsidRDefault="00937752" w:rsidP="00937752">
      <w:pPr>
        <w:rPr>
          <w:noProof/>
        </w:rPr>
      </w:pPr>
      <w:r w:rsidRPr="00F77F34">
        <w:rPr>
          <w:noProof/>
        </w:rPr>
        <w:t>Če bodo predlogi za uvrstitev na seznam sprejeti, bodo vplivali na pravila Unije, saj bodo vključevali spremembe ustrezne zakonodaje Unije, zlasti Priloge k Uredbi Sveta (ES) št. 338/97</w:t>
      </w:r>
      <w:r w:rsidR="00E4091F" w:rsidRPr="00F77F34">
        <w:rPr>
          <w:rStyle w:val="FootnoteReference"/>
          <w:noProof/>
        </w:rPr>
        <w:footnoteReference w:id="2"/>
      </w:r>
      <w:r w:rsidRPr="00F77F34">
        <w:rPr>
          <w:noProof/>
        </w:rPr>
        <w:t xml:space="preserve"> (v kateri je treba upoštevati spremembe dodatkov h Konvenciji). S tem bodo uvedene omejitve za izvoz iz Unije, uvoz vanjo in trgovino znotraj nje z vrstami, ki jih te spremembe zadevajo. Predložitev vloge v skladu s členom XVI Konvencije ima podobne pravne učinke, saj bo tudi vključevala spremembe Priloge k Uredbi Sveta (ES) št. 338/97.</w:t>
      </w:r>
    </w:p>
    <w:p w:rsidR="00937752" w:rsidRPr="00F77F34" w:rsidRDefault="00937752" w:rsidP="00937752">
      <w:pPr>
        <w:rPr>
          <w:noProof/>
        </w:rPr>
      </w:pPr>
      <w:r w:rsidRPr="00F77F34">
        <w:rPr>
          <w:noProof/>
        </w:rPr>
        <w:t>Strokovnjaki iz držav članic EU in Komisije preučujejo različne taksonomske skupine, da bi opredelili vrste, ki so ogrožene zaradi mednarodne trgovine in bi zato lahko izpolnjevale merila za vključitev v enega od dodatkov h konvenciji CITES. Cilj bi bil, da Unija nato na 20. zasedanju konference pogodbenic predloži predloge in vloge za uvrstitev teh vrst na seznam. Predlogi so bili ocenjeni na podlagi znanstvene literature in drugih virov znanstvenih informacij. Ti vključujejo (i) kategorizacijo vrst v skladu z rdečim seznamom ogroženih vrst, ki ga je pripravila Mednarodna zveza za ohranjanje narave in naravnih virov (IUCN); (ii) podatke o trgovini, pridobljene iz podatkovne zbirke konvencije CITES o trgovini, če so na voljo, ter (iii) informacije o stanju ohranjenosti vrst in obstoječih zaščitnih ukrepih za posamezne države.</w:t>
      </w:r>
    </w:p>
    <w:p w:rsidR="00937752" w:rsidRPr="00F77F34" w:rsidRDefault="000507D8" w:rsidP="00937752">
      <w:pPr>
        <w:rPr>
          <w:noProof/>
        </w:rPr>
      </w:pPr>
      <w:r w:rsidRPr="00F77F34">
        <w:rPr>
          <w:noProof/>
        </w:rPr>
        <w:t xml:space="preserve">Zaradi teh pomislekov je v predlaganem sklepu Sveta navedenih sedem osnutkov predlogov za vključitev vrst v Dodatek I ali II h konvenciji CITES. </w:t>
      </w:r>
    </w:p>
    <w:p w:rsidR="00937752" w:rsidRPr="00F77F34" w:rsidRDefault="00937752" w:rsidP="00937752">
      <w:pPr>
        <w:rPr>
          <w:noProof/>
        </w:rPr>
      </w:pPr>
      <w:r w:rsidRPr="00F77F34">
        <w:rPr>
          <w:noProof/>
        </w:rPr>
        <w:t xml:space="preserve">Šest od teh sedmih osnutkov predlogov predlaga, da bi bilo treba posamezne vrste ali skupine vrst (navedene na višji taksonomski ravni) prvič vključiti v Dodatek II h konvenciji CITES. To bi bilo tudi v skladu z merili iz odstavka 2 člena II Konvencije in dodatnimi smernicami iz resolucije konference pogodbenic št. 9.24 (rev. CoP17). </w:t>
      </w:r>
    </w:p>
    <w:p w:rsidR="00937752" w:rsidRPr="00F77F34" w:rsidRDefault="00937752" w:rsidP="00937752">
      <w:pPr>
        <w:rPr>
          <w:noProof/>
        </w:rPr>
      </w:pPr>
      <w:r w:rsidRPr="00F77F34">
        <w:rPr>
          <w:noProof/>
        </w:rPr>
        <w:t xml:space="preserve">Za sedmi predlog (v zvezi z </w:t>
      </w:r>
      <w:r w:rsidRPr="00F77F34">
        <w:rPr>
          <w:i/>
          <w:noProof/>
        </w:rPr>
        <w:t>Araucaria angustifolia</w:t>
      </w:r>
      <w:r w:rsidRPr="00F77F34">
        <w:rPr>
          <w:noProof/>
        </w:rPr>
        <w:t xml:space="preserve">) še ni mogoče ugotoviti, ali bi ga bilo primerneje navesti v Dodatku I ali II. Nadaljnje analize in odgovori zadevnih držav na območju razširjenosti vrste bi morali usmerjati Svet pri odločanju, ali naj predlaga vključitev v Dodatek II (v skladu z zgoraj navedenimi merili) ali pa ga vključi v Dodatek I (v skladu z merili iz odstavka 1 člena II Konvencije in dodatnimi smernicami iz resolucije konference pogodbenic št. 9.24 (rev. CoP17)). </w:t>
      </w:r>
    </w:p>
    <w:p w:rsidR="00937752" w:rsidRPr="00F77F34" w:rsidRDefault="00937752" w:rsidP="00937752">
      <w:pPr>
        <w:rPr>
          <w:noProof/>
        </w:rPr>
      </w:pPr>
      <w:r w:rsidRPr="00F77F34">
        <w:rPr>
          <w:noProof/>
        </w:rPr>
        <w:t xml:space="preserve">Ti osnutki predlogov za uvrstitev na seznam so bili obravnavani na sestankih skupine za strokovno presojo in skupine strokovnjakov iz upravnih organov držav članic za CITES ter na </w:t>
      </w:r>
      <w:r w:rsidRPr="00F77F34">
        <w:rPr>
          <w:i/>
          <w:noProof/>
        </w:rPr>
        <w:t>ad hoc</w:t>
      </w:r>
      <w:r w:rsidRPr="00F77F34">
        <w:rPr>
          <w:noProof/>
        </w:rPr>
        <w:t xml:space="preserve"> srečanju predstavnikov znanstvenih organov držav članic za CITES. V skladu z resolucijo konference pogodbenic št. 9.24 (rev. CoP17) se je Komisija posvetovala tudi z državami na območju razširjenosti vrst, ki se obravnavajo za uvrstitev na seznam. Komisija je zbrala njihova mnenja o morebitni uvrstitvi na seznam v okviru Konvencije in jih spodbudila k izmenjavi ustreznih znanstvenih informacij. Odgovori nekaterih držav na območju razširjenosti vrst še niso bili predloženi in jih bo Svet obravnaval, ko bo odločal o predlogih, ki jih bo predložila Unija. Odločitev o predlogu za uvrstitev vrst </w:t>
      </w:r>
      <w:r w:rsidRPr="00F77F34">
        <w:rPr>
          <w:i/>
          <w:noProof/>
        </w:rPr>
        <w:t>Gekko badenii</w:t>
      </w:r>
      <w:r w:rsidRPr="00F77F34">
        <w:rPr>
          <w:noProof/>
        </w:rPr>
        <w:t xml:space="preserve">, </w:t>
      </w:r>
      <w:r w:rsidRPr="00F77F34">
        <w:rPr>
          <w:i/>
          <w:noProof/>
        </w:rPr>
        <w:t>Araucaria angustifolia</w:t>
      </w:r>
      <w:r w:rsidRPr="00F77F34">
        <w:rPr>
          <w:noProof/>
        </w:rPr>
        <w:t xml:space="preserve"> in </w:t>
      </w:r>
      <w:r w:rsidRPr="00F77F34">
        <w:rPr>
          <w:i/>
          <w:noProof/>
        </w:rPr>
        <w:t>Commiphora wightii</w:t>
      </w:r>
      <w:r w:rsidRPr="00F77F34">
        <w:rPr>
          <w:noProof/>
        </w:rPr>
        <w:t xml:space="preserve"> na seznam bi morala biti odvisna zlasti od tega, ali glavne države na območju razširjenosti vrst to podpirajo ali ne. Države na območju razširjenosti vrst, ki podpirajo predlog za uvrstitev na seznam, bodo povabljene, da se pridružijo EU pri predložitvi predloga sekretariatu CITES. Za pomlad 2025 so načrtovana namenska srečanja z deležniki Unije in predstavniki tretjih držav o morebitnih predlogih Unije za uvrstitev na seznam.</w:t>
      </w:r>
    </w:p>
    <w:p w:rsidR="00937752" w:rsidRPr="00F77F34" w:rsidRDefault="00937752" w:rsidP="00937752">
      <w:pPr>
        <w:pStyle w:val="ManualHeading1"/>
        <w:rPr>
          <w:noProof/>
        </w:rPr>
      </w:pPr>
      <w:r w:rsidRPr="00F77F34">
        <w:rPr>
          <w:noProof/>
        </w:rPr>
        <w:t>4.</w:t>
      </w:r>
      <w:r w:rsidRPr="00F77F34">
        <w:rPr>
          <w:noProof/>
        </w:rPr>
        <w:tab/>
        <w:t>Pravna podlaga</w:t>
      </w:r>
    </w:p>
    <w:p w:rsidR="00937752" w:rsidRPr="00F77F34" w:rsidRDefault="00937752" w:rsidP="00937752">
      <w:pPr>
        <w:pStyle w:val="ManualHeading2"/>
        <w:rPr>
          <w:noProof/>
        </w:rPr>
      </w:pPr>
      <w:r w:rsidRPr="00F77F34">
        <w:rPr>
          <w:noProof/>
        </w:rPr>
        <w:t>4.1</w:t>
      </w:r>
      <w:r w:rsidRPr="00F77F34">
        <w:rPr>
          <w:noProof/>
        </w:rPr>
        <w:tab/>
        <w:t>Postopkovna pravna podlaga</w:t>
      </w:r>
    </w:p>
    <w:p w:rsidR="00937752" w:rsidRPr="00F77F34" w:rsidRDefault="00937752" w:rsidP="00937752">
      <w:pPr>
        <w:pStyle w:val="ManualHeading3"/>
        <w:rPr>
          <w:noProof/>
        </w:rPr>
      </w:pPr>
      <w:r w:rsidRPr="00F77F34">
        <w:rPr>
          <w:noProof/>
        </w:rPr>
        <w:t>4.1.1</w:t>
      </w:r>
      <w:r w:rsidRPr="00F77F34">
        <w:rPr>
          <w:noProof/>
        </w:rPr>
        <w:tab/>
        <w:t>Načela</w:t>
      </w:r>
    </w:p>
    <w:p w:rsidR="00937752" w:rsidRPr="00F77F34" w:rsidRDefault="00937752" w:rsidP="00937752">
      <w:pPr>
        <w:rPr>
          <w:noProof/>
        </w:rPr>
      </w:pPr>
      <w:r w:rsidRPr="00F77F34">
        <w:rPr>
          <w:noProof/>
        </w:rPr>
        <w:t>Člen 218(9) Pogodbe o delovanju Evropske unije (v nadaljnjem besedilu: PDEU) ureja sklepe o določitvi „stališč, ki naj se v imenu Unije zastopajo v organu, ustanovljenem s sporazumom, kadar ta organ sprejema akte s pravnim učinkom, razen aktov o spremembah ali dopolnitvah institucionalnega okvira sporazuma“.</w:t>
      </w:r>
    </w:p>
    <w:p w:rsidR="00937752" w:rsidRPr="00F77F34" w:rsidRDefault="00937752" w:rsidP="00937752">
      <w:pPr>
        <w:rPr>
          <w:noProof/>
        </w:rPr>
      </w:pPr>
      <w:r w:rsidRPr="00F77F34">
        <w:rPr>
          <w:noProof/>
        </w:rPr>
        <w:t>„Akti s pravnim učinkom“ vključujejo tudi akte, ki imajo pravni učinek zaradi pravil mednarodnega prava, ki veljajo za zadevni organ. Vključujejo tudi instrumente, ki nimajo zavezujočega učinka v mednarodnem pravu, a lahko „odločilno vpliva[jo] na vsebino ureditve, ki jo [sprejme] zakonodajalec Unije“</w:t>
      </w:r>
      <w:r w:rsidRPr="00F77F34">
        <w:rPr>
          <w:rStyle w:val="FootnoteReference"/>
          <w:noProof/>
        </w:rPr>
        <w:footnoteReference w:id="3"/>
      </w:r>
      <w:r w:rsidRPr="00F77F34">
        <w:rPr>
          <w:noProof/>
        </w:rPr>
        <w:t>.</w:t>
      </w:r>
    </w:p>
    <w:p w:rsidR="00937752" w:rsidRPr="00F77F34" w:rsidRDefault="00937752" w:rsidP="00937752">
      <w:pPr>
        <w:pStyle w:val="ManualHeading3"/>
        <w:rPr>
          <w:noProof/>
        </w:rPr>
      </w:pPr>
      <w:r w:rsidRPr="00F77F34">
        <w:rPr>
          <w:noProof/>
        </w:rPr>
        <w:t>4.1.2</w:t>
      </w:r>
      <w:r w:rsidRPr="00F77F34">
        <w:rPr>
          <w:noProof/>
        </w:rPr>
        <w:tab/>
        <w:t>Uporaba v obravnavanem primeru</w:t>
      </w:r>
    </w:p>
    <w:p w:rsidR="00937752" w:rsidRPr="00F77F34" w:rsidRDefault="00937752" w:rsidP="00937752">
      <w:pPr>
        <w:ind w:left="-5"/>
        <w:rPr>
          <w:noProof/>
        </w:rPr>
      </w:pPr>
      <w:r w:rsidRPr="00F77F34">
        <w:rPr>
          <w:noProof/>
        </w:rPr>
        <w:t>Konferenca pogodbenic je organ, ustanovljen s sporazumom, in sicer konvencijo CITES.</w:t>
      </w:r>
    </w:p>
    <w:p w:rsidR="00937752" w:rsidRPr="00F77F34" w:rsidRDefault="00937752" w:rsidP="00937752">
      <w:pPr>
        <w:rPr>
          <w:noProof/>
        </w:rPr>
      </w:pPr>
      <w:r w:rsidRPr="00F77F34">
        <w:rPr>
          <w:noProof/>
        </w:rPr>
        <w:t xml:space="preserve">Spremembe dodatkov I in II h konvenciji CITES, o katerih naj bi odločala konferenca pogodbenic, so akti s pravnim učinkom. Spremenjeni dodatki so sestavni del Konvencije in bodo zato zavezujoči po mednarodnem pravu. </w:t>
      </w:r>
    </w:p>
    <w:p w:rsidR="00937752" w:rsidRPr="00F77F34" w:rsidRDefault="002037FC" w:rsidP="00937752">
      <w:pPr>
        <w:rPr>
          <w:noProof/>
        </w:rPr>
      </w:pPr>
      <w:r w:rsidRPr="00F77F34">
        <w:rPr>
          <w:noProof/>
        </w:rPr>
        <w:t>Za uradno obvestilo v zvezi z Dodatkom III ni potrebna odločitev konference pogodbenic, vendar ga je primerno vključiti v ta sklep, ker bodo spremembe Dodatka III kot sestavnega dela Konvencije za pogodbenice pravno zavezujoče in ker spremembe Dodatka III odločilno vplivajo tudi na Uredbo Sveta (ES) št. 338/97 v smislu sodne prakse v zadevi OIV</w:t>
      </w:r>
      <w:r w:rsidR="00090A35" w:rsidRPr="00F77F34">
        <w:rPr>
          <w:rStyle w:val="FootnoteReference"/>
          <w:noProof/>
        </w:rPr>
        <w:footnoteReference w:id="4"/>
      </w:r>
      <w:r w:rsidRPr="00F77F34">
        <w:rPr>
          <w:noProof/>
        </w:rPr>
        <w:t>.</w:t>
      </w:r>
    </w:p>
    <w:p w:rsidR="00937752" w:rsidRPr="00F77F34" w:rsidRDefault="00937752" w:rsidP="00937752">
      <w:pPr>
        <w:rPr>
          <w:noProof/>
        </w:rPr>
      </w:pPr>
      <w:r w:rsidRPr="00F77F34">
        <w:rPr>
          <w:noProof/>
        </w:rPr>
        <w:t>Spremembe dodatkov ne dopolnjujejo ali spreminjajo institucionalnega okvira Konvencije.</w:t>
      </w:r>
    </w:p>
    <w:p w:rsidR="00937752" w:rsidRPr="00F77F34" w:rsidRDefault="002037FC" w:rsidP="00937752">
      <w:pPr>
        <w:rPr>
          <w:noProof/>
        </w:rPr>
      </w:pPr>
      <w:r w:rsidRPr="00F77F34">
        <w:rPr>
          <w:noProof/>
        </w:rPr>
        <w:t>Postopkovna pravna podlaga za predlagani sklep je zato člen 218(9) PDEU.</w:t>
      </w:r>
    </w:p>
    <w:p w:rsidR="00937752" w:rsidRPr="00F77F34" w:rsidRDefault="00937752" w:rsidP="00937752">
      <w:pPr>
        <w:pStyle w:val="ManualHeading2"/>
        <w:rPr>
          <w:noProof/>
        </w:rPr>
      </w:pPr>
      <w:r w:rsidRPr="00F77F34">
        <w:rPr>
          <w:noProof/>
        </w:rPr>
        <w:t>4.2</w:t>
      </w:r>
      <w:r w:rsidRPr="00F77F34">
        <w:rPr>
          <w:noProof/>
        </w:rPr>
        <w:tab/>
        <w:t>Materialna pravna podlaga</w:t>
      </w:r>
    </w:p>
    <w:p w:rsidR="00937752" w:rsidRPr="00F77F34" w:rsidRDefault="00937752" w:rsidP="00937752">
      <w:pPr>
        <w:pStyle w:val="ManualHeading3"/>
        <w:rPr>
          <w:noProof/>
        </w:rPr>
      </w:pPr>
      <w:r w:rsidRPr="00F77F34">
        <w:rPr>
          <w:noProof/>
        </w:rPr>
        <w:t>4.2.1</w:t>
      </w:r>
      <w:r w:rsidRPr="00F77F34">
        <w:rPr>
          <w:noProof/>
        </w:rPr>
        <w:tab/>
        <w:t>Načela</w:t>
      </w:r>
    </w:p>
    <w:p w:rsidR="00937752" w:rsidRPr="00F77F34" w:rsidRDefault="00937752" w:rsidP="00937752">
      <w:pPr>
        <w:ind w:left="-5"/>
        <w:rPr>
          <w:noProof/>
        </w:rPr>
      </w:pPr>
      <w:r w:rsidRPr="00F77F34">
        <w:rPr>
          <w:noProof/>
        </w:rPr>
        <w:t xml:space="preserve">Materialna pravna podlaga za sklep po členu 218(9) PDEU je odvisna predvsem od cilja in vsebine predvidenega akta, glede katerega naj bi se v imenu Unije zastopalo stališče. Če ima predvideni akt dva cilja ali elementa in je eden od teh ciljev ali elementov glavni (drugi pa zgolj postranski) mora sklep po členu 218(9) PDEU temeljiti na samo eni materialni pravni podlagi (tj. na tisti, ki se zahteva za glavni/prevladujoči cilj ali element). </w:t>
      </w:r>
    </w:p>
    <w:p w:rsidR="00937752" w:rsidRPr="00F77F34" w:rsidRDefault="00937752" w:rsidP="00937752">
      <w:pPr>
        <w:rPr>
          <w:noProof/>
        </w:rPr>
      </w:pPr>
      <w:r w:rsidRPr="00F77F34">
        <w:rPr>
          <w:noProof/>
        </w:rPr>
        <w:t>Materialna pravna podlaga za sklep po členu 218(9) PDEU glede predvidenega akta, ki ima (i) hkrati več ciljev ali (ii) elementov, ki so neločljivo povezani, ne da bi bil eden v razmerju do drugih postranski, mora izjemoma vključevati različne ustrezne pravne podlage.</w:t>
      </w:r>
    </w:p>
    <w:p w:rsidR="00937752" w:rsidRPr="00F77F34" w:rsidRDefault="00937752" w:rsidP="00937752">
      <w:pPr>
        <w:pStyle w:val="ManualHeading3"/>
        <w:rPr>
          <w:noProof/>
        </w:rPr>
      </w:pPr>
      <w:r w:rsidRPr="00F77F34">
        <w:rPr>
          <w:noProof/>
        </w:rPr>
        <w:t>4.2.2</w:t>
      </w:r>
      <w:r w:rsidRPr="00F77F34">
        <w:rPr>
          <w:noProof/>
        </w:rPr>
        <w:tab/>
        <w:t>Uporaba v obravnavanem primeru</w:t>
      </w:r>
    </w:p>
    <w:p w:rsidR="00937752" w:rsidRPr="00F77F34" w:rsidRDefault="00937752" w:rsidP="00937752">
      <w:pPr>
        <w:ind w:left="-5"/>
        <w:rPr>
          <w:noProof/>
        </w:rPr>
      </w:pPr>
      <w:r w:rsidRPr="00F77F34">
        <w:rPr>
          <w:noProof/>
        </w:rPr>
        <w:t xml:space="preserve">Predvideni sklepi konference pogodbenic si prizadevajo za cilje in vključujejo elemente na področju „okolja“ in „trgovine“. Ti elementi predvidenega akta so neločljivo povezani, ne da bi bil kateri v razmerju do drugih postranski. </w:t>
      </w:r>
    </w:p>
    <w:p w:rsidR="00937752" w:rsidRPr="00F77F34" w:rsidRDefault="00E46C8E" w:rsidP="00937752">
      <w:pPr>
        <w:rPr>
          <w:noProof/>
        </w:rPr>
      </w:pPr>
      <w:r w:rsidRPr="00F77F34">
        <w:rPr>
          <w:noProof/>
        </w:rPr>
        <w:t>Materialna pravna podlaga za predlagani sklep zato zajema člen 192(1) PDEU in prvi pododstavek člena 207(4) PDEU.</w:t>
      </w:r>
    </w:p>
    <w:p w:rsidR="00937752" w:rsidRPr="00F77F34" w:rsidRDefault="00937752" w:rsidP="00937752">
      <w:pPr>
        <w:pStyle w:val="ManualHeading2"/>
        <w:rPr>
          <w:noProof/>
        </w:rPr>
      </w:pPr>
      <w:r w:rsidRPr="00F77F34">
        <w:rPr>
          <w:noProof/>
        </w:rPr>
        <w:t>4.3</w:t>
      </w:r>
      <w:r w:rsidRPr="00F77F34">
        <w:rPr>
          <w:noProof/>
        </w:rPr>
        <w:tab/>
        <w:t>Zaključek</w:t>
      </w:r>
    </w:p>
    <w:p w:rsidR="00937752" w:rsidRPr="00F77F34" w:rsidRDefault="00937752" w:rsidP="00937752">
      <w:pPr>
        <w:rPr>
          <w:noProof/>
        </w:rPr>
      </w:pPr>
      <w:r w:rsidRPr="00F77F34">
        <w:rPr>
          <w:noProof/>
        </w:rPr>
        <w:t>Pravna podlaga predlaganega sklepa bi morala biti člen 192(1) in člen 207(4), prvi pododstavek, PDEU v povezavi s členom 218(9) PDEU.</w:t>
      </w:r>
    </w:p>
    <w:p w:rsidR="00937752" w:rsidRPr="00F77F34" w:rsidRDefault="00937752" w:rsidP="00937752">
      <w:pPr>
        <w:spacing w:before="0" w:after="200" w:line="276" w:lineRule="auto"/>
        <w:jc w:val="left"/>
        <w:rPr>
          <w:noProof/>
        </w:rPr>
      </w:pPr>
      <w:r w:rsidRPr="00F77F34">
        <w:rPr>
          <w:noProof/>
        </w:rPr>
        <w:br w:type="page"/>
      </w:r>
    </w:p>
    <w:p w:rsidR="00937752" w:rsidRPr="00F77F34" w:rsidRDefault="00F77F34" w:rsidP="00F77F34">
      <w:pPr>
        <w:pStyle w:val="Rfrenceinterinstitutionnelle"/>
        <w:rPr>
          <w:noProof/>
        </w:rPr>
      </w:pPr>
      <w:r>
        <w:rPr>
          <w:noProof/>
        </w:rPr>
        <w:t>2025/0075 (NLE)</w:t>
      </w:r>
    </w:p>
    <w:p w:rsidR="00937752" w:rsidRPr="00F77F34" w:rsidRDefault="00F77F34" w:rsidP="00F77F34">
      <w:pPr>
        <w:pStyle w:val="Statut"/>
        <w:rPr>
          <w:noProof/>
        </w:rPr>
      </w:pPr>
      <w:r w:rsidRPr="00F77F34">
        <w:rPr>
          <w:noProof/>
        </w:rPr>
        <w:t>Predlog</w:t>
      </w:r>
    </w:p>
    <w:p w:rsidR="00937752" w:rsidRPr="00F77F34" w:rsidRDefault="00F77F34" w:rsidP="00F77F34">
      <w:pPr>
        <w:pStyle w:val="Typedudocument"/>
        <w:rPr>
          <w:noProof/>
        </w:rPr>
      </w:pPr>
      <w:r w:rsidRPr="00F77F34">
        <w:rPr>
          <w:noProof/>
        </w:rPr>
        <w:t>SKLEP SVETA</w:t>
      </w:r>
    </w:p>
    <w:p w:rsidR="00937752" w:rsidRPr="00F77F34" w:rsidRDefault="00F77F34" w:rsidP="00F77F34">
      <w:pPr>
        <w:pStyle w:val="Titreobjet"/>
        <w:rPr>
          <w:noProof/>
        </w:rPr>
      </w:pPr>
      <w:r w:rsidRPr="00F77F34">
        <w:rPr>
          <w:noProof/>
        </w:rPr>
        <w:t xml:space="preserve">o stališču, ki se v imenu Evropske unije zastopa </w:t>
      </w:r>
      <w:r w:rsidRPr="00F77F34">
        <w:rPr>
          <w:noProof/>
        </w:rPr>
        <w:br/>
        <w:t>pri pripravah na 20. zasedanje konference pogodbenic Konvencije o mednarodni trgovini z ogroženimi prosto živečimi živalskimi in rastlinskimi vrstami (CoP20 CITES)</w:t>
      </w:r>
    </w:p>
    <w:p w:rsidR="00937752" w:rsidRPr="00F77F34" w:rsidRDefault="00937752" w:rsidP="00937752">
      <w:pPr>
        <w:pStyle w:val="Institutionquiagit"/>
        <w:rPr>
          <w:b/>
          <w:noProof/>
        </w:rPr>
      </w:pPr>
      <w:r w:rsidRPr="00F77F34">
        <w:rPr>
          <w:b/>
          <w:noProof/>
        </w:rPr>
        <w:t>SVET EVROPSKE UNIJE JE –</w:t>
      </w:r>
    </w:p>
    <w:p w:rsidR="00937752" w:rsidRPr="00F77F34" w:rsidRDefault="00937752" w:rsidP="00937752">
      <w:pPr>
        <w:rPr>
          <w:noProof/>
        </w:rPr>
      </w:pPr>
      <w:r w:rsidRPr="00F77F34">
        <w:rPr>
          <w:noProof/>
        </w:rPr>
        <w:t>ob upoštevanju Pogodbe o delovanju Evropske unije ter zlasti člena 192(1) in člena 207(4), prvi pododstavek, v povezavi s členom 218(9) Pogodbe,</w:t>
      </w:r>
    </w:p>
    <w:p w:rsidR="00937752" w:rsidRPr="00F77F34" w:rsidRDefault="00937752" w:rsidP="00937752">
      <w:pPr>
        <w:rPr>
          <w:noProof/>
        </w:rPr>
      </w:pPr>
      <w:r w:rsidRPr="00F77F34">
        <w:rPr>
          <w:noProof/>
        </w:rPr>
        <w:t>ob upoštevanju predloga Evropske komisije,</w:t>
      </w:r>
    </w:p>
    <w:p w:rsidR="00937752" w:rsidRPr="00F77F34" w:rsidRDefault="00937752" w:rsidP="00937752">
      <w:pPr>
        <w:rPr>
          <w:noProof/>
        </w:rPr>
      </w:pPr>
      <w:r w:rsidRPr="00F77F34">
        <w:rPr>
          <w:noProof/>
        </w:rPr>
        <w:t>ob upoštevanju naslednjega:</w:t>
      </w:r>
    </w:p>
    <w:p w:rsidR="00937752" w:rsidRPr="00F77F34" w:rsidRDefault="00937752" w:rsidP="00937752">
      <w:pPr>
        <w:pStyle w:val="ManualConsidrant"/>
        <w:rPr>
          <w:noProof/>
        </w:rPr>
      </w:pPr>
      <w:r w:rsidRPr="00F77F34">
        <w:rPr>
          <w:noProof/>
        </w:rPr>
        <w:t>(1)</w:t>
      </w:r>
      <w:r w:rsidRPr="00F77F34">
        <w:rPr>
          <w:noProof/>
        </w:rPr>
        <w:tab/>
        <w:t>Unija je s Sklepom Sveta (EU) 2015/451 z dne 6. marca 2015</w:t>
      </w:r>
      <w:r w:rsidRPr="00F77F34">
        <w:rPr>
          <w:rStyle w:val="FootnoteReference"/>
          <w:noProof/>
        </w:rPr>
        <w:footnoteReference w:id="5"/>
      </w:r>
      <w:r w:rsidRPr="00F77F34">
        <w:rPr>
          <w:noProof/>
        </w:rPr>
        <w:t xml:space="preserve"> sklenila Konvencijo o mednarodni trgovini z ogroženimi prosto živečimi živalskimi in rastlinskimi vrstami (v nadaljnjem besedilu: Konvencija ali konvencija CITES). Konvencija je začela veljati 1. julija 1975. </w:t>
      </w:r>
    </w:p>
    <w:p w:rsidR="00937752" w:rsidRPr="00F77F34" w:rsidRDefault="00937752" w:rsidP="00937752">
      <w:pPr>
        <w:pStyle w:val="ManualConsidrant"/>
        <w:rPr>
          <w:noProof/>
        </w:rPr>
      </w:pPr>
      <w:r w:rsidRPr="00F77F34">
        <w:rPr>
          <w:noProof/>
        </w:rPr>
        <w:t>(2)</w:t>
      </w:r>
      <w:r w:rsidRPr="00F77F34">
        <w:rPr>
          <w:noProof/>
        </w:rPr>
        <w:tab/>
        <w:t>V skladu s členom XI(3)(b) Konvencije lahko konferenca pogodbenic sprejme sklepe o spremembi dodatkov I in II h Konvenciji.</w:t>
      </w:r>
    </w:p>
    <w:p w:rsidR="00937752" w:rsidRPr="00F77F34" w:rsidRDefault="00937752" w:rsidP="00937752">
      <w:pPr>
        <w:pStyle w:val="ManualConsidrant"/>
        <w:rPr>
          <w:noProof/>
        </w:rPr>
      </w:pPr>
      <w:r w:rsidRPr="00F77F34">
        <w:rPr>
          <w:noProof/>
        </w:rPr>
        <w:t>(3)</w:t>
      </w:r>
      <w:r w:rsidRPr="00F77F34">
        <w:rPr>
          <w:noProof/>
        </w:rPr>
        <w:tab/>
        <w:t>V skladu s členom XVI Konvencije lahko vsaka pogodbenica sekretariatu Konvencije predloži seznam vrst, za katere je ugotovila, da se urejajo pod njeno jurisdikcijo, da bi preprečila ali omejila izkoriščanje, in tudi, da je pri nadzoru trgovine z njimi potrebno sodelovanje drugih pogodbenic. Navedeni seznam se vključi v Dodatek III.</w:t>
      </w:r>
    </w:p>
    <w:p w:rsidR="00937752" w:rsidRPr="00F77F34" w:rsidRDefault="00937752" w:rsidP="00937752">
      <w:pPr>
        <w:pStyle w:val="ManualConsidrant"/>
        <w:rPr>
          <w:noProof/>
        </w:rPr>
      </w:pPr>
      <w:r w:rsidRPr="00F77F34">
        <w:rPr>
          <w:noProof/>
        </w:rPr>
        <w:t>(4)</w:t>
      </w:r>
      <w:r w:rsidRPr="00F77F34">
        <w:rPr>
          <w:noProof/>
        </w:rPr>
        <w:tab/>
        <w:t xml:space="preserve">Konferenca pogodbenic Konvencije bo na 20. zasedanju, ki bo potekalo od 24. novembra 2025 do 5. decembra 2025, odločala o predlogih za spremembo dodatkov I in II h Konvenciji. Pogodbenice morajo take predloge sekretariatu Konvencije predložiti do 27. junija 2025. </w:t>
      </w:r>
    </w:p>
    <w:p w:rsidR="00937752" w:rsidRPr="00F77F34" w:rsidRDefault="00937752" w:rsidP="00937752">
      <w:pPr>
        <w:pStyle w:val="ManualConsidrant"/>
        <w:rPr>
          <w:noProof/>
        </w:rPr>
      </w:pPr>
      <w:r w:rsidRPr="00F77F34">
        <w:rPr>
          <w:noProof/>
        </w:rPr>
        <w:t>(5)</w:t>
      </w:r>
      <w:r w:rsidRPr="00F77F34">
        <w:rPr>
          <w:noProof/>
        </w:rPr>
        <w:tab/>
        <w:t>Za predloge za vključitev vrst v Dodatek III, za katere ni potreben sklep konference pogodbenic, se kljub temu priporoča, da se predložijo vsaj tri mesece pred enim od njenih zasedanj.</w:t>
      </w:r>
    </w:p>
    <w:p w:rsidR="00937752" w:rsidRPr="00F77F34" w:rsidRDefault="00937752" w:rsidP="00937752">
      <w:pPr>
        <w:pStyle w:val="ManualConsidrant"/>
        <w:rPr>
          <w:noProof/>
        </w:rPr>
      </w:pPr>
      <w:r w:rsidRPr="00F77F34">
        <w:rPr>
          <w:noProof/>
        </w:rPr>
        <w:t>(6)</w:t>
      </w:r>
      <w:r w:rsidRPr="00F77F34">
        <w:rPr>
          <w:noProof/>
        </w:rPr>
        <w:tab/>
        <w:t>Primerno je določiti stališče, ki se v imenu Unije zastopa v zvezi s predlogi za uvrstitev na seznam, ki se predložijo na konferenci pogodbenic, saj so spremembe dodatkov za Unijo zavezujoče.</w:t>
      </w:r>
    </w:p>
    <w:p w:rsidR="00937752" w:rsidRPr="00F77F34" w:rsidRDefault="00937752" w:rsidP="00937752">
      <w:pPr>
        <w:pStyle w:val="ManualConsidrant"/>
        <w:rPr>
          <w:noProof/>
        </w:rPr>
      </w:pPr>
      <w:r w:rsidRPr="00F77F34">
        <w:rPr>
          <w:noProof/>
        </w:rPr>
        <w:t>(7)</w:t>
      </w:r>
      <w:r w:rsidRPr="00F77F34">
        <w:rPr>
          <w:noProof/>
        </w:rPr>
        <w:tab/>
        <w:t>Predlagano stališče glede predlogov za uvrstitev na seznam, ki naj bi jih obravnavala konferenca pogodbenic, temelji na strokovni analizi njihovih prednosti v skladu z merili, določenimi v Konvenciji, in ob upoštevanju najboljših razpoložljivih znanstvenih dokazov. Ti dokazi podpirajo sezname, predlagane v tem sklepu, da se zagotovi, da trgovina z zadevnimi vrstami ne ogroža njihovega preživetja v naravi –</w:t>
      </w:r>
    </w:p>
    <w:p w:rsidR="00937752" w:rsidRPr="00F77F34" w:rsidRDefault="00937752" w:rsidP="00937752">
      <w:pPr>
        <w:pStyle w:val="Formuledadoption"/>
        <w:rPr>
          <w:noProof/>
        </w:rPr>
      </w:pPr>
      <w:r w:rsidRPr="00F77F34">
        <w:rPr>
          <w:noProof/>
        </w:rPr>
        <w:t>SPREJEL NASLEDNJI SKLEP:</w:t>
      </w:r>
    </w:p>
    <w:p w:rsidR="00937752" w:rsidRPr="00F77F34" w:rsidRDefault="00937752" w:rsidP="00937752">
      <w:pPr>
        <w:pStyle w:val="Titrearticle"/>
        <w:rPr>
          <w:noProof/>
        </w:rPr>
      </w:pPr>
      <w:r w:rsidRPr="00F77F34">
        <w:rPr>
          <w:noProof/>
        </w:rPr>
        <w:t>Člen 1</w:t>
      </w:r>
    </w:p>
    <w:p w:rsidR="00937752" w:rsidRPr="00F77F34" w:rsidRDefault="00937752" w:rsidP="00937752">
      <w:pPr>
        <w:rPr>
          <w:noProof/>
        </w:rPr>
      </w:pPr>
      <w:r w:rsidRPr="00F77F34">
        <w:rPr>
          <w:noProof/>
        </w:rPr>
        <w:t>Predlogi za spremembe dodatkov I in II h Konvenciji o mednarodni trgovini z ogroženimi prosto živečimi živalskimi in rastlinskimi vrstami (v nadaljnjem besedilu: Konvencija), ki jih Unija predloži na 20. zasedanju konference pogodbenic Konvencije, so določeni v Prilogi I k temu sklepu.</w:t>
      </w:r>
    </w:p>
    <w:p w:rsidR="00937752" w:rsidRPr="00F77F34" w:rsidRDefault="00937752" w:rsidP="00937752">
      <w:pPr>
        <w:pStyle w:val="Titrearticle"/>
        <w:rPr>
          <w:noProof/>
        </w:rPr>
      </w:pPr>
      <w:r w:rsidRPr="00F77F34">
        <w:rPr>
          <w:noProof/>
        </w:rPr>
        <w:t>Člen 2</w:t>
      </w:r>
    </w:p>
    <w:p w:rsidR="00937752" w:rsidRPr="00F77F34" w:rsidRDefault="00937752" w:rsidP="00937752">
      <w:pPr>
        <w:rPr>
          <w:noProof/>
        </w:rPr>
      </w:pPr>
      <w:r w:rsidRPr="00F77F34">
        <w:rPr>
          <w:noProof/>
        </w:rPr>
        <w:t>Vloga za vključitev v Dodatek III h Konvenciji, ki jo Unija predloži ob priložnosti 20. zasedanja konference pogodbenic Konvencije, je določena v Prilogi II k temu sklepu.</w:t>
      </w:r>
    </w:p>
    <w:p w:rsidR="00937752" w:rsidRPr="00F77F34" w:rsidRDefault="00937752" w:rsidP="00601CEB">
      <w:pPr>
        <w:pStyle w:val="Titrearticle"/>
        <w:rPr>
          <w:noProof/>
        </w:rPr>
      </w:pPr>
      <w:r w:rsidRPr="00F77F34">
        <w:rPr>
          <w:noProof/>
        </w:rPr>
        <w:t>Člen 3</w:t>
      </w:r>
    </w:p>
    <w:p w:rsidR="00B67F8A" w:rsidRPr="00F77F34" w:rsidRDefault="00812CD7" w:rsidP="00B67F8A">
      <w:pPr>
        <w:rPr>
          <w:noProof/>
        </w:rPr>
      </w:pPr>
      <w:r w:rsidRPr="00F77F34">
        <w:rPr>
          <w:noProof/>
        </w:rPr>
        <w:t xml:space="preserve">Stališče, ki se v imenu Unije zastopa na 20. zasedanju konference pogodbenic Konvencije, je, da se podprejo predlogi za spremembe dodatkov I in II h Konvenciji, kot so določeni v Prilogi I k temu sklepu. </w:t>
      </w:r>
    </w:p>
    <w:p w:rsidR="00937752" w:rsidRPr="00F77F34" w:rsidRDefault="00F77F34" w:rsidP="00601CEB">
      <w:pPr>
        <w:pStyle w:val="Fait"/>
        <w:rPr>
          <w:noProof/>
        </w:rPr>
      </w:pPr>
      <w:r>
        <w:rPr>
          <w:noProof/>
        </w:rPr>
        <w:t>V Bruslju,</w:t>
      </w:r>
    </w:p>
    <w:p w:rsidR="00937752" w:rsidRPr="00F77F34" w:rsidRDefault="00937752" w:rsidP="00601CEB">
      <w:pPr>
        <w:pStyle w:val="Institutionquisigne"/>
        <w:rPr>
          <w:noProof/>
        </w:rPr>
      </w:pPr>
      <w:r w:rsidRPr="00F77F34">
        <w:rPr>
          <w:noProof/>
        </w:rPr>
        <w:tab/>
        <w:t>Za Svet</w:t>
      </w:r>
    </w:p>
    <w:p w:rsidR="00937752" w:rsidRPr="00F77F34" w:rsidRDefault="00937752" w:rsidP="00937752">
      <w:pPr>
        <w:pStyle w:val="Personnequisigne"/>
        <w:rPr>
          <w:noProof/>
        </w:rPr>
      </w:pPr>
      <w:r w:rsidRPr="00F77F34">
        <w:rPr>
          <w:noProof/>
        </w:rPr>
        <w:tab/>
        <w:t>predsednik</w:t>
      </w:r>
    </w:p>
    <w:p w:rsidR="0045447B" w:rsidRPr="00F77F34" w:rsidRDefault="0045447B" w:rsidP="0045447B">
      <w:pPr>
        <w:rPr>
          <w:noProof/>
        </w:rPr>
        <w:sectPr w:rsidR="0045447B" w:rsidRPr="00F77F34" w:rsidSect="004C2F80">
          <w:headerReference w:type="even" r:id="rId11"/>
          <w:footerReference w:type="even" r:id="rId12"/>
          <w:footerReference w:type="default" r:id="rId13"/>
          <w:headerReference w:type="first" r:id="rId14"/>
          <w:footerReference w:type="first" r:id="rId15"/>
          <w:pgSz w:w="11907" w:h="16839"/>
          <w:pgMar w:top="1134" w:right="1417" w:bottom="1134" w:left="1417" w:header="709" w:footer="709" w:gutter="0"/>
          <w:cols w:space="708"/>
          <w:docGrid w:linePitch="360"/>
        </w:sectPr>
      </w:pPr>
    </w:p>
    <w:p w:rsidR="0045447B" w:rsidRPr="00F77F34" w:rsidRDefault="0045447B" w:rsidP="00E923B5">
      <w:pPr>
        <w:pStyle w:val="Fichefinanciretitre"/>
        <w:keepNext/>
        <w:rPr>
          <w:noProof/>
        </w:rPr>
      </w:pPr>
      <w:r w:rsidRPr="00F77F34">
        <w:rPr>
          <w:noProof/>
        </w:rPr>
        <w:t>OCENA FINANČNIH POSLEDIC IN DIGITALNIH RAZSEŽNOSTI ZAKONODAJNEGA PREDLOGA</w:t>
      </w:r>
    </w:p>
    <w:p w:rsidR="00A123FF" w:rsidRPr="00F77F34" w:rsidRDefault="00A123FF" w:rsidP="00A123FF">
      <w:pPr>
        <w:pStyle w:val="TOC1"/>
        <w:rPr>
          <w:rFonts w:asciiTheme="minorHAnsi" w:eastAsiaTheme="minorEastAsia" w:hAnsiTheme="minorHAnsi" w:cstheme="minorBidi"/>
          <w:noProof/>
          <w:kern w:val="2"/>
          <w:sz w:val="22"/>
          <w14:ligatures w14:val="standardContextual"/>
        </w:rPr>
      </w:pPr>
      <w:r w:rsidRPr="00F77F34">
        <w:rPr>
          <w:noProof/>
        </w:rPr>
        <w:t>1.</w:t>
      </w:r>
      <w:r w:rsidRPr="00F77F34">
        <w:rPr>
          <w:rFonts w:asciiTheme="minorHAnsi" w:hAnsiTheme="minorHAnsi"/>
          <w:noProof/>
          <w:sz w:val="22"/>
        </w:rPr>
        <w:tab/>
      </w:r>
      <w:r w:rsidRPr="00F77F34">
        <w:rPr>
          <w:noProof/>
        </w:rPr>
        <w:t>OKVIR PREDLOGA/POBUDE</w:t>
      </w:r>
      <w:r w:rsidRPr="00F77F34">
        <w:rPr>
          <w:noProof/>
          <w:webHidden/>
        </w:rPr>
        <w:tab/>
        <w:t>3</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1.1</w:t>
      </w:r>
      <w:r w:rsidRPr="00F77F34">
        <w:rPr>
          <w:rFonts w:asciiTheme="minorHAnsi" w:hAnsiTheme="minorHAnsi"/>
          <w:noProof/>
          <w:sz w:val="22"/>
        </w:rPr>
        <w:tab/>
      </w:r>
      <w:r w:rsidRPr="00F77F34">
        <w:rPr>
          <w:noProof/>
        </w:rPr>
        <w:t>Naslov predloga/pobude</w:t>
      </w:r>
      <w:r w:rsidRPr="00F77F34">
        <w:rPr>
          <w:noProof/>
          <w:webHidden/>
        </w:rPr>
        <w:tab/>
        <w:t>3</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1.2</w:t>
      </w:r>
      <w:r w:rsidRPr="00F77F34">
        <w:rPr>
          <w:rFonts w:asciiTheme="minorHAnsi" w:hAnsiTheme="minorHAnsi"/>
          <w:noProof/>
          <w:sz w:val="22"/>
        </w:rPr>
        <w:tab/>
      </w:r>
      <w:r w:rsidRPr="00F77F34">
        <w:rPr>
          <w:noProof/>
        </w:rPr>
        <w:t>Zadevna področja</w:t>
      </w:r>
      <w:r w:rsidRPr="00F77F34">
        <w:rPr>
          <w:noProof/>
          <w:webHidden/>
        </w:rPr>
        <w:tab/>
        <w:t>3</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1.3</w:t>
      </w:r>
      <w:r w:rsidRPr="00F77F34">
        <w:rPr>
          <w:rFonts w:asciiTheme="minorHAnsi" w:hAnsiTheme="minorHAnsi"/>
          <w:noProof/>
          <w:sz w:val="22"/>
        </w:rPr>
        <w:tab/>
      </w:r>
      <w:r w:rsidRPr="00F77F34">
        <w:rPr>
          <w:noProof/>
        </w:rPr>
        <w:t>Cilji</w:t>
      </w:r>
      <w:r w:rsidRPr="00F77F34">
        <w:rPr>
          <w:noProof/>
          <w:webHidden/>
        </w:rPr>
        <w:tab/>
        <w:t>3</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1.3.1</w:t>
      </w:r>
      <w:r w:rsidRPr="00F77F34">
        <w:rPr>
          <w:rFonts w:asciiTheme="minorHAnsi" w:hAnsiTheme="minorHAnsi"/>
          <w:noProof/>
          <w:sz w:val="22"/>
        </w:rPr>
        <w:tab/>
      </w:r>
      <w:r w:rsidRPr="00F77F34">
        <w:rPr>
          <w:noProof/>
        </w:rPr>
        <w:t>Splošni cilji</w:t>
      </w:r>
      <w:r w:rsidRPr="00F77F34">
        <w:rPr>
          <w:noProof/>
          <w:webHidden/>
        </w:rPr>
        <w:tab/>
        <w:t>3</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1.3.2</w:t>
      </w:r>
      <w:r w:rsidRPr="00F77F34">
        <w:rPr>
          <w:rFonts w:asciiTheme="minorHAnsi" w:hAnsiTheme="minorHAnsi"/>
          <w:noProof/>
          <w:sz w:val="22"/>
        </w:rPr>
        <w:tab/>
      </w:r>
      <w:r w:rsidRPr="00F77F34">
        <w:rPr>
          <w:noProof/>
        </w:rPr>
        <w:t>Specifični cilji</w:t>
      </w:r>
      <w:r w:rsidRPr="00F77F34">
        <w:rPr>
          <w:noProof/>
          <w:webHidden/>
        </w:rPr>
        <w:tab/>
        <w:t>3</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1.3.3</w:t>
      </w:r>
      <w:r w:rsidRPr="00F77F34">
        <w:rPr>
          <w:rFonts w:asciiTheme="minorHAnsi" w:hAnsiTheme="minorHAnsi"/>
          <w:noProof/>
          <w:sz w:val="22"/>
        </w:rPr>
        <w:tab/>
      </w:r>
      <w:r w:rsidRPr="00F77F34">
        <w:rPr>
          <w:noProof/>
        </w:rPr>
        <w:t>Pričakovani rezultati in posledice</w:t>
      </w:r>
      <w:r w:rsidRPr="00F77F34">
        <w:rPr>
          <w:noProof/>
          <w:webHidden/>
        </w:rPr>
        <w:tab/>
        <w:t>3</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1.3.4</w:t>
      </w:r>
      <w:r w:rsidRPr="00F77F34">
        <w:rPr>
          <w:rFonts w:asciiTheme="minorHAnsi" w:hAnsiTheme="minorHAnsi"/>
          <w:noProof/>
          <w:sz w:val="22"/>
        </w:rPr>
        <w:tab/>
      </w:r>
      <w:r w:rsidRPr="00F77F34">
        <w:rPr>
          <w:noProof/>
        </w:rPr>
        <w:t>Kazalniki smotrnosti</w:t>
      </w:r>
      <w:r w:rsidRPr="00F77F34">
        <w:rPr>
          <w:noProof/>
          <w:webHidden/>
        </w:rPr>
        <w:tab/>
        <w:t>3</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1.4</w:t>
      </w:r>
      <w:r w:rsidRPr="00F77F34">
        <w:rPr>
          <w:rFonts w:asciiTheme="minorHAnsi" w:hAnsiTheme="minorHAnsi"/>
          <w:noProof/>
          <w:sz w:val="22"/>
        </w:rPr>
        <w:tab/>
      </w:r>
      <w:r w:rsidRPr="00F77F34">
        <w:rPr>
          <w:noProof/>
        </w:rPr>
        <w:t>Ukrep, na katerega se predlog/pobuda nanaša</w:t>
      </w:r>
      <w:r w:rsidRPr="00F77F34">
        <w:rPr>
          <w:noProof/>
          <w:webHidden/>
        </w:rPr>
        <w:tab/>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1.5</w:t>
      </w:r>
      <w:r w:rsidRPr="00F77F34">
        <w:rPr>
          <w:rFonts w:asciiTheme="minorHAnsi" w:hAnsiTheme="minorHAnsi"/>
          <w:noProof/>
          <w:sz w:val="22"/>
        </w:rPr>
        <w:tab/>
      </w:r>
      <w:r w:rsidRPr="00F77F34">
        <w:rPr>
          <w:noProof/>
        </w:rPr>
        <w:t>Utemeljitev predloga/pobude</w:t>
      </w:r>
      <w:r w:rsidRPr="00F77F34">
        <w:rPr>
          <w:noProof/>
          <w:webHidden/>
        </w:rPr>
        <w:tab/>
        <w:t>4</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1.5.1</w:t>
      </w:r>
      <w:r w:rsidRPr="00F77F34">
        <w:rPr>
          <w:rFonts w:asciiTheme="minorHAnsi" w:hAnsiTheme="minorHAnsi"/>
          <w:noProof/>
          <w:sz w:val="22"/>
        </w:rPr>
        <w:tab/>
      </w:r>
      <w:r w:rsidRPr="00F77F34">
        <w:rPr>
          <w:noProof/>
        </w:rPr>
        <w:t>Potrebe, ki jih je treba zadovoljiti kratkoročno ali dolgoročno, vključno s podrobno časovnico za uvajanje ustreznih ukrepov za izvajanje pobude</w:t>
      </w:r>
      <w:r w:rsidRPr="00F77F34">
        <w:rPr>
          <w:noProof/>
          <w:webHidden/>
        </w:rPr>
        <w:tab/>
        <w:t>4</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1.5.2</w:t>
      </w:r>
      <w:r w:rsidRPr="00F77F34">
        <w:rPr>
          <w:rFonts w:asciiTheme="minorHAnsi" w:hAnsiTheme="minorHAnsi"/>
          <w:noProof/>
          <w:sz w:val="22"/>
        </w:rPr>
        <w:tab/>
      </w:r>
      <w:r w:rsidRPr="00F77F34">
        <w:rPr>
          <w:noProof/>
        </w:rPr>
        <w:t>Dodana vrednost ukrepanja EU (ki je lahko posledica različnih dejavnikov, npr. boljšega usklajevanja, pravne varnosti, večje učinkovitosti ali dopolnjevanja). Za namene tega oddelka je „dodana vrednost ukrepanja EU“ vrednost, ki izhaja iz ukrepanja EU in predstavlja dodatno vrednost poleg tiste, ki bi jo sicer ustvarile države članice same.</w:t>
      </w:r>
      <w:r w:rsidRPr="00F77F34">
        <w:rPr>
          <w:noProof/>
          <w:webHidden/>
        </w:rPr>
        <w:tab/>
        <w:t>4</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1.5.3</w:t>
      </w:r>
      <w:r w:rsidRPr="00F77F34">
        <w:rPr>
          <w:rFonts w:asciiTheme="minorHAnsi" w:hAnsiTheme="minorHAnsi"/>
          <w:noProof/>
          <w:sz w:val="22"/>
        </w:rPr>
        <w:tab/>
      </w:r>
      <w:r w:rsidRPr="00F77F34">
        <w:rPr>
          <w:noProof/>
        </w:rPr>
        <w:t>Spoznanja iz podobnih izkušenj v preteklosti</w:t>
      </w:r>
      <w:r w:rsidRPr="00F77F34">
        <w:rPr>
          <w:noProof/>
          <w:webHidden/>
        </w:rPr>
        <w:tab/>
        <w:t>4</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1.5.4</w:t>
      </w:r>
      <w:r w:rsidRPr="00F77F34">
        <w:rPr>
          <w:rFonts w:asciiTheme="minorHAnsi" w:hAnsiTheme="minorHAnsi"/>
          <w:noProof/>
          <w:sz w:val="22"/>
        </w:rPr>
        <w:tab/>
      </w:r>
      <w:r w:rsidRPr="00F77F34">
        <w:rPr>
          <w:noProof/>
        </w:rPr>
        <w:t>Skladnost z večletnim finančnim okvirom in možne sinergije z drugimi ustreznimi instrumenti</w:t>
      </w:r>
      <w:r w:rsidRPr="00F77F34">
        <w:rPr>
          <w:noProof/>
          <w:webHidden/>
        </w:rPr>
        <w:tab/>
        <w:t>4</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1.5.5</w:t>
      </w:r>
      <w:r w:rsidRPr="00F77F34">
        <w:rPr>
          <w:rFonts w:asciiTheme="minorHAnsi" w:hAnsiTheme="minorHAnsi"/>
          <w:noProof/>
          <w:sz w:val="22"/>
        </w:rPr>
        <w:tab/>
      </w:r>
      <w:r w:rsidRPr="00F77F34">
        <w:rPr>
          <w:noProof/>
        </w:rPr>
        <w:t>Ocena različnih razpoložljivih možnosti financiranja, vključno z možnostmi za prerazporeditev</w:t>
      </w:r>
      <w:r w:rsidRPr="00F77F34">
        <w:rPr>
          <w:noProof/>
          <w:webHidden/>
        </w:rPr>
        <w:tab/>
        <w:t>4</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1.6</w:t>
      </w:r>
      <w:r w:rsidRPr="00F77F34">
        <w:rPr>
          <w:rFonts w:asciiTheme="minorHAnsi" w:hAnsiTheme="minorHAnsi"/>
          <w:noProof/>
          <w:sz w:val="22"/>
        </w:rPr>
        <w:tab/>
      </w:r>
      <w:r w:rsidRPr="00F77F34">
        <w:rPr>
          <w:noProof/>
        </w:rPr>
        <w:t>Trajanje predloga/pobude in finančnih posledic</w:t>
      </w:r>
      <w:r w:rsidRPr="00F77F34">
        <w:rPr>
          <w:noProof/>
          <w:webHidden/>
        </w:rPr>
        <w:tab/>
        <w:t>5</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1.7</w:t>
      </w:r>
      <w:r w:rsidRPr="00F77F34">
        <w:rPr>
          <w:rFonts w:asciiTheme="minorHAnsi" w:hAnsiTheme="minorHAnsi"/>
          <w:noProof/>
          <w:sz w:val="22"/>
        </w:rPr>
        <w:tab/>
      </w:r>
      <w:r w:rsidRPr="00F77F34">
        <w:rPr>
          <w:noProof/>
        </w:rPr>
        <w:t>Načrtovani načini izvrševanja proračuna</w:t>
      </w:r>
      <w:r w:rsidRPr="00F77F34">
        <w:rPr>
          <w:noProof/>
          <w:webHidden/>
        </w:rPr>
        <w:tab/>
        <w:t>5</w:t>
      </w:r>
    </w:p>
    <w:p w:rsidR="00A123FF" w:rsidRPr="00F77F34" w:rsidRDefault="00A123FF" w:rsidP="00A123FF">
      <w:pPr>
        <w:pStyle w:val="TOC1"/>
        <w:rPr>
          <w:rFonts w:asciiTheme="minorHAnsi" w:eastAsiaTheme="minorEastAsia" w:hAnsiTheme="minorHAnsi" w:cstheme="minorBidi"/>
          <w:noProof/>
          <w:kern w:val="2"/>
          <w:sz w:val="22"/>
          <w14:ligatures w14:val="standardContextual"/>
        </w:rPr>
      </w:pPr>
      <w:r w:rsidRPr="00F77F34">
        <w:rPr>
          <w:noProof/>
        </w:rPr>
        <w:t>2.</w:t>
      </w:r>
      <w:r w:rsidRPr="00F77F34">
        <w:rPr>
          <w:rFonts w:asciiTheme="minorHAnsi" w:hAnsiTheme="minorHAnsi"/>
          <w:noProof/>
          <w:sz w:val="22"/>
        </w:rPr>
        <w:tab/>
      </w:r>
      <w:r w:rsidRPr="00F77F34">
        <w:rPr>
          <w:noProof/>
        </w:rPr>
        <w:t>UKREPI UPRAVLJANJA</w:t>
      </w:r>
      <w:r w:rsidRPr="00F77F34">
        <w:rPr>
          <w:noProof/>
          <w:webHidden/>
        </w:rPr>
        <w:tab/>
        <w:t>6</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2.1</w:t>
      </w:r>
      <w:r w:rsidRPr="00F77F34">
        <w:rPr>
          <w:rFonts w:asciiTheme="minorHAnsi" w:hAnsiTheme="minorHAnsi"/>
          <w:noProof/>
          <w:sz w:val="22"/>
        </w:rPr>
        <w:tab/>
      </w:r>
      <w:r w:rsidRPr="00F77F34">
        <w:rPr>
          <w:noProof/>
        </w:rPr>
        <w:t>Pravila o spremljanju in poročanju</w:t>
      </w:r>
      <w:r w:rsidRPr="00F77F34">
        <w:rPr>
          <w:noProof/>
          <w:webHidden/>
        </w:rPr>
        <w:tab/>
        <w:t>6</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2.2</w:t>
      </w:r>
      <w:r w:rsidRPr="00F77F34">
        <w:rPr>
          <w:rFonts w:asciiTheme="minorHAnsi" w:hAnsiTheme="minorHAnsi"/>
          <w:noProof/>
          <w:sz w:val="22"/>
        </w:rPr>
        <w:tab/>
      </w:r>
      <w:r w:rsidRPr="00F77F34">
        <w:rPr>
          <w:noProof/>
        </w:rPr>
        <w:t>Upravljavski in kontrolni sistemi</w:t>
      </w:r>
      <w:r w:rsidRPr="00F77F34">
        <w:rPr>
          <w:noProof/>
          <w:webHidden/>
        </w:rPr>
        <w:tab/>
        <w:t>6</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2.2.1</w:t>
      </w:r>
      <w:r w:rsidRPr="00F77F34">
        <w:rPr>
          <w:rFonts w:asciiTheme="minorHAnsi" w:hAnsiTheme="minorHAnsi"/>
          <w:noProof/>
          <w:sz w:val="22"/>
        </w:rPr>
        <w:tab/>
      </w:r>
      <w:r w:rsidRPr="00F77F34">
        <w:rPr>
          <w:noProof/>
        </w:rPr>
        <w:t>Utemeljitev načinov izvrševanja proračuna, mehanizmov financiranja, načinov plačevanja in predlagane strategije kontrol</w:t>
      </w:r>
      <w:r w:rsidRPr="00F77F34">
        <w:rPr>
          <w:noProof/>
          <w:webHidden/>
        </w:rPr>
        <w:tab/>
        <w:t>6</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2.2.2</w:t>
      </w:r>
      <w:r w:rsidRPr="00F77F34">
        <w:rPr>
          <w:rFonts w:asciiTheme="minorHAnsi" w:hAnsiTheme="minorHAnsi"/>
          <w:noProof/>
          <w:sz w:val="22"/>
        </w:rPr>
        <w:tab/>
      </w:r>
      <w:r w:rsidRPr="00F77F34">
        <w:rPr>
          <w:noProof/>
        </w:rPr>
        <w:t>Podatki o ugotovljenih tveganjih in vzpostavljenih sistemih notranjih kontrol za njihovo zmanjševanje</w:t>
      </w:r>
      <w:r w:rsidRPr="00F77F34">
        <w:rPr>
          <w:noProof/>
          <w:webHidden/>
        </w:rPr>
        <w:tab/>
        <w:t>6</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2.2.3</w:t>
      </w:r>
      <w:r w:rsidRPr="00F77F34">
        <w:rPr>
          <w:rFonts w:asciiTheme="minorHAnsi" w:hAnsiTheme="minorHAnsi"/>
          <w:noProof/>
          <w:sz w:val="22"/>
        </w:rPr>
        <w:tab/>
      </w:r>
      <w:r w:rsidRPr="00F77F34">
        <w:rPr>
          <w:noProof/>
        </w:rPr>
        <w:t>Ocena in utemeljitev stroškovne učinkovitosti kontrol (razmerje med stroški kontrol in vrednostjo z njimi povezanih upravljanih sredstev) ter ocena pričakovane stopnje tveganja napake (ob plačilu in ob zaključku)</w:t>
      </w:r>
      <w:r w:rsidRPr="00F77F34">
        <w:rPr>
          <w:noProof/>
          <w:webHidden/>
        </w:rPr>
        <w:tab/>
        <w:t>6</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2.3</w:t>
      </w:r>
      <w:r w:rsidRPr="00F77F34">
        <w:rPr>
          <w:rFonts w:asciiTheme="minorHAnsi" w:hAnsiTheme="minorHAnsi"/>
          <w:noProof/>
          <w:sz w:val="22"/>
        </w:rPr>
        <w:tab/>
      </w:r>
      <w:r w:rsidRPr="00F77F34">
        <w:rPr>
          <w:noProof/>
        </w:rPr>
        <w:t>Ukrepi za preprečevanje goljufij in nepravilnosti</w:t>
      </w:r>
      <w:r w:rsidRPr="00F77F34">
        <w:rPr>
          <w:noProof/>
          <w:webHidden/>
        </w:rPr>
        <w:tab/>
        <w:t>6</w:t>
      </w:r>
    </w:p>
    <w:p w:rsidR="00A123FF" w:rsidRPr="00F77F34" w:rsidRDefault="00A123FF" w:rsidP="00A123FF">
      <w:pPr>
        <w:pStyle w:val="TOC1"/>
        <w:rPr>
          <w:rFonts w:asciiTheme="minorHAnsi" w:eastAsiaTheme="minorEastAsia" w:hAnsiTheme="minorHAnsi" w:cstheme="minorBidi"/>
          <w:noProof/>
          <w:kern w:val="2"/>
          <w:sz w:val="22"/>
          <w14:ligatures w14:val="standardContextual"/>
        </w:rPr>
      </w:pPr>
      <w:r w:rsidRPr="00F77F34">
        <w:rPr>
          <w:noProof/>
        </w:rPr>
        <w:t>3.</w:t>
      </w:r>
      <w:r w:rsidRPr="00F77F34">
        <w:rPr>
          <w:rFonts w:asciiTheme="minorHAnsi" w:hAnsiTheme="minorHAnsi"/>
          <w:noProof/>
          <w:sz w:val="22"/>
        </w:rPr>
        <w:tab/>
      </w:r>
      <w:r w:rsidRPr="00F77F34">
        <w:rPr>
          <w:noProof/>
        </w:rPr>
        <w:t>OCENA FINANČNIH POSLEDIC PREDLOGA/POBUDE</w:t>
      </w:r>
      <w:r w:rsidRPr="00F77F34">
        <w:rPr>
          <w:noProof/>
          <w:webHidden/>
        </w:rPr>
        <w:tab/>
        <w:t>7</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3.1</w:t>
      </w:r>
      <w:r w:rsidRPr="00F77F34">
        <w:rPr>
          <w:rFonts w:asciiTheme="minorHAnsi" w:hAnsiTheme="minorHAnsi"/>
          <w:noProof/>
          <w:sz w:val="22"/>
        </w:rPr>
        <w:tab/>
      </w:r>
      <w:r w:rsidRPr="00F77F34">
        <w:rPr>
          <w:noProof/>
        </w:rPr>
        <w:t>Zadevni razdelki večletnega finančnega okvira in odhodkovne proračunske vrstice</w:t>
      </w:r>
      <w:r w:rsidRPr="00F77F34">
        <w:rPr>
          <w:noProof/>
          <w:webHidden/>
        </w:rPr>
        <w:tab/>
        <w:t>7</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3.2</w:t>
      </w:r>
      <w:r w:rsidRPr="00F77F34">
        <w:rPr>
          <w:rFonts w:asciiTheme="minorHAnsi" w:hAnsiTheme="minorHAnsi"/>
          <w:noProof/>
          <w:sz w:val="22"/>
        </w:rPr>
        <w:tab/>
      </w:r>
      <w:r w:rsidRPr="00F77F34">
        <w:rPr>
          <w:noProof/>
        </w:rPr>
        <w:t>Ocenjene finančne posledice predloga za odobritve</w:t>
      </w:r>
      <w:r w:rsidRPr="00F77F34">
        <w:rPr>
          <w:noProof/>
          <w:webHidden/>
        </w:rPr>
        <w:tab/>
        <w:t>8</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3.2.1</w:t>
      </w:r>
      <w:r w:rsidRPr="00F77F34">
        <w:rPr>
          <w:rFonts w:asciiTheme="minorHAnsi" w:hAnsiTheme="minorHAnsi"/>
          <w:noProof/>
          <w:sz w:val="22"/>
        </w:rPr>
        <w:tab/>
      </w:r>
      <w:r w:rsidRPr="00F77F34">
        <w:rPr>
          <w:noProof/>
        </w:rPr>
        <w:t>Povzetek ocenjenih posledic za odobritve za poslovanje</w:t>
      </w:r>
      <w:r w:rsidRPr="00F77F34">
        <w:rPr>
          <w:noProof/>
          <w:webHidden/>
        </w:rPr>
        <w:tab/>
        <w:t>8</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3.2.1.1</w:t>
      </w:r>
      <w:r w:rsidRPr="00F77F34">
        <w:rPr>
          <w:rFonts w:asciiTheme="minorHAnsi" w:hAnsiTheme="minorHAnsi"/>
          <w:noProof/>
          <w:sz w:val="22"/>
        </w:rPr>
        <w:tab/>
      </w:r>
      <w:r w:rsidRPr="00F77F34">
        <w:rPr>
          <w:noProof/>
        </w:rPr>
        <w:t>Odobritve iz izglasovanega proračuna</w:t>
      </w:r>
      <w:r w:rsidRPr="00F77F34">
        <w:rPr>
          <w:noProof/>
          <w:webHidden/>
        </w:rPr>
        <w:tab/>
        <w:t>8</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3.2.1.2</w:t>
      </w:r>
      <w:r w:rsidRPr="00F77F34">
        <w:rPr>
          <w:rFonts w:asciiTheme="minorHAnsi" w:hAnsiTheme="minorHAnsi"/>
          <w:noProof/>
          <w:sz w:val="22"/>
        </w:rPr>
        <w:tab/>
      </w:r>
      <w:r w:rsidRPr="00F77F34">
        <w:rPr>
          <w:noProof/>
        </w:rPr>
        <w:t>Odobritve iz zunanjih namenskih prejemkov</w:t>
      </w:r>
      <w:r w:rsidRPr="00F77F34">
        <w:rPr>
          <w:noProof/>
          <w:webHidden/>
        </w:rPr>
        <w:tab/>
        <w:t>13</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3.2.2</w:t>
      </w:r>
      <w:r w:rsidRPr="00F77F34">
        <w:rPr>
          <w:rFonts w:asciiTheme="minorHAnsi" w:hAnsiTheme="minorHAnsi"/>
          <w:noProof/>
          <w:sz w:val="22"/>
        </w:rPr>
        <w:tab/>
      </w:r>
      <w:r w:rsidRPr="00F77F34">
        <w:rPr>
          <w:noProof/>
        </w:rPr>
        <w:t>Ocenjene realizacije, financirane iz odobritev za poslovanje</w:t>
      </w:r>
      <w:r w:rsidRPr="00F77F34">
        <w:rPr>
          <w:noProof/>
          <w:webHidden/>
        </w:rPr>
        <w:tab/>
        <w:t>18</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3.2.3</w:t>
      </w:r>
      <w:r w:rsidRPr="00F77F34">
        <w:rPr>
          <w:rFonts w:asciiTheme="minorHAnsi" w:hAnsiTheme="minorHAnsi"/>
          <w:noProof/>
          <w:sz w:val="22"/>
        </w:rPr>
        <w:tab/>
      </w:r>
      <w:r w:rsidRPr="00F77F34">
        <w:rPr>
          <w:noProof/>
        </w:rPr>
        <w:t>Povzetek ocenjenih posledic za upravne odobritve</w:t>
      </w:r>
      <w:r w:rsidRPr="00F77F34">
        <w:rPr>
          <w:noProof/>
          <w:webHidden/>
        </w:rPr>
        <w:tab/>
        <w:t>19</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3.2.3.1 Odobritve iz izglasovanega proračuna</w:t>
      </w:r>
      <w:r w:rsidRPr="00F77F34">
        <w:rPr>
          <w:noProof/>
          <w:webHidden/>
        </w:rPr>
        <w:tab/>
        <w:t>19</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3.2.3.2</w:t>
      </w:r>
      <w:r w:rsidRPr="00F77F34">
        <w:rPr>
          <w:rFonts w:asciiTheme="minorHAnsi" w:hAnsiTheme="minorHAnsi"/>
          <w:noProof/>
          <w:sz w:val="22"/>
        </w:rPr>
        <w:tab/>
      </w:r>
      <w:r w:rsidRPr="00F77F34">
        <w:rPr>
          <w:noProof/>
        </w:rPr>
        <w:t>Odobritve iz zunanjih namenskih prejemkov</w:t>
      </w:r>
      <w:r w:rsidRPr="00F77F34">
        <w:rPr>
          <w:noProof/>
          <w:webHidden/>
        </w:rPr>
        <w:tab/>
        <w:t>19</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3.2.3.3</w:t>
      </w:r>
      <w:r w:rsidRPr="00F77F34">
        <w:rPr>
          <w:rFonts w:asciiTheme="minorHAnsi" w:hAnsiTheme="minorHAnsi"/>
          <w:noProof/>
          <w:sz w:val="22"/>
        </w:rPr>
        <w:tab/>
      </w:r>
      <w:r w:rsidRPr="00F77F34">
        <w:rPr>
          <w:noProof/>
        </w:rPr>
        <w:t>Odobritve skupaj</w:t>
      </w:r>
      <w:r w:rsidRPr="00F77F34">
        <w:rPr>
          <w:noProof/>
          <w:webHidden/>
        </w:rPr>
        <w:tab/>
        <w:t>19</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3.2.4</w:t>
      </w:r>
      <w:r w:rsidRPr="00F77F34">
        <w:rPr>
          <w:rFonts w:asciiTheme="minorHAnsi" w:hAnsiTheme="minorHAnsi"/>
          <w:noProof/>
          <w:sz w:val="22"/>
        </w:rPr>
        <w:tab/>
      </w:r>
      <w:r w:rsidRPr="00F77F34">
        <w:rPr>
          <w:noProof/>
        </w:rPr>
        <w:t>Ocenjene potrebe po človeških virih</w:t>
      </w:r>
      <w:r w:rsidRPr="00F77F34">
        <w:rPr>
          <w:noProof/>
          <w:webHidden/>
        </w:rPr>
        <w:tab/>
        <w:t>20</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3.2.4.1</w:t>
      </w:r>
      <w:r w:rsidRPr="00F77F34">
        <w:rPr>
          <w:rFonts w:asciiTheme="minorHAnsi" w:hAnsiTheme="minorHAnsi"/>
          <w:noProof/>
          <w:sz w:val="22"/>
        </w:rPr>
        <w:tab/>
      </w:r>
      <w:r w:rsidRPr="00F77F34">
        <w:rPr>
          <w:noProof/>
        </w:rPr>
        <w:t>Financirano iz izglasovanega proračuna</w:t>
      </w:r>
      <w:r w:rsidRPr="00F77F34">
        <w:rPr>
          <w:noProof/>
          <w:webHidden/>
        </w:rPr>
        <w:tab/>
        <w:t>20</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3.2.4.2</w:t>
      </w:r>
      <w:r w:rsidRPr="00F77F34">
        <w:rPr>
          <w:rFonts w:asciiTheme="minorHAnsi" w:hAnsiTheme="minorHAnsi"/>
          <w:noProof/>
          <w:sz w:val="22"/>
        </w:rPr>
        <w:tab/>
      </w:r>
      <w:r w:rsidRPr="00F77F34">
        <w:rPr>
          <w:noProof/>
        </w:rPr>
        <w:t>Financirano iz zunanjih namenskih prejemkov</w:t>
      </w:r>
      <w:r w:rsidRPr="00F77F34">
        <w:rPr>
          <w:noProof/>
          <w:webHidden/>
        </w:rPr>
        <w:tab/>
        <w:t>21</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3.2.4.3</w:t>
      </w:r>
      <w:r w:rsidRPr="00F77F34">
        <w:rPr>
          <w:rFonts w:asciiTheme="minorHAnsi" w:hAnsiTheme="minorHAnsi"/>
          <w:noProof/>
          <w:sz w:val="22"/>
        </w:rPr>
        <w:tab/>
      </w:r>
      <w:r w:rsidRPr="00F77F34">
        <w:rPr>
          <w:noProof/>
        </w:rPr>
        <w:t>Potrebe po človeških virih skupaj</w:t>
      </w:r>
      <w:r w:rsidRPr="00F77F34">
        <w:rPr>
          <w:noProof/>
          <w:webHidden/>
        </w:rPr>
        <w:tab/>
        <w:t>21</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3.2.5</w:t>
      </w:r>
      <w:r w:rsidRPr="00F77F34">
        <w:rPr>
          <w:rFonts w:asciiTheme="minorHAnsi" w:hAnsiTheme="minorHAnsi"/>
          <w:noProof/>
          <w:sz w:val="22"/>
        </w:rPr>
        <w:tab/>
      </w:r>
      <w:r w:rsidRPr="00F77F34">
        <w:rPr>
          <w:noProof/>
        </w:rPr>
        <w:t>Pregled ocenjenih posledic za naložbe, povezane z digitalnimi tehnologijami</w:t>
      </w:r>
      <w:r w:rsidRPr="00F77F34">
        <w:rPr>
          <w:noProof/>
          <w:webHidden/>
        </w:rPr>
        <w:tab/>
        <w:t>22</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3.2.6</w:t>
      </w:r>
      <w:r w:rsidRPr="00F77F34">
        <w:rPr>
          <w:rFonts w:asciiTheme="minorHAnsi" w:hAnsiTheme="minorHAnsi"/>
          <w:noProof/>
          <w:sz w:val="22"/>
        </w:rPr>
        <w:tab/>
      </w:r>
      <w:r w:rsidRPr="00F77F34">
        <w:rPr>
          <w:noProof/>
        </w:rPr>
        <w:t>Skladnost z veljavnim večletnim finančnim okvirom</w:t>
      </w:r>
      <w:r w:rsidRPr="00F77F34">
        <w:rPr>
          <w:noProof/>
          <w:webHidden/>
        </w:rPr>
        <w:tab/>
        <w:t>23</w:t>
      </w:r>
    </w:p>
    <w:p w:rsidR="00A123FF" w:rsidRPr="00F77F34" w:rsidRDefault="00A123FF" w:rsidP="00A123FF">
      <w:pPr>
        <w:pStyle w:val="TOC3"/>
        <w:rPr>
          <w:rFonts w:asciiTheme="minorHAnsi" w:eastAsiaTheme="minorEastAsia" w:hAnsiTheme="minorHAnsi" w:cstheme="minorBidi"/>
          <w:noProof/>
          <w:kern w:val="2"/>
          <w:sz w:val="22"/>
          <w14:ligatures w14:val="standardContextual"/>
        </w:rPr>
      </w:pPr>
      <w:r w:rsidRPr="00F77F34">
        <w:rPr>
          <w:noProof/>
        </w:rPr>
        <w:t>3.2.7</w:t>
      </w:r>
      <w:r w:rsidRPr="00F77F34">
        <w:rPr>
          <w:rFonts w:asciiTheme="minorHAnsi" w:hAnsiTheme="minorHAnsi"/>
          <w:noProof/>
          <w:sz w:val="22"/>
        </w:rPr>
        <w:tab/>
      </w:r>
      <w:r w:rsidRPr="00F77F34">
        <w:rPr>
          <w:noProof/>
        </w:rPr>
        <w:t>Udeležba tretjih oseb pri financiranju</w:t>
      </w:r>
      <w:r w:rsidRPr="00F77F34">
        <w:rPr>
          <w:noProof/>
          <w:webHidden/>
        </w:rPr>
        <w:tab/>
        <w:t>23</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3.3</w:t>
      </w:r>
      <w:r w:rsidRPr="00F77F34">
        <w:rPr>
          <w:rFonts w:asciiTheme="minorHAnsi" w:hAnsiTheme="minorHAnsi"/>
          <w:noProof/>
          <w:sz w:val="22"/>
        </w:rPr>
        <w:tab/>
      </w:r>
      <w:r w:rsidRPr="00F77F34">
        <w:rPr>
          <w:noProof/>
        </w:rPr>
        <w:t>Ocenjene posledice za prihodke</w:t>
      </w:r>
      <w:r w:rsidRPr="00F77F34">
        <w:rPr>
          <w:noProof/>
          <w:webHidden/>
        </w:rPr>
        <w:tab/>
        <w:t>23</w:t>
      </w:r>
    </w:p>
    <w:p w:rsidR="00A123FF" w:rsidRPr="00F77F34" w:rsidRDefault="00A123FF" w:rsidP="00A123FF">
      <w:pPr>
        <w:pStyle w:val="TOC1"/>
        <w:rPr>
          <w:rFonts w:asciiTheme="minorHAnsi" w:eastAsiaTheme="minorEastAsia" w:hAnsiTheme="minorHAnsi" w:cstheme="minorBidi"/>
          <w:noProof/>
          <w:kern w:val="2"/>
          <w:sz w:val="22"/>
          <w14:ligatures w14:val="standardContextual"/>
        </w:rPr>
      </w:pPr>
      <w:r w:rsidRPr="00F77F34">
        <w:rPr>
          <w:noProof/>
        </w:rPr>
        <w:t>4.</w:t>
      </w:r>
      <w:r w:rsidRPr="00F77F34">
        <w:rPr>
          <w:rFonts w:asciiTheme="minorHAnsi" w:hAnsiTheme="minorHAnsi"/>
          <w:noProof/>
          <w:sz w:val="22"/>
        </w:rPr>
        <w:tab/>
      </w:r>
      <w:r w:rsidRPr="00F77F34">
        <w:rPr>
          <w:caps/>
          <w:noProof/>
        </w:rPr>
        <w:t>Digitalne razsežnosti</w:t>
      </w:r>
      <w:r w:rsidRPr="00F77F34">
        <w:rPr>
          <w:noProof/>
          <w:webHidden/>
        </w:rPr>
        <w:tab/>
        <w:t>24</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4.1</w:t>
      </w:r>
      <w:r w:rsidRPr="00F77F34">
        <w:rPr>
          <w:rFonts w:asciiTheme="minorHAnsi" w:hAnsiTheme="minorHAnsi"/>
          <w:noProof/>
          <w:sz w:val="22"/>
        </w:rPr>
        <w:tab/>
      </w:r>
      <w:r w:rsidRPr="00F77F34">
        <w:rPr>
          <w:noProof/>
        </w:rPr>
        <w:t>Zahteve digitalnega pomena</w:t>
      </w:r>
      <w:r w:rsidRPr="00F77F34">
        <w:rPr>
          <w:noProof/>
          <w:webHidden/>
        </w:rPr>
        <w:tab/>
        <w:t>24</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4.2</w:t>
      </w:r>
      <w:r w:rsidRPr="00F77F34">
        <w:rPr>
          <w:rFonts w:asciiTheme="minorHAnsi" w:hAnsiTheme="minorHAnsi"/>
          <w:noProof/>
          <w:sz w:val="22"/>
        </w:rPr>
        <w:tab/>
      </w:r>
      <w:r w:rsidRPr="00F77F34">
        <w:rPr>
          <w:noProof/>
        </w:rPr>
        <w:t>Podatki</w:t>
      </w:r>
      <w:r w:rsidRPr="00F77F34">
        <w:rPr>
          <w:noProof/>
          <w:webHidden/>
        </w:rPr>
        <w:tab/>
        <w:t>24</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4.3</w:t>
      </w:r>
      <w:r w:rsidRPr="00F77F34">
        <w:rPr>
          <w:rFonts w:asciiTheme="minorHAnsi" w:hAnsiTheme="minorHAnsi"/>
          <w:noProof/>
          <w:sz w:val="22"/>
        </w:rPr>
        <w:tab/>
      </w:r>
      <w:r w:rsidRPr="00F77F34">
        <w:rPr>
          <w:noProof/>
        </w:rPr>
        <w:t>Digitalne rešitve</w:t>
      </w:r>
      <w:r w:rsidRPr="00F77F34">
        <w:rPr>
          <w:noProof/>
          <w:webHidden/>
        </w:rPr>
        <w:tab/>
        <w:t>24</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4.4</w:t>
      </w:r>
      <w:r w:rsidRPr="00F77F34">
        <w:rPr>
          <w:rFonts w:asciiTheme="minorHAnsi" w:hAnsiTheme="minorHAnsi"/>
          <w:noProof/>
          <w:sz w:val="22"/>
        </w:rPr>
        <w:tab/>
      </w:r>
      <w:r w:rsidRPr="00F77F34">
        <w:rPr>
          <w:noProof/>
        </w:rPr>
        <w:t>Ocena interoperabilnosti</w:t>
      </w:r>
      <w:r w:rsidRPr="00F77F34">
        <w:rPr>
          <w:noProof/>
          <w:webHidden/>
        </w:rPr>
        <w:tab/>
        <w:t>24</w:t>
      </w:r>
    </w:p>
    <w:p w:rsidR="00A123FF" w:rsidRPr="00F77F34" w:rsidRDefault="00A123FF" w:rsidP="00A123FF">
      <w:pPr>
        <w:pStyle w:val="TOC2"/>
        <w:rPr>
          <w:rFonts w:asciiTheme="minorHAnsi" w:eastAsiaTheme="minorEastAsia" w:hAnsiTheme="minorHAnsi" w:cstheme="minorBidi"/>
          <w:noProof/>
          <w:kern w:val="2"/>
          <w:sz w:val="22"/>
          <w14:ligatures w14:val="standardContextual"/>
        </w:rPr>
      </w:pPr>
      <w:r w:rsidRPr="00F77F34">
        <w:rPr>
          <w:noProof/>
        </w:rPr>
        <w:t>4.5</w:t>
      </w:r>
      <w:r w:rsidRPr="00F77F34">
        <w:rPr>
          <w:rFonts w:asciiTheme="minorHAnsi" w:hAnsiTheme="minorHAnsi"/>
          <w:noProof/>
          <w:sz w:val="22"/>
        </w:rPr>
        <w:tab/>
      </w:r>
      <w:r w:rsidRPr="00F77F34">
        <w:rPr>
          <w:noProof/>
        </w:rPr>
        <w:t>Ukrepi v podporo digitalnemu izvajanju</w:t>
      </w:r>
      <w:r w:rsidRPr="00F77F34">
        <w:rPr>
          <w:noProof/>
          <w:webHidden/>
        </w:rPr>
        <w:tab/>
        <w:t>24</w:t>
      </w:r>
    </w:p>
    <w:p w:rsidR="00A123FF" w:rsidRPr="00F77F34" w:rsidRDefault="00A123FF" w:rsidP="00A123FF">
      <w:pPr>
        <w:rPr>
          <w:noProof/>
        </w:rPr>
      </w:pPr>
    </w:p>
    <w:p w:rsidR="00A123FF" w:rsidRPr="00F77F34" w:rsidRDefault="00A123FF" w:rsidP="00A123FF">
      <w:pPr>
        <w:rPr>
          <w:noProof/>
        </w:rPr>
        <w:sectPr w:rsidR="00A123FF" w:rsidRPr="00F77F34" w:rsidSect="004C2F80">
          <w:pgSz w:w="11907" w:h="16840" w:code="9"/>
          <w:pgMar w:top="1134" w:right="1418" w:bottom="1134" w:left="1418" w:header="709" w:footer="709" w:gutter="0"/>
          <w:pgNumType w:start="1"/>
          <w:cols w:space="720"/>
          <w:docGrid w:linePitch="360"/>
        </w:sectPr>
      </w:pPr>
    </w:p>
    <w:p w:rsidR="0045447B" w:rsidRPr="00F77F34" w:rsidRDefault="0045447B" w:rsidP="00E923B5">
      <w:pPr>
        <w:pStyle w:val="ManualHeading1"/>
        <w:rPr>
          <w:noProof/>
        </w:rPr>
      </w:pPr>
      <w:bookmarkStart w:id="1" w:name="_Toc514938007"/>
      <w:bookmarkStart w:id="2" w:name="_Toc520485025"/>
      <w:bookmarkStart w:id="3" w:name="_Toc160804567"/>
      <w:bookmarkStart w:id="4" w:name="_Toc167220259"/>
      <w:bookmarkStart w:id="5" w:name="_Toc177548992"/>
      <w:r w:rsidRPr="00F77F34">
        <w:rPr>
          <w:noProof/>
        </w:rPr>
        <w:t>1.</w:t>
      </w:r>
      <w:r w:rsidRPr="00F77F34">
        <w:rPr>
          <w:noProof/>
        </w:rPr>
        <w:tab/>
        <w:t>OKVIR PREDLOGA/POBUDE</w:t>
      </w:r>
      <w:bookmarkEnd w:id="1"/>
      <w:bookmarkEnd w:id="2"/>
      <w:bookmarkEnd w:id="3"/>
      <w:bookmarkEnd w:id="4"/>
      <w:bookmarkEnd w:id="5"/>
      <w:r w:rsidRPr="00F77F34">
        <w:rPr>
          <w:noProof/>
        </w:rPr>
        <w:t xml:space="preserve"> </w:t>
      </w:r>
    </w:p>
    <w:p w:rsidR="0045447B" w:rsidRPr="00F77F34" w:rsidRDefault="0045447B" w:rsidP="00E923B5">
      <w:pPr>
        <w:pStyle w:val="ManualHeading2"/>
        <w:rPr>
          <w:noProof/>
        </w:rPr>
      </w:pPr>
      <w:bookmarkStart w:id="6" w:name="_Toc514938008"/>
      <w:bookmarkStart w:id="7" w:name="_Toc520485026"/>
      <w:bookmarkStart w:id="8" w:name="_Toc160804568"/>
      <w:bookmarkStart w:id="9" w:name="_Toc167220260"/>
      <w:bookmarkStart w:id="10" w:name="_Toc177548993"/>
      <w:r w:rsidRPr="00F77F34">
        <w:rPr>
          <w:noProof/>
        </w:rPr>
        <w:t>1.1</w:t>
      </w:r>
      <w:r w:rsidRPr="00F77F34">
        <w:rPr>
          <w:noProof/>
        </w:rPr>
        <w:tab/>
        <w:t>Naslov predloga/pobude</w:t>
      </w:r>
      <w:bookmarkEnd w:id="6"/>
      <w:bookmarkEnd w:id="7"/>
      <w:bookmarkEnd w:id="8"/>
      <w:bookmarkEnd w:id="9"/>
      <w:bookmarkEnd w:id="10"/>
    </w:p>
    <w:p w:rsidR="0045447B" w:rsidRPr="00F77F34" w:rsidRDefault="00937752"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Predlog sklepa Sveta o stališču, ki se v imenu Evropske unije zastopa pri pripravah na 20. zasedanje konference pogodbenic Konvencije o mednarodni trgovini z ogroženimi prosto živečimi živalskimi in rastlinskimi vrstami (CoP20 CITES).</w:t>
      </w:r>
    </w:p>
    <w:p w:rsidR="0045447B" w:rsidRPr="00F77F34" w:rsidRDefault="0045447B" w:rsidP="00E923B5">
      <w:pPr>
        <w:pStyle w:val="ManualHeading2"/>
        <w:rPr>
          <w:i/>
          <w:noProof/>
        </w:rPr>
      </w:pPr>
      <w:bookmarkStart w:id="11" w:name="_Toc514938011"/>
      <w:bookmarkStart w:id="12" w:name="_Toc520485027"/>
      <w:bookmarkStart w:id="13" w:name="_Toc160804569"/>
      <w:bookmarkStart w:id="14" w:name="_Toc167220261"/>
      <w:bookmarkStart w:id="15" w:name="_Toc177548994"/>
      <w:r w:rsidRPr="00F77F34">
        <w:rPr>
          <w:noProof/>
        </w:rPr>
        <w:t>1.2</w:t>
      </w:r>
      <w:r w:rsidRPr="00F77F34">
        <w:rPr>
          <w:noProof/>
        </w:rPr>
        <w:tab/>
        <w:t>Zadevna področja</w:t>
      </w:r>
      <w:bookmarkEnd w:id="11"/>
      <w:bookmarkEnd w:id="12"/>
      <w:bookmarkEnd w:id="13"/>
      <w:bookmarkEnd w:id="14"/>
      <w:bookmarkEnd w:id="15"/>
      <w:r w:rsidRPr="00F77F34">
        <w:rPr>
          <w:i/>
          <w:noProof/>
        </w:rPr>
        <w:t xml:space="preserve"> </w:t>
      </w:r>
    </w:p>
    <w:p w:rsidR="0045447B" w:rsidRPr="00F77F34" w:rsidRDefault="00937752"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Okolje in trgovina.</w:t>
      </w:r>
    </w:p>
    <w:p w:rsidR="0045447B" w:rsidRPr="00F77F34" w:rsidRDefault="0045447B" w:rsidP="00E923B5">
      <w:pPr>
        <w:pStyle w:val="ManualHeading2"/>
        <w:rPr>
          <w:noProof/>
        </w:rPr>
      </w:pPr>
      <w:bookmarkStart w:id="16" w:name="_Toc514938015"/>
      <w:bookmarkStart w:id="17" w:name="_Toc520485029"/>
      <w:bookmarkStart w:id="18" w:name="_Toc160804571"/>
      <w:bookmarkStart w:id="19" w:name="_Toc167220263"/>
      <w:bookmarkStart w:id="20" w:name="_Toc177548995"/>
      <w:r w:rsidRPr="00F77F34">
        <w:rPr>
          <w:noProof/>
        </w:rPr>
        <w:t>1.3</w:t>
      </w:r>
      <w:r w:rsidRPr="00F77F34">
        <w:rPr>
          <w:noProof/>
        </w:rPr>
        <w:tab/>
        <w:t>Cilji</w:t>
      </w:r>
      <w:bookmarkEnd w:id="16"/>
      <w:bookmarkEnd w:id="17"/>
      <w:bookmarkEnd w:id="18"/>
      <w:bookmarkEnd w:id="19"/>
      <w:bookmarkEnd w:id="20"/>
    </w:p>
    <w:p w:rsidR="0045447B" w:rsidRPr="00F77F34" w:rsidRDefault="0045447B" w:rsidP="00E923B5">
      <w:pPr>
        <w:pStyle w:val="ManualHeading3"/>
        <w:rPr>
          <w:noProof/>
        </w:rPr>
      </w:pPr>
      <w:bookmarkStart w:id="21" w:name="_Toc514938016"/>
      <w:bookmarkStart w:id="22" w:name="_Toc520485030"/>
      <w:bookmarkStart w:id="23" w:name="_Toc160804572"/>
      <w:bookmarkStart w:id="24" w:name="_Toc167220264"/>
      <w:bookmarkStart w:id="25" w:name="_Toc177548996"/>
      <w:r w:rsidRPr="00F77F34">
        <w:rPr>
          <w:noProof/>
        </w:rPr>
        <w:t>1.3.1</w:t>
      </w:r>
      <w:r w:rsidRPr="00F77F34">
        <w:rPr>
          <w:noProof/>
        </w:rPr>
        <w:tab/>
        <w:t>Splošni cilji</w:t>
      </w:r>
      <w:bookmarkEnd w:id="21"/>
      <w:bookmarkEnd w:id="22"/>
      <w:bookmarkEnd w:id="23"/>
      <w:bookmarkEnd w:id="24"/>
      <w:bookmarkEnd w:id="25"/>
    </w:p>
    <w:p w:rsidR="00562F7E" w:rsidRPr="00F77F34" w:rsidRDefault="002F7459" w:rsidP="00C10E76">
      <w:pPr>
        <w:pStyle w:val="Text1"/>
        <w:pBdr>
          <w:top w:val="single" w:sz="4" w:space="1" w:color="auto"/>
          <w:left w:val="single" w:sz="4" w:space="4" w:color="auto"/>
          <w:bottom w:val="single" w:sz="4" w:space="1" w:color="auto"/>
          <w:right w:val="single" w:sz="4" w:space="4" w:color="auto"/>
        </w:pBdr>
        <w:rPr>
          <w:noProof/>
        </w:rPr>
      </w:pPr>
      <w:r w:rsidRPr="00F77F34">
        <w:rPr>
          <w:noProof/>
        </w:rPr>
        <w:t xml:space="preserve">Okrepitev zaščite vrst pred prekomernim izkoriščanjem zaradi mednarodne trgovine v skladu z obveznostmi EU kot pogodbenice Konvencije o mednarodni trgovini z ogroženimi prosto živečimi živalskimi in rastlinskimi vrstami (konvencija CITES). </w:t>
      </w:r>
    </w:p>
    <w:p w:rsidR="0045447B" w:rsidRPr="00F77F34" w:rsidRDefault="0045447B" w:rsidP="00E923B5">
      <w:pPr>
        <w:pStyle w:val="ManualHeading3"/>
        <w:rPr>
          <w:noProof/>
        </w:rPr>
      </w:pPr>
      <w:bookmarkStart w:id="26" w:name="_Toc514938018"/>
      <w:bookmarkStart w:id="27" w:name="_Toc520485031"/>
      <w:bookmarkStart w:id="28" w:name="_Toc160804573"/>
      <w:bookmarkStart w:id="29" w:name="_Toc167220265"/>
      <w:bookmarkStart w:id="30" w:name="_Toc177548997"/>
      <w:r w:rsidRPr="00F77F34">
        <w:rPr>
          <w:noProof/>
        </w:rPr>
        <w:t>1.3.2</w:t>
      </w:r>
      <w:r w:rsidRPr="00F77F34">
        <w:rPr>
          <w:noProof/>
        </w:rPr>
        <w:tab/>
        <w:t>Specifični cilji</w:t>
      </w:r>
      <w:bookmarkEnd w:id="26"/>
      <w:bookmarkEnd w:id="27"/>
      <w:bookmarkEnd w:id="28"/>
      <w:bookmarkEnd w:id="29"/>
      <w:bookmarkEnd w:id="30"/>
    </w:p>
    <w:p w:rsidR="0045447B" w:rsidRPr="00F77F34" w:rsidRDefault="0045447B" w:rsidP="00E923B5">
      <w:pPr>
        <w:pStyle w:val="Text1"/>
        <w:pBdr>
          <w:top w:val="single" w:sz="4" w:space="1" w:color="auto"/>
          <w:left w:val="single" w:sz="4" w:space="4" w:color="auto"/>
          <w:bottom w:val="single" w:sz="4" w:space="1" w:color="auto"/>
          <w:right w:val="single" w:sz="4" w:space="4" w:color="auto"/>
        </w:pBdr>
        <w:rPr>
          <w:noProof/>
          <w:u w:val="single"/>
        </w:rPr>
      </w:pPr>
    </w:p>
    <w:p w:rsidR="0045447B" w:rsidRPr="00F77F34" w:rsidRDefault="002F7459"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Priprava seznama predlogov EU za spremembe dodatkov h konvenciji CITES na 20. konferenci pogodbenic konvencije CITES (od 24. novembra 2025 do 5. decembra 2025).</w:t>
      </w:r>
    </w:p>
    <w:p w:rsidR="0045447B" w:rsidRPr="00F77F34" w:rsidRDefault="0045447B" w:rsidP="00E923B5">
      <w:pPr>
        <w:pStyle w:val="ManualHeading3"/>
        <w:rPr>
          <w:noProof/>
        </w:rPr>
      </w:pPr>
      <w:bookmarkStart w:id="31" w:name="_Toc514938019"/>
      <w:bookmarkStart w:id="32" w:name="_Toc520485032"/>
      <w:bookmarkStart w:id="33" w:name="_Toc160804574"/>
      <w:bookmarkStart w:id="34" w:name="_Toc167220266"/>
      <w:bookmarkStart w:id="35" w:name="_Toc177548998"/>
      <w:r w:rsidRPr="00F77F34">
        <w:rPr>
          <w:noProof/>
        </w:rPr>
        <w:t>1.3.3</w:t>
      </w:r>
      <w:r w:rsidRPr="00F77F34">
        <w:rPr>
          <w:noProof/>
        </w:rPr>
        <w:tab/>
        <w:t>Pričakovani rezultati in posledice</w:t>
      </w:r>
      <w:bookmarkEnd w:id="31"/>
      <w:bookmarkEnd w:id="32"/>
      <w:bookmarkEnd w:id="33"/>
      <w:bookmarkEnd w:id="34"/>
      <w:bookmarkEnd w:id="35"/>
    </w:p>
    <w:p w:rsidR="0045447B" w:rsidRPr="00F77F34" w:rsidRDefault="0045447B" w:rsidP="00E923B5">
      <w:pPr>
        <w:pStyle w:val="Text1"/>
        <w:rPr>
          <w:i/>
          <w:noProof/>
          <w:sz w:val="20"/>
        </w:rPr>
      </w:pPr>
      <w:r w:rsidRPr="00F77F34">
        <w:rPr>
          <w:i/>
          <w:noProof/>
          <w:sz w:val="20"/>
        </w:rPr>
        <w:t>Navedite, kakšne učinke naj bi imel(-a) predlog/pobuda za upravičence/ciljne skupine.</w:t>
      </w:r>
    </w:p>
    <w:p w:rsidR="0045447B" w:rsidRPr="00F77F34" w:rsidRDefault="002F7459"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Sprejetje predlogov na 20. konferenci pogodbenic konvencije CITES, kar bo omogočilo boljši nadzor nad mednarodno trgovino z vrstami s seznama.</w:t>
      </w:r>
    </w:p>
    <w:p w:rsidR="0045447B" w:rsidRPr="00F77F34" w:rsidRDefault="0045447B" w:rsidP="00A123FF">
      <w:pPr>
        <w:spacing w:before="0" w:after="200" w:line="276" w:lineRule="auto"/>
        <w:jc w:val="left"/>
        <w:rPr>
          <w:i/>
          <w:iCs/>
          <w:noProof/>
        </w:rPr>
      </w:pPr>
      <w:bookmarkStart w:id="36" w:name="_Toc514938023"/>
      <w:bookmarkStart w:id="37" w:name="_Toc520485033"/>
      <w:bookmarkStart w:id="38" w:name="_Toc160804575"/>
      <w:bookmarkStart w:id="39" w:name="_Toc167220267"/>
      <w:bookmarkStart w:id="40" w:name="_Toc177548999"/>
      <w:r w:rsidRPr="00F77F34">
        <w:rPr>
          <w:i/>
          <w:noProof/>
        </w:rPr>
        <w:t>1.3.4</w:t>
      </w:r>
      <w:r w:rsidRPr="00F77F34">
        <w:rPr>
          <w:i/>
          <w:noProof/>
        </w:rPr>
        <w:tab/>
        <w:t>Kazalniki smotrnosti</w:t>
      </w:r>
      <w:bookmarkEnd w:id="36"/>
      <w:bookmarkEnd w:id="37"/>
      <w:bookmarkEnd w:id="38"/>
      <w:bookmarkEnd w:id="39"/>
      <w:bookmarkEnd w:id="40"/>
    </w:p>
    <w:p w:rsidR="0045447B" w:rsidRPr="00F77F34" w:rsidRDefault="0045447B" w:rsidP="00E923B5">
      <w:pPr>
        <w:pStyle w:val="Text1"/>
        <w:rPr>
          <w:i/>
          <w:noProof/>
          <w:sz w:val="20"/>
        </w:rPr>
      </w:pPr>
      <w:r w:rsidRPr="00F77F34">
        <w:rPr>
          <w:i/>
          <w:noProof/>
          <w:sz w:val="20"/>
        </w:rPr>
        <w:t>Navedite, s katerimi kazalniki se bodo spremljali napredek in dosežki.</w:t>
      </w:r>
    </w:p>
    <w:p w:rsidR="0045447B" w:rsidRPr="00F77F34" w:rsidRDefault="00D1559E"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Sprejetje predlogov EU za uvrstitev na seznam na 20. konferenci pogodbenic konvencije CITES (od 24. novembra 2025 do 5. decembra 2025).</w:t>
      </w:r>
    </w:p>
    <w:p w:rsidR="00C10E76" w:rsidRPr="00F77F34" w:rsidRDefault="00C10E76"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Cilj: sprejetje 7 predlogov za uvrstitev na seznam.</w:t>
      </w:r>
    </w:p>
    <w:p w:rsidR="002F7459" w:rsidRPr="00F77F34" w:rsidRDefault="00C10E76"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Izhodišče: n. r.</w:t>
      </w:r>
    </w:p>
    <w:p w:rsidR="00A123FF" w:rsidRPr="00F77F34" w:rsidRDefault="00A123FF">
      <w:pPr>
        <w:spacing w:before="0" w:after="200" w:line="276" w:lineRule="auto"/>
        <w:jc w:val="left"/>
        <w:rPr>
          <w:b/>
          <w:noProof/>
        </w:rPr>
      </w:pPr>
      <w:bookmarkStart w:id="41" w:name="_Toc177549000"/>
      <w:r w:rsidRPr="00F77F34">
        <w:rPr>
          <w:noProof/>
        </w:rPr>
        <w:br w:type="page"/>
      </w:r>
    </w:p>
    <w:p w:rsidR="0045447B" w:rsidRPr="00F77F34" w:rsidRDefault="0045447B" w:rsidP="00E923B5">
      <w:pPr>
        <w:pStyle w:val="ManualHeading2"/>
        <w:rPr>
          <w:noProof/>
        </w:rPr>
      </w:pPr>
      <w:r w:rsidRPr="00F77F34">
        <w:rPr>
          <w:noProof/>
        </w:rPr>
        <w:t>1.4</w:t>
      </w:r>
      <w:r w:rsidRPr="00F77F34">
        <w:rPr>
          <w:noProof/>
        </w:rPr>
        <w:tab/>
        <w:t>Ukrep, na katerega se predlog/pobuda nanaša</w:t>
      </w:r>
      <w:bookmarkEnd w:id="41"/>
      <w:r w:rsidRPr="00F77F34">
        <w:rPr>
          <w:noProof/>
        </w:rPr>
        <w:t xml:space="preserve"> </w:t>
      </w:r>
    </w:p>
    <w:p w:rsidR="0045447B" w:rsidRPr="00F77F34" w:rsidRDefault="00937752" w:rsidP="00E923B5">
      <w:pPr>
        <w:pStyle w:val="Text1"/>
        <w:rPr>
          <w:noProof/>
          <w:sz w:val="22"/>
        </w:rPr>
      </w:pPr>
      <w:r w:rsidRPr="00F77F34">
        <w:rPr>
          <w:rFonts w:ascii="Wingdings" w:hAnsi="Wingdings"/>
          <w:noProof/>
          <w:sz w:val="22"/>
        </w:rPr>
        <w:t></w:t>
      </w:r>
      <w:r w:rsidRPr="00F77F34">
        <w:rPr>
          <w:i/>
          <w:noProof/>
          <w:sz w:val="22"/>
        </w:rPr>
        <w:t xml:space="preserve"> </w:t>
      </w:r>
      <w:r w:rsidRPr="00F77F34">
        <w:rPr>
          <w:noProof/>
        </w:rPr>
        <w:t>Nov ukrep</w:t>
      </w:r>
      <w:r w:rsidRPr="00F77F34">
        <w:rPr>
          <w:noProof/>
          <w:sz w:val="22"/>
        </w:rPr>
        <w:t xml:space="preserve"> </w:t>
      </w:r>
    </w:p>
    <w:p w:rsidR="0045447B" w:rsidRPr="00F77F34" w:rsidRDefault="0045447B" w:rsidP="00E923B5">
      <w:pPr>
        <w:pStyle w:val="Text1"/>
        <w:rPr>
          <w:noProof/>
          <w:sz w:val="22"/>
        </w:rPr>
      </w:pPr>
      <w:r w:rsidRPr="00F77F34">
        <w:rPr>
          <w:rFonts w:ascii="Wingdings" w:hAnsi="Wingdings"/>
          <w:noProof/>
          <w:sz w:val="22"/>
        </w:rPr>
        <w:t></w:t>
      </w:r>
      <w:r w:rsidRPr="00F77F34">
        <w:rPr>
          <w:i/>
          <w:noProof/>
          <w:sz w:val="22"/>
        </w:rPr>
        <w:t xml:space="preserve"> </w:t>
      </w:r>
      <w:r w:rsidRPr="00F77F34">
        <w:rPr>
          <w:noProof/>
        </w:rPr>
        <w:t>Nov ukrep na podlagi pilotnega projekta / pripravljalnega ukrepa</w:t>
      </w:r>
      <w:r w:rsidRPr="00F77F34">
        <w:rPr>
          <w:rStyle w:val="FootnoteReference"/>
          <w:noProof/>
        </w:rPr>
        <w:footnoteReference w:id="6"/>
      </w:r>
      <w:r w:rsidRPr="00F77F34">
        <w:rPr>
          <w:noProof/>
          <w:sz w:val="22"/>
        </w:rPr>
        <w:t xml:space="preserve"> </w:t>
      </w:r>
    </w:p>
    <w:p w:rsidR="0045447B" w:rsidRPr="00F77F34" w:rsidRDefault="0045447B" w:rsidP="00E923B5">
      <w:pPr>
        <w:pStyle w:val="Text1"/>
        <w:rPr>
          <w:noProof/>
          <w:sz w:val="22"/>
        </w:rPr>
      </w:pPr>
      <w:r w:rsidRPr="00F77F34">
        <w:rPr>
          <w:rFonts w:ascii="Wingdings" w:hAnsi="Wingdings"/>
          <w:noProof/>
          <w:sz w:val="22"/>
        </w:rPr>
        <w:t></w:t>
      </w:r>
      <w:r w:rsidRPr="00F77F34">
        <w:rPr>
          <w:i/>
          <w:noProof/>
          <w:sz w:val="22"/>
        </w:rPr>
        <w:t xml:space="preserve"> </w:t>
      </w:r>
      <w:r w:rsidRPr="00F77F34">
        <w:rPr>
          <w:noProof/>
        </w:rPr>
        <w:t>Podaljšanje obstoječega ukrepa</w:t>
      </w:r>
      <w:r w:rsidRPr="00F77F34">
        <w:rPr>
          <w:noProof/>
          <w:sz w:val="22"/>
        </w:rPr>
        <w:t xml:space="preserve"> </w:t>
      </w:r>
    </w:p>
    <w:p w:rsidR="0045447B" w:rsidRPr="00F77F34" w:rsidRDefault="0045447B" w:rsidP="00E923B5">
      <w:pPr>
        <w:pStyle w:val="Text1"/>
        <w:rPr>
          <w:noProof/>
        </w:rPr>
      </w:pPr>
      <w:r w:rsidRPr="00F77F34">
        <w:rPr>
          <w:rFonts w:ascii="Wingdings" w:hAnsi="Wingdings"/>
          <w:noProof/>
          <w:sz w:val="22"/>
        </w:rPr>
        <w:t></w:t>
      </w:r>
      <w:r w:rsidRPr="00F77F34">
        <w:rPr>
          <w:i/>
          <w:noProof/>
          <w:sz w:val="22"/>
        </w:rPr>
        <w:t xml:space="preserve"> </w:t>
      </w:r>
      <w:r w:rsidRPr="00F77F34">
        <w:rPr>
          <w:noProof/>
        </w:rPr>
        <w:t>Združitev ali preusmeritev enega ali več ukrepov v drug/nov ukrep</w:t>
      </w:r>
    </w:p>
    <w:p w:rsidR="0045447B" w:rsidRPr="00F77F34" w:rsidRDefault="0045447B" w:rsidP="00E923B5">
      <w:pPr>
        <w:pStyle w:val="ManualHeading2"/>
        <w:rPr>
          <w:bCs/>
          <w:noProof/>
          <w:szCs w:val="24"/>
        </w:rPr>
      </w:pPr>
      <w:bookmarkStart w:id="42" w:name="_Toc514938025"/>
      <w:bookmarkStart w:id="43" w:name="_Toc520485034"/>
      <w:bookmarkStart w:id="44" w:name="_Toc160804576"/>
      <w:bookmarkStart w:id="45" w:name="_Toc167220268"/>
      <w:bookmarkStart w:id="46" w:name="_Toc177549001"/>
      <w:r w:rsidRPr="00F77F34">
        <w:rPr>
          <w:noProof/>
        </w:rPr>
        <w:t>1.5</w:t>
      </w:r>
      <w:r w:rsidRPr="00F77F34">
        <w:rPr>
          <w:noProof/>
        </w:rPr>
        <w:tab/>
        <w:t>Utemeljitev predloga/pobude</w:t>
      </w:r>
      <w:bookmarkEnd w:id="42"/>
      <w:bookmarkEnd w:id="43"/>
      <w:bookmarkEnd w:id="44"/>
      <w:bookmarkEnd w:id="45"/>
      <w:bookmarkEnd w:id="46"/>
      <w:r w:rsidRPr="00F77F34">
        <w:rPr>
          <w:noProof/>
        </w:rPr>
        <w:t xml:space="preserve"> </w:t>
      </w:r>
    </w:p>
    <w:p w:rsidR="0045447B" w:rsidRPr="00F77F34" w:rsidRDefault="0045447B" w:rsidP="00E923B5">
      <w:pPr>
        <w:pStyle w:val="ManualHeading3"/>
        <w:rPr>
          <w:noProof/>
        </w:rPr>
      </w:pPr>
      <w:bookmarkStart w:id="47" w:name="_Toc514938026"/>
      <w:bookmarkStart w:id="48" w:name="_Toc520485035"/>
      <w:bookmarkStart w:id="49" w:name="_Toc160804577"/>
      <w:bookmarkStart w:id="50" w:name="_Toc167220269"/>
      <w:bookmarkStart w:id="51" w:name="_Toc177549002"/>
      <w:r w:rsidRPr="00F77F34">
        <w:rPr>
          <w:noProof/>
        </w:rPr>
        <w:t>1.5.1</w:t>
      </w:r>
      <w:r w:rsidRPr="00F77F34">
        <w:rPr>
          <w:noProof/>
        </w:rPr>
        <w:tab/>
        <w:t>Potrebe, ki jih je treba zadovoljiti kratkoročno ali dolgoročno, vključno s podrobno časovnico za uvajanje ustreznih ukrepov za izvajanje pobude</w:t>
      </w:r>
      <w:bookmarkEnd w:id="47"/>
      <w:bookmarkEnd w:id="48"/>
      <w:bookmarkEnd w:id="49"/>
      <w:bookmarkEnd w:id="50"/>
      <w:bookmarkEnd w:id="51"/>
    </w:p>
    <w:p w:rsidR="00D1559E" w:rsidRPr="00F77F34" w:rsidRDefault="00D1559E" w:rsidP="002F7459">
      <w:pPr>
        <w:pStyle w:val="Text1"/>
        <w:pBdr>
          <w:top w:val="single" w:sz="4" w:space="1" w:color="auto"/>
          <w:left w:val="single" w:sz="4" w:space="4" w:color="auto"/>
          <w:bottom w:val="single" w:sz="4" w:space="1" w:color="auto"/>
          <w:right w:val="single" w:sz="4" w:space="4" w:color="auto"/>
        </w:pBdr>
        <w:rPr>
          <w:noProof/>
        </w:rPr>
      </w:pPr>
      <w:r w:rsidRPr="00F77F34">
        <w:rPr>
          <w:noProof/>
        </w:rPr>
        <w:t xml:space="preserve">Predloge za spremembe dodatkov h konvenciji CITES je treba predložiti najpozneje 150 dni pred začetkom zasedanja konference pogodbenic konvencije CITES (27. junij 2025 za CoP20). </w:t>
      </w:r>
    </w:p>
    <w:p w:rsidR="002F7459" w:rsidRPr="00F77F34" w:rsidRDefault="002F7459" w:rsidP="002F7459">
      <w:pPr>
        <w:pStyle w:val="Text1"/>
        <w:pBdr>
          <w:top w:val="single" w:sz="4" w:space="1" w:color="auto"/>
          <w:left w:val="single" w:sz="4" w:space="4" w:color="auto"/>
          <w:bottom w:val="single" w:sz="4" w:space="1" w:color="auto"/>
          <w:right w:val="single" w:sz="4" w:space="4" w:color="auto"/>
        </w:pBdr>
        <w:rPr>
          <w:noProof/>
        </w:rPr>
      </w:pPr>
      <w:r w:rsidRPr="00F77F34">
        <w:rPr>
          <w:noProof/>
        </w:rPr>
        <w:t>Vse spremembe dodatkov, sprejete na konferenci pogodbenic, glede katerih EU ne izrazi pridržka, se morajo odražati v Prilogi k Uredbi Sveta (ES) št. 338/97</w:t>
      </w:r>
      <w:r w:rsidR="00A46FB4" w:rsidRPr="00F77F34">
        <w:rPr>
          <w:rStyle w:val="FootnoteReference"/>
          <w:noProof/>
        </w:rPr>
        <w:footnoteReference w:id="7"/>
      </w:r>
      <w:r w:rsidRPr="00F77F34">
        <w:rPr>
          <w:noProof/>
        </w:rPr>
        <w:t>.</w:t>
      </w:r>
    </w:p>
    <w:p w:rsidR="0045447B" w:rsidRPr="00F77F34" w:rsidRDefault="0045447B" w:rsidP="00E923B5">
      <w:pPr>
        <w:pStyle w:val="ManualHeading3"/>
        <w:rPr>
          <w:bCs/>
          <w:noProof/>
          <w:szCs w:val="24"/>
        </w:rPr>
      </w:pPr>
      <w:bookmarkStart w:id="52" w:name="_Toc514938029"/>
      <w:bookmarkStart w:id="53" w:name="_Toc520485036"/>
      <w:bookmarkStart w:id="54" w:name="_Toc160804578"/>
      <w:bookmarkStart w:id="55" w:name="_Toc167220270"/>
      <w:bookmarkStart w:id="56" w:name="_Toc177549003"/>
      <w:r w:rsidRPr="00F77F34">
        <w:rPr>
          <w:noProof/>
        </w:rPr>
        <w:t>1.5.2</w:t>
      </w:r>
      <w:r w:rsidRPr="00F77F34">
        <w:rPr>
          <w:noProof/>
        </w:rPr>
        <w:tab/>
        <w:t>Dodana vrednost ukrepanja EU (ki je lahko posledica različnih dejavnikov, npr. boljšega usklajevanja, pravne varnosti, večje učinkovitosti ali dopolnjevanja). Za namene tega oddelka je „dodana vrednost ukrepanja EU“ vrednost, ki izhaja iz ukrepanja EU in predstavlja dodatno vrednost poleg tiste, ki bi jo sicer ustvarile države članice same.</w:t>
      </w:r>
      <w:bookmarkEnd w:id="52"/>
      <w:bookmarkEnd w:id="53"/>
      <w:bookmarkEnd w:id="54"/>
      <w:bookmarkEnd w:id="55"/>
      <w:bookmarkEnd w:id="56"/>
    </w:p>
    <w:p w:rsidR="0045447B" w:rsidRPr="00F77F34" w:rsidRDefault="0045447B"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Razlogi za ukrepanje na ravni EU (predhodno) – ni relevantno</w:t>
      </w:r>
    </w:p>
    <w:p w:rsidR="0045447B" w:rsidRPr="00F77F34" w:rsidRDefault="0045447B"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Pričakovana ustvarjena dodana vrednost EU (naknadno) – ni relevantno</w:t>
      </w:r>
    </w:p>
    <w:p w:rsidR="0045447B" w:rsidRPr="00F77F34" w:rsidRDefault="0045447B" w:rsidP="00E923B5">
      <w:pPr>
        <w:pStyle w:val="ManualHeading3"/>
        <w:rPr>
          <w:noProof/>
        </w:rPr>
      </w:pPr>
      <w:bookmarkStart w:id="57" w:name="_Toc514938030"/>
      <w:bookmarkStart w:id="58" w:name="_Toc520485037"/>
      <w:bookmarkStart w:id="59" w:name="_Toc160804579"/>
      <w:bookmarkStart w:id="60" w:name="_Toc167220271"/>
      <w:bookmarkStart w:id="61" w:name="_Toc177549004"/>
      <w:r w:rsidRPr="00F77F34">
        <w:rPr>
          <w:noProof/>
        </w:rPr>
        <w:t>1.5.3</w:t>
      </w:r>
      <w:r w:rsidRPr="00F77F34">
        <w:rPr>
          <w:noProof/>
        </w:rPr>
        <w:tab/>
        <w:t>Spoznanja iz podobnih izkušenj v preteklosti</w:t>
      </w:r>
      <w:bookmarkEnd w:id="57"/>
      <w:bookmarkEnd w:id="58"/>
      <w:bookmarkEnd w:id="59"/>
      <w:bookmarkEnd w:id="60"/>
      <w:bookmarkEnd w:id="61"/>
    </w:p>
    <w:p w:rsidR="0045447B" w:rsidRPr="00F77F34" w:rsidRDefault="0064531B"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pStyle w:val="ManualHeading3"/>
        <w:rPr>
          <w:noProof/>
        </w:rPr>
      </w:pPr>
      <w:bookmarkStart w:id="62" w:name="_Toc514938033"/>
      <w:bookmarkStart w:id="63" w:name="_Toc520485038"/>
      <w:bookmarkStart w:id="64" w:name="_Toc160804580"/>
      <w:bookmarkStart w:id="65" w:name="_Toc167220272"/>
      <w:bookmarkStart w:id="66" w:name="_Toc177549005"/>
      <w:r w:rsidRPr="00F77F34">
        <w:rPr>
          <w:noProof/>
        </w:rPr>
        <w:t>1.5.4</w:t>
      </w:r>
      <w:r w:rsidRPr="00F77F34">
        <w:rPr>
          <w:noProof/>
        </w:rPr>
        <w:tab/>
        <w:t>Skladnost z večletnim finančnim okvirom in možne sinergije z drugimi ustreznimi instrumenti</w:t>
      </w:r>
      <w:bookmarkEnd w:id="62"/>
      <w:bookmarkEnd w:id="63"/>
      <w:bookmarkEnd w:id="64"/>
      <w:bookmarkEnd w:id="65"/>
      <w:bookmarkEnd w:id="66"/>
    </w:p>
    <w:p w:rsidR="0045447B" w:rsidRPr="00F77F34" w:rsidRDefault="0064531B"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pStyle w:val="ManualHeading3"/>
        <w:rPr>
          <w:noProof/>
        </w:rPr>
      </w:pPr>
      <w:bookmarkStart w:id="67" w:name="_Toc514938036"/>
      <w:bookmarkStart w:id="68" w:name="_Toc520485039"/>
      <w:bookmarkStart w:id="69" w:name="_Toc160804581"/>
      <w:bookmarkStart w:id="70" w:name="_Toc167220273"/>
      <w:bookmarkStart w:id="71" w:name="_Toc177549006"/>
      <w:r w:rsidRPr="00F77F34">
        <w:rPr>
          <w:noProof/>
        </w:rPr>
        <w:t>1.5.5</w:t>
      </w:r>
      <w:r w:rsidRPr="00F77F34">
        <w:rPr>
          <w:noProof/>
        </w:rPr>
        <w:tab/>
        <w:t>Ocena različnih razpoložljivih možnosti financiranja, vključno z možnostmi za prerazporeditev</w:t>
      </w:r>
      <w:bookmarkEnd w:id="67"/>
      <w:bookmarkEnd w:id="68"/>
      <w:bookmarkEnd w:id="69"/>
      <w:bookmarkEnd w:id="70"/>
      <w:bookmarkEnd w:id="71"/>
    </w:p>
    <w:p w:rsidR="0045447B" w:rsidRPr="00F77F34" w:rsidRDefault="0064531B" w:rsidP="00F51BF0">
      <w:pPr>
        <w:pStyle w:val="Text1"/>
        <w:pBdr>
          <w:top w:val="single" w:sz="4" w:space="1" w:color="auto"/>
          <w:left w:val="single" w:sz="4" w:space="4" w:color="auto"/>
          <w:bottom w:val="single" w:sz="4" w:space="0" w:color="auto"/>
          <w:right w:val="single" w:sz="4" w:space="4" w:color="auto"/>
        </w:pBdr>
        <w:rPr>
          <w:noProof/>
        </w:rPr>
      </w:pPr>
      <w:r w:rsidRPr="00F77F34">
        <w:rPr>
          <w:noProof/>
        </w:rPr>
        <w:t>Ni relevantno.</w:t>
      </w:r>
    </w:p>
    <w:p w:rsidR="0045447B" w:rsidRPr="00F77F34" w:rsidRDefault="0045447B" w:rsidP="00E923B5">
      <w:pPr>
        <w:pStyle w:val="ManualHeading2"/>
        <w:rPr>
          <w:bCs/>
          <w:noProof/>
          <w:szCs w:val="24"/>
        </w:rPr>
      </w:pPr>
      <w:r w:rsidRPr="00F77F34">
        <w:rPr>
          <w:noProof/>
        </w:rPr>
        <w:br w:type="page"/>
      </w:r>
      <w:bookmarkStart w:id="72" w:name="_Toc514938039"/>
      <w:bookmarkStart w:id="73" w:name="_Toc520485040"/>
      <w:bookmarkStart w:id="74" w:name="_Toc160804582"/>
      <w:bookmarkStart w:id="75" w:name="_Toc167220274"/>
      <w:bookmarkStart w:id="76" w:name="_Toc177549007"/>
      <w:r w:rsidRPr="00F77F34">
        <w:rPr>
          <w:noProof/>
        </w:rPr>
        <w:t>1.6</w:t>
      </w:r>
      <w:r w:rsidRPr="00F77F34">
        <w:rPr>
          <w:noProof/>
        </w:rPr>
        <w:tab/>
        <w:t>Trajanje predloga/pobude</w:t>
      </w:r>
      <w:bookmarkEnd w:id="72"/>
      <w:bookmarkEnd w:id="73"/>
      <w:r w:rsidRPr="00F77F34">
        <w:rPr>
          <w:noProof/>
        </w:rPr>
        <w:t xml:space="preserve"> in finančnih posledic</w:t>
      </w:r>
      <w:bookmarkEnd w:id="74"/>
      <w:bookmarkEnd w:id="75"/>
      <w:bookmarkEnd w:id="76"/>
    </w:p>
    <w:p w:rsidR="0045447B" w:rsidRPr="00F77F34" w:rsidRDefault="0045447B" w:rsidP="00E923B5">
      <w:pPr>
        <w:pStyle w:val="Text1"/>
        <w:rPr>
          <w:noProof/>
        </w:rPr>
      </w:pPr>
      <w:r w:rsidRPr="00F77F34">
        <w:rPr>
          <w:rFonts w:ascii="Wingdings" w:hAnsi="Wingdings"/>
          <w:noProof/>
        </w:rPr>
        <w:t></w:t>
      </w:r>
      <w:r w:rsidRPr="00F77F34">
        <w:rPr>
          <w:b/>
          <w:i/>
          <w:noProof/>
        </w:rPr>
        <w:t xml:space="preserve"> </w:t>
      </w:r>
      <w:r w:rsidRPr="00F77F34">
        <w:rPr>
          <w:b/>
          <w:noProof/>
        </w:rPr>
        <w:t xml:space="preserve">Časovno omejeno: </w:t>
      </w:r>
    </w:p>
    <w:p w:rsidR="0045447B" w:rsidRPr="00F77F34" w:rsidRDefault="0045447B" w:rsidP="00E923B5">
      <w:pPr>
        <w:pStyle w:val="ListDash2"/>
        <w:rPr>
          <w:noProof/>
        </w:rPr>
      </w:pPr>
      <w:r w:rsidRPr="00F77F34">
        <w:rPr>
          <w:rFonts w:ascii="Wingdings" w:hAnsi="Wingdings"/>
          <w:noProof/>
        </w:rPr>
        <w:t></w:t>
      </w:r>
      <w:r w:rsidRPr="00F77F34">
        <w:rPr>
          <w:noProof/>
        </w:rPr>
        <w:tab/>
        <w:t xml:space="preserve">od [D. MMMM] LLLL do [D. MMMM] LLLL, </w:t>
      </w:r>
    </w:p>
    <w:p w:rsidR="0045447B" w:rsidRPr="00F77F34" w:rsidRDefault="0045447B" w:rsidP="00E923B5">
      <w:pPr>
        <w:pStyle w:val="ListDash2"/>
        <w:rPr>
          <w:noProof/>
        </w:rPr>
      </w:pPr>
      <w:r w:rsidRPr="00F77F34">
        <w:rPr>
          <w:rFonts w:ascii="Wingdings" w:hAnsi="Wingdings"/>
          <w:noProof/>
        </w:rPr>
        <w:t></w:t>
      </w:r>
      <w:r w:rsidRPr="00F77F34">
        <w:rPr>
          <w:noProof/>
        </w:rPr>
        <w:tab/>
        <w:t xml:space="preserve">finančne posledice med letoma LLLL in LLLL za odobritve za prevzem obveznosti ter med letoma LLLL in LLLL za odobritve plačil. </w:t>
      </w:r>
    </w:p>
    <w:p w:rsidR="0045447B" w:rsidRPr="00F77F34" w:rsidRDefault="0045447B" w:rsidP="00E923B5">
      <w:pPr>
        <w:pStyle w:val="Text1"/>
        <w:rPr>
          <w:noProof/>
        </w:rPr>
      </w:pPr>
      <w:r w:rsidRPr="00F77F34">
        <w:rPr>
          <w:rFonts w:ascii="Wingdings" w:hAnsi="Wingdings"/>
          <w:noProof/>
        </w:rPr>
        <w:t></w:t>
      </w:r>
      <w:r w:rsidRPr="00F77F34">
        <w:rPr>
          <w:b/>
          <w:i/>
          <w:noProof/>
        </w:rPr>
        <w:t xml:space="preserve"> </w:t>
      </w:r>
      <w:r w:rsidRPr="00F77F34">
        <w:rPr>
          <w:b/>
          <w:noProof/>
        </w:rPr>
        <w:t>Časovno neomejeno:</w:t>
      </w:r>
    </w:p>
    <w:p w:rsidR="0045447B" w:rsidRPr="00F77F34" w:rsidRDefault="0045447B" w:rsidP="00E923B5">
      <w:pPr>
        <w:pStyle w:val="ListDash1"/>
        <w:rPr>
          <w:noProof/>
        </w:rPr>
      </w:pPr>
      <w:r w:rsidRPr="00F77F34">
        <w:rPr>
          <w:noProof/>
        </w:rPr>
        <w:t>izvajanje z obdobjem uvajanja med letoma LLLL in LLLL,</w:t>
      </w:r>
    </w:p>
    <w:p w:rsidR="0045447B" w:rsidRPr="00F77F34" w:rsidRDefault="0045447B" w:rsidP="00E923B5">
      <w:pPr>
        <w:pStyle w:val="ListDash1"/>
        <w:rPr>
          <w:noProof/>
        </w:rPr>
      </w:pPr>
      <w:r w:rsidRPr="00F77F34">
        <w:rPr>
          <w:noProof/>
        </w:rPr>
        <w:t>ki mu sledi izvajanje v celoti.</w:t>
      </w:r>
    </w:p>
    <w:p w:rsidR="0045447B" w:rsidRPr="00F77F34" w:rsidRDefault="0045447B" w:rsidP="00E923B5">
      <w:pPr>
        <w:pStyle w:val="ManualHeading2"/>
        <w:rPr>
          <w:bCs/>
          <w:noProof/>
          <w:szCs w:val="24"/>
        </w:rPr>
      </w:pPr>
      <w:bookmarkStart w:id="77" w:name="_Toc514938040"/>
      <w:bookmarkStart w:id="78" w:name="_Toc520485041"/>
      <w:bookmarkStart w:id="79" w:name="_Toc160804583"/>
      <w:bookmarkStart w:id="80" w:name="_Toc167220275"/>
      <w:bookmarkStart w:id="81" w:name="_Toc177549008"/>
      <w:r w:rsidRPr="00F77F34">
        <w:rPr>
          <w:noProof/>
        </w:rPr>
        <w:t>1.7</w:t>
      </w:r>
      <w:r w:rsidRPr="00F77F34">
        <w:rPr>
          <w:noProof/>
        </w:rPr>
        <w:tab/>
        <w:t>Načrtovani načini izvrševanja proračuna</w:t>
      </w:r>
      <w:r w:rsidRPr="00F77F34">
        <w:rPr>
          <w:rStyle w:val="FootnoteReference"/>
          <w:noProof/>
        </w:rPr>
        <w:footnoteReference w:id="8"/>
      </w:r>
      <w:r w:rsidRPr="00F77F34">
        <w:rPr>
          <w:rStyle w:val="FootnoteReference"/>
          <w:noProof/>
        </w:rPr>
        <w:t xml:space="preserve"> </w:t>
      </w:r>
      <w:bookmarkEnd w:id="77"/>
      <w:bookmarkEnd w:id="78"/>
      <w:bookmarkEnd w:id="79"/>
      <w:bookmarkEnd w:id="80"/>
      <w:bookmarkEnd w:id="81"/>
      <w:r w:rsidRPr="00F77F34">
        <w:rPr>
          <w:rStyle w:val="FootnoteReference"/>
          <w:noProof/>
        </w:rPr>
        <w:t xml:space="preserve"> </w:t>
      </w:r>
    </w:p>
    <w:p w:rsidR="0045447B" w:rsidRPr="00F77F34" w:rsidRDefault="0045447B" w:rsidP="00E923B5">
      <w:pPr>
        <w:pStyle w:val="Text1"/>
        <w:rPr>
          <w:noProof/>
        </w:rPr>
      </w:pPr>
      <w:r w:rsidRPr="00F77F34">
        <w:rPr>
          <w:rFonts w:ascii="Wingdings" w:hAnsi="Wingdings"/>
          <w:noProof/>
        </w:rPr>
        <w:t></w:t>
      </w:r>
      <w:r w:rsidRPr="00F77F34">
        <w:rPr>
          <w:i/>
          <w:noProof/>
        </w:rPr>
        <w:t xml:space="preserve"> </w:t>
      </w:r>
      <w:r w:rsidRPr="00F77F34">
        <w:rPr>
          <w:b/>
          <w:noProof/>
        </w:rPr>
        <w:t>Neposredno upravljanje</w:t>
      </w:r>
      <w:r w:rsidRPr="00F77F34">
        <w:rPr>
          <w:noProof/>
        </w:rPr>
        <w:t xml:space="preserve"> – Komisija:</w:t>
      </w:r>
    </w:p>
    <w:p w:rsidR="0045447B" w:rsidRPr="00F77F34" w:rsidRDefault="0045447B" w:rsidP="00E923B5">
      <w:pPr>
        <w:pStyle w:val="ListDash2"/>
        <w:rPr>
          <w:rFonts w:cs="EUAlbertina"/>
          <w:noProof/>
        </w:rPr>
      </w:pPr>
      <w:r w:rsidRPr="00F77F34">
        <w:rPr>
          <w:rFonts w:ascii="Wingdings" w:hAnsi="Wingdings"/>
          <w:noProof/>
        </w:rPr>
        <w:t></w:t>
      </w:r>
      <w:r w:rsidRPr="00F77F34">
        <w:rPr>
          <w:noProof/>
        </w:rPr>
        <w:t xml:space="preserve"> z lastnimi službami, vključno s svojim osebjem v delegacijah Unije, </w:t>
      </w:r>
    </w:p>
    <w:p w:rsidR="0045447B" w:rsidRPr="00F77F34" w:rsidRDefault="0045447B" w:rsidP="00E923B5">
      <w:pPr>
        <w:pStyle w:val="ListDash2"/>
        <w:rPr>
          <w:noProof/>
        </w:rPr>
      </w:pPr>
      <w:r w:rsidRPr="00F77F34">
        <w:rPr>
          <w:rFonts w:ascii="Wingdings" w:hAnsi="Wingdings"/>
          <w:noProof/>
        </w:rPr>
        <w:t></w:t>
      </w:r>
      <w:r w:rsidRPr="00F77F34">
        <w:rPr>
          <w:noProof/>
        </w:rPr>
        <w:tab/>
        <w:t xml:space="preserve">prek izvajalskih agencij. </w:t>
      </w:r>
    </w:p>
    <w:p w:rsidR="0045447B" w:rsidRPr="00F77F34" w:rsidRDefault="0045447B" w:rsidP="00E923B5">
      <w:pPr>
        <w:pStyle w:val="Text1"/>
        <w:rPr>
          <w:noProof/>
        </w:rPr>
      </w:pPr>
      <w:r w:rsidRPr="00F77F34">
        <w:rPr>
          <w:rFonts w:ascii="Wingdings" w:hAnsi="Wingdings"/>
          <w:noProof/>
        </w:rPr>
        <w:t></w:t>
      </w:r>
      <w:r w:rsidRPr="00F77F34">
        <w:rPr>
          <w:b/>
          <w:i/>
          <w:noProof/>
        </w:rPr>
        <w:t xml:space="preserve"> </w:t>
      </w:r>
      <w:r w:rsidRPr="00F77F34">
        <w:rPr>
          <w:b/>
          <w:noProof/>
        </w:rPr>
        <w:t>Deljeno upravljanje</w:t>
      </w:r>
      <w:r w:rsidRPr="00F77F34">
        <w:rPr>
          <w:noProof/>
        </w:rPr>
        <w:t xml:space="preserve"> z državami članicami </w:t>
      </w:r>
    </w:p>
    <w:p w:rsidR="0045447B" w:rsidRPr="00F77F34" w:rsidRDefault="0045447B" w:rsidP="00E923B5">
      <w:pPr>
        <w:pStyle w:val="Text1"/>
        <w:rPr>
          <w:noProof/>
        </w:rPr>
      </w:pPr>
      <w:r w:rsidRPr="00F77F34">
        <w:rPr>
          <w:rFonts w:ascii="Wingdings" w:hAnsi="Wingdings"/>
          <w:noProof/>
        </w:rPr>
        <w:t></w:t>
      </w:r>
      <w:r w:rsidRPr="00F77F34">
        <w:rPr>
          <w:i/>
          <w:noProof/>
        </w:rPr>
        <w:t xml:space="preserve"> </w:t>
      </w:r>
      <w:r w:rsidRPr="00F77F34">
        <w:rPr>
          <w:b/>
          <w:noProof/>
        </w:rPr>
        <w:t>Posredno upravljanje</w:t>
      </w:r>
      <w:r w:rsidRPr="00F77F34">
        <w:rPr>
          <w:noProof/>
        </w:rPr>
        <w:t>, tako da se naloge izvrševanja proračuna poverijo:</w:t>
      </w:r>
    </w:p>
    <w:p w:rsidR="0045447B" w:rsidRPr="00F77F34" w:rsidRDefault="0045447B" w:rsidP="00E923B5">
      <w:pPr>
        <w:pStyle w:val="ListDash2"/>
        <w:rPr>
          <w:noProof/>
        </w:rPr>
      </w:pPr>
      <w:r w:rsidRPr="00F77F34">
        <w:rPr>
          <w:rFonts w:ascii="Wingdings" w:hAnsi="Wingdings"/>
          <w:noProof/>
        </w:rPr>
        <w:t></w:t>
      </w:r>
      <w:r w:rsidRPr="00F77F34">
        <w:rPr>
          <w:noProof/>
        </w:rPr>
        <w:t xml:space="preserve"> tretjim državam ali organom, ki jih te imenujejo</w:t>
      </w:r>
    </w:p>
    <w:p w:rsidR="0045447B" w:rsidRPr="00F77F34" w:rsidRDefault="0045447B" w:rsidP="00E923B5">
      <w:pPr>
        <w:pStyle w:val="ListDash2"/>
        <w:rPr>
          <w:noProof/>
        </w:rPr>
      </w:pPr>
      <w:r w:rsidRPr="00F77F34">
        <w:rPr>
          <w:rFonts w:ascii="Wingdings" w:hAnsi="Wingdings"/>
          <w:noProof/>
        </w:rPr>
        <w:t></w:t>
      </w:r>
      <w:r w:rsidRPr="00F77F34">
        <w:rPr>
          <w:noProof/>
        </w:rPr>
        <w:t xml:space="preserve"> mednarodnim organizacijam in njihovim agencijam (navedite)</w:t>
      </w:r>
    </w:p>
    <w:p w:rsidR="0045447B" w:rsidRPr="00F77F34" w:rsidRDefault="0045447B" w:rsidP="00E923B5">
      <w:pPr>
        <w:pStyle w:val="ListDash2"/>
        <w:rPr>
          <w:noProof/>
        </w:rPr>
      </w:pPr>
      <w:r w:rsidRPr="00F77F34">
        <w:rPr>
          <w:rFonts w:ascii="Wingdings" w:hAnsi="Wingdings"/>
          <w:noProof/>
        </w:rPr>
        <w:t></w:t>
      </w:r>
      <w:r w:rsidRPr="00F77F34">
        <w:rPr>
          <w:noProof/>
        </w:rPr>
        <w:t xml:space="preserve"> Evropski investicijski banki in Evropskemu investicijskemu skladu</w:t>
      </w:r>
    </w:p>
    <w:p w:rsidR="0045447B" w:rsidRPr="00F77F34" w:rsidRDefault="0045447B" w:rsidP="00E923B5">
      <w:pPr>
        <w:pStyle w:val="ListDash2"/>
        <w:rPr>
          <w:noProof/>
        </w:rPr>
      </w:pPr>
      <w:r w:rsidRPr="00F77F34">
        <w:rPr>
          <w:rFonts w:ascii="Wingdings" w:hAnsi="Wingdings"/>
          <w:noProof/>
        </w:rPr>
        <w:t></w:t>
      </w:r>
      <w:r w:rsidRPr="00F77F34">
        <w:rPr>
          <w:noProof/>
        </w:rPr>
        <w:t xml:space="preserve"> organom iz členov 70 in 71 finančne uredbe</w:t>
      </w:r>
    </w:p>
    <w:p w:rsidR="0045447B" w:rsidRPr="00F77F34" w:rsidRDefault="0045447B" w:rsidP="00E923B5">
      <w:pPr>
        <w:pStyle w:val="ListDash2"/>
        <w:rPr>
          <w:noProof/>
        </w:rPr>
      </w:pPr>
      <w:r w:rsidRPr="00F77F34">
        <w:rPr>
          <w:rFonts w:ascii="Wingdings" w:hAnsi="Wingdings"/>
          <w:noProof/>
        </w:rPr>
        <w:t></w:t>
      </w:r>
      <w:r w:rsidRPr="00F77F34">
        <w:rPr>
          <w:noProof/>
        </w:rPr>
        <w:t xml:space="preserve"> subjektom javnega prava</w:t>
      </w:r>
    </w:p>
    <w:p w:rsidR="0045447B" w:rsidRPr="00F77F34" w:rsidRDefault="0045447B" w:rsidP="00E923B5">
      <w:pPr>
        <w:pStyle w:val="ListDash2"/>
        <w:rPr>
          <w:noProof/>
        </w:rPr>
      </w:pPr>
      <w:r w:rsidRPr="00F77F34">
        <w:rPr>
          <w:rFonts w:ascii="Wingdings" w:hAnsi="Wingdings"/>
          <w:noProof/>
        </w:rPr>
        <w:t></w:t>
      </w:r>
      <w:r w:rsidRPr="00F77F34">
        <w:rPr>
          <w:noProof/>
        </w:rPr>
        <w:t xml:space="preserve"> subjektom zasebnega prava, ki opravljajo javne storitve, kolikor imajo ti subjekti ustrezna finančna jamstva</w:t>
      </w:r>
    </w:p>
    <w:p w:rsidR="0045447B" w:rsidRPr="00F77F34" w:rsidRDefault="0045447B" w:rsidP="00E923B5">
      <w:pPr>
        <w:pStyle w:val="ListDash2"/>
        <w:rPr>
          <w:noProof/>
        </w:rPr>
      </w:pPr>
      <w:r w:rsidRPr="00F77F34">
        <w:rPr>
          <w:rFonts w:ascii="Wingdings" w:hAnsi="Wingdings"/>
          <w:noProof/>
        </w:rPr>
        <w:t></w:t>
      </w:r>
      <w:r w:rsidRPr="00F77F34">
        <w:rPr>
          <w:noProof/>
        </w:rPr>
        <w:t xml:space="preserve"> subjektom zasebnega prava države članice, ki so pooblaščeni za izvajanje javno-zasebnih partnerstev in ki imajo ustrezna finančna jamstva</w:t>
      </w:r>
    </w:p>
    <w:p w:rsidR="0045447B" w:rsidRPr="00F77F34" w:rsidRDefault="0045447B" w:rsidP="00E923B5">
      <w:pPr>
        <w:pStyle w:val="ListDash2"/>
        <w:rPr>
          <w:noProof/>
        </w:rPr>
      </w:pPr>
      <w:r w:rsidRPr="00F77F34">
        <w:rPr>
          <w:rFonts w:ascii="Wingdings" w:hAnsi="Wingdings"/>
          <w:noProof/>
        </w:rPr>
        <w:t></w:t>
      </w:r>
      <w:r w:rsidRPr="00F77F34">
        <w:rPr>
          <w:noProof/>
        </w:rPr>
        <w:t xml:space="preserve"> organom ali osebam, pooblaščenim za izvajanje določenih ukrepov skupne zunanje in varnostne politike na podlagi naslova V Pogodbe o Evropski uniji ter opredeljenim v zadevnem temeljnem aktu</w:t>
      </w:r>
    </w:p>
    <w:p w:rsidR="0045447B" w:rsidRPr="00F77F34" w:rsidRDefault="0045447B" w:rsidP="00E923B5">
      <w:pPr>
        <w:pStyle w:val="ListDash2"/>
        <w:rPr>
          <w:noProof/>
        </w:rPr>
      </w:pPr>
      <w:r w:rsidRPr="00F77F34">
        <w:rPr>
          <w:rFonts w:ascii="Wingdings" w:hAnsi="Wingdings"/>
          <w:noProof/>
        </w:rPr>
        <w:t></w:t>
      </w:r>
      <w:r w:rsidRPr="00F77F34">
        <w:rPr>
          <w:rFonts w:ascii="Wingdings" w:hAnsi="Wingdings"/>
          <w:noProof/>
        </w:rPr>
        <w:t></w:t>
      </w:r>
      <w:r w:rsidRPr="00F77F34">
        <w:rPr>
          <w:noProof/>
        </w:rPr>
        <w:t xml:space="preserve"> subjektom s sedežem v državi članici, za katere velja zasebno pravo države članice ali pravo Unije in ki so upravičeni, da se jih v skladu s pravili za posamezni sektor pooblasti za izvrševanje sredstev Unije ali proračunskih jamstev, če so takšni subjekti pod nadzorom subjektov javnega prava ali subjektov zasebnega prava, ki opravljajo javne storitve, in imajo ustrezna finančna jamstva v obliki solidarne odgovornosti nadzornih teles ali enakovredna finančna jamstva, ki so lahko za vsak ukrep omejena na najvišji znesek podpore Unije</w:t>
      </w:r>
    </w:p>
    <w:p w:rsidR="0045447B" w:rsidRPr="00F77F34" w:rsidRDefault="0045447B" w:rsidP="00E923B5">
      <w:pPr>
        <w:rPr>
          <w:noProof/>
        </w:rPr>
      </w:pPr>
      <w:r w:rsidRPr="00F77F34">
        <w:rPr>
          <w:noProof/>
        </w:rPr>
        <w:t xml:space="preserve">Opombe </w:t>
      </w:r>
    </w:p>
    <w:p w:rsidR="0045447B" w:rsidRPr="00F77F34" w:rsidRDefault="0045447B" w:rsidP="00F51BF0">
      <w:pPr>
        <w:pBdr>
          <w:top w:val="single" w:sz="4" w:space="1" w:color="auto"/>
          <w:left w:val="single" w:sz="4" w:space="4" w:color="auto"/>
          <w:bottom w:val="single" w:sz="4" w:space="1" w:color="auto"/>
          <w:right w:val="single" w:sz="4" w:space="4" w:color="auto"/>
        </w:pBdr>
        <w:rPr>
          <w:noProof/>
        </w:rPr>
        <w:sectPr w:rsidR="0045447B" w:rsidRPr="00F77F34" w:rsidSect="004C2F80">
          <w:pgSz w:w="11907" w:h="16840" w:code="9"/>
          <w:pgMar w:top="1134" w:right="1418" w:bottom="1134" w:left="1418" w:header="709" w:footer="709" w:gutter="0"/>
          <w:cols w:space="708"/>
          <w:docGrid w:linePitch="360"/>
        </w:sectPr>
      </w:pPr>
      <w:r w:rsidRPr="00F77F34">
        <w:rPr>
          <w:noProof/>
        </w:rPr>
        <w:t>[…]</w:t>
      </w:r>
    </w:p>
    <w:p w:rsidR="0045447B" w:rsidRPr="00F77F34" w:rsidRDefault="0045447B" w:rsidP="00E923B5">
      <w:pPr>
        <w:pStyle w:val="ManualHeading1"/>
        <w:rPr>
          <w:bCs/>
          <w:noProof/>
          <w:szCs w:val="24"/>
        </w:rPr>
      </w:pPr>
      <w:bookmarkStart w:id="82" w:name="_Toc514938041"/>
      <w:bookmarkStart w:id="83" w:name="_Toc520485042"/>
      <w:bookmarkStart w:id="84" w:name="_Toc160804584"/>
      <w:bookmarkStart w:id="85" w:name="_Toc167220276"/>
      <w:bookmarkStart w:id="86" w:name="_Toc177549009"/>
      <w:r w:rsidRPr="00F77F34">
        <w:rPr>
          <w:noProof/>
        </w:rPr>
        <w:t>2.</w:t>
      </w:r>
      <w:r w:rsidRPr="00F77F34">
        <w:rPr>
          <w:noProof/>
        </w:rPr>
        <w:tab/>
        <w:t>UKREPI UPRAVLJANJA</w:t>
      </w:r>
      <w:bookmarkEnd w:id="82"/>
      <w:bookmarkEnd w:id="83"/>
      <w:bookmarkEnd w:id="84"/>
      <w:bookmarkEnd w:id="85"/>
      <w:bookmarkEnd w:id="86"/>
      <w:r w:rsidRPr="00F77F34">
        <w:rPr>
          <w:noProof/>
        </w:rPr>
        <w:t xml:space="preserve"> </w:t>
      </w:r>
    </w:p>
    <w:p w:rsidR="0045447B" w:rsidRPr="00F77F34" w:rsidRDefault="0045447B" w:rsidP="00E923B5">
      <w:pPr>
        <w:pStyle w:val="ManualHeading2"/>
        <w:rPr>
          <w:noProof/>
        </w:rPr>
      </w:pPr>
      <w:bookmarkStart w:id="87" w:name="_Toc514938042"/>
      <w:bookmarkStart w:id="88" w:name="_Toc520485043"/>
      <w:bookmarkStart w:id="89" w:name="_Toc160804585"/>
      <w:bookmarkStart w:id="90" w:name="_Toc167220277"/>
      <w:bookmarkStart w:id="91" w:name="_Toc177549010"/>
      <w:r w:rsidRPr="00F77F34">
        <w:rPr>
          <w:noProof/>
        </w:rPr>
        <w:t>2.1</w:t>
      </w:r>
      <w:r w:rsidRPr="00F77F34">
        <w:rPr>
          <w:noProof/>
        </w:rPr>
        <w:tab/>
        <w:t>Pravila o spremljanju in poročanju</w:t>
      </w:r>
      <w:bookmarkEnd w:id="87"/>
      <w:bookmarkEnd w:id="88"/>
      <w:bookmarkEnd w:id="89"/>
      <w:bookmarkEnd w:id="90"/>
      <w:bookmarkEnd w:id="91"/>
      <w:r w:rsidRPr="00F77F34">
        <w:rPr>
          <w:noProof/>
        </w:rPr>
        <w:t xml:space="preserve"> </w:t>
      </w:r>
    </w:p>
    <w:p w:rsidR="0045447B" w:rsidRPr="00F77F34" w:rsidRDefault="00D1559E" w:rsidP="00D1559E">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pStyle w:val="ManualHeading2"/>
        <w:rPr>
          <w:bCs/>
          <w:noProof/>
          <w:szCs w:val="24"/>
        </w:rPr>
      </w:pPr>
      <w:bookmarkStart w:id="92" w:name="_Toc514938045"/>
      <w:bookmarkStart w:id="93" w:name="_Toc520485044"/>
      <w:bookmarkStart w:id="94" w:name="_Toc160804586"/>
      <w:bookmarkStart w:id="95" w:name="_Toc167220278"/>
      <w:bookmarkStart w:id="96" w:name="_Toc177549011"/>
      <w:r w:rsidRPr="00F77F34">
        <w:rPr>
          <w:noProof/>
        </w:rPr>
        <w:t>2.2</w:t>
      </w:r>
      <w:r w:rsidRPr="00F77F34">
        <w:rPr>
          <w:noProof/>
        </w:rPr>
        <w:tab/>
        <w:t>Upravljavski in kontrolni sistemi</w:t>
      </w:r>
      <w:bookmarkEnd w:id="92"/>
      <w:bookmarkEnd w:id="93"/>
      <w:bookmarkEnd w:id="94"/>
      <w:bookmarkEnd w:id="95"/>
      <w:bookmarkEnd w:id="96"/>
      <w:r w:rsidRPr="00F77F34">
        <w:rPr>
          <w:noProof/>
        </w:rPr>
        <w:t xml:space="preserve"> </w:t>
      </w:r>
    </w:p>
    <w:p w:rsidR="0045447B" w:rsidRPr="00F77F34" w:rsidRDefault="0045447B" w:rsidP="00E923B5">
      <w:pPr>
        <w:pStyle w:val="ManualHeading3"/>
        <w:rPr>
          <w:noProof/>
        </w:rPr>
      </w:pPr>
      <w:bookmarkStart w:id="97" w:name="_Toc514938046"/>
      <w:bookmarkStart w:id="98" w:name="_Toc520485045"/>
      <w:bookmarkStart w:id="99" w:name="_Toc160804587"/>
      <w:bookmarkStart w:id="100" w:name="_Toc167220279"/>
      <w:bookmarkStart w:id="101" w:name="_Toc177549012"/>
      <w:r w:rsidRPr="00F77F34">
        <w:rPr>
          <w:noProof/>
        </w:rPr>
        <w:t>2.2.1</w:t>
      </w:r>
      <w:r w:rsidRPr="00F77F34">
        <w:rPr>
          <w:noProof/>
        </w:rPr>
        <w:tab/>
        <w:t>Utemeljitev načinov izvrševanja proračuna, mehanizmov financiranja, načinov plačevanja in predlagane strategije kontrol</w:t>
      </w:r>
      <w:bookmarkEnd w:id="97"/>
      <w:bookmarkEnd w:id="98"/>
      <w:bookmarkEnd w:id="99"/>
      <w:bookmarkEnd w:id="100"/>
      <w:bookmarkEnd w:id="101"/>
    </w:p>
    <w:p w:rsidR="00D1559E" w:rsidRPr="00F77F34" w:rsidRDefault="00D1559E" w:rsidP="00D1559E">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pStyle w:val="ManualHeading3"/>
        <w:rPr>
          <w:bCs/>
          <w:noProof/>
          <w:szCs w:val="24"/>
        </w:rPr>
      </w:pPr>
      <w:bookmarkStart w:id="102" w:name="_Toc514938047"/>
      <w:bookmarkStart w:id="103" w:name="_Toc520485046"/>
      <w:bookmarkStart w:id="104" w:name="_Toc160804588"/>
      <w:bookmarkStart w:id="105" w:name="_Toc167220280"/>
      <w:bookmarkStart w:id="106" w:name="_Toc177549013"/>
      <w:r w:rsidRPr="00F77F34">
        <w:rPr>
          <w:noProof/>
        </w:rPr>
        <w:t>2.2.2</w:t>
      </w:r>
      <w:r w:rsidRPr="00F77F34">
        <w:rPr>
          <w:noProof/>
        </w:rPr>
        <w:tab/>
        <w:t>Podatki o ugotovljenih tveganjih in vzpostavljenih sistemih notranjih kontrol za njihovo zmanjševanje</w:t>
      </w:r>
      <w:bookmarkEnd w:id="102"/>
      <w:bookmarkEnd w:id="103"/>
      <w:bookmarkEnd w:id="104"/>
      <w:bookmarkEnd w:id="105"/>
      <w:bookmarkEnd w:id="106"/>
    </w:p>
    <w:p w:rsidR="00D1559E" w:rsidRPr="00F77F34" w:rsidRDefault="00D1559E" w:rsidP="00D1559E">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pStyle w:val="ManualHeading3"/>
        <w:rPr>
          <w:noProof/>
        </w:rPr>
      </w:pPr>
      <w:bookmarkStart w:id="107" w:name="_Toc514938048"/>
      <w:bookmarkStart w:id="108" w:name="_Toc520485047"/>
      <w:bookmarkStart w:id="109" w:name="_Toc160804589"/>
      <w:bookmarkStart w:id="110" w:name="_Toc167220281"/>
      <w:bookmarkStart w:id="111" w:name="_Toc177549014"/>
      <w:r w:rsidRPr="00F77F34">
        <w:rPr>
          <w:noProof/>
        </w:rPr>
        <w:t>2.2.3</w:t>
      </w:r>
      <w:r w:rsidRPr="00F77F34">
        <w:rPr>
          <w:noProof/>
        </w:rPr>
        <w:tab/>
        <w:t>Ocena in utemeljitev stroškovne učinkovitosti kontrol (razmerje med stroški kontrol in vrednostjo z njimi povezanih upravljanih sredstev) ter ocena pričakovane stopnje tveganja napake (ob plačilu in ob zaključku)</w:t>
      </w:r>
      <w:bookmarkEnd w:id="107"/>
      <w:bookmarkEnd w:id="108"/>
      <w:bookmarkEnd w:id="109"/>
      <w:bookmarkEnd w:id="110"/>
      <w:bookmarkEnd w:id="111"/>
      <w:r w:rsidRPr="00F77F34">
        <w:rPr>
          <w:noProof/>
        </w:rPr>
        <w:t xml:space="preserve"> </w:t>
      </w:r>
    </w:p>
    <w:p w:rsidR="00D1559E" w:rsidRPr="00F77F34" w:rsidRDefault="00D1559E" w:rsidP="00D1559E">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pStyle w:val="ManualHeading2"/>
        <w:rPr>
          <w:bCs/>
          <w:noProof/>
          <w:szCs w:val="24"/>
        </w:rPr>
      </w:pPr>
      <w:bookmarkStart w:id="112" w:name="_Toc514938049"/>
      <w:bookmarkStart w:id="113" w:name="_Toc520485048"/>
      <w:bookmarkStart w:id="114" w:name="_Toc160804590"/>
      <w:bookmarkStart w:id="115" w:name="_Toc167220282"/>
      <w:bookmarkStart w:id="116" w:name="_Toc177549015"/>
      <w:r w:rsidRPr="00F77F34">
        <w:rPr>
          <w:noProof/>
        </w:rPr>
        <w:t>2.3</w:t>
      </w:r>
      <w:r w:rsidRPr="00F77F34">
        <w:rPr>
          <w:noProof/>
        </w:rPr>
        <w:tab/>
        <w:t>Ukrepi za preprečevanje goljufij in nepravilnosti</w:t>
      </w:r>
      <w:bookmarkEnd w:id="112"/>
      <w:bookmarkEnd w:id="113"/>
      <w:bookmarkEnd w:id="114"/>
      <w:bookmarkEnd w:id="115"/>
      <w:bookmarkEnd w:id="116"/>
      <w:r w:rsidRPr="00F77F34">
        <w:rPr>
          <w:noProof/>
        </w:rPr>
        <w:t xml:space="preserve"> </w:t>
      </w:r>
    </w:p>
    <w:p w:rsidR="00D1559E" w:rsidRPr="00F77F34" w:rsidRDefault="00D1559E" w:rsidP="00D1559E">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rPr>
          <w:noProof/>
        </w:rPr>
        <w:sectPr w:rsidR="0045447B" w:rsidRPr="00F77F34" w:rsidSect="004C2F80">
          <w:pgSz w:w="11907" w:h="16840" w:code="9"/>
          <w:pgMar w:top="1134" w:right="1418" w:bottom="1134" w:left="1418" w:header="709" w:footer="709" w:gutter="0"/>
          <w:cols w:space="708"/>
          <w:docGrid w:linePitch="360"/>
        </w:sectPr>
      </w:pPr>
    </w:p>
    <w:p w:rsidR="0045447B" w:rsidRPr="00F77F34" w:rsidRDefault="0045447B" w:rsidP="00E923B5">
      <w:pPr>
        <w:pStyle w:val="ManualHeading1"/>
        <w:rPr>
          <w:bCs/>
          <w:noProof/>
          <w:szCs w:val="24"/>
        </w:rPr>
      </w:pPr>
      <w:bookmarkStart w:id="117" w:name="_Toc514938050"/>
      <w:bookmarkStart w:id="118" w:name="_Toc520485049"/>
      <w:bookmarkStart w:id="119" w:name="_Toc160804591"/>
      <w:bookmarkStart w:id="120" w:name="_Toc167220283"/>
      <w:bookmarkStart w:id="121" w:name="_Toc177549016"/>
      <w:r w:rsidRPr="00F77F34">
        <w:rPr>
          <w:noProof/>
        </w:rPr>
        <w:t>3.</w:t>
      </w:r>
      <w:r w:rsidRPr="00F77F34">
        <w:rPr>
          <w:noProof/>
        </w:rPr>
        <w:tab/>
        <w:t>OCENA FINANČNIH POSLEDIC PREDLOGA/POBUDE</w:t>
      </w:r>
      <w:bookmarkEnd w:id="117"/>
      <w:bookmarkEnd w:id="118"/>
      <w:bookmarkEnd w:id="119"/>
      <w:bookmarkEnd w:id="120"/>
      <w:bookmarkEnd w:id="121"/>
      <w:r w:rsidRPr="00F77F34">
        <w:rPr>
          <w:noProof/>
        </w:rPr>
        <w:t xml:space="preserve"> </w:t>
      </w:r>
    </w:p>
    <w:p w:rsidR="0045447B" w:rsidRPr="00F77F34" w:rsidRDefault="0045447B" w:rsidP="00E923B5">
      <w:pPr>
        <w:pStyle w:val="ManualHeading2"/>
        <w:rPr>
          <w:noProof/>
        </w:rPr>
      </w:pPr>
      <w:bookmarkStart w:id="122" w:name="_Toc514938051"/>
      <w:bookmarkStart w:id="123" w:name="_Toc520485050"/>
      <w:bookmarkStart w:id="124" w:name="_Toc160804592"/>
      <w:bookmarkStart w:id="125" w:name="_Toc167220284"/>
      <w:bookmarkStart w:id="126" w:name="_Toc177549017"/>
      <w:r w:rsidRPr="00F77F34">
        <w:rPr>
          <w:noProof/>
        </w:rPr>
        <w:t>3.1</w:t>
      </w:r>
      <w:r w:rsidRPr="00F77F34">
        <w:rPr>
          <w:noProof/>
        </w:rPr>
        <w:tab/>
        <w:t>Zadevni razdelek večletnega finančnega okvira in predlagane nove odhodkovne proračunske vrstice</w:t>
      </w:r>
      <w:bookmarkEnd w:id="122"/>
      <w:bookmarkEnd w:id="123"/>
      <w:bookmarkEnd w:id="124"/>
      <w:bookmarkEnd w:id="125"/>
      <w:bookmarkEnd w:id="126"/>
      <w:r w:rsidRPr="00F77F34">
        <w:rPr>
          <w:noProof/>
        </w:rPr>
        <w:t xml:space="preserve"> </w:t>
      </w:r>
    </w:p>
    <w:p w:rsidR="0045447B" w:rsidRPr="00F77F34" w:rsidRDefault="0045447B" w:rsidP="00E923B5">
      <w:pPr>
        <w:pStyle w:val="ListBullet1"/>
        <w:rPr>
          <w:noProof/>
        </w:rPr>
      </w:pPr>
      <w:r w:rsidRPr="00F77F34">
        <w:rPr>
          <w:noProof/>
        </w:rPr>
        <w:t xml:space="preserve">Obstoječe proračunske vrstice </w:t>
      </w:r>
    </w:p>
    <w:p w:rsidR="0045447B" w:rsidRPr="00F77F34" w:rsidRDefault="0045447B" w:rsidP="00E923B5">
      <w:pPr>
        <w:pStyle w:val="Text1"/>
        <w:rPr>
          <w:i/>
          <w:noProof/>
        </w:rPr>
      </w:pPr>
      <w:r w:rsidRPr="00F77F34">
        <w:rPr>
          <w:i/>
          <w:noProof/>
          <w:u w:val="single"/>
        </w:rPr>
        <w:t>Po vrstnem redu</w:t>
      </w:r>
      <w:r w:rsidRPr="00F77F34">
        <w:rPr>
          <w:i/>
          <w:noProof/>
        </w:rPr>
        <w:t xml:space="preserve"> razdelkov večletnega finančnega okvira in proračunskih vrstic</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4002"/>
        <w:gridCol w:w="1092"/>
        <w:gridCol w:w="966"/>
        <w:gridCol w:w="1092"/>
        <w:gridCol w:w="966"/>
        <w:gridCol w:w="1463"/>
      </w:tblGrid>
      <w:tr w:rsidR="0045447B" w:rsidRPr="00F77F34" w:rsidTr="00425340">
        <w:trPr>
          <w:jc w:val="center"/>
        </w:trPr>
        <w:tc>
          <w:tcPr>
            <w:tcW w:w="1092" w:type="dxa"/>
            <w:vMerge w:val="restart"/>
            <w:vAlign w:val="center"/>
          </w:tcPr>
          <w:p w:rsidR="0045447B" w:rsidRPr="00F77F34" w:rsidRDefault="0045447B" w:rsidP="00425340">
            <w:pPr>
              <w:spacing w:before="60" w:after="60"/>
              <w:jc w:val="center"/>
              <w:rPr>
                <w:noProof/>
              </w:rPr>
            </w:pPr>
            <w:r w:rsidRPr="00F77F34">
              <w:rPr>
                <w:noProof/>
                <w:sz w:val="18"/>
              </w:rPr>
              <w:t>Razdelek večletnega finančnega okvira</w:t>
            </w:r>
          </w:p>
        </w:tc>
        <w:tc>
          <w:tcPr>
            <w:tcW w:w="4002" w:type="dxa"/>
            <w:vAlign w:val="center"/>
          </w:tcPr>
          <w:p w:rsidR="0045447B" w:rsidRPr="00F77F34" w:rsidRDefault="0045447B" w:rsidP="00425340">
            <w:pPr>
              <w:spacing w:before="60" w:after="60"/>
              <w:jc w:val="center"/>
              <w:rPr>
                <w:noProof/>
              </w:rPr>
            </w:pPr>
            <w:r w:rsidRPr="00F77F34">
              <w:rPr>
                <w:noProof/>
                <w:sz w:val="20"/>
              </w:rPr>
              <w:t>Proračunska vrstica</w:t>
            </w:r>
          </w:p>
        </w:tc>
        <w:tc>
          <w:tcPr>
            <w:tcW w:w="1092" w:type="dxa"/>
            <w:vAlign w:val="center"/>
          </w:tcPr>
          <w:p w:rsidR="0045447B" w:rsidRPr="00F77F34" w:rsidRDefault="0045447B" w:rsidP="00425340">
            <w:pPr>
              <w:spacing w:before="60" w:after="60"/>
              <w:jc w:val="center"/>
              <w:rPr>
                <w:noProof/>
              </w:rPr>
            </w:pPr>
            <w:r w:rsidRPr="00F77F34">
              <w:rPr>
                <w:noProof/>
                <w:sz w:val="18"/>
              </w:rPr>
              <w:t>Vrsta odhodkov</w:t>
            </w:r>
          </w:p>
        </w:tc>
        <w:tc>
          <w:tcPr>
            <w:tcW w:w="4487" w:type="dxa"/>
            <w:gridSpan w:val="4"/>
            <w:vAlign w:val="center"/>
          </w:tcPr>
          <w:p w:rsidR="0045447B" w:rsidRPr="00F77F34" w:rsidRDefault="0045447B" w:rsidP="00425340">
            <w:pPr>
              <w:spacing w:before="60" w:after="60"/>
              <w:jc w:val="center"/>
              <w:rPr>
                <w:noProof/>
              </w:rPr>
            </w:pPr>
            <w:r w:rsidRPr="00F77F34">
              <w:rPr>
                <w:noProof/>
                <w:sz w:val="20"/>
              </w:rPr>
              <w:t xml:space="preserve">Prispevek </w:t>
            </w:r>
          </w:p>
        </w:tc>
      </w:tr>
      <w:tr w:rsidR="0045447B" w:rsidRPr="00F77F34" w:rsidTr="00425340">
        <w:trPr>
          <w:cantSplit/>
          <w:jc w:val="center"/>
        </w:trPr>
        <w:tc>
          <w:tcPr>
            <w:tcW w:w="1092" w:type="dxa"/>
            <w:vMerge/>
            <w:vAlign w:val="center"/>
          </w:tcPr>
          <w:p w:rsidR="0045447B" w:rsidRPr="00F77F34" w:rsidRDefault="0045447B" w:rsidP="00425340">
            <w:pPr>
              <w:jc w:val="center"/>
              <w:rPr>
                <w:noProof/>
              </w:rPr>
            </w:pPr>
          </w:p>
        </w:tc>
        <w:tc>
          <w:tcPr>
            <w:tcW w:w="4002" w:type="dxa"/>
            <w:vAlign w:val="center"/>
          </w:tcPr>
          <w:p w:rsidR="0045447B" w:rsidRPr="00F77F34" w:rsidRDefault="0045447B" w:rsidP="00425340">
            <w:pPr>
              <w:rPr>
                <w:noProof/>
              </w:rPr>
            </w:pPr>
            <w:r w:rsidRPr="00F77F34">
              <w:rPr>
                <w:noProof/>
                <w:sz w:val="20"/>
              </w:rPr>
              <w:t xml:space="preserve">številka </w:t>
            </w:r>
            <w:r w:rsidRPr="00F77F34">
              <w:rPr>
                <w:noProof/>
                <w:sz w:val="22"/>
              </w:rPr>
              <w:br/>
            </w:r>
          </w:p>
        </w:tc>
        <w:tc>
          <w:tcPr>
            <w:tcW w:w="1092" w:type="dxa"/>
            <w:vAlign w:val="center"/>
          </w:tcPr>
          <w:p w:rsidR="0045447B" w:rsidRPr="00F77F34" w:rsidRDefault="0045447B" w:rsidP="00425340">
            <w:pPr>
              <w:jc w:val="center"/>
              <w:rPr>
                <w:noProof/>
              </w:rPr>
            </w:pPr>
            <w:r w:rsidRPr="00F77F34">
              <w:rPr>
                <w:noProof/>
                <w:sz w:val="18"/>
              </w:rPr>
              <w:t>dif./nedif.</w:t>
            </w:r>
            <w:r w:rsidRPr="00F77F34">
              <w:rPr>
                <w:rStyle w:val="FootnoteReference"/>
                <w:noProof/>
                <w:sz w:val="18"/>
              </w:rPr>
              <w:footnoteReference w:id="9"/>
            </w:r>
          </w:p>
        </w:tc>
        <w:tc>
          <w:tcPr>
            <w:tcW w:w="966" w:type="dxa"/>
            <w:vAlign w:val="center"/>
          </w:tcPr>
          <w:p w:rsidR="0045447B" w:rsidRPr="00F77F34" w:rsidRDefault="0045447B" w:rsidP="00425340">
            <w:pPr>
              <w:jc w:val="center"/>
              <w:rPr>
                <w:b/>
                <w:noProof/>
                <w:sz w:val="18"/>
              </w:rPr>
            </w:pPr>
            <w:r w:rsidRPr="00F77F34">
              <w:rPr>
                <w:noProof/>
                <w:sz w:val="18"/>
              </w:rPr>
              <w:t>držav Efte</w:t>
            </w:r>
            <w:r w:rsidRPr="00F77F34">
              <w:rPr>
                <w:rStyle w:val="FootnoteReference"/>
                <w:noProof/>
                <w:sz w:val="18"/>
              </w:rPr>
              <w:footnoteReference w:id="10"/>
            </w:r>
          </w:p>
        </w:tc>
        <w:tc>
          <w:tcPr>
            <w:tcW w:w="1092" w:type="dxa"/>
            <w:vAlign w:val="center"/>
          </w:tcPr>
          <w:p w:rsidR="0045447B" w:rsidRPr="00F77F34" w:rsidRDefault="0045447B" w:rsidP="00425340">
            <w:pPr>
              <w:jc w:val="center"/>
              <w:rPr>
                <w:noProof/>
                <w:sz w:val="18"/>
              </w:rPr>
            </w:pPr>
            <w:r w:rsidRPr="00F77F34">
              <w:rPr>
                <w:noProof/>
                <w:sz w:val="18"/>
              </w:rPr>
              <w:t>držav kandidatk in potencialnih kandidatk</w:t>
            </w:r>
            <w:r w:rsidRPr="00F77F34">
              <w:rPr>
                <w:rStyle w:val="FootnoteReference"/>
                <w:noProof/>
                <w:sz w:val="18"/>
              </w:rPr>
              <w:footnoteReference w:id="11"/>
            </w:r>
          </w:p>
        </w:tc>
        <w:tc>
          <w:tcPr>
            <w:tcW w:w="966" w:type="dxa"/>
            <w:vAlign w:val="center"/>
          </w:tcPr>
          <w:p w:rsidR="0045447B" w:rsidRPr="00F77F34" w:rsidRDefault="0045447B" w:rsidP="00425340">
            <w:pPr>
              <w:jc w:val="center"/>
              <w:rPr>
                <w:noProof/>
                <w:sz w:val="18"/>
              </w:rPr>
            </w:pPr>
            <w:r w:rsidRPr="00F77F34">
              <w:rPr>
                <w:noProof/>
                <w:sz w:val="18"/>
              </w:rPr>
              <w:t>drugih tretjih držav</w:t>
            </w:r>
          </w:p>
        </w:tc>
        <w:tc>
          <w:tcPr>
            <w:tcW w:w="1463" w:type="dxa"/>
            <w:vAlign w:val="center"/>
          </w:tcPr>
          <w:p w:rsidR="0045447B" w:rsidRPr="00F77F34" w:rsidRDefault="0045447B" w:rsidP="00425340">
            <w:pPr>
              <w:jc w:val="center"/>
              <w:rPr>
                <w:noProof/>
              </w:rPr>
            </w:pPr>
            <w:r w:rsidRPr="00F77F34">
              <w:rPr>
                <w:noProof/>
                <w:sz w:val="18"/>
              </w:rPr>
              <w:t>drugi namenski prejemki</w:t>
            </w:r>
          </w:p>
        </w:tc>
      </w:tr>
      <w:tr w:rsidR="0045447B" w:rsidRPr="00F77F34" w:rsidTr="00425340">
        <w:trPr>
          <w:jc w:val="center"/>
        </w:trPr>
        <w:tc>
          <w:tcPr>
            <w:tcW w:w="1092" w:type="dxa"/>
            <w:vAlign w:val="center"/>
          </w:tcPr>
          <w:p w:rsidR="0045447B" w:rsidRPr="00F77F34" w:rsidRDefault="0045447B" w:rsidP="00425340">
            <w:pPr>
              <w:jc w:val="center"/>
              <w:rPr>
                <w:noProof/>
                <w:color w:val="0000FF"/>
              </w:rPr>
            </w:pPr>
          </w:p>
        </w:tc>
        <w:tc>
          <w:tcPr>
            <w:tcW w:w="4002" w:type="dxa"/>
            <w:vAlign w:val="center"/>
          </w:tcPr>
          <w:p w:rsidR="0045447B" w:rsidRPr="00F77F34" w:rsidRDefault="0045447B" w:rsidP="00425340">
            <w:pPr>
              <w:spacing w:before="60"/>
              <w:rPr>
                <w:noProof/>
              </w:rPr>
            </w:pPr>
            <w:r w:rsidRPr="00F77F34">
              <w:rPr>
                <w:noProof/>
                <w:sz w:val="22"/>
              </w:rPr>
              <w:t>[XX YY YY YY]</w:t>
            </w:r>
          </w:p>
          <w:p w:rsidR="0045447B" w:rsidRPr="00F77F34" w:rsidRDefault="0045447B" w:rsidP="00425340">
            <w:pPr>
              <w:spacing w:after="60"/>
              <w:rPr>
                <w:noProof/>
              </w:rPr>
            </w:pPr>
          </w:p>
        </w:tc>
        <w:tc>
          <w:tcPr>
            <w:tcW w:w="1092" w:type="dxa"/>
            <w:vAlign w:val="center"/>
          </w:tcPr>
          <w:p w:rsidR="0045447B" w:rsidRPr="00F77F34" w:rsidRDefault="0045447B" w:rsidP="00425340">
            <w:pPr>
              <w:jc w:val="center"/>
              <w:rPr>
                <w:noProof/>
                <w:color w:val="0000FF"/>
              </w:rPr>
            </w:pPr>
            <w:r w:rsidRPr="00F77F34">
              <w:rPr>
                <w:noProof/>
                <w:sz w:val="22"/>
              </w:rPr>
              <w:t>dif./nedif.</w:t>
            </w:r>
          </w:p>
        </w:tc>
        <w:tc>
          <w:tcPr>
            <w:tcW w:w="966" w:type="dxa"/>
            <w:vAlign w:val="center"/>
          </w:tcPr>
          <w:p w:rsidR="0045447B" w:rsidRPr="00F77F34" w:rsidRDefault="0045447B" w:rsidP="00425340">
            <w:pPr>
              <w:jc w:val="center"/>
              <w:rPr>
                <w:noProof/>
                <w:sz w:val="20"/>
                <w:szCs w:val="20"/>
              </w:rPr>
            </w:pPr>
            <w:r w:rsidRPr="00F77F34">
              <w:rPr>
                <w:noProof/>
                <w:sz w:val="20"/>
              </w:rPr>
              <w:t>DA/NE</w:t>
            </w:r>
          </w:p>
        </w:tc>
        <w:tc>
          <w:tcPr>
            <w:tcW w:w="1092" w:type="dxa"/>
            <w:vAlign w:val="center"/>
          </w:tcPr>
          <w:p w:rsidR="0045447B" w:rsidRPr="00F77F34" w:rsidRDefault="0045447B" w:rsidP="00425340">
            <w:pPr>
              <w:jc w:val="center"/>
              <w:rPr>
                <w:noProof/>
                <w:sz w:val="20"/>
                <w:szCs w:val="20"/>
              </w:rPr>
            </w:pPr>
            <w:r w:rsidRPr="00F77F34">
              <w:rPr>
                <w:noProof/>
                <w:sz w:val="20"/>
              </w:rPr>
              <w:t>DA/NE</w:t>
            </w:r>
          </w:p>
        </w:tc>
        <w:tc>
          <w:tcPr>
            <w:tcW w:w="966" w:type="dxa"/>
            <w:vAlign w:val="center"/>
          </w:tcPr>
          <w:p w:rsidR="0045447B" w:rsidRPr="00F77F34" w:rsidRDefault="0045447B" w:rsidP="00425340">
            <w:pPr>
              <w:jc w:val="center"/>
              <w:rPr>
                <w:noProof/>
                <w:sz w:val="20"/>
                <w:szCs w:val="20"/>
              </w:rPr>
            </w:pPr>
            <w:r w:rsidRPr="00F77F34">
              <w:rPr>
                <w:noProof/>
                <w:sz w:val="20"/>
              </w:rPr>
              <w:t>DA/NE</w:t>
            </w:r>
          </w:p>
        </w:tc>
        <w:tc>
          <w:tcPr>
            <w:tcW w:w="1463" w:type="dxa"/>
            <w:vAlign w:val="center"/>
          </w:tcPr>
          <w:p w:rsidR="0045447B" w:rsidRPr="00F77F34" w:rsidRDefault="0045447B" w:rsidP="00425340">
            <w:pPr>
              <w:jc w:val="center"/>
              <w:rPr>
                <w:noProof/>
                <w:sz w:val="20"/>
                <w:szCs w:val="20"/>
              </w:rPr>
            </w:pPr>
            <w:r w:rsidRPr="00F77F34">
              <w:rPr>
                <w:noProof/>
                <w:sz w:val="20"/>
              </w:rPr>
              <w:t>DA/NE</w:t>
            </w:r>
          </w:p>
        </w:tc>
      </w:tr>
      <w:tr w:rsidR="0045447B" w:rsidRPr="00F77F34" w:rsidTr="00425340">
        <w:trPr>
          <w:jc w:val="center"/>
        </w:trPr>
        <w:tc>
          <w:tcPr>
            <w:tcW w:w="1092" w:type="dxa"/>
            <w:vAlign w:val="center"/>
          </w:tcPr>
          <w:p w:rsidR="0045447B" w:rsidRPr="00F77F34" w:rsidRDefault="0045447B" w:rsidP="00425340">
            <w:pPr>
              <w:jc w:val="center"/>
              <w:rPr>
                <w:noProof/>
                <w:color w:val="0000FF"/>
              </w:rPr>
            </w:pPr>
          </w:p>
        </w:tc>
        <w:tc>
          <w:tcPr>
            <w:tcW w:w="4002" w:type="dxa"/>
            <w:vAlign w:val="center"/>
          </w:tcPr>
          <w:p w:rsidR="0045447B" w:rsidRPr="00F77F34" w:rsidRDefault="0045447B" w:rsidP="00425340">
            <w:pPr>
              <w:spacing w:before="60"/>
              <w:rPr>
                <w:noProof/>
              </w:rPr>
            </w:pPr>
            <w:r w:rsidRPr="00F77F34">
              <w:rPr>
                <w:noProof/>
                <w:sz w:val="22"/>
              </w:rPr>
              <w:t>[XX YY YY YY]</w:t>
            </w:r>
          </w:p>
          <w:p w:rsidR="0045447B" w:rsidRPr="00F77F34" w:rsidRDefault="0045447B" w:rsidP="00425340">
            <w:pPr>
              <w:spacing w:after="60"/>
              <w:rPr>
                <w:noProof/>
              </w:rPr>
            </w:pPr>
          </w:p>
        </w:tc>
        <w:tc>
          <w:tcPr>
            <w:tcW w:w="1092" w:type="dxa"/>
            <w:vAlign w:val="center"/>
          </w:tcPr>
          <w:p w:rsidR="0045447B" w:rsidRPr="00F77F34" w:rsidRDefault="0045447B" w:rsidP="00425340">
            <w:pPr>
              <w:jc w:val="center"/>
              <w:rPr>
                <w:noProof/>
                <w:color w:val="0000FF"/>
              </w:rPr>
            </w:pPr>
            <w:r w:rsidRPr="00F77F34">
              <w:rPr>
                <w:noProof/>
                <w:sz w:val="22"/>
              </w:rPr>
              <w:t>dif./nedif.</w:t>
            </w:r>
          </w:p>
        </w:tc>
        <w:tc>
          <w:tcPr>
            <w:tcW w:w="966" w:type="dxa"/>
            <w:vAlign w:val="center"/>
          </w:tcPr>
          <w:p w:rsidR="0045447B" w:rsidRPr="00F77F34" w:rsidRDefault="0045447B" w:rsidP="00425340">
            <w:pPr>
              <w:jc w:val="center"/>
              <w:rPr>
                <w:noProof/>
                <w:sz w:val="20"/>
                <w:szCs w:val="20"/>
              </w:rPr>
            </w:pPr>
            <w:r w:rsidRPr="00F77F34">
              <w:rPr>
                <w:noProof/>
                <w:sz w:val="20"/>
              </w:rPr>
              <w:t>DA/NE</w:t>
            </w:r>
          </w:p>
        </w:tc>
        <w:tc>
          <w:tcPr>
            <w:tcW w:w="1092" w:type="dxa"/>
            <w:vAlign w:val="center"/>
          </w:tcPr>
          <w:p w:rsidR="0045447B" w:rsidRPr="00F77F34" w:rsidRDefault="0045447B" w:rsidP="00425340">
            <w:pPr>
              <w:jc w:val="center"/>
              <w:rPr>
                <w:noProof/>
                <w:sz w:val="20"/>
                <w:szCs w:val="20"/>
              </w:rPr>
            </w:pPr>
            <w:r w:rsidRPr="00F77F34">
              <w:rPr>
                <w:noProof/>
                <w:sz w:val="20"/>
              </w:rPr>
              <w:t>DA/NE</w:t>
            </w:r>
          </w:p>
        </w:tc>
        <w:tc>
          <w:tcPr>
            <w:tcW w:w="966" w:type="dxa"/>
            <w:vAlign w:val="center"/>
          </w:tcPr>
          <w:p w:rsidR="0045447B" w:rsidRPr="00F77F34" w:rsidRDefault="0045447B" w:rsidP="00425340">
            <w:pPr>
              <w:jc w:val="center"/>
              <w:rPr>
                <w:noProof/>
                <w:sz w:val="20"/>
                <w:szCs w:val="20"/>
              </w:rPr>
            </w:pPr>
            <w:r w:rsidRPr="00F77F34">
              <w:rPr>
                <w:noProof/>
                <w:sz w:val="20"/>
              </w:rPr>
              <w:t>DA/NE</w:t>
            </w:r>
          </w:p>
        </w:tc>
        <w:tc>
          <w:tcPr>
            <w:tcW w:w="1463" w:type="dxa"/>
            <w:vAlign w:val="center"/>
          </w:tcPr>
          <w:p w:rsidR="0045447B" w:rsidRPr="00F77F34" w:rsidRDefault="0045447B" w:rsidP="00425340">
            <w:pPr>
              <w:jc w:val="center"/>
              <w:rPr>
                <w:noProof/>
                <w:sz w:val="20"/>
                <w:szCs w:val="20"/>
              </w:rPr>
            </w:pPr>
            <w:r w:rsidRPr="00F77F34">
              <w:rPr>
                <w:noProof/>
                <w:sz w:val="20"/>
              </w:rPr>
              <w:t>DA/NE</w:t>
            </w:r>
          </w:p>
        </w:tc>
      </w:tr>
      <w:tr w:rsidR="0045447B" w:rsidRPr="00F77F34" w:rsidTr="00425340">
        <w:trPr>
          <w:jc w:val="center"/>
        </w:trPr>
        <w:tc>
          <w:tcPr>
            <w:tcW w:w="1092" w:type="dxa"/>
            <w:vAlign w:val="center"/>
          </w:tcPr>
          <w:p w:rsidR="0045447B" w:rsidRPr="00F77F34" w:rsidRDefault="0045447B" w:rsidP="00425340">
            <w:pPr>
              <w:jc w:val="center"/>
              <w:rPr>
                <w:noProof/>
                <w:color w:val="0000FF"/>
              </w:rPr>
            </w:pPr>
          </w:p>
        </w:tc>
        <w:tc>
          <w:tcPr>
            <w:tcW w:w="4002" w:type="dxa"/>
            <w:vAlign w:val="center"/>
          </w:tcPr>
          <w:p w:rsidR="0045447B" w:rsidRPr="00F77F34" w:rsidRDefault="0045447B" w:rsidP="00425340">
            <w:pPr>
              <w:spacing w:before="60"/>
              <w:rPr>
                <w:noProof/>
              </w:rPr>
            </w:pPr>
            <w:r w:rsidRPr="00F77F34">
              <w:rPr>
                <w:noProof/>
                <w:sz w:val="22"/>
              </w:rPr>
              <w:t>[XX YY YY YY]</w:t>
            </w:r>
          </w:p>
          <w:p w:rsidR="0045447B" w:rsidRPr="00F77F34" w:rsidRDefault="0045447B" w:rsidP="00425340">
            <w:pPr>
              <w:spacing w:after="60"/>
              <w:rPr>
                <w:noProof/>
              </w:rPr>
            </w:pPr>
          </w:p>
        </w:tc>
        <w:tc>
          <w:tcPr>
            <w:tcW w:w="1092" w:type="dxa"/>
            <w:vAlign w:val="center"/>
          </w:tcPr>
          <w:p w:rsidR="0045447B" w:rsidRPr="00F77F34" w:rsidRDefault="0045447B" w:rsidP="00425340">
            <w:pPr>
              <w:jc w:val="center"/>
              <w:rPr>
                <w:noProof/>
                <w:color w:val="0000FF"/>
              </w:rPr>
            </w:pPr>
            <w:r w:rsidRPr="00F77F34">
              <w:rPr>
                <w:noProof/>
                <w:sz w:val="22"/>
              </w:rPr>
              <w:t>dif./nedif.</w:t>
            </w:r>
          </w:p>
        </w:tc>
        <w:tc>
          <w:tcPr>
            <w:tcW w:w="966" w:type="dxa"/>
            <w:vAlign w:val="center"/>
          </w:tcPr>
          <w:p w:rsidR="0045447B" w:rsidRPr="00F77F34" w:rsidRDefault="0045447B" w:rsidP="00425340">
            <w:pPr>
              <w:jc w:val="center"/>
              <w:rPr>
                <w:noProof/>
                <w:sz w:val="20"/>
                <w:szCs w:val="20"/>
              </w:rPr>
            </w:pPr>
            <w:r w:rsidRPr="00F77F34">
              <w:rPr>
                <w:noProof/>
                <w:sz w:val="20"/>
              </w:rPr>
              <w:t>DA/NE</w:t>
            </w:r>
          </w:p>
        </w:tc>
        <w:tc>
          <w:tcPr>
            <w:tcW w:w="1092" w:type="dxa"/>
            <w:vAlign w:val="center"/>
          </w:tcPr>
          <w:p w:rsidR="0045447B" w:rsidRPr="00F77F34" w:rsidRDefault="0045447B" w:rsidP="00425340">
            <w:pPr>
              <w:jc w:val="center"/>
              <w:rPr>
                <w:noProof/>
                <w:sz w:val="20"/>
                <w:szCs w:val="20"/>
              </w:rPr>
            </w:pPr>
            <w:r w:rsidRPr="00F77F34">
              <w:rPr>
                <w:noProof/>
                <w:sz w:val="20"/>
              </w:rPr>
              <w:t>DA/NE</w:t>
            </w:r>
          </w:p>
        </w:tc>
        <w:tc>
          <w:tcPr>
            <w:tcW w:w="966" w:type="dxa"/>
            <w:vAlign w:val="center"/>
          </w:tcPr>
          <w:p w:rsidR="0045447B" w:rsidRPr="00F77F34" w:rsidRDefault="0045447B" w:rsidP="00425340">
            <w:pPr>
              <w:jc w:val="center"/>
              <w:rPr>
                <w:noProof/>
                <w:sz w:val="20"/>
                <w:szCs w:val="20"/>
              </w:rPr>
            </w:pPr>
            <w:r w:rsidRPr="00F77F34">
              <w:rPr>
                <w:noProof/>
                <w:sz w:val="20"/>
              </w:rPr>
              <w:t>DA/NE</w:t>
            </w:r>
          </w:p>
        </w:tc>
        <w:tc>
          <w:tcPr>
            <w:tcW w:w="1463" w:type="dxa"/>
            <w:vAlign w:val="center"/>
          </w:tcPr>
          <w:p w:rsidR="0045447B" w:rsidRPr="00F77F34" w:rsidRDefault="0045447B" w:rsidP="00425340">
            <w:pPr>
              <w:jc w:val="center"/>
              <w:rPr>
                <w:noProof/>
                <w:sz w:val="20"/>
                <w:szCs w:val="20"/>
              </w:rPr>
            </w:pPr>
            <w:r w:rsidRPr="00F77F34">
              <w:rPr>
                <w:noProof/>
                <w:sz w:val="20"/>
              </w:rPr>
              <w:t>DA/NE</w:t>
            </w:r>
          </w:p>
        </w:tc>
      </w:tr>
    </w:tbl>
    <w:p w:rsidR="0045447B" w:rsidRPr="00F77F34" w:rsidRDefault="0045447B" w:rsidP="00E923B5">
      <w:pPr>
        <w:pStyle w:val="ListBullet1"/>
        <w:rPr>
          <w:noProof/>
        </w:rPr>
      </w:pPr>
      <w:r w:rsidRPr="00F77F34">
        <w:rPr>
          <w:noProof/>
        </w:rPr>
        <w:t xml:space="preserve">Zahtevane nove proračunske vrstice </w:t>
      </w:r>
    </w:p>
    <w:p w:rsidR="0045447B" w:rsidRPr="00F77F34" w:rsidRDefault="0045447B" w:rsidP="00E923B5">
      <w:pPr>
        <w:pStyle w:val="Text1"/>
        <w:rPr>
          <w:i/>
          <w:noProof/>
          <w:sz w:val="20"/>
        </w:rPr>
      </w:pPr>
      <w:r w:rsidRPr="00F77F34">
        <w:rPr>
          <w:i/>
          <w:noProof/>
          <w:u w:val="single"/>
        </w:rPr>
        <w:t>Po vrstnem redu</w:t>
      </w:r>
      <w:r w:rsidRPr="00F77F34">
        <w:rPr>
          <w:i/>
          <w:noProof/>
        </w:rPr>
        <w:t xml:space="preserve"> razdelkov večletnega finančnega okvira in proračunskih vrstic</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4002"/>
        <w:gridCol w:w="1092"/>
        <w:gridCol w:w="966"/>
        <w:gridCol w:w="1092"/>
        <w:gridCol w:w="966"/>
        <w:gridCol w:w="1463"/>
      </w:tblGrid>
      <w:tr w:rsidR="0045447B" w:rsidRPr="00F77F34" w:rsidTr="00425340">
        <w:trPr>
          <w:jc w:val="center"/>
        </w:trPr>
        <w:tc>
          <w:tcPr>
            <w:tcW w:w="1080" w:type="dxa"/>
            <w:vMerge w:val="restart"/>
            <w:vAlign w:val="center"/>
          </w:tcPr>
          <w:p w:rsidR="0045447B" w:rsidRPr="00F77F34" w:rsidRDefault="0045447B" w:rsidP="00425340">
            <w:pPr>
              <w:spacing w:before="60" w:after="60"/>
              <w:jc w:val="center"/>
              <w:rPr>
                <w:noProof/>
                <w:sz w:val="18"/>
                <w:szCs w:val="18"/>
              </w:rPr>
            </w:pPr>
            <w:r w:rsidRPr="00F77F34">
              <w:rPr>
                <w:noProof/>
                <w:sz w:val="18"/>
              </w:rPr>
              <w:t>Razdelek večletnega finančnega okvira</w:t>
            </w:r>
          </w:p>
        </w:tc>
        <w:tc>
          <w:tcPr>
            <w:tcW w:w="3960" w:type="dxa"/>
            <w:vAlign w:val="center"/>
          </w:tcPr>
          <w:p w:rsidR="0045447B" w:rsidRPr="00F77F34" w:rsidRDefault="0045447B" w:rsidP="00425340">
            <w:pPr>
              <w:spacing w:before="60" w:after="60"/>
              <w:jc w:val="center"/>
              <w:rPr>
                <w:noProof/>
              </w:rPr>
            </w:pPr>
            <w:r w:rsidRPr="00F77F34">
              <w:rPr>
                <w:noProof/>
                <w:sz w:val="20"/>
              </w:rPr>
              <w:t>Proračunska vrstica</w:t>
            </w:r>
          </w:p>
        </w:tc>
        <w:tc>
          <w:tcPr>
            <w:tcW w:w="1080" w:type="dxa"/>
            <w:vAlign w:val="center"/>
          </w:tcPr>
          <w:p w:rsidR="0045447B" w:rsidRPr="00F77F34" w:rsidRDefault="0045447B" w:rsidP="00425340">
            <w:pPr>
              <w:spacing w:before="60" w:after="60"/>
              <w:jc w:val="center"/>
              <w:rPr>
                <w:noProof/>
              </w:rPr>
            </w:pPr>
            <w:r w:rsidRPr="00F77F34">
              <w:rPr>
                <w:noProof/>
                <w:sz w:val="18"/>
              </w:rPr>
              <w:t>Vrsta odhodkov</w:t>
            </w:r>
          </w:p>
        </w:tc>
        <w:tc>
          <w:tcPr>
            <w:tcW w:w="4440" w:type="dxa"/>
            <w:gridSpan w:val="4"/>
            <w:vAlign w:val="center"/>
          </w:tcPr>
          <w:p w:rsidR="0045447B" w:rsidRPr="00F77F34" w:rsidRDefault="0045447B" w:rsidP="00425340">
            <w:pPr>
              <w:spacing w:before="60" w:after="60"/>
              <w:jc w:val="center"/>
              <w:rPr>
                <w:noProof/>
              </w:rPr>
            </w:pPr>
            <w:r w:rsidRPr="00F77F34">
              <w:rPr>
                <w:noProof/>
                <w:sz w:val="20"/>
              </w:rPr>
              <w:t xml:space="preserve">Prispevek </w:t>
            </w:r>
          </w:p>
        </w:tc>
      </w:tr>
      <w:tr w:rsidR="0045447B" w:rsidRPr="00F77F34" w:rsidTr="00425340">
        <w:trPr>
          <w:cantSplit/>
          <w:jc w:val="center"/>
        </w:trPr>
        <w:tc>
          <w:tcPr>
            <w:tcW w:w="1080" w:type="dxa"/>
            <w:vMerge/>
            <w:vAlign w:val="center"/>
          </w:tcPr>
          <w:p w:rsidR="0045447B" w:rsidRPr="00F77F34" w:rsidRDefault="0045447B" w:rsidP="00425340">
            <w:pPr>
              <w:jc w:val="center"/>
              <w:rPr>
                <w:noProof/>
              </w:rPr>
            </w:pPr>
          </w:p>
        </w:tc>
        <w:tc>
          <w:tcPr>
            <w:tcW w:w="3960" w:type="dxa"/>
            <w:vAlign w:val="center"/>
          </w:tcPr>
          <w:p w:rsidR="0045447B" w:rsidRPr="00F77F34" w:rsidRDefault="0045447B" w:rsidP="00425340">
            <w:pPr>
              <w:rPr>
                <w:noProof/>
              </w:rPr>
            </w:pPr>
            <w:r w:rsidRPr="00F77F34">
              <w:rPr>
                <w:noProof/>
                <w:sz w:val="20"/>
              </w:rPr>
              <w:t xml:space="preserve">številka </w:t>
            </w:r>
            <w:r w:rsidRPr="00F77F34">
              <w:rPr>
                <w:noProof/>
                <w:sz w:val="22"/>
              </w:rPr>
              <w:br/>
            </w:r>
          </w:p>
        </w:tc>
        <w:tc>
          <w:tcPr>
            <w:tcW w:w="1080" w:type="dxa"/>
            <w:vAlign w:val="center"/>
          </w:tcPr>
          <w:p w:rsidR="0045447B" w:rsidRPr="00F77F34" w:rsidRDefault="0045447B" w:rsidP="00425340">
            <w:pPr>
              <w:jc w:val="center"/>
              <w:rPr>
                <w:noProof/>
              </w:rPr>
            </w:pPr>
            <w:r w:rsidRPr="00F77F34">
              <w:rPr>
                <w:noProof/>
                <w:sz w:val="18"/>
              </w:rPr>
              <w:t>dif./nedif.</w:t>
            </w:r>
          </w:p>
        </w:tc>
        <w:tc>
          <w:tcPr>
            <w:tcW w:w="956" w:type="dxa"/>
            <w:vAlign w:val="center"/>
          </w:tcPr>
          <w:p w:rsidR="0045447B" w:rsidRPr="00F77F34" w:rsidRDefault="0045447B" w:rsidP="00425340">
            <w:pPr>
              <w:jc w:val="center"/>
              <w:rPr>
                <w:noProof/>
                <w:sz w:val="18"/>
              </w:rPr>
            </w:pPr>
            <w:r w:rsidRPr="00F77F34">
              <w:rPr>
                <w:noProof/>
                <w:sz w:val="18"/>
              </w:rPr>
              <w:t>držav Efte</w:t>
            </w:r>
          </w:p>
        </w:tc>
        <w:tc>
          <w:tcPr>
            <w:tcW w:w="1080" w:type="dxa"/>
            <w:vAlign w:val="center"/>
          </w:tcPr>
          <w:p w:rsidR="0045447B" w:rsidRPr="00F77F34" w:rsidRDefault="0045447B" w:rsidP="00425340">
            <w:pPr>
              <w:jc w:val="center"/>
              <w:rPr>
                <w:noProof/>
                <w:sz w:val="18"/>
              </w:rPr>
            </w:pPr>
            <w:r w:rsidRPr="00F77F34">
              <w:rPr>
                <w:noProof/>
                <w:sz w:val="18"/>
              </w:rPr>
              <w:t>držav kandidatk in potencialnih kandidatk</w:t>
            </w:r>
          </w:p>
        </w:tc>
        <w:tc>
          <w:tcPr>
            <w:tcW w:w="956" w:type="dxa"/>
            <w:vAlign w:val="center"/>
          </w:tcPr>
          <w:p w:rsidR="0045447B" w:rsidRPr="00F77F34" w:rsidRDefault="0045447B" w:rsidP="00425340">
            <w:pPr>
              <w:jc w:val="center"/>
              <w:rPr>
                <w:noProof/>
                <w:sz w:val="18"/>
              </w:rPr>
            </w:pPr>
            <w:r w:rsidRPr="00F77F34">
              <w:rPr>
                <w:noProof/>
                <w:sz w:val="18"/>
              </w:rPr>
              <w:t>drugih tretjih držav</w:t>
            </w:r>
          </w:p>
        </w:tc>
        <w:tc>
          <w:tcPr>
            <w:tcW w:w="1448" w:type="dxa"/>
            <w:vAlign w:val="center"/>
          </w:tcPr>
          <w:p w:rsidR="0045447B" w:rsidRPr="00F77F34" w:rsidRDefault="0045447B" w:rsidP="00425340">
            <w:pPr>
              <w:jc w:val="center"/>
              <w:rPr>
                <w:noProof/>
              </w:rPr>
            </w:pPr>
            <w:r w:rsidRPr="00F77F34">
              <w:rPr>
                <w:noProof/>
                <w:sz w:val="18"/>
              </w:rPr>
              <w:t xml:space="preserve">drugi namenski prejemki </w:t>
            </w:r>
          </w:p>
        </w:tc>
      </w:tr>
      <w:tr w:rsidR="0045447B" w:rsidRPr="00F77F34" w:rsidTr="00425340">
        <w:trPr>
          <w:cantSplit/>
          <w:jc w:val="center"/>
        </w:trPr>
        <w:tc>
          <w:tcPr>
            <w:tcW w:w="1080" w:type="dxa"/>
            <w:vAlign w:val="center"/>
          </w:tcPr>
          <w:p w:rsidR="0045447B" w:rsidRPr="00F77F34" w:rsidRDefault="0045447B" w:rsidP="00425340">
            <w:pPr>
              <w:jc w:val="center"/>
              <w:rPr>
                <w:noProof/>
                <w:color w:val="0000FF"/>
              </w:rPr>
            </w:pPr>
          </w:p>
        </w:tc>
        <w:tc>
          <w:tcPr>
            <w:tcW w:w="3960" w:type="dxa"/>
            <w:vAlign w:val="center"/>
          </w:tcPr>
          <w:p w:rsidR="0045447B" w:rsidRPr="00F77F34" w:rsidRDefault="0045447B" w:rsidP="00425340">
            <w:pPr>
              <w:spacing w:before="60"/>
              <w:rPr>
                <w:noProof/>
              </w:rPr>
            </w:pPr>
            <w:r w:rsidRPr="00F77F34">
              <w:rPr>
                <w:noProof/>
                <w:sz w:val="22"/>
              </w:rPr>
              <w:t>[XX YY YY YY]</w:t>
            </w:r>
          </w:p>
          <w:p w:rsidR="0045447B" w:rsidRPr="00F77F34" w:rsidRDefault="0045447B" w:rsidP="00425340">
            <w:pPr>
              <w:spacing w:after="60"/>
              <w:rPr>
                <w:noProof/>
              </w:rPr>
            </w:pPr>
          </w:p>
        </w:tc>
        <w:tc>
          <w:tcPr>
            <w:tcW w:w="1080" w:type="dxa"/>
            <w:vAlign w:val="center"/>
          </w:tcPr>
          <w:p w:rsidR="0045447B" w:rsidRPr="00F77F34" w:rsidRDefault="0045447B" w:rsidP="00425340">
            <w:pPr>
              <w:jc w:val="center"/>
              <w:rPr>
                <w:noProof/>
                <w:color w:val="0000FF"/>
              </w:rPr>
            </w:pPr>
            <w:r w:rsidRPr="00F77F34">
              <w:rPr>
                <w:noProof/>
                <w:sz w:val="22"/>
              </w:rPr>
              <w:t>dif./nedif.</w:t>
            </w:r>
          </w:p>
        </w:tc>
        <w:tc>
          <w:tcPr>
            <w:tcW w:w="956" w:type="dxa"/>
            <w:vAlign w:val="center"/>
          </w:tcPr>
          <w:p w:rsidR="0045447B" w:rsidRPr="00F77F34" w:rsidRDefault="0045447B" w:rsidP="00425340">
            <w:pPr>
              <w:jc w:val="center"/>
              <w:rPr>
                <w:noProof/>
                <w:sz w:val="20"/>
                <w:szCs w:val="20"/>
              </w:rPr>
            </w:pPr>
            <w:r w:rsidRPr="00F77F34">
              <w:rPr>
                <w:noProof/>
                <w:sz w:val="20"/>
              </w:rPr>
              <w:t>DA/NE</w:t>
            </w:r>
          </w:p>
        </w:tc>
        <w:tc>
          <w:tcPr>
            <w:tcW w:w="1080" w:type="dxa"/>
            <w:vAlign w:val="center"/>
          </w:tcPr>
          <w:p w:rsidR="0045447B" w:rsidRPr="00F77F34" w:rsidRDefault="0045447B" w:rsidP="00425340">
            <w:pPr>
              <w:jc w:val="center"/>
              <w:rPr>
                <w:noProof/>
                <w:sz w:val="20"/>
                <w:szCs w:val="20"/>
              </w:rPr>
            </w:pPr>
            <w:r w:rsidRPr="00F77F34">
              <w:rPr>
                <w:noProof/>
                <w:sz w:val="20"/>
              </w:rPr>
              <w:t>DA/NE</w:t>
            </w:r>
          </w:p>
        </w:tc>
        <w:tc>
          <w:tcPr>
            <w:tcW w:w="956" w:type="dxa"/>
            <w:vAlign w:val="center"/>
          </w:tcPr>
          <w:p w:rsidR="0045447B" w:rsidRPr="00F77F34" w:rsidRDefault="0045447B" w:rsidP="00425340">
            <w:pPr>
              <w:jc w:val="center"/>
              <w:rPr>
                <w:noProof/>
                <w:sz w:val="20"/>
                <w:szCs w:val="20"/>
              </w:rPr>
            </w:pPr>
            <w:r w:rsidRPr="00F77F34">
              <w:rPr>
                <w:noProof/>
                <w:sz w:val="20"/>
              </w:rPr>
              <w:t>DA/NE</w:t>
            </w:r>
          </w:p>
        </w:tc>
        <w:tc>
          <w:tcPr>
            <w:tcW w:w="1448" w:type="dxa"/>
            <w:vAlign w:val="center"/>
          </w:tcPr>
          <w:p w:rsidR="0045447B" w:rsidRPr="00F77F34" w:rsidRDefault="0045447B" w:rsidP="00425340">
            <w:pPr>
              <w:jc w:val="center"/>
              <w:rPr>
                <w:noProof/>
                <w:sz w:val="20"/>
                <w:szCs w:val="20"/>
              </w:rPr>
            </w:pPr>
            <w:r w:rsidRPr="00F77F34">
              <w:rPr>
                <w:noProof/>
                <w:sz w:val="20"/>
              </w:rPr>
              <w:t>DA/NE</w:t>
            </w:r>
          </w:p>
        </w:tc>
      </w:tr>
      <w:tr w:rsidR="0045447B" w:rsidRPr="00F77F34" w:rsidTr="00425340">
        <w:trPr>
          <w:cantSplit/>
          <w:jc w:val="center"/>
        </w:trPr>
        <w:tc>
          <w:tcPr>
            <w:tcW w:w="1080" w:type="dxa"/>
            <w:vAlign w:val="center"/>
          </w:tcPr>
          <w:p w:rsidR="0045447B" w:rsidRPr="00F77F34" w:rsidRDefault="0045447B" w:rsidP="00425340">
            <w:pPr>
              <w:jc w:val="center"/>
              <w:rPr>
                <w:noProof/>
                <w:color w:val="0000FF"/>
              </w:rPr>
            </w:pPr>
          </w:p>
        </w:tc>
        <w:tc>
          <w:tcPr>
            <w:tcW w:w="3960" w:type="dxa"/>
            <w:vAlign w:val="center"/>
          </w:tcPr>
          <w:p w:rsidR="0045447B" w:rsidRPr="00F77F34" w:rsidRDefault="0045447B" w:rsidP="00425340">
            <w:pPr>
              <w:spacing w:before="60"/>
              <w:rPr>
                <w:noProof/>
              </w:rPr>
            </w:pPr>
            <w:r w:rsidRPr="00F77F34">
              <w:rPr>
                <w:noProof/>
                <w:sz w:val="22"/>
              </w:rPr>
              <w:t>[XX YY YY YY]</w:t>
            </w:r>
          </w:p>
          <w:p w:rsidR="0045447B" w:rsidRPr="00F77F34" w:rsidRDefault="0045447B" w:rsidP="00425340">
            <w:pPr>
              <w:spacing w:after="60"/>
              <w:rPr>
                <w:noProof/>
              </w:rPr>
            </w:pPr>
          </w:p>
        </w:tc>
        <w:tc>
          <w:tcPr>
            <w:tcW w:w="1080" w:type="dxa"/>
            <w:vAlign w:val="center"/>
          </w:tcPr>
          <w:p w:rsidR="0045447B" w:rsidRPr="00F77F34" w:rsidRDefault="0045447B" w:rsidP="00425340">
            <w:pPr>
              <w:jc w:val="center"/>
              <w:rPr>
                <w:noProof/>
                <w:color w:val="0000FF"/>
              </w:rPr>
            </w:pPr>
            <w:r w:rsidRPr="00F77F34">
              <w:rPr>
                <w:noProof/>
                <w:sz w:val="22"/>
              </w:rPr>
              <w:t>dif./nedif.</w:t>
            </w:r>
          </w:p>
        </w:tc>
        <w:tc>
          <w:tcPr>
            <w:tcW w:w="956" w:type="dxa"/>
            <w:vAlign w:val="center"/>
          </w:tcPr>
          <w:p w:rsidR="0045447B" w:rsidRPr="00F77F34" w:rsidRDefault="0045447B" w:rsidP="00425340">
            <w:pPr>
              <w:jc w:val="center"/>
              <w:rPr>
                <w:noProof/>
                <w:sz w:val="20"/>
                <w:szCs w:val="20"/>
              </w:rPr>
            </w:pPr>
            <w:r w:rsidRPr="00F77F34">
              <w:rPr>
                <w:noProof/>
                <w:sz w:val="20"/>
              </w:rPr>
              <w:t>DA/NE</w:t>
            </w:r>
          </w:p>
        </w:tc>
        <w:tc>
          <w:tcPr>
            <w:tcW w:w="1080" w:type="dxa"/>
            <w:vAlign w:val="center"/>
          </w:tcPr>
          <w:p w:rsidR="0045447B" w:rsidRPr="00F77F34" w:rsidRDefault="0045447B" w:rsidP="00425340">
            <w:pPr>
              <w:jc w:val="center"/>
              <w:rPr>
                <w:noProof/>
                <w:sz w:val="20"/>
                <w:szCs w:val="20"/>
              </w:rPr>
            </w:pPr>
            <w:r w:rsidRPr="00F77F34">
              <w:rPr>
                <w:noProof/>
                <w:sz w:val="20"/>
              </w:rPr>
              <w:t>DA/NE</w:t>
            </w:r>
          </w:p>
        </w:tc>
        <w:tc>
          <w:tcPr>
            <w:tcW w:w="956" w:type="dxa"/>
            <w:vAlign w:val="center"/>
          </w:tcPr>
          <w:p w:rsidR="0045447B" w:rsidRPr="00F77F34" w:rsidRDefault="0045447B" w:rsidP="00425340">
            <w:pPr>
              <w:jc w:val="center"/>
              <w:rPr>
                <w:noProof/>
                <w:sz w:val="20"/>
                <w:szCs w:val="20"/>
              </w:rPr>
            </w:pPr>
            <w:r w:rsidRPr="00F77F34">
              <w:rPr>
                <w:noProof/>
                <w:sz w:val="20"/>
              </w:rPr>
              <w:t>DA/NE</w:t>
            </w:r>
          </w:p>
        </w:tc>
        <w:tc>
          <w:tcPr>
            <w:tcW w:w="1448" w:type="dxa"/>
            <w:vAlign w:val="center"/>
          </w:tcPr>
          <w:p w:rsidR="0045447B" w:rsidRPr="00F77F34" w:rsidRDefault="0045447B" w:rsidP="00425340">
            <w:pPr>
              <w:jc w:val="center"/>
              <w:rPr>
                <w:noProof/>
                <w:sz w:val="20"/>
                <w:szCs w:val="20"/>
              </w:rPr>
            </w:pPr>
            <w:r w:rsidRPr="00F77F34">
              <w:rPr>
                <w:noProof/>
                <w:sz w:val="20"/>
              </w:rPr>
              <w:t>DA/NE</w:t>
            </w:r>
          </w:p>
        </w:tc>
      </w:tr>
      <w:tr w:rsidR="0045447B" w:rsidRPr="00F77F34" w:rsidTr="00425340">
        <w:trPr>
          <w:jc w:val="center"/>
        </w:trPr>
        <w:tc>
          <w:tcPr>
            <w:tcW w:w="1080" w:type="dxa"/>
            <w:vAlign w:val="center"/>
          </w:tcPr>
          <w:p w:rsidR="0045447B" w:rsidRPr="00F77F34" w:rsidRDefault="0045447B" w:rsidP="00425340">
            <w:pPr>
              <w:jc w:val="center"/>
              <w:rPr>
                <w:noProof/>
                <w:color w:val="0000FF"/>
              </w:rPr>
            </w:pPr>
          </w:p>
        </w:tc>
        <w:tc>
          <w:tcPr>
            <w:tcW w:w="3960" w:type="dxa"/>
            <w:vAlign w:val="center"/>
          </w:tcPr>
          <w:p w:rsidR="0045447B" w:rsidRPr="00F77F34" w:rsidRDefault="0045447B" w:rsidP="00425340">
            <w:pPr>
              <w:spacing w:before="60"/>
              <w:rPr>
                <w:noProof/>
              </w:rPr>
            </w:pPr>
            <w:r w:rsidRPr="00F77F34">
              <w:rPr>
                <w:noProof/>
                <w:sz w:val="22"/>
              </w:rPr>
              <w:t>[XX YY YY YY]</w:t>
            </w:r>
          </w:p>
          <w:p w:rsidR="0045447B" w:rsidRPr="00F77F34" w:rsidRDefault="0045447B" w:rsidP="00425340">
            <w:pPr>
              <w:spacing w:after="60"/>
              <w:rPr>
                <w:noProof/>
                <w:color w:val="0000FF"/>
              </w:rPr>
            </w:pPr>
          </w:p>
        </w:tc>
        <w:tc>
          <w:tcPr>
            <w:tcW w:w="1080" w:type="dxa"/>
            <w:vAlign w:val="center"/>
          </w:tcPr>
          <w:p w:rsidR="0045447B" w:rsidRPr="00F77F34" w:rsidRDefault="0045447B" w:rsidP="00425340">
            <w:pPr>
              <w:jc w:val="center"/>
              <w:rPr>
                <w:noProof/>
                <w:color w:val="0000FF"/>
              </w:rPr>
            </w:pPr>
            <w:r w:rsidRPr="00F77F34">
              <w:rPr>
                <w:noProof/>
                <w:sz w:val="22"/>
              </w:rPr>
              <w:t>dif./nedif.</w:t>
            </w:r>
          </w:p>
        </w:tc>
        <w:tc>
          <w:tcPr>
            <w:tcW w:w="956" w:type="dxa"/>
            <w:vAlign w:val="center"/>
          </w:tcPr>
          <w:p w:rsidR="0045447B" w:rsidRPr="00F77F34" w:rsidRDefault="0045447B" w:rsidP="00425340">
            <w:pPr>
              <w:jc w:val="center"/>
              <w:rPr>
                <w:noProof/>
                <w:sz w:val="20"/>
                <w:szCs w:val="20"/>
              </w:rPr>
            </w:pPr>
            <w:r w:rsidRPr="00F77F34">
              <w:rPr>
                <w:noProof/>
                <w:sz w:val="20"/>
              </w:rPr>
              <w:t>DA/NE</w:t>
            </w:r>
          </w:p>
        </w:tc>
        <w:tc>
          <w:tcPr>
            <w:tcW w:w="1080" w:type="dxa"/>
            <w:vAlign w:val="center"/>
          </w:tcPr>
          <w:p w:rsidR="0045447B" w:rsidRPr="00F77F34" w:rsidRDefault="0045447B" w:rsidP="00425340">
            <w:pPr>
              <w:jc w:val="center"/>
              <w:rPr>
                <w:noProof/>
                <w:color w:val="0000FF"/>
                <w:sz w:val="20"/>
                <w:szCs w:val="20"/>
              </w:rPr>
            </w:pPr>
            <w:r w:rsidRPr="00F77F34">
              <w:rPr>
                <w:noProof/>
                <w:sz w:val="20"/>
              </w:rPr>
              <w:t>DA/NE</w:t>
            </w:r>
          </w:p>
        </w:tc>
        <w:tc>
          <w:tcPr>
            <w:tcW w:w="956" w:type="dxa"/>
            <w:vAlign w:val="center"/>
          </w:tcPr>
          <w:p w:rsidR="0045447B" w:rsidRPr="00F77F34" w:rsidRDefault="0045447B" w:rsidP="00425340">
            <w:pPr>
              <w:jc w:val="center"/>
              <w:rPr>
                <w:noProof/>
                <w:color w:val="0000FF"/>
                <w:sz w:val="20"/>
                <w:szCs w:val="20"/>
              </w:rPr>
            </w:pPr>
            <w:r w:rsidRPr="00F77F34">
              <w:rPr>
                <w:noProof/>
                <w:sz w:val="20"/>
              </w:rPr>
              <w:t>DA/NE</w:t>
            </w:r>
          </w:p>
        </w:tc>
        <w:tc>
          <w:tcPr>
            <w:tcW w:w="1448" w:type="dxa"/>
            <w:vAlign w:val="center"/>
          </w:tcPr>
          <w:p w:rsidR="0045447B" w:rsidRPr="00F77F34" w:rsidRDefault="0045447B" w:rsidP="00425340">
            <w:pPr>
              <w:jc w:val="center"/>
              <w:rPr>
                <w:noProof/>
                <w:sz w:val="20"/>
                <w:szCs w:val="20"/>
              </w:rPr>
            </w:pPr>
            <w:r w:rsidRPr="00F77F34">
              <w:rPr>
                <w:noProof/>
                <w:sz w:val="20"/>
              </w:rPr>
              <w:t>DA/NE</w:t>
            </w:r>
          </w:p>
        </w:tc>
      </w:tr>
    </w:tbl>
    <w:p w:rsidR="0045447B" w:rsidRPr="00F77F34" w:rsidRDefault="0045447B" w:rsidP="00E923B5">
      <w:pPr>
        <w:rPr>
          <w:noProof/>
        </w:rPr>
        <w:sectPr w:rsidR="0045447B" w:rsidRPr="00F77F34" w:rsidSect="004C2F80">
          <w:pgSz w:w="11907" w:h="16840" w:code="1"/>
          <w:pgMar w:top="1134" w:right="1418" w:bottom="1134" w:left="1418" w:header="709" w:footer="709" w:gutter="0"/>
          <w:cols w:space="708"/>
          <w:docGrid w:linePitch="360"/>
        </w:sectPr>
      </w:pPr>
    </w:p>
    <w:p w:rsidR="0045447B" w:rsidRPr="00F77F34" w:rsidRDefault="0045447B" w:rsidP="00E923B5">
      <w:pPr>
        <w:pStyle w:val="ManualHeading2"/>
        <w:rPr>
          <w:bCs/>
          <w:noProof/>
          <w:szCs w:val="24"/>
        </w:rPr>
      </w:pPr>
      <w:bookmarkStart w:id="127" w:name="_Toc514938052"/>
      <w:bookmarkStart w:id="128" w:name="_Toc520485051"/>
      <w:bookmarkStart w:id="129" w:name="_Toc160804593"/>
      <w:bookmarkStart w:id="130" w:name="_Toc167220285"/>
      <w:bookmarkStart w:id="131" w:name="_Toc177549018"/>
      <w:r w:rsidRPr="00F77F34">
        <w:rPr>
          <w:noProof/>
        </w:rPr>
        <w:t>3.2</w:t>
      </w:r>
      <w:r w:rsidRPr="00F77F34">
        <w:rPr>
          <w:noProof/>
        </w:rPr>
        <w:tab/>
        <w:t>Ocenjene finančne posledice predloga za odobritve</w:t>
      </w:r>
      <w:bookmarkEnd w:id="127"/>
      <w:bookmarkEnd w:id="128"/>
      <w:bookmarkEnd w:id="129"/>
      <w:bookmarkEnd w:id="130"/>
      <w:bookmarkEnd w:id="131"/>
      <w:r w:rsidRPr="00F77F34">
        <w:rPr>
          <w:noProof/>
        </w:rPr>
        <w:t xml:space="preserve"> </w:t>
      </w:r>
    </w:p>
    <w:p w:rsidR="0045447B" w:rsidRPr="00F77F34" w:rsidRDefault="0045447B" w:rsidP="00E923B5">
      <w:pPr>
        <w:pStyle w:val="ManualHeading3"/>
        <w:rPr>
          <w:noProof/>
        </w:rPr>
      </w:pPr>
      <w:bookmarkStart w:id="132" w:name="_Toc514938053"/>
      <w:bookmarkStart w:id="133" w:name="_Toc520485052"/>
      <w:bookmarkStart w:id="134" w:name="_Toc160804594"/>
      <w:bookmarkStart w:id="135" w:name="_Toc167220286"/>
      <w:bookmarkStart w:id="136" w:name="_Toc177549019"/>
      <w:r w:rsidRPr="00F77F34">
        <w:rPr>
          <w:noProof/>
        </w:rPr>
        <w:t>3.2.1</w:t>
      </w:r>
      <w:r w:rsidRPr="00F77F34">
        <w:rPr>
          <w:noProof/>
        </w:rPr>
        <w:tab/>
        <w:t>Povzetek ocenjenih posledic za odobritve za poslovanje</w:t>
      </w:r>
      <w:bookmarkEnd w:id="132"/>
      <w:bookmarkEnd w:id="133"/>
      <w:bookmarkEnd w:id="134"/>
      <w:bookmarkEnd w:id="135"/>
      <w:bookmarkEnd w:id="136"/>
      <w:r w:rsidRPr="00F77F34">
        <w:rPr>
          <w:noProof/>
        </w:rPr>
        <w:t xml:space="preserve"> </w:t>
      </w:r>
    </w:p>
    <w:p w:rsidR="0045447B" w:rsidRPr="00F77F34" w:rsidRDefault="0045447B" w:rsidP="00E923B5">
      <w:pPr>
        <w:pStyle w:val="ListDash1"/>
        <w:rPr>
          <w:noProof/>
        </w:rPr>
      </w:pPr>
      <w:r w:rsidRPr="00F77F34">
        <w:rPr>
          <w:rFonts w:ascii="Wingdings" w:hAnsi="Wingdings"/>
          <w:noProof/>
        </w:rPr>
        <w:t></w:t>
      </w:r>
      <w:r w:rsidRPr="00F77F34">
        <w:rPr>
          <w:noProof/>
        </w:rPr>
        <w:tab/>
        <w:t xml:space="preserve">Za predlog/pobudo niso potrebne odobritve za poslovanje. </w:t>
      </w:r>
    </w:p>
    <w:p w:rsidR="0045447B" w:rsidRPr="00F77F34" w:rsidRDefault="0045447B" w:rsidP="00E923B5">
      <w:pPr>
        <w:pStyle w:val="ListDash1"/>
        <w:rPr>
          <w:noProof/>
        </w:rPr>
      </w:pPr>
      <w:r w:rsidRPr="00F77F34">
        <w:rPr>
          <w:rFonts w:ascii="Wingdings" w:hAnsi="Wingdings"/>
          <w:noProof/>
        </w:rPr>
        <w:t></w:t>
      </w:r>
      <w:r w:rsidRPr="00F77F34">
        <w:rPr>
          <w:noProof/>
        </w:rPr>
        <w:tab/>
        <w:t>Za predlog/pobudo so potrebne odobritve za poslovanje, kot je pojasnjeno v nadaljevanju:</w:t>
      </w:r>
    </w:p>
    <w:p w:rsidR="0045447B" w:rsidRPr="00F77F34" w:rsidRDefault="0045447B" w:rsidP="00E923B5">
      <w:pPr>
        <w:pStyle w:val="ManualHeading3"/>
        <w:rPr>
          <w:noProof/>
        </w:rPr>
      </w:pPr>
      <w:bookmarkStart w:id="137" w:name="_Toc160804595"/>
      <w:bookmarkStart w:id="138" w:name="_Toc167220287"/>
      <w:bookmarkStart w:id="139" w:name="_Toc177549020"/>
      <w:r w:rsidRPr="00F77F34">
        <w:rPr>
          <w:noProof/>
        </w:rPr>
        <w:t>3.2.1.1</w:t>
      </w:r>
      <w:r w:rsidRPr="00F77F34">
        <w:rPr>
          <w:noProof/>
        </w:rPr>
        <w:tab/>
        <w:t>Odobritve iz izglasovanega proračuna</w:t>
      </w:r>
      <w:bookmarkEnd w:id="137"/>
      <w:bookmarkEnd w:id="138"/>
      <w:bookmarkEnd w:id="139"/>
    </w:p>
    <w:p w:rsidR="0045447B" w:rsidRPr="00F77F34" w:rsidRDefault="0045447B" w:rsidP="00E923B5">
      <w:pPr>
        <w:jc w:val="right"/>
        <w:rPr>
          <w:noProof/>
          <w:sz w:val="18"/>
          <w:szCs w:val="18"/>
        </w:rPr>
      </w:pPr>
      <w:r w:rsidRPr="00F77F34">
        <w:rPr>
          <w:noProof/>
          <w:sz w:val="18"/>
        </w:rPr>
        <w:t>v mio. EUR (na tri decimalna mesta natančno)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45447B" w:rsidRPr="00F77F34" w:rsidTr="00425340">
        <w:tc>
          <w:tcPr>
            <w:tcW w:w="1739" w:type="pct"/>
            <w:shd w:val="thinDiagStripe" w:color="C0C0C0" w:fill="auto"/>
            <w:vAlign w:val="center"/>
          </w:tcPr>
          <w:p w:rsidR="0045447B" w:rsidRPr="00F77F34" w:rsidRDefault="0045447B" w:rsidP="00425340">
            <w:pPr>
              <w:spacing w:before="60" w:after="60"/>
              <w:jc w:val="center"/>
              <w:rPr>
                <w:b/>
                <w:noProof/>
              </w:rPr>
            </w:pPr>
            <w:r w:rsidRPr="00F77F34">
              <w:rPr>
                <w:b/>
                <w:noProof/>
                <w:sz w:val="22"/>
              </w:rPr>
              <w:t xml:space="preserve">Razdelek večletnega finančnega okvira </w:t>
            </w:r>
          </w:p>
        </w:tc>
        <w:tc>
          <w:tcPr>
            <w:tcW w:w="396" w:type="pct"/>
            <w:vAlign w:val="center"/>
          </w:tcPr>
          <w:p w:rsidR="0045447B" w:rsidRPr="00F77F34" w:rsidRDefault="0045447B" w:rsidP="00425340">
            <w:pPr>
              <w:spacing w:before="60" w:after="60"/>
              <w:jc w:val="center"/>
              <w:rPr>
                <w:noProof/>
              </w:rPr>
            </w:pPr>
            <w:r w:rsidRPr="00F77F34">
              <w:rPr>
                <w:noProof/>
                <w:sz w:val="22"/>
              </w:rPr>
              <w:t>številka</w:t>
            </w:r>
          </w:p>
        </w:tc>
        <w:tc>
          <w:tcPr>
            <w:tcW w:w="2865" w:type="pct"/>
            <w:vAlign w:val="center"/>
          </w:tcPr>
          <w:p w:rsidR="0045447B" w:rsidRPr="00F77F34" w:rsidRDefault="0045447B" w:rsidP="00425340">
            <w:pPr>
              <w:spacing w:before="60" w:after="60"/>
              <w:rPr>
                <w:noProof/>
              </w:rPr>
            </w:pPr>
          </w:p>
        </w:tc>
      </w:tr>
    </w:tbl>
    <w:p w:rsidR="0045447B" w:rsidRPr="00F77F34" w:rsidRDefault="0045447B" w:rsidP="00E923B5">
      <w:pPr>
        <w:rPr>
          <w:noProof/>
          <w:sz w:val="16"/>
        </w:rPr>
      </w:pPr>
    </w:p>
    <w:tbl>
      <w:tblPr>
        <w:tblW w:w="5000" w:type="pct"/>
        <w:tblLook w:val="04A0" w:firstRow="1" w:lastRow="0" w:firstColumn="1" w:lastColumn="0" w:noHBand="0" w:noVBand="1"/>
      </w:tblPr>
      <w:tblGrid>
        <w:gridCol w:w="4012"/>
        <w:gridCol w:w="23"/>
        <w:gridCol w:w="910"/>
        <w:gridCol w:w="572"/>
        <w:gridCol w:w="23"/>
        <w:gridCol w:w="532"/>
        <w:gridCol w:w="845"/>
        <w:gridCol w:w="34"/>
        <w:gridCol w:w="1368"/>
        <w:gridCol w:w="43"/>
        <w:gridCol w:w="1359"/>
        <w:gridCol w:w="51"/>
        <w:gridCol w:w="1351"/>
        <w:gridCol w:w="60"/>
        <w:gridCol w:w="1342"/>
        <w:gridCol w:w="17"/>
        <w:gridCol w:w="1678"/>
      </w:tblGrid>
      <w:tr w:rsidR="0045447B" w:rsidRPr="00F77F34" w:rsidTr="00425340">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2"/>
              </w:rPr>
            </w:pPr>
            <w:r w:rsidRPr="00F77F34">
              <w:rPr>
                <w:noProof/>
                <w:color w:val="000000"/>
                <w:sz w:val="22"/>
              </w:rPr>
              <w:t>GD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21"/>
                <w:szCs w:val="21"/>
              </w:rPr>
            </w:pPr>
            <w:r w:rsidRPr="00F77F34">
              <w:rPr>
                <w:noProof/>
                <w:color w:val="000000"/>
                <w:sz w:val="21"/>
              </w:rPr>
              <w:t xml:space="preserve">Odobritve za poslovanje </w:t>
            </w:r>
          </w:p>
        </w:tc>
      </w:tr>
      <w:tr w:rsidR="0045447B" w:rsidRPr="00F77F34"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F77F34" w:rsidRDefault="0045447B" w:rsidP="00425340">
            <w:pPr>
              <w:spacing w:before="0" w:after="0"/>
              <w:jc w:val="left"/>
              <w:rPr>
                <w:noProof/>
                <w:color w:val="000000"/>
                <w:sz w:val="22"/>
              </w:rPr>
            </w:pPr>
            <w:r w:rsidRPr="00F77F34">
              <w:rPr>
                <w:noProof/>
                <w:color w:val="000000"/>
                <w:sz w:val="22"/>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F77F34" w:rsidRDefault="0045447B" w:rsidP="00425340">
            <w:pPr>
              <w:spacing w:before="0" w:after="0"/>
              <w:jc w:val="left"/>
              <w:rPr>
                <w:noProof/>
                <w:color w:val="000000"/>
                <w:sz w:val="22"/>
              </w:rPr>
            </w:pPr>
            <w:r w:rsidRPr="00F77F34">
              <w:rPr>
                <w:noProof/>
                <w:color w:val="000000"/>
                <w:sz w:val="22"/>
              </w:rPr>
              <w:t>Odobritve upravne narave, ki se financirajo iz sredstev določenih programov</w:t>
            </w:r>
            <w:r w:rsidRPr="00F77F34">
              <w:rPr>
                <w:rStyle w:val="FootnoteReference"/>
                <w:noProof/>
                <w:color w:val="000000"/>
                <w:sz w:val="22"/>
                <w:lang w:eastAsia="en-IE"/>
              </w:rPr>
              <w:footnoteReference w:id="12"/>
            </w:r>
          </w:p>
        </w:tc>
      </w:tr>
      <w:tr w:rsidR="0045447B" w:rsidRPr="00F77F34"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18"/>
                <w:szCs w:val="18"/>
              </w:rPr>
            </w:pPr>
            <w:r w:rsidRPr="00F77F34">
              <w:rPr>
                <w:noProof/>
                <w:color w:val="000000"/>
                <w:sz w:val="18"/>
              </w:rPr>
              <w:t> </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za GD </w:t>
            </w:r>
            <w:r w:rsidRPr="00F77F34">
              <w:rPr>
                <w:noProof/>
                <w:color w:val="000000"/>
                <w:sz w:val="22"/>
              </w:rPr>
              <w:t>&lt;…….&gt;</w:t>
            </w:r>
          </w:p>
          <w:p w:rsidR="0045447B" w:rsidRPr="00F77F34" w:rsidRDefault="0045447B" w:rsidP="00425340">
            <w:pPr>
              <w:spacing w:before="0" w:after="0"/>
              <w:jc w:val="center"/>
              <w:rPr>
                <w:b/>
                <w:bCs/>
                <w:noProof/>
                <w:color w:val="000000"/>
                <w:sz w:val="22"/>
              </w:rPr>
            </w:pP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1a + 1b + 3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tcBorders>
              <w:left w:val="single" w:sz="8" w:space="0" w:color="auto"/>
              <w:bottom w:val="single" w:sz="4"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lang w:eastAsia="en-IE"/>
              </w:rPr>
            </w:pPr>
          </w:p>
        </w:tc>
        <w:tc>
          <w:tcPr>
            <w:tcW w:w="529" w:type="pct"/>
            <w:gridSpan w:val="3"/>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2a + 2b + 3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21"/>
                <w:szCs w:val="21"/>
              </w:rPr>
            </w:pPr>
            <w:r w:rsidRPr="00F77F34">
              <w:rPr>
                <w:noProof/>
                <w:color w:val="000000"/>
                <w:sz w:val="21"/>
              </w:rPr>
              <w:t xml:space="preserve">Odobritve za poslovanje </w:t>
            </w:r>
          </w:p>
        </w:tc>
      </w:tr>
      <w:tr w:rsidR="0045447B" w:rsidRPr="00F77F34"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F77F34" w:rsidRDefault="0045447B" w:rsidP="00425340">
            <w:pPr>
              <w:spacing w:before="0" w:after="0"/>
              <w:jc w:val="left"/>
              <w:rPr>
                <w:noProof/>
                <w:color w:val="000000"/>
                <w:sz w:val="22"/>
              </w:rPr>
            </w:pPr>
            <w:r w:rsidRPr="00F77F34">
              <w:rPr>
                <w:noProof/>
                <w:color w:val="000000"/>
                <w:sz w:val="22"/>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F77F34" w:rsidRDefault="0045447B" w:rsidP="00425340">
            <w:pPr>
              <w:spacing w:before="0" w:after="0"/>
              <w:jc w:val="left"/>
              <w:rPr>
                <w:noProof/>
                <w:color w:val="000000"/>
                <w:sz w:val="22"/>
              </w:rPr>
            </w:pPr>
            <w:r w:rsidRPr="00F77F34">
              <w:rPr>
                <w:noProof/>
                <w:color w:val="000000"/>
                <w:sz w:val="22"/>
              </w:rPr>
              <w:t>Odobritve upravne narave, ki se financirajo iz sredstev določenih programov</w:t>
            </w:r>
            <w:r w:rsidRPr="00F77F34">
              <w:rPr>
                <w:rStyle w:val="FootnoteReference"/>
                <w:noProof/>
                <w:color w:val="000000"/>
                <w:sz w:val="22"/>
                <w:lang w:eastAsia="en-IE"/>
              </w:rPr>
              <w:footnoteReference w:id="13"/>
            </w:r>
          </w:p>
        </w:tc>
      </w:tr>
      <w:tr w:rsidR="0045447B" w:rsidRPr="00F77F34"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18"/>
                <w:szCs w:val="18"/>
              </w:rPr>
            </w:pPr>
            <w:r w:rsidRPr="00F77F34">
              <w:rPr>
                <w:noProof/>
                <w:color w:val="000000"/>
                <w:sz w:val="18"/>
              </w:rPr>
              <w:t> </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za GD </w:t>
            </w:r>
            <w:r w:rsidRPr="00F77F34">
              <w:rPr>
                <w:noProof/>
                <w:color w:val="000000"/>
                <w:sz w:val="22"/>
              </w:rPr>
              <w:t>&lt;…….&gt;</w:t>
            </w:r>
          </w:p>
          <w:p w:rsidR="0045447B" w:rsidRPr="00F77F34" w:rsidRDefault="0045447B" w:rsidP="00425340">
            <w:pPr>
              <w:spacing w:before="0" w:after="0"/>
              <w:jc w:val="center"/>
              <w:rPr>
                <w:b/>
                <w:bCs/>
                <w:noProof/>
                <w:color w:val="000000"/>
                <w:sz w:val="22"/>
              </w:rPr>
            </w:pP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1a + 1b + 3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2a + 2b + 3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2432" w:type="pct"/>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2432" w:type="pct"/>
            <w:gridSpan w:val="7"/>
            <w:vMerge/>
            <w:tcBorders>
              <w:top w:val="single" w:sz="8" w:space="0" w:color="auto"/>
              <w:left w:val="single" w:sz="8" w:space="0" w:color="auto"/>
              <w:bottom w:val="single" w:sz="8" w:space="0" w:color="000000"/>
              <w:right w:val="single" w:sz="8" w:space="0" w:color="000000"/>
            </w:tcBorders>
            <w:vAlign w:val="center"/>
            <w:hideMark/>
          </w:tcPr>
          <w:p w:rsidR="0045447B" w:rsidRPr="00F77F34" w:rsidRDefault="0045447B" w:rsidP="00425340">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za poslovanje SKUPAJ </w:t>
            </w:r>
            <w:r w:rsidRPr="00F77F34">
              <w:rPr>
                <w:noProof/>
                <w:color w:val="000000"/>
                <w:sz w:val="21"/>
              </w:rPr>
              <w:br/>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456"/>
        </w:trPr>
        <w:tc>
          <w:tcPr>
            <w:tcW w:w="1411" w:type="pct"/>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upravne narave, ki se financirajo iz sredstev določenih programov, SKUPAJ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iz RAZDELKA &lt;…….&gt; </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4 + 6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rsidR="0045447B" w:rsidRPr="00F77F34" w:rsidRDefault="0045447B" w:rsidP="00425340">
            <w:pPr>
              <w:spacing w:before="0" w:after="0"/>
              <w:jc w:val="center"/>
              <w:rPr>
                <w:noProof/>
                <w:color w:val="000000"/>
                <w:sz w:val="22"/>
              </w:rPr>
            </w:pPr>
            <w:r w:rsidRPr="00F77F34">
              <w:rPr>
                <w:noProof/>
                <w:color w:val="000000"/>
                <w:sz w:val="22"/>
              </w:rPr>
              <w:t>večletnega finančnega okvira</w:t>
            </w:r>
            <w:r w:rsidRPr="00F77F34">
              <w:rPr>
                <w:noProof/>
                <w:color w:val="000000"/>
                <w:sz w:val="22"/>
              </w:rPr>
              <w:br/>
            </w: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5 + 6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739" w:type="pct"/>
            <w:gridSpan w:val="3"/>
            <w:shd w:val="thinDiagStripe" w:color="C0C0C0" w:fill="auto"/>
            <w:vAlign w:val="center"/>
          </w:tcPr>
          <w:p w:rsidR="0045447B" w:rsidRPr="00F77F34" w:rsidRDefault="0045447B" w:rsidP="00425340">
            <w:pPr>
              <w:spacing w:before="60" w:after="60"/>
              <w:jc w:val="center"/>
              <w:rPr>
                <w:b/>
                <w:noProof/>
              </w:rPr>
            </w:pPr>
            <w:r w:rsidRPr="00F77F34">
              <w:rPr>
                <w:b/>
                <w:noProof/>
                <w:sz w:val="22"/>
              </w:rPr>
              <w:t xml:space="preserve">Razdelek </w:t>
            </w:r>
            <w:r w:rsidRPr="00F77F34">
              <w:rPr>
                <w:noProof/>
                <w:sz w:val="22"/>
              </w:rPr>
              <w:br/>
            </w:r>
            <w:r w:rsidRPr="00F77F34">
              <w:rPr>
                <w:b/>
                <w:noProof/>
                <w:sz w:val="22"/>
              </w:rPr>
              <w:t xml:space="preserve">večletnega finančnega okvira </w:t>
            </w:r>
          </w:p>
        </w:tc>
        <w:tc>
          <w:tcPr>
            <w:tcW w:w="396" w:type="pct"/>
            <w:gridSpan w:val="3"/>
            <w:vAlign w:val="center"/>
          </w:tcPr>
          <w:p w:rsidR="0045447B" w:rsidRPr="00F77F34" w:rsidRDefault="0045447B" w:rsidP="00425340">
            <w:pPr>
              <w:spacing w:before="60" w:after="60"/>
              <w:jc w:val="center"/>
              <w:rPr>
                <w:noProof/>
              </w:rPr>
            </w:pPr>
            <w:r w:rsidRPr="00F77F34">
              <w:rPr>
                <w:noProof/>
                <w:sz w:val="22"/>
              </w:rPr>
              <w:t>številka</w:t>
            </w:r>
          </w:p>
        </w:tc>
        <w:tc>
          <w:tcPr>
            <w:tcW w:w="2865" w:type="pct"/>
            <w:gridSpan w:val="11"/>
            <w:vAlign w:val="center"/>
          </w:tcPr>
          <w:p w:rsidR="0045447B" w:rsidRPr="00F77F34" w:rsidRDefault="0045447B" w:rsidP="00425340">
            <w:pPr>
              <w:spacing w:before="60" w:after="60"/>
              <w:rPr>
                <w:noProof/>
              </w:rPr>
            </w:pPr>
          </w:p>
        </w:tc>
      </w:tr>
    </w:tbl>
    <w:p w:rsidR="0045447B" w:rsidRPr="00F77F34" w:rsidRDefault="0045447B" w:rsidP="00E923B5">
      <w:pPr>
        <w:rPr>
          <w:noProof/>
        </w:rPr>
      </w:pPr>
    </w:p>
    <w:tbl>
      <w:tblPr>
        <w:tblW w:w="5000" w:type="pct"/>
        <w:tblLook w:val="04A0" w:firstRow="1" w:lastRow="0" w:firstColumn="1" w:lastColumn="0" w:noHBand="0" w:noVBand="1"/>
      </w:tblPr>
      <w:tblGrid>
        <w:gridCol w:w="4329"/>
        <w:gridCol w:w="1399"/>
        <w:gridCol w:w="1960"/>
        <w:gridCol w:w="1254"/>
        <w:gridCol w:w="1254"/>
        <w:gridCol w:w="1254"/>
        <w:gridCol w:w="1254"/>
        <w:gridCol w:w="1516"/>
      </w:tblGrid>
      <w:tr w:rsidR="0045447B" w:rsidRPr="00F77F34" w:rsidTr="00425340">
        <w:trPr>
          <w:trHeight w:val="300"/>
        </w:trPr>
        <w:tc>
          <w:tcPr>
            <w:tcW w:w="270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22"/>
              </w:rPr>
            </w:pPr>
            <w:r w:rsidRPr="00F77F34">
              <w:rPr>
                <w:noProof/>
                <w:color w:val="000000"/>
                <w:sz w:val="22"/>
              </w:rPr>
              <w:t>GD &lt;…….&gt;</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2703" w:type="pct"/>
            <w:gridSpan w:val="3"/>
            <w:vMerge/>
            <w:tcBorders>
              <w:top w:val="single" w:sz="8" w:space="0" w:color="auto"/>
              <w:left w:val="single" w:sz="8" w:space="0" w:color="auto"/>
              <w:bottom w:val="single" w:sz="8" w:space="0" w:color="000000"/>
              <w:right w:val="single" w:sz="8" w:space="0" w:color="000000"/>
            </w:tcBorders>
            <w:vAlign w:val="center"/>
            <w:hideMark/>
          </w:tcPr>
          <w:p w:rsidR="0045447B" w:rsidRPr="00F77F34" w:rsidRDefault="0045447B" w:rsidP="00425340">
            <w:pPr>
              <w:spacing w:before="0" w:after="0"/>
              <w:jc w:val="left"/>
              <w:rPr>
                <w:noProof/>
                <w:color w:val="000000"/>
                <w:sz w:val="22"/>
                <w:lang w:eastAsia="en-IE"/>
              </w:rPr>
            </w:pP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34" w:type="pct"/>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270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za poslovanje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b/>
                <w:bCs/>
                <w:noProof/>
                <w:color w:val="000000"/>
                <w:sz w:val="20"/>
                <w:szCs w:val="20"/>
              </w:rPr>
            </w:pPr>
            <w:r w:rsidRPr="00F77F34">
              <w:rPr>
                <w:b/>
                <w:noProof/>
                <w:color w:val="000000"/>
                <w:sz w:val="20"/>
              </w:rPr>
              <w:t> </w:t>
            </w:r>
          </w:p>
        </w:tc>
        <w:tc>
          <w:tcPr>
            <w:tcW w:w="534"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b/>
                <w:bCs/>
                <w:noProof/>
                <w:color w:val="000000"/>
                <w:sz w:val="20"/>
                <w:szCs w:val="20"/>
              </w:rPr>
            </w:pPr>
            <w:r w:rsidRPr="00F77F34">
              <w:rPr>
                <w:b/>
                <w:noProof/>
                <w:color w:val="000000"/>
                <w:sz w:val="20"/>
              </w:rPr>
              <w:t> </w:t>
            </w:r>
          </w:p>
        </w:tc>
      </w:tr>
      <w:tr w:rsidR="0045447B" w:rsidRPr="00F77F34" w:rsidTr="00425340">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45447B" w:rsidRPr="00F77F34" w:rsidRDefault="0045447B" w:rsidP="00425340">
            <w:pPr>
              <w:spacing w:before="0" w:after="0"/>
              <w:jc w:val="left"/>
              <w:rPr>
                <w:noProof/>
                <w:color w:val="000000"/>
                <w:sz w:val="22"/>
              </w:rPr>
            </w:pPr>
            <w:r w:rsidRPr="00F77F34">
              <w:rPr>
                <w:noProof/>
                <w:color w:val="000000"/>
                <w:sz w:val="22"/>
              </w:rPr>
              <w:t>Proračunska vrstica</w:t>
            </w:r>
          </w:p>
        </w:tc>
        <w:tc>
          <w:tcPr>
            <w:tcW w:w="49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(1a)</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vMerge/>
            <w:tcBorders>
              <w:top w:val="nil"/>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49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(2a)</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49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(1b)</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vMerge/>
            <w:tcBorders>
              <w:top w:val="nil"/>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noProof/>
                <w:color w:val="000000"/>
                <w:sz w:val="20"/>
                <w:szCs w:val="20"/>
                <w:lang w:eastAsia="en-IE"/>
              </w:rPr>
            </w:pPr>
          </w:p>
        </w:tc>
        <w:tc>
          <w:tcPr>
            <w:tcW w:w="49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(2b)</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5000" w:type="pct"/>
            <w:gridSpan w:val="8"/>
            <w:tcBorders>
              <w:top w:val="single" w:sz="8" w:space="0" w:color="auto"/>
              <w:left w:val="single" w:sz="8" w:space="0" w:color="auto"/>
              <w:bottom w:val="single" w:sz="8" w:space="0" w:color="auto"/>
              <w:right w:val="nil"/>
            </w:tcBorders>
            <w:shd w:val="clear" w:color="auto" w:fill="auto"/>
            <w:noWrap/>
            <w:vAlign w:val="bottom"/>
            <w:hideMark/>
          </w:tcPr>
          <w:p w:rsidR="0045447B" w:rsidRPr="00F77F34" w:rsidRDefault="0045447B" w:rsidP="00425340">
            <w:pPr>
              <w:spacing w:before="0" w:after="0"/>
              <w:jc w:val="left"/>
              <w:rPr>
                <w:noProof/>
                <w:color w:val="000000"/>
                <w:sz w:val="22"/>
              </w:rPr>
            </w:pPr>
            <w:r w:rsidRPr="00F77F34">
              <w:rPr>
                <w:noProof/>
                <w:color w:val="000000"/>
                <w:sz w:val="22"/>
              </w:rPr>
              <w:t>Odobritve upravne narave, ki se financirajo iz sredstev določenih programov</w:t>
            </w:r>
            <w:r w:rsidRPr="00F77F34">
              <w:rPr>
                <w:rStyle w:val="FootnoteReference"/>
                <w:noProof/>
                <w:color w:val="000000"/>
                <w:sz w:val="22"/>
                <w:lang w:eastAsia="en-IE"/>
              </w:rPr>
              <w:footnoteReference w:id="14"/>
            </w:r>
            <w:r w:rsidRPr="00F77F34">
              <w:rPr>
                <w:noProof/>
                <w:color w:val="000000"/>
                <w:sz w:val="22"/>
              </w:rPr>
              <w:t xml:space="preserve"> </w:t>
            </w:r>
          </w:p>
        </w:tc>
      </w:tr>
      <w:tr w:rsidR="0045447B" w:rsidRPr="00F77F34" w:rsidTr="00425340">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49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18"/>
                <w:szCs w:val="18"/>
              </w:rPr>
            </w:pPr>
            <w:r w:rsidRPr="00F77F34">
              <w:rPr>
                <w:noProof/>
                <w:color w:val="000000"/>
                <w:sz w:val="18"/>
              </w:rPr>
              <w:t> </w:t>
            </w:r>
          </w:p>
        </w:tc>
        <w:tc>
          <w:tcPr>
            <w:tcW w:w="688" w:type="pct"/>
            <w:tcBorders>
              <w:top w:val="nil"/>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(3)</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tcBorders>
              <w:top w:val="nil"/>
              <w:left w:val="single" w:sz="8" w:space="0" w:color="auto"/>
              <w:bottom w:val="nil"/>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za GD </w:t>
            </w:r>
            <w:r w:rsidRPr="00F77F34">
              <w:rPr>
                <w:noProof/>
                <w:color w:val="000000"/>
                <w:sz w:val="22"/>
              </w:rPr>
              <w:t>&lt;…….&gt;</w:t>
            </w:r>
          </w:p>
        </w:tc>
        <w:tc>
          <w:tcPr>
            <w:tcW w:w="49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1a + 1b + 3</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SKUPAJ</w:t>
            </w:r>
          </w:p>
        </w:tc>
        <w:tc>
          <w:tcPr>
            <w:tcW w:w="49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688"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2a + 2b + 3</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bl>
    <w:p w:rsidR="0045447B" w:rsidRPr="00F77F34" w:rsidRDefault="0045447B" w:rsidP="00E923B5">
      <w:pPr>
        <w:rPr>
          <w:noProof/>
        </w:rPr>
      </w:pPr>
    </w:p>
    <w:tbl>
      <w:tblPr>
        <w:tblW w:w="5000" w:type="pct"/>
        <w:tblLook w:val="04A0" w:firstRow="1" w:lastRow="0" w:firstColumn="1" w:lastColumn="0" w:noHBand="0" w:noVBand="1"/>
      </w:tblPr>
      <w:tblGrid>
        <w:gridCol w:w="4329"/>
        <w:gridCol w:w="1340"/>
        <w:gridCol w:w="2019"/>
        <w:gridCol w:w="1254"/>
        <w:gridCol w:w="1254"/>
        <w:gridCol w:w="1254"/>
        <w:gridCol w:w="1254"/>
        <w:gridCol w:w="1516"/>
      </w:tblGrid>
      <w:tr w:rsidR="0045447B" w:rsidRPr="00F77F34" w:rsidTr="00425340">
        <w:trPr>
          <w:trHeight w:val="300"/>
        </w:trPr>
        <w:tc>
          <w:tcPr>
            <w:tcW w:w="270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22"/>
              </w:rPr>
            </w:pPr>
            <w:r w:rsidRPr="00F77F34">
              <w:rPr>
                <w:noProof/>
                <w:color w:val="000000"/>
                <w:sz w:val="22"/>
              </w:rPr>
              <w:t>GD: &lt;…….&gt;</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2703" w:type="pct"/>
            <w:gridSpan w:val="3"/>
            <w:vMerge/>
            <w:tcBorders>
              <w:top w:val="single" w:sz="8" w:space="0" w:color="auto"/>
              <w:left w:val="single" w:sz="8" w:space="0" w:color="auto"/>
              <w:bottom w:val="single" w:sz="8" w:space="0" w:color="000000"/>
              <w:right w:val="single" w:sz="8" w:space="0" w:color="000000"/>
            </w:tcBorders>
            <w:vAlign w:val="center"/>
            <w:hideMark/>
          </w:tcPr>
          <w:p w:rsidR="0045447B" w:rsidRPr="00F77F34" w:rsidRDefault="0045447B" w:rsidP="00425340">
            <w:pPr>
              <w:spacing w:before="0" w:after="0"/>
              <w:jc w:val="left"/>
              <w:rPr>
                <w:noProof/>
                <w:color w:val="000000"/>
                <w:sz w:val="22"/>
                <w:lang w:eastAsia="en-IE"/>
              </w:rPr>
            </w:pP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34" w:type="pct"/>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270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za poslovanje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b/>
                <w:bCs/>
                <w:noProof/>
                <w:color w:val="000000"/>
                <w:sz w:val="20"/>
                <w:szCs w:val="20"/>
              </w:rPr>
            </w:pPr>
            <w:r w:rsidRPr="00F77F34">
              <w:rPr>
                <w:b/>
                <w:noProof/>
                <w:color w:val="000000"/>
                <w:sz w:val="20"/>
              </w:rPr>
              <w:t> </w:t>
            </w:r>
          </w:p>
        </w:tc>
        <w:tc>
          <w:tcPr>
            <w:tcW w:w="534"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b/>
                <w:bCs/>
                <w:noProof/>
                <w:color w:val="000000"/>
                <w:sz w:val="20"/>
                <w:szCs w:val="20"/>
              </w:rPr>
            </w:pPr>
            <w:r w:rsidRPr="00F77F34">
              <w:rPr>
                <w:b/>
                <w:noProof/>
                <w:color w:val="000000"/>
                <w:sz w:val="20"/>
              </w:rPr>
              <w:t> </w:t>
            </w:r>
          </w:p>
        </w:tc>
      </w:tr>
      <w:tr w:rsidR="0045447B" w:rsidRPr="00F77F34" w:rsidTr="00425340">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45447B" w:rsidRPr="00F77F34" w:rsidRDefault="0045447B" w:rsidP="00425340">
            <w:pPr>
              <w:spacing w:before="0" w:after="0"/>
              <w:jc w:val="left"/>
              <w:rPr>
                <w:noProof/>
                <w:color w:val="000000"/>
                <w:sz w:val="22"/>
              </w:rPr>
            </w:pPr>
            <w:r w:rsidRPr="00F77F34">
              <w:rPr>
                <w:noProof/>
                <w:color w:val="000000"/>
                <w:sz w:val="22"/>
              </w:rPr>
              <w:t>Proračunska vrstica</w:t>
            </w:r>
          </w:p>
        </w:tc>
        <w:tc>
          <w:tcPr>
            <w:tcW w:w="47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(1a)</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vMerge/>
            <w:tcBorders>
              <w:top w:val="nil"/>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47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(2a)</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vMerge w:val="restart"/>
            <w:tcBorders>
              <w:top w:val="nil"/>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47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(1b)</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vMerge/>
            <w:tcBorders>
              <w:top w:val="nil"/>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noProof/>
                <w:color w:val="000000"/>
                <w:sz w:val="20"/>
                <w:szCs w:val="20"/>
                <w:lang w:eastAsia="en-IE"/>
              </w:rPr>
            </w:pPr>
          </w:p>
        </w:tc>
        <w:tc>
          <w:tcPr>
            <w:tcW w:w="47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(2b)</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5000" w:type="pct"/>
            <w:gridSpan w:val="8"/>
            <w:tcBorders>
              <w:top w:val="single" w:sz="8" w:space="0" w:color="auto"/>
              <w:left w:val="single" w:sz="8" w:space="0" w:color="auto"/>
              <w:bottom w:val="single" w:sz="8" w:space="0" w:color="auto"/>
              <w:right w:val="nil"/>
            </w:tcBorders>
            <w:shd w:val="clear" w:color="auto" w:fill="auto"/>
            <w:noWrap/>
            <w:vAlign w:val="bottom"/>
            <w:hideMark/>
          </w:tcPr>
          <w:p w:rsidR="0045447B" w:rsidRPr="00F77F34" w:rsidRDefault="0045447B" w:rsidP="00425340">
            <w:pPr>
              <w:spacing w:before="0" w:after="0"/>
              <w:jc w:val="left"/>
              <w:rPr>
                <w:noProof/>
                <w:color w:val="000000"/>
                <w:sz w:val="22"/>
              </w:rPr>
            </w:pPr>
            <w:r w:rsidRPr="00F77F34">
              <w:rPr>
                <w:noProof/>
                <w:color w:val="000000"/>
                <w:sz w:val="22"/>
              </w:rPr>
              <w:t>Odobritve upravne narave, ki se financirajo iz sredstev določenih programov</w:t>
            </w:r>
            <w:r w:rsidRPr="00F77F34">
              <w:rPr>
                <w:rStyle w:val="FootnoteReference"/>
                <w:noProof/>
                <w:color w:val="000000"/>
                <w:sz w:val="22"/>
                <w:lang w:eastAsia="en-IE"/>
              </w:rPr>
              <w:footnoteReference w:id="15"/>
            </w:r>
            <w:r w:rsidRPr="00F77F34">
              <w:rPr>
                <w:noProof/>
                <w:color w:val="000000"/>
                <w:sz w:val="22"/>
              </w:rPr>
              <w:t xml:space="preserve"> </w:t>
            </w:r>
          </w:p>
        </w:tc>
      </w:tr>
      <w:tr w:rsidR="0045447B" w:rsidRPr="00F77F34" w:rsidTr="00425340">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47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18"/>
                <w:szCs w:val="18"/>
              </w:rPr>
            </w:pPr>
            <w:r w:rsidRPr="00F77F34">
              <w:rPr>
                <w:noProof/>
                <w:color w:val="000000"/>
                <w:sz w:val="18"/>
              </w:rPr>
              <w:t> </w:t>
            </w:r>
          </w:p>
        </w:tc>
        <w:tc>
          <w:tcPr>
            <w:tcW w:w="709" w:type="pct"/>
            <w:tcBorders>
              <w:top w:val="nil"/>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(3)</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tcBorders>
              <w:top w:val="nil"/>
              <w:left w:val="single" w:sz="8" w:space="0" w:color="auto"/>
              <w:bottom w:val="nil"/>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za GD </w:t>
            </w:r>
            <w:r w:rsidRPr="00F77F34">
              <w:rPr>
                <w:noProof/>
                <w:color w:val="000000"/>
                <w:sz w:val="22"/>
              </w:rPr>
              <w:t>&lt;…….&gt;</w:t>
            </w:r>
          </w:p>
        </w:tc>
        <w:tc>
          <w:tcPr>
            <w:tcW w:w="47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1a + 1b + 3</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SKUPAJ</w:t>
            </w:r>
          </w:p>
        </w:tc>
        <w:tc>
          <w:tcPr>
            <w:tcW w:w="47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709" w:type="pct"/>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2a + 2b + 3</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34"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bl>
    <w:p w:rsidR="0045447B" w:rsidRPr="00F77F34" w:rsidRDefault="0045447B" w:rsidP="00E923B5">
      <w:pPr>
        <w:rPr>
          <w:noProof/>
        </w:rPr>
      </w:pPr>
    </w:p>
    <w:tbl>
      <w:tblPr>
        <w:tblW w:w="5000" w:type="pct"/>
        <w:tblLook w:val="04A0" w:firstRow="1" w:lastRow="0" w:firstColumn="1" w:lastColumn="0" w:noHBand="0" w:noVBand="1"/>
      </w:tblPr>
      <w:tblGrid>
        <w:gridCol w:w="4014"/>
        <w:gridCol w:w="314"/>
        <w:gridCol w:w="1190"/>
        <w:gridCol w:w="149"/>
        <w:gridCol w:w="1038"/>
        <w:gridCol w:w="212"/>
        <w:gridCol w:w="829"/>
        <w:gridCol w:w="573"/>
        <w:gridCol w:w="670"/>
        <w:gridCol w:w="732"/>
        <w:gridCol w:w="511"/>
        <w:gridCol w:w="891"/>
        <w:gridCol w:w="352"/>
        <w:gridCol w:w="1050"/>
        <w:gridCol w:w="193"/>
        <w:gridCol w:w="1502"/>
      </w:tblGrid>
      <w:tr w:rsidR="0045447B" w:rsidRPr="00F77F34" w:rsidTr="00425340">
        <w:trPr>
          <w:trHeight w:val="300"/>
        </w:trPr>
        <w:tc>
          <w:tcPr>
            <w:tcW w:w="2432" w:type="pct"/>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2432" w:type="pct"/>
            <w:gridSpan w:val="6"/>
            <w:vMerge/>
            <w:tcBorders>
              <w:top w:val="single" w:sz="8" w:space="0" w:color="auto"/>
              <w:left w:val="single" w:sz="8" w:space="0" w:color="auto"/>
              <w:bottom w:val="single" w:sz="8" w:space="0" w:color="000000"/>
              <w:right w:val="single" w:sz="8" w:space="0" w:color="000000"/>
            </w:tcBorders>
            <w:vAlign w:val="center"/>
            <w:hideMark/>
          </w:tcPr>
          <w:p w:rsidR="0045447B" w:rsidRPr="00F77F34" w:rsidRDefault="0045447B" w:rsidP="00425340">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za poslovanje SKUPAJ </w:t>
            </w:r>
            <w:r w:rsidRPr="00F77F34">
              <w:rPr>
                <w:noProof/>
                <w:color w:val="000000"/>
                <w:sz w:val="21"/>
              </w:rPr>
              <w:br/>
            </w:r>
          </w:p>
        </w:tc>
        <w:tc>
          <w:tcPr>
            <w:tcW w:w="529"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456"/>
        </w:trPr>
        <w:tc>
          <w:tcPr>
            <w:tcW w:w="1411" w:type="pct"/>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1"/>
                <w:szCs w:val="21"/>
                <w:lang w:eastAsia="en-IE"/>
              </w:rPr>
            </w:pPr>
          </w:p>
        </w:tc>
        <w:tc>
          <w:tcPr>
            <w:tcW w:w="529"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924"/>
        </w:trPr>
        <w:tc>
          <w:tcPr>
            <w:tcW w:w="1939"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upravne narave, ki se financirajo iz sredstev določenih programov, SKUPAJ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Odobritve iz RAZDELKA &lt;…….&gt;</w:t>
            </w:r>
          </w:p>
        </w:tc>
        <w:tc>
          <w:tcPr>
            <w:tcW w:w="529"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4 + 6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rsidR="0045447B" w:rsidRPr="00F77F34" w:rsidRDefault="0045447B" w:rsidP="00425340">
            <w:pPr>
              <w:spacing w:before="0" w:after="0"/>
              <w:jc w:val="center"/>
              <w:rPr>
                <w:noProof/>
                <w:color w:val="000000"/>
                <w:sz w:val="22"/>
              </w:rPr>
            </w:pPr>
            <w:r w:rsidRPr="00F77F34">
              <w:rPr>
                <w:noProof/>
                <w:color w:val="000000"/>
                <w:sz w:val="22"/>
              </w:rPr>
              <w:t>večletnega finančnega okvira</w:t>
            </w:r>
            <w:r w:rsidRPr="00F77F34">
              <w:rPr>
                <w:noProof/>
                <w:color w:val="000000"/>
                <w:sz w:val="22"/>
              </w:rPr>
              <w:br/>
            </w:r>
            <w:r w:rsidRPr="00F77F34">
              <w:rPr>
                <w:b/>
                <w:noProof/>
                <w:color w:val="000000"/>
                <w:sz w:val="22"/>
              </w:rPr>
              <w:t>SKUPAJ</w:t>
            </w:r>
          </w:p>
        </w:tc>
        <w:tc>
          <w:tcPr>
            <w:tcW w:w="529"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5 + 6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522" w:type="pct"/>
            <w:gridSpan w:val="2"/>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4"/>
                <w:lang w:eastAsia="en-IE"/>
              </w:rPr>
            </w:pPr>
          </w:p>
        </w:tc>
        <w:tc>
          <w:tcPr>
            <w:tcW w:w="471" w:type="pct"/>
            <w:gridSpan w:val="2"/>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65" w:type="pct"/>
            <w:gridSpan w:val="2"/>
            <w:tcBorders>
              <w:top w:val="nil"/>
              <w:left w:val="nil"/>
              <w:bottom w:val="nil"/>
              <w:right w:val="single" w:sz="4" w:space="0" w:color="auto"/>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437" w:type="pct"/>
            <w:gridSpan w:val="2"/>
            <w:tcBorders>
              <w:top w:val="single" w:sz="8" w:space="0" w:color="auto"/>
              <w:left w:val="single" w:sz="4" w:space="0" w:color="auto"/>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37" w:type="pct"/>
            <w:gridSpan w:val="2"/>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37" w:type="pct"/>
            <w:gridSpan w:val="2"/>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37" w:type="pct"/>
            <w:gridSpan w:val="2"/>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2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1522" w:type="pct"/>
            <w:gridSpan w:val="2"/>
            <w:tcBorders>
              <w:top w:val="nil"/>
              <w:left w:val="nil"/>
              <w:bottom w:val="nil"/>
              <w:right w:val="nil"/>
            </w:tcBorders>
            <w:shd w:val="clear" w:color="auto" w:fill="auto"/>
            <w:noWrap/>
            <w:vAlign w:val="bottom"/>
            <w:hideMark/>
          </w:tcPr>
          <w:p w:rsidR="0045447B" w:rsidRPr="00F77F34" w:rsidRDefault="0045447B" w:rsidP="00425340">
            <w:pPr>
              <w:spacing w:before="0" w:after="0"/>
              <w:jc w:val="center"/>
              <w:rPr>
                <w:b/>
                <w:bCs/>
                <w:noProof/>
                <w:color w:val="000000"/>
                <w:sz w:val="20"/>
                <w:szCs w:val="20"/>
                <w:lang w:eastAsia="en-IE"/>
              </w:rPr>
            </w:pPr>
          </w:p>
        </w:tc>
        <w:tc>
          <w:tcPr>
            <w:tcW w:w="471" w:type="pct"/>
            <w:gridSpan w:val="2"/>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65" w:type="pct"/>
            <w:gridSpan w:val="2"/>
            <w:tcBorders>
              <w:top w:val="nil"/>
              <w:left w:val="nil"/>
              <w:bottom w:val="nil"/>
              <w:right w:val="single" w:sz="4" w:space="0" w:color="auto"/>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437" w:type="pct"/>
            <w:gridSpan w:val="2"/>
            <w:tcBorders>
              <w:top w:val="nil"/>
              <w:left w:val="single" w:sz="4"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37"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37"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37"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29" w:type="pct"/>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152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rFonts w:ascii="Calibri" w:hAnsi="Calibri"/>
                <w:noProof/>
                <w:color w:val="000000"/>
                <w:sz w:val="21"/>
              </w:rPr>
              <w:t xml:space="preserve">• </w:t>
            </w:r>
            <w:r w:rsidRPr="00F77F34">
              <w:rPr>
                <w:noProof/>
                <w:color w:val="000000"/>
                <w:sz w:val="21"/>
              </w:rPr>
              <w:t>Odobritve za poslovanje SKUPAJ (vsi razdelki za poslovanje)</w:t>
            </w:r>
          </w:p>
        </w:tc>
        <w:tc>
          <w:tcPr>
            <w:tcW w:w="471"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(4)</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1"/>
                <w:szCs w:val="21"/>
                <w:lang w:eastAsia="en-IE"/>
              </w:rPr>
            </w:pPr>
          </w:p>
        </w:tc>
        <w:tc>
          <w:tcPr>
            <w:tcW w:w="471"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(5)</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990"/>
        </w:trPr>
        <w:tc>
          <w:tcPr>
            <w:tcW w:w="1993"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45447B" w:rsidRPr="00F77F34" w:rsidRDefault="0045447B" w:rsidP="00425340">
            <w:pPr>
              <w:spacing w:before="0" w:after="0"/>
              <w:rPr>
                <w:noProof/>
                <w:color w:val="000000"/>
                <w:sz w:val="21"/>
                <w:szCs w:val="21"/>
              </w:rPr>
            </w:pPr>
            <w:r w:rsidRPr="00F77F34">
              <w:rPr>
                <w:rFonts w:ascii="Calibri" w:hAnsi="Calibri"/>
                <w:noProof/>
                <w:color w:val="000000"/>
                <w:sz w:val="21"/>
              </w:rPr>
              <w:t xml:space="preserve">• </w:t>
            </w:r>
            <w:r w:rsidRPr="00F77F34">
              <w:rPr>
                <w:noProof/>
                <w:color w:val="000000"/>
                <w:sz w:val="21"/>
              </w:rPr>
              <w:t>Odobritve upravne narave, ki se financirajo iz sredstev določenih programov, SKUPAJ (vsi razdelki za poslovanje)</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(6)</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64"/>
        </w:trPr>
        <w:tc>
          <w:tcPr>
            <w:tcW w:w="1522" w:type="pct"/>
            <w:gridSpan w:val="2"/>
            <w:tcBorders>
              <w:top w:val="nil"/>
              <w:left w:val="single" w:sz="8" w:space="0" w:color="auto"/>
              <w:bottom w:val="nil"/>
              <w:right w:val="single" w:sz="8" w:space="0" w:color="auto"/>
            </w:tcBorders>
            <w:shd w:val="thinDiagStripe" w:color="C0C0C0" w:fill="F1F1F1"/>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Odobritve iz RAZDELKOV od 1 do 6</w:t>
            </w:r>
          </w:p>
        </w:tc>
        <w:tc>
          <w:tcPr>
            <w:tcW w:w="471" w:type="pct"/>
            <w:gridSpan w:val="2"/>
            <w:tcBorders>
              <w:top w:val="nil"/>
              <w:left w:val="nil"/>
              <w:bottom w:val="nil"/>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731" w:type="pct"/>
            <w:gridSpan w:val="3"/>
            <w:tcBorders>
              <w:top w:val="single" w:sz="8" w:space="0" w:color="auto"/>
              <w:left w:val="nil"/>
              <w:bottom w:val="nil"/>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4 + 6</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88"/>
        </w:trPr>
        <w:tc>
          <w:tcPr>
            <w:tcW w:w="1522" w:type="pct"/>
            <w:gridSpan w:val="2"/>
            <w:tcBorders>
              <w:top w:val="nil"/>
              <w:left w:val="single" w:sz="8" w:space="0" w:color="auto"/>
              <w:bottom w:val="single" w:sz="8" w:space="0" w:color="auto"/>
              <w:right w:val="single" w:sz="8" w:space="0" w:color="auto"/>
            </w:tcBorders>
            <w:shd w:val="thinDiagStripe" w:color="C0C0C0" w:fill="F1F1F1"/>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večletnega finančnega okvira</w:t>
            </w:r>
            <w:r w:rsidRPr="00F77F34">
              <w:rPr>
                <w:noProof/>
                <w:color w:val="000000"/>
                <w:sz w:val="20"/>
              </w:rPr>
              <w:br/>
            </w:r>
            <w:r w:rsidRPr="00F77F34">
              <w:rPr>
                <w:b/>
                <w:noProof/>
                <w:color w:val="000000"/>
                <w:sz w:val="20"/>
              </w:rPr>
              <w:t>SKUPAJ</w:t>
            </w:r>
            <w:r w:rsidRPr="00F77F34">
              <w:rPr>
                <w:noProof/>
                <w:color w:val="000000"/>
                <w:sz w:val="20"/>
              </w:rPr>
              <w:br/>
              <w:t>(referenčni znesek)</w:t>
            </w:r>
          </w:p>
        </w:tc>
        <w:tc>
          <w:tcPr>
            <w:tcW w:w="471"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731" w:type="pct"/>
            <w:gridSpan w:val="3"/>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5 + 6</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29"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bl>
    <w:p w:rsidR="0045447B" w:rsidRPr="00F77F34" w:rsidRDefault="0045447B" w:rsidP="00E923B5">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244"/>
        <w:gridCol w:w="1126"/>
        <w:gridCol w:w="1275"/>
        <w:gridCol w:w="637"/>
        <w:gridCol w:w="640"/>
        <w:gridCol w:w="1069"/>
        <w:gridCol w:w="1069"/>
        <w:gridCol w:w="1069"/>
        <w:gridCol w:w="1069"/>
        <w:gridCol w:w="1320"/>
      </w:tblGrid>
      <w:tr w:rsidR="0045447B" w:rsidRPr="00F77F34" w:rsidTr="00425340">
        <w:trPr>
          <w:jc w:val="center"/>
        </w:trPr>
        <w:tc>
          <w:tcPr>
            <w:tcW w:w="1739" w:type="pct"/>
            <w:gridSpan w:val="2"/>
            <w:shd w:val="thinDiagStripe" w:color="C0C0C0" w:fill="auto"/>
            <w:vAlign w:val="center"/>
          </w:tcPr>
          <w:p w:rsidR="0045447B" w:rsidRPr="00F77F34" w:rsidRDefault="0045447B" w:rsidP="00425340">
            <w:pPr>
              <w:spacing w:before="60" w:after="60"/>
              <w:jc w:val="center"/>
              <w:rPr>
                <w:b/>
                <w:noProof/>
              </w:rPr>
            </w:pPr>
            <w:r w:rsidRPr="00F77F34">
              <w:rPr>
                <w:noProof/>
              </w:rPr>
              <w:br w:type="page"/>
            </w:r>
            <w:r w:rsidRPr="00F77F34">
              <w:rPr>
                <w:b/>
                <w:noProof/>
                <w:sz w:val="22"/>
              </w:rPr>
              <w:t xml:space="preserve">Razdelek večletnega finančnega okvira </w:t>
            </w:r>
          </w:p>
        </w:tc>
        <w:tc>
          <w:tcPr>
            <w:tcW w:w="396" w:type="pct"/>
            <w:shd w:val="thinDiagStripe" w:color="C0C0C0" w:fill="auto"/>
            <w:vAlign w:val="center"/>
          </w:tcPr>
          <w:p w:rsidR="0045447B" w:rsidRPr="00F77F34" w:rsidRDefault="0045447B" w:rsidP="00425340">
            <w:pPr>
              <w:spacing w:before="60" w:after="60"/>
              <w:jc w:val="center"/>
              <w:rPr>
                <w:noProof/>
              </w:rPr>
            </w:pPr>
            <w:r w:rsidRPr="00F77F34">
              <w:rPr>
                <w:b/>
                <w:noProof/>
                <w:sz w:val="22"/>
              </w:rPr>
              <w:t>7</w:t>
            </w:r>
          </w:p>
        </w:tc>
        <w:tc>
          <w:tcPr>
            <w:tcW w:w="2865" w:type="pct"/>
            <w:gridSpan w:val="8"/>
            <w:vAlign w:val="center"/>
          </w:tcPr>
          <w:p w:rsidR="0045447B" w:rsidRPr="00F77F34" w:rsidRDefault="0045447B" w:rsidP="00425340">
            <w:pPr>
              <w:spacing w:before="60" w:after="60"/>
              <w:rPr>
                <w:noProof/>
              </w:rPr>
            </w:pPr>
            <w:r w:rsidRPr="00F77F34">
              <w:rPr>
                <w:noProof/>
                <w:sz w:val="22"/>
              </w:rPr>
              <w:t>„Upravni odhodki“</w:t>
            </w:r>
            <w:r w:rsidRPr="00F77F34">
              <w:rPr>
                <w:rStyle w:val="FootnoteReference"/>
                <w:noProof/>
                <w:sz w:val="22"/>
              </w:rPr>
              <w:footnoteReference w:id="16"/>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8"/>
        </w:trPr>
        <w:tc>
          <w:tcPr>
            <w:tcW w:w="3032" w:type="pct"/>
            <w:gridSpan w:val="6"/>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Cs w:val="24"/>
              </w:rPr>
            </w:pPr>
            <w:r w:rsidRPr="00F77F34">
              <w:rPr>
                <w:noProof/>
                <w:color w:val="000000"/>
              </w:rPr>
              <w:t>GD: &lt;…….&gt;</w:t>
            </w:r>
          </w:p>
        </w:tc>
        <w:tc>
          <w:tcPr>
            <w:tcW w:w="376"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376"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376"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376"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Cs w:val="24"/>
                <w:lang w:eastAsia="en-IE"/>
              </w:rPr>
            </w:pPr>
          </w:p>
        </w:tc>
        <w:tc>
          <w:tcPr>
            <w:tcW w:w="376"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376"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376"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376"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465" w:type="pct"/>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rFonts w:ascii="Wingdings" w:hAnsi="Wingdings" w:cs="Calibri"/>
                <w:noProof/>
                <w:color w:val="000000"/>
                <w:sz w:val="22"/>
              </w:rPr>
            </w:pPr>
            <w:r w:rsidRPr="00F77F34">
              <w:rPr>
                <w:rFonts w:ascii="Wingdings" w:hAnsi="Wingdings"/>
                <w:noProof/>
                <w:color w:val="000000"/>
                <w:sz w:val="22"/>
              </w:rPr>
              <w:t></w:t>
            </w:r>
            <w:r w:rsidRPr="00F77F34">
              <w:rPr>
                <w:noProof/>
                <w:color w:val="000000"/>
                <w:sz w:val="22"/>
              </w:rPr>
              <w:t xml:space="preserve"> Človeški viri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rFonts w:ascii="Wingdings" w:hAnsi="Wingdings" w:cs="Calibri"/>
                <w:noProof/>
                <w:color w:val="000000"/>
                <w:sz w:val="22"/>
              </w:rPr>
            </w:pPr>
            <w:r w:rsidRPr="00F77F34">
              <w:rPr>
                <w:rFonts w:ascii="Wingdings" w:hAnsi="Wingdings"/>
                <w:noProof/>
                <w:color w:val="000000"/>
                <w:sz w:val="22"/>
              </w:rPr>
              <w:t></w:t>
            </w:r>
            <w:r w:rsidRPr="00F77F34">
              <w:rPr>
                <w:noProof/>
                <w:color w:val="000000"/>
                <w:sz w:val="22"/>
              </w:rPr>
              <w:t xml:space="preserve"> Drugi upravni odhodki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GD &lt;…….&gt; SKUPAJ</w:t>
            </w:r>
          </w:p>
        </w:tc>
        <w:tc>
          <w:tcPr>
            <w:tcW w:w="1378" w:type="pct"/>
            <w:gridSpan w:val="5"/>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8"/>
                <w:szCs w:val="18"/>
              </w:rPr>
            </w:pPr>
            <w:r w:rsidRPr="00F77F34">
              <w:rPr>
                <w:noProof/>
                <w:color w:val="000000"/>
                <w:sz w:val="18"/>
              </w:rPr>
              <w:t xml:space="preserve">odobritve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right"/>
              <w:rPr>
                <w:b/>
                <w:bCs/>
                <w:noProof/>
                <w:color w:val="000000"/>
                <w:sz w:val="20"/>
                <w:szCs w:val="20"/>
                <w:lang w:eastAsia="en-IE"/>
              </w:rPr>
            </w:pPr>
          </w:p>
        </w:tc>
        <w:tc>
          <w:tcPr>
            <w:tcW w:w="929" w:type="pct"/>
            <w:gridSpan w:val="3"/>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224"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225"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465"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3032" w:type="pct"/>
            <w:gridSpan w:val="6"/>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Cs w:val="24"/>
              </w:rPr>
            </w:pPr>
            <w:r w:rsidRPr="00F77F34">
              <w:rPr>
                <w:noProof/>
                <w:color w:val="000000"/>
              </w:rPr>
              <w:t>GD: &lt;…….&gt;</w:t>
            </w:r>
          </w:p>
        </w:tc>
        <w:tc>
          <w:tcPr>
            <w:tcW w:w="376"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376"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376"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376"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6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Cs w:val="24"/>
                <w:lang w:eastAsia="en-IE"/>
              </w:rPr>
            </w:pPr>
          </w:p>
        </w:tc>
        <w:tc>
          <w:tcPr>
            <w:tcW w:w="376"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376"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376"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376"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465" w:type="pct"/>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rFonts w:ascii="Wingdings" w:hAnsi="Wingdings" w:cs="Calibri"/>
                <w:noProof/>
                <w:color w:val="000000"/>
                <w:sz w:val="22"/>
              </w:rPr>
            </w:pPr>
            <w:r w:rsidRPr="00F77F34">
              <w:rPr>
                <w:rFonts w:ascii="Wingdings" w:hAnsi="Wingdings"/>
                <w:noProof/>
                <w:color w:val="000000"/>
                <w:sz w:val="22"/>
              </w:rPr>
              <w:t></w:t>
            </w:r>
            <w:r w:rsidRPr="00F77F34">
              <w:rPr>
                <w:noProof/>
                <w:color w:val="000000"/>
                <w:sz w:val="22"/>
              </w:rPr>
              <w:t xml:space="preserve"> Človeški viri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3032" w:type="pct"/>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rFonts w:ascii="Wingdings" w:hAnsi="Wingdings" w:cs="Calibri"/>
                <w:noProof/>
                <w:color w:val="000000"/>
                <w:sz w:val="22"/>
              </w:rPr>
            </w:pPr>
            <w:r w:rsidRPr="00F77F34">
              <w:rPr>
                <w:rFonts w:ascii="Wingdings" w:hAnsi="Wingdings"/>
                <w:noProof/>
                <w:color w:val="000000"/>
                <w:sz w:val="22"/>
              </w:rPr>
              <w:t></w:t>
            </w:r>
            <w:r w:rsidRPr="00F77F34">
              <w:rPr>
                <w:noProof/>
                <w:color w:val="000000"/>
                <w:sz w:val="22"/>
              </w:rPr>
              <w:t xml:space="preserve"> Drugi upravni odhodki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GD &lt;…….&gt; SKUPAJ</w:t>
            </w:r>
          </w:p>
        </w:tc>
        <w:tc>
          <w:tcPr>
            <w:tcW w:w="1378" w:type="pct"/>
            <w:gridSpan w:val="5"/>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8"/>
                <w:szCs w:val="18"/>
              </w:rPr>
            </w:pPr>
            <w:r w:rsidRPr="00F77F34">
              <w:rPr>
                <w:noProof/>
                <w:color w:val="000000"/>
                <w:sz w:val="18"/>
              </w:rPr>
              <w:t xml:space="preserve">odobritve </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65"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653"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right"/>
              <w:rPr>
                <w:b/>
                <w:bCs/>
                <w:noProof/>
                <w:color w:val="000000"/>
                <w:sz w:val="20"/>
                <w:szCs w:val="20"/>
                <w:lang w:eastAsia="en-IE"/>
              </w:rPr>
            </w:pPr>
          </w:p>
        </w:tc>
        <w:tc>
          <w:tcPr>
            <w:tcW w:w="929" w:type="pct"/>
            <w:gridSpan w:val="3"/>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224"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225"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76"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465"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r>
      <w:tr w:rsidR="0045447B" w:rsidRPr="00F77F34" w:rsidTr="0042534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00"/>
        </w:trPr>
        <w:tc>
          <w:tcPr>
            <w:tcW w:w="2583" w:type="pct"/>
            <w:gridSpan w:val="4"/>
            <w:tcBorders>
              <w:top w:val="single" w:sz="8" w:space="0" w:color="auto"/>
              <w:left w:val="single" w:sz="8" w:space="0" w:color="auto"/>
              <w:bottom w:val="single" w:sz="8" w:space="0" w:color="auto"/>
              <w:right w:val="single" w:sz="8" w:space="0" w:color="auto"/>
            </w:tcBorders>
            <w:shd w:val="thinDiagStripe" w:color="C0C0C0" w:fill="F1F1F1"/>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iz RAZDELKA 7 večletnega finančnega okvira SKUPAJ </w:t>
            </w:r>
          </w:p>
        </w:tc>
        <w:tc>
          <w:tcPr>
            <w:tcW w:w="449"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(obveznosti skupaj = plačila skupaj)</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376" w:type="pct"/>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65" w:type="pct"/>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bl>
    <w:p w:rsidR="0045447B" w:rsidRPr="00F77F34" w:rsidRDefault="0045447B" w:rsidP="00E923B5">
      <w:pPr>
        <w:jc w:val="right"/>
        <w:rPr>
          <w:noProof/>
          <w:sz w:val="20"/>
        </w:rPr>
      </w:pPr>
      <w:r w:rsidRPr="00F77F34">
        <w:rPr>
          <w:noProof/>
          <w:sz w:val="20"/>
        </w:rPr>
        <w:t>v mio. EUR (na tri decimalna mesta natančno)</w:t>
      </w:r>
    </w:p>
    <w:tbl>
      <w:tblPr>
        <w:tblW w:w="5000" w:type="pct"/>
        <w:tblLook w:val="04A0" w:firstRow="1" w:lastRow="0" w:firstColumn="1" w:lastColumn="0" w:noHBand="0" w:noVBand="1"/>
      </w:tblPr>
      <w:tblGrid>
        <w:gridCol w:w="5607"/>
        <w:gridCol w:w="2080"/>
        <w:gridCol w:w="1255"/>
        <w:gridCol w:w="1254"/>
        <w:gridCol w:w="1254"/>
        <w:gridCol w:w="1254"/>
        <w:gridCol w:w="1516"/>
      </w:tblGrid>
      <w:tr w:rsidR="0045447B" w:rsidRPr="00F77F34" w:rsidTr="00425340">
        <w:trPr>
          <w:trHeight w:val="288"/>
        </w:trPr>
        <w:tc>
          <w:tcPr>
            <w:tcW w:w="270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Cs w:val="24"/>
              </w:rPr>
            </w:pPr>
            <w:r w:rsidRPr="00F77F34">
              <w:rPr>
                <w:noProof/>
                <w:color w:val="000000"/>
              </w:rPr>
              <w:t> </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41"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3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2702"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Cs w:val="24"/>
                <w:lang w:eastAsia="en-IE"/>
              </w:rPr>
            </w:pP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41"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33" w:type="pct"/>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564"/>
        </w:trPr>
        <w:tc>
          <w:tcPr>
            <w:tcW w:w="1971" w:type="pct"/>
            <w:tcBorders>
              <w:top w:val="single" w:sz="8" w:space="0" w:color="auto"/>
              <w:left w:val="single" w:sz="8" w:space="0" w:color="auto"/>
              <w:bottom w:val="single" w:sz="8" w:space="0" w:color="auto"/>
              <w:right w:val="single" w:sz="8" w:space="0" w:color="000000"/>
            </w:tcBorders>
            <w:shd w:val="clear" w:color="000000" w:fill="C0C0C0"/>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Odobritve iz RAZDELKOV od 1 do 7</w:t>
            </w:r>
          </w:p>
        </w:tc>
        <w:tc>
          <w:tcPr>
            <w:tcW w:w="731" w:type="pct"/>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53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r>
      <w:tr w:rsidR="0045447B" w:rsidRPr="00F77F34" w:rsidTr="00425340">
        <w:trPr>
          <w:trHeight w:val="540"/>
        </w:trPr>
        <w:tc>
          <w:tcPr>
            <w:tcW w:w="1971" w:type="pct"/>
            <w:tcBorders>
              <w:top w:val="single" w:sz="8" w:space="0" w:color="auto"/>
              <w:left w:val="single" w:sz="8" w:space="0" w:color="auto"/>
              <w:bottom w:val="single" w:sz="8" w:space="0" w:color="auto"/>
              <w:right w:val="single" w:sz="8" w:space="0" w:color="000000"/>
            </w:tcBorders>
            <w:shd w:val="clear" w:color="000000" w:fill="C0C0C0"/>
            <w:vAlign w:val="center"/>
            <w:hideMark/>
          </w:tcPr>
          <w:p w:rsidR="0045447B" w:rsidRPr="00F77F34" w:rsidRDefault="0045447B" w:rsidP="00425340">
            <w:pPr>
              <w:spacing w:before="0" w:after="0"/>
              <w:jc w:val="center"/>
              <w:rPr>
                <w:noProof/>
                <w:color w:val="000000"/>
                <w:sz w:val="22"/>
              </w:rPr>
            </w:pPr>
            <w:r w:rsidRPr="00F77F34">
              <w:rPr>
                <w:noProof/>
                <w:color w:val="000000"/>
                <w:sz w:val="22"/>
              </w:rPr>
              <w:t>večletnega finančnega okvira</w:t>
            </w:r>
            <w:r w:rsidRPr="00F77F34">
              <w:rPr>
                <w:noProof/>
                <w:color w:val="000000"/>
                <w:sz w:val="22"/>
              </w:rPr>
              <w:br/>
            </w:r>
            <w:r w:rsidRPr="00F77F34">
              <w:rPr>
                <w:b/>
                <w:noProof/>
                <w:color w:val="000000"/>
                <w:sz w:val="22"/>
              </w:rPr>
              <w:t xml:space="preserve">SKUPAJ </w:t>
            </w:r>
          </w:p>
        </w:tc>
        <w:tc>
          <w:tcPr>
            <w:tcW w:w="731" w:type="pct"/>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441"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53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r>
    </w:tbl>
    <w:p w:rsidR="00163FA8" w:rsidRPr="00F77F34" w:rsidRDefault="00163FA8">
      <w:pPr>
        <w:spacing w:before="0" w:after="200" w:line="276" w:lineRule="auto"/>
        <w:jc w:val="left"/>
        <w:rPr>
          <w:i/>
          <w:noProof/>
        </w:rPr>
      </w:pPr>
      <w:bookmarkStart w:id="140" w:name="_Toc160804596"/>
      <w:bookmarkStart w:id="141" w:name="_Toc167220288"/>
      <w:bookmarkStart w:id="142" w:name="_Toc177549021"/>
      <w:r w:rsidRPr="00F77F34">
        <w:rPr>
          <w:noProof/>
        </w:rPr>
        <w:br w:type="page"/>
      </w:r>
    </w:p>
    <w:p w:rsidR="0045447B" w:rsidRPr="00F77F34" w:rsidRDefault="0045447B" w:rsidP="00E923B5">
      <w:pPr>
        <w:pStyle w:val="ManualHeading3"/>
        <w:rPr>
          <w:noProof/>
        </w:rPr>
      </w:pPr>
      <w:r w:rsidRPr="00F77F34">
        <w:rPr>
          <w:noProof/>
        </w:rPr>
        <w:t>3.2.1.2</w:t>
      </w:r>
      <w:r w:rsidRPr="00F77F34">
        <w:rPr>
          <w:noProof/>
        </w:rPr>
        <w:tab/>
        <w:t>Odobritve iz zunanjih namenskih prejemkov</w:t>
      </w:r>
      <w:bookmarkEnd w:id="140"/>
      <w:bookmarkEnd w:id="141"/>
      <w:bookmarkEnd w:id="142"/>
    </w:p>
    <w:p w:rsidR="0045447B" w:rsidRPr="00F77F34" w:rsidRDefault="0045447B" w:rsidP="00E923B5">
      <w:pPr>
        <w:jc w:val="right"/>
        <w:rPr>
          <w:noProof/>
          <w:sz w:val="18"/>
          <w:szCs w:val="18"/>
        </w:rPr>
      </w:pPr>
      <w:r w:rsidRPr="00F77F34">
        <w:rPr>
          <w:noProof/>
          <w:sz w:val="18"/>
        </w:rPr>
        <w:t>v mio. EUR (na tri decimalna mesta natančno)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45447B" w:rsidRPr="00F77F34" w:rsidTr="00425340">
        <w:trPr>
          <w:jc w:val="center"/>
        </w:trPr>
        <w:tc>
          <w:tcPr>
            <w:tcW w:w="1739" w:type="pct"/>
            <w:shd w:val="thinDiagStripe" w:color="C0C0C0" w:fill="auto"/>
            <w:vAlign w:val="center"/>
          </w:tcPr>
          <w:p w:rsidR="0045447B" w:rsidRPr="00F77F34" w:rsidRDefault="0045447B" w:rsidP="00425340">
            <w:pPr>
              <w:spacing w:before="60" w:after="60"/>
              <w:jc w:val="center"/>
              <w:rPr>
                <w:b/>
                <w:noProof/>
              </w:rPr>
            </w:pPr>
            <w:r w:rsidRPr="00F77F34">
              <w:rPr>
                <w:b/>
                <w:noProof/>
                <w:sz w:val="22"/>
              </w:rPr>
              <w:t xml:space="preserve">Razdelek večletnega finančnega okvira </w:t>
            </w:r>
          </w:p>
        </w:tc>
        <w:tc>
          <w:tcPr>
            <w:tcW w:w="396" w:type="pct"/>
            <w:vAlign w:val="center"/>
          </w:tcPr>
          <w:p w:rsidR="0045447B" w:rsidRPr="00F77F34" w:rsidRDefault="0045447B" w:rsidP="00425340">
            <w:pPr>
              <w:spacing w:before="60" w:after="60"/>
              <w:jc w:val="center"/>
              <w:rPr>
                <w:noProof/>
              </w:rPr>
            </w:pPr>
            <w:r w:rsidRPr="00F77F34">
              <w:rPr>
                <w:noProof/>
                <w:sz w:val="22"/>
              </w:rPr>
              <w:t>številka</w:t>
            </w:r>
          </w:p>
        </w:tc>
        <w:tc>
          <w:tcPr>
            <w:tcW w:w="2865" w:type="pct"/>
            <w:vAlign w:val="center"/>
          </w:tcPr>
          <w:p w:rsidR="0045447B" w:rsidRPr="00F77F34" w:rsidRDefault="0045447B" w:rsidP="00425340">
            <w:pPr>
              <w:spacing w:before="60" w:after="60"/>
              <w:rPr>
                <w:noProof/>
              </w:rPr>
            </w:pPr>
          </w:p>
        </w:tc>
      </w:tr>
    </w:tbl>
    <w:p w:rsidR="0045447B" w:rsidRPr="00F77F34" w:rsidRDefault="0045447B" w:rsidP="00E923B5">
      <w:pPr>
        <w:rPr>
          <w:noProof/>
          <w:sz w:val="16"/>
        </w:rPr>
      </w:pPr>
    </w:p>
    <w:tbl>
      <w:tblPr>
        <w:tblW w:w="5000" w:type="pct"/>
        <w:tblLook w:val="04A0" w:firstRow="1" w:lastRow="0" w:firstColumn="1" w:lastColumn="0" w:noHBand="0" w:noVBand="1"/>
      </w:tblPr>
      <w:tblGrid>
        <w:gridCol w:w="4014"/>
        <w:gridCol w:w="21"/>
        <w:gridCol w:w="911"/>
        <w:gridCol w:w="572"/>
        <w:gridCol w:w="21"/>
        <w:gridCol w:w="533"/>
        <w:gridCol w:w="845"/>
        <w:gridCol w:w="33"/>
        <w:gridCol w:w="1369"/>
        <w:gridCol w:w="42"/>
        <w:gridCol w:w="1360"/>
        <w:gridCol w:w="51"/>
        <w:gridCol w:w="1351"/>
        <w:gridCol w:w="60"/>
        <w:gridCol w:w="1342"/>
        <w:gridCol w:w="17"/>
        <w:gridCol w:w="1678"/>
      </w:tblGrid>
      <w:tr w:rsidR="0045447B" w:rsidRPr="00F77F34" w:rsidTr="00425340">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2"/>
              </w:rPr>
            </w:pPr>
            <w:r w:rsidRPr="00F77F34">
              <w:rPr>
                <w:noProof/>
                <w:color w:val="000000"/>
                <w:sz w:val="22"/>
              </w:rPr>
              <w:t>GD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21"/>
                <w:szCs w:val="21"/>
              </w:rPr>
            </w:pPr>
            <w:r w:rsidRPr="00F77F34">
              <w:rPr>
                <w:noProof/>
                <w:color w:val="000000"/>
                <w:sz w:val="21"/>
              </w:rPr>
              <w:t xml:space="preserve">Odobritve za poslovanje </w:t>
            </w:r>
          </w:p>
        </w:tc>
      </w:tr>
      <w:tr w:rsidR="0045447B" w:rsidRPr="00F77F34"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F77F34" w:rsidRDefault="0045447B" w:rsidP="00425340">
            <w:pPr>
              <w:spacing w:before="0" w:after="0"/>
              <w:jc w:val="left"/>
              <w:rPr>
                <w:noProof/>
                <w:color w:val="000000"/>
                <w:sz w:val="22"/>
              </w:rPr>
            </w:pPr>
            <w:r w:rsidRPr="00F77F34">
              <w:rPr>
                <w:noProof/>
                <w:color w:val="000000"/>
                <w:sz w:val="22"/>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F77F34" w:rsidRDefault="0045447B" w:rsidP="00425340">
            <w:pPr>
              <w:spacing w:before="0" w:after="0"/>
              <w:jc w:val="left"/>
              <w:rPr>
                <w:noProof/>
                <w:color w:val="000000"/>
                <w:sz w:val="22"/>
              </w:rPr>
            </w:pPr>
            <w:r w:rsidRPr="00F77F34">
              <w:rPr>
                <w:noProof/>
                <w:color w:val="000000"/>
                <w:sz w:val="22"/>
              </w:rPr>
              <w:t>Odobritve upravne narave, ki se financirajo iz sredstev določenih programov</w:t>
            </w:r>
            <w:r w:rsidRPr="00F77F34">
              <w:rPr>
                <w:rStyle w:val="FootnoteReference"/>
                <w:noProof/>
                <w:color w:val="000000"/>
                <w:sz w:val="22"/>
                <w:lang w:eastAsia="en-IE"/>
              </w:rPr>
              <w:footnoteReference w:id="17"/>
            </w:r>
          </w:p>
        </w:tc>
      </w:tr>
      <w:tr w:rsidR="0045447B" w:rsidRPr="00F77F34"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18"/>
                <w:szCs w:val="18"/>
              </w:rPr>
            </w:pPr>
            <w:r w:rsidRPr="00F77F34">
              <w:rPr>
                <w:noProof/>
                <w:color w:val="000000"/>
                <w:sz w:val="18"/>
              </w:rPr>
              <w:t> </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za GD </w:t>
            </w:r>
            <w:r w:rsidRPr="00F77F34">
              <w:rPr>
                <w:noProof/>
                <w:color w:val="000000"/>
                <w:sz w:val="22"/>
              </w:rPr>
              <w:t>&lt;…….&gt;</w:t>
            </w:r>
          </w:p>
          <w:p w:rsidR="0045447B" w:rsidRPr="00F77F34" w:rsidRDefault="0045447B" w:rsidP="00425340">
            <w:pPr>
              <w:spacing w:before="0" w:after="0"/>
              <w:jc w:val="center"/>
              <w:rPr>
                <w:b/>
                <w:bCs/>
                <w:noProof/>
                <w:color w:val="000000"/>
                <w:sz w:val="22"/>
              </w:rPr>
            </w:pP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1a + 1b + 3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2a + 2b + 3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420"/>
        </w:trPr>
        <w:tc>
          <w:tcPr>
            <w:tcW w:w="2444"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2"/>
              </w:rPr>
            </w:pPr>
            <w:r w:rsidRPr="00F77F34">
              <w:rPr>
                <w:noProof/>
                <w:color w:val="000000"/>
                <w:sz w:val="22"/>
              </w:rPr>
              <w:t>GD &lt;…….&gt;</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78"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0"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288"/>
        </w:trPr>
        <w:tc>
          <w:tcPr>
            <w:tcW w:w="2444" w:type="pct"/>
            <w:gridSpan w:val="8"/>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0" w:type="pct"/>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21"/>
                <w:szCs w:val="21"/>
              </w:rPr>
            </w:pPr>
            <w:r w:rsidRPr="00F77F34">
              <w:rPr>
                <w:noProof/>
                <w:color w:val="000000"/>
                <w:sz w:val="21"/>
              </w:rPr>
              <w:t xml:space="preserve">Odobritve za poslovanje </w:t>
            </w:r>
          </w:p>
        </w:tc>
      </w:tr>
      <w:tr w:rsidR="0045447B" w:rsidRPr="00F77F34"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F77F34" w:rsidRDefault="0045447B" w:rsidP="00425340">
            <w:pPr>
              <w:spacing w:before="0" w:after="0"/>
              <w:jc w:val="left"/>
              <w:rPr>
                <w:noProof/>
                <w:color w:val="000000"/>
                <w:sz w:val="22"/>
              </w:rPr>
            </w:pPr>
            <w:r w:rsidRPr="00F77F34">
              <w:rPr>
                <w:noProof/>
                <w:color w:val="000000"/>
                <w:sz w:val="22"/>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(2a)</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(2b)</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5000" w:type="pct"/>
            <w:gridSpan w:val="17"/>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F77F34" w:rsidRDefault="0045447B" w:rsidP="00425340">
            <w:pPr>
              <w:spacing w:before="0" w:after="0"/>
              <w:jc w:val="left"/>
              <w:rPr>
                <w:noProof/>
                <w:color w:val="000000"/>
                <w:sz w:val="22"/>
              </w:rPr>
            </w:pPr>
            <w:r w:rsidRPr="00F77F34">
              <w:rPr>
                <w:noProof/>
                <w:color w:val="000000"/>
                <w:sz w:val="22"/>
              </w:rPr>
              <w:t>Odobritve upravne narave, ki se financirajo iz sredstev določenih programov</w:t>
            </w:r>
            <w:r w:rsidRPr="00F77F34">
              <w:rPr>
                <w:rStyle w:val="FootnoteReference"/>
                <w:noProof/>
                <w:color w:val="000000"/>
                <w:sz w:val="22"/>
                <w:lang w:eastAsia="en-IE"/>
              </w:rPr>
              <w:footnoteReference w:id="18"/>
            </w:r>
          </w:p>
        </w:tc>
      </w:tr>
      <w:tr w:rsidR="0045447B" w:rsidRPr="00F77F34"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18"/>
                <w:szCs w:val="18"/>
              </w:rPr>
            </w:pPr>
            <w:r w:rsidRPr="00F77F34">
              <w:rPr>
                <w:noProof/>
                <w:color w:val="000000"/>
                <w:sz w:val="18"/>
              </w:rPr>
              <w:t> </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(3)</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78"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za GD </w:t>
            </w:r>
            <w:r w:rsidRPr="00F77F34">
              <w:rPr>
                <w:noProof/>
                <w:color w:val="000000"/>
                <w:sz w:val="22"/>
              </w:rPr>
              <w:t>&lt;…….&gt;</w:t>
            </w:r>
          </w:p>
          <w:p w:rsidR="0045447B" w:rsidRPr="00F77F34" w:rsidRDefault="0045447B" w:rsidP="00425340">
            <w:pPr>
              <w:spacing w:before="0" w:after="0"/>
              <w:jc w:val="center"/>
              <w:rPr>
                <w:b/>
                <w:bCs/>
                <w:noProof/>
                <w:color w:val="000000"/>
                <w:sz w:val="22"/>
              </w:rPr>
            </w:pP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1a + 1b + 3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2a + 2b + 3</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2432" w:type="pct"/>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6"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2432" w:type="pct"/>
            <w:gridSpan w:val="7"/>
            <w:vMerge/>
            <w:tcBorders>
              <w:top w:val="single" w:sz="8" w:space="0" w:color="auto"/>
              <w:left w:val="single" w:sz="8" w:space="0" w:color="auto"/>
              <w:bottom w:val="single" w:sz="8" w:space="0" w:color="000000"/>
              <w:right w:val="single" w:sz="8" w:space="0" w:color="000000"/>
            </w:tcBorders>
            <w:vAlign w:val="center"/>
            <w:hideMark/>
          </w:tcPr>
          <w:p w:rsidR="0045447B" w:rsidRPr="00F77F34" w:rsidRDefault="0045447B" w:rsidP="00425340">
            <w:pPr>
              <w:spacing w:before="0" w:after="0"/>
              <w:jc w:val="left"/>
              <w:rPr>
                <w:b/>
                <w:bCs/>
                <w:noProof/>
                <w:color w:val="000000"/>
                <w:sz w:val="22"/>
                <w:lang w:eastAsia="en-IE"/>
              </w:rPr>
            </w:pP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93" w:type="pct"/>
            <w:gridSpan w:val="2"/>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6"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za poslovanje SKUPAJ </w:t>
            </w:r>
            <w:r w:rsidRPr="00F77F34">
              <w:rPr>
                <w:noProof/>
                <w:color w:val="000000"/>
                <w:sz w:val="21"/>
              </w:rPr>
              <w:br/>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(4)</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456"/>
        </w:trPr>
        <w:tc>
          <w:tcPr>
            <w:tcW w:w="1411" w:type="pct"/>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(5)</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upravne narave, ki se financirajo iz sredstev določenih programov, SKUPAJ </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Odobritve iz RAZDELKA &lt;…….&gt;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4 + 6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rsidR="0045447B" w:rsidRPr="00F77F34" w:rsidRDefault="0045447B" w:rsidP="00425340">
            <w:pPr>
              <w:spacing w:before="0" w:after="0"/>
              <w:jc w:val="center"/>
              <w:rPr>
                <w:noProof/>
                <w:color w:val="000000"/>
                <w:sz w:val="22"/>
              </w:rPr>
            </w:pPr>
            <w:r w:rsidRPr="00F77F34">
              <w:rPr>
                <w:noProof/>
                <w:color w:val="000000"/>
                <w:sz w:val="22"/>
              </w:rPr>
              <w:t>večletnega finančnega okvira</w:t>
            </w:r>
            <w:r w:rsidRPr="00F77F34">
              <w:rPr>
                <w:noProof/>
                <w:color w:val="000000"/>
                <w:sz w:val="22"/>
              </w:rPr>
              <w:br/>
            </w: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2"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5 + 6</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6"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739" w:type="pct"/>
            <w:gridSpan w:val="3"/>
            <w:shd w:val="thinDiagStripe" w:color="C0C0C0" w:fill="auto"/>
            <w:vAlign w:val="center"/>
          </w:tcPr>
          <w:p w:rsidR="0045447B" w:rsidRPr="00F77F34" w:rsidRDefault="0045447B" w:rsidP="00425340">
            <w:pPr>
              <w:spacing w:before="60" w:after="60"/>
              <w:jc w:val="center"/>
              <w:rPr>
                <w:b/>
                <w:noProof/>
              </w:rPr>
            </w:pPr>
            <w:r w:rsidRPr="00F77F34">
              <w:rPr>
                <w:b/>
                <w:noProof/>
                <w:sz w:val="22"/>
              </w:rPr>
              <w:t xml:space="preserve">Razdelek večletnega finančnega okvira </w:t>
            </w:r>
          </w:p>
        </w:tc>
        <w:tc>
          <w:tcPr>
            <w:tcW w:w="396" w:type="pct"/>
            <w:gridSpan w:val="3"/>
            <w:vAlign w:val="center"/>
          </w:tcPr>
          <w:p w:rsidR="0045447B" w:rsidRPr="00F77F34" w:rsidRDefault="0045447B" w:rsidP="00425340">
            <w:pPr>
              <w:spacing w:before="60" w:after="60"/>
              <w:jc w:val="center"/>
              <w:rPr>
                <w:noProof/>
              </w:rPr>
            </w:pPr>
            <w:r w:rsidRPr="00F77F34">
              <w:rPr>
                <w:noProof/>
                <w:sz w:val="22"/>
              </w:rPr>
              <w:t>številka</w:t>
            </w:r>
          </w:p>
        </w:tc>
        <w:tc>
          <w:tcPr>
            <w:tcW w:w="2865" w:type="pct"/>
            <w:gridSpan w:val="11"/>
            <w:vAlign w:val="center"/>
          </w:tcPr>
          <w:p w:rsidR="0045447B" w:rsidRPr="00F77F34" w:rsidRDefault="0045447B" w:rsidP="00425340">
            <w:pPr>
              <w:spacing w:before="60" w:after="60"/>
              <w:rPr>
                <w:noProof/>
              </w:rPr>
            </w:pPr>
          </w:p>
        </w:tc>
      </w:tr>
    </w:tbl>
    <w:p w:rsidR="0045447B" w:rsidRPr="00F77F34" w:rsidRDefault="0045447B" w:rsidP="00E923B5">
      <w:pPr>
        <w:spacing w:before="0" w:after="200" w:line="276" w:lineRule="auto"/>
        <w:jc w:val="left"/>
        <w:rPr>
          <w:noProof/>
          <w:sz w:val="16"/>
        </w:rPr>
      </w:pPr>
    </w:p>
    <w:tbl>
      <w:tblPr>
        <w:tblW w:w="5000" w:type="pct"/>
        <w:tblLook w:val="04A0" w:firstRow="1" w:lastRow="0" w:firstColumn="1" w:lastColumn="0" w:noHBand="0" w:noVBand="1"/>
      </w:tblPr>
      <w:tblGrid>
        <w:gridCol w:w="4014"/>
        <w:gridCol w:w="21"/>
        <w:gridCol w:w="293"/>
        <w:gridCol w:w="1190"/>
        <w:gridCol w:w="21"/>
        <w:gridCol w:w="128"/>
        <w:gridCol w:w="1038"/>
        <w:gridCol w:w="212"/>
        <w:gridCol w:w="33"/>
        <w:gridCol w:w="796"/>
        <w:gridCol w:w="573"/>
        <w:gridCol w:w="42"/>
        <w:gridCol w:w="628"/>
        <w:gridCol w:w="732"/>
        <w:gridCol w:w="51"/>
        <w:gridCol w:w="460"/>
        <w:gridCol w:w="891"/>
        <w:gridCol w:w="60"/>
        <w:gridCol w:w="292"/>
        <w:gridCol w:w="1050"/>
        <w:gridCol w:w="17"/>
        <w:gridCol w:w="176"/>
        <w:gridCol w:w="1502"/>
      </w:tblGrid>
      <w:tr w:rsidR="0045447B" w:rsidRPr="00F77F34" w:rsidTr="00425340">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2"/>
              </w:rPr>
            </w:pPr>
            <w:r w:rsidRPr="00F77F34">
              <w:rPr>
                <w:noProof/>
                <w:color w:val="000000"/>
                <w:sz w:val="22"/>
              </w:rPr>
              <w:t>GD &lt;…….&gt;</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288"/>
        </w:trPr>
        <w:tc>
          <w:tcPr>
            <w:tcW w:w="2444" w:type="pct"/>
            <w:gridSpan w:val="9"/>
            <w:vMerge/>
            <w:vAlign w:val="center"/>
            <w:hideMark/>
          </w:tcPr>
          <w:p w:rsidR="0045447B" w:rsidRPr="00F77F34" w:rsidRDefault="0045447B" w:rsidP="00425340">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0" w:type="pct"/>
            <w:gridSpan w:val="2"/>
            <w:vMerge/>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21"/>
                <w:szCs w:val="21"/>
              </w:rPr>
            </w:pPr>
            <w:r w:rsidRPr="00F77F34">
              <w:rPr>
                <w:noProof/>
                <w:color w:val="000000"/>
                <w:sz w:val="21"/>
              </w:rPr>
              <w:t xml:space="preserve">Odobritve za poslovanje </w:t>
            </w:r>
          </w:p>
        </w:tc>
      </w:tr>
      <w:tr w:rsidR="0045447B" w:rsidRPr="00F77F34"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F77F34" w:rsidRDefault="0045447B" w:rsidP="00425340">
            <w:pPr>
              <w:spacing w:before="0" w:after="0"/>
              <w:jc w:val="left"/>
              <w:rPr>
                <w:noProof/>
                <w:color w:val="000000"/>
                <w:sz w:val="22"/>
              </w:rPr>
            </w:pPr>
            <w:r w:rsidRPr="00F77F34">
              <w:rPr>
                <w:noProof/>
                <w:color w:val="000000"/>
                <w:sz w:val="22"/>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vAlign w:val="center"/>
            <w:hideMark/>
          </w:tcPr>
          <w:p w:rsidR="0045447B" w:rsidRPr="00F77F34"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vAlign w:val="center"/>
            <w:hideMark/>
          </w:tcPr>
          <w:p w:rsidR="0045447B" w:rsidRPr="00F77F34"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F77F34" w:rsidRDefault="0045447B" w:rsidP="00425340">
            <w:pPr>
              <w:spacing w:before="0" w:after="0"/>
              <w:jc w:val="left"/>
              <w:rPr>
                <w:noProof/>
                <w:color w:val="000000"/>
                <w:sz w:val="22"/>
              </w:rPr>
            </w:pPr>
            <w:r w:rsidRPr="00F77F34">
              <w:rPr>
                <w:noProof/>
                <w:color w:val="000000"/>
                <w:sz w:val="22"/>
              </w:rPr>
              <w:t>Odobritve upravne narave, ki se financirajo iz sredstev določenih programov</w:t>
            </w:r>
            <w:r w:rsidRPr="00F77F34">
              <w:rPr>
                <w:rStyle w:val="FootnoteReference"/>
                <w:noProof/>
                <w:color w:val="000000"/>
                <w:sz w:val="22"/>
                <w:lang w:eastAsia="en-IE"/>
              </w:rPr>
              <w:footnoteReference w:id="19"/>
            </w:r>
          </w:p>
        </w:tc>
      </w:tr>
      <w:tr w:rsidR="0045447B" w:rsidRPr="00F77F34"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18"/>
                <w:szCs w:val="18"/>
              </w:rPr>
            </w:pPr>
            <w:r w:rsidRPr="00F77F34">
              <w:rPr>
                <w:noProof/>
                <w:color w:val="000000"/>
                <w:sz w:val="18"/>
              </w:rPr>
              <w:t> </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za GD </w:t>
            </w:r>
            <w:r w:rsidRPr="00F77F34">
              <w:rPr>
                <w:noProof/>
                <w:color w:val="000000"/>
                <w:sz w:val="22"/>
              </w:rPr>
              <w:t>&lt;…….&gt;</w:t>
            </w:r>
          </w:p>
          <w:p w:rsidR="0045447B" w:rsidRPr="00F77F34" w:rsidRDefault="0045447B" w:rsidP="00425340">
            <w:pPr>
              <w:spacing w:before="0" w:after="0"/>
              <w:jc w:val="center"/>
              <w:rPr>
                <w:b/>
                <w:bCs/>
                <w:noProof/>
                <w:color w:val="000000"/>
                <w:sz w:val="22"/>
              </w:rPr>
            </w:pP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1a + 1b + 3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vAlign w:val="center"/>
            <w:hideMark/>
          </w:tcPr>
          <w:p w:rsidR="0045447B" w:rsidRPr="00F77F34"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2a + 2b + 3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2"/>
              </w:rPr>
            </w:pPr>
            <w:r w:rsidRPr="00F77F34">
              <w:rPr>
                <w:noProof/>
                <w:color w:val="000000"/>
                <w:sz w:val="22"/>
              </w:rPr>
              <w:t>GD &lt;…….&gt;</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288"/>
        </w:trPr>
        <w:tc>
          <w:tcPr>
            <w:tcW w:w="2444" w:type="pct"/>
            <w:gridSpan w:val="9"/>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0" w:type="pct"/>
            <w:gridSpan w:val="2"/>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21"/>
                <w:szCs w:val="21"/>
              </w:rPr>
            </w:pPr>
            <w:r w:rsidRPr="00F77F34">
              <w:rPr>
                <w:noProof/>
                <w:color w:val="000000"/>
                <w:sz w:val="21"/>
              </w:rPr>
              <w:t xml:space="preserve">Odobritve za poslovanje </w:t>
            </w:r>
          </w:p>
        </w:tc>
      </w:tr>
      <w:tr w:rsidR="0045447B" w:rsidRPr="00F77F34" w:rsidTr="00425340">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rsidR="0045447B" w:rsidRPr="00F77F34" w:rsidRDefault="0045447B" w:rsidP="00425340">
            <w:pPr>
              <w:spacing w:before="0" w:after="0"/>
              <w:jc w:val="left"/>
              <w:rPr>
                <w:noProof/>
                <w:color w:val="000000"/>
                <w:sz w:val="22"/>
              </w:rPr>
            </w:pPr>
            <w:r w:rsidRPr="00F77F34">
              <w:rPr>
                <w:noProof/>
                <w:color w:val="000000"/>
                <w:sz w:val="22"/>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15"/>
        </w:trPr>
        <w:tc>
          <w:tcPr>
            <w:tcW w:w="1419" w:type="pct"/>
            <w:gridSpan w:val="2"/>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5447B" w:rsidRPr="00F77F34" w:rsidRDefault="0045447B" w:rsidP="00425340">
            <w:pPr>
              <w:spacing w:before="0" w:after="0"/>
              <w:jc w:val="left"/>
              <w:rPr>
                <w:noProof/>
                <w:color w:val="000000"/>
                <w:sz w:val="22"/>
              </w:rPr>
            </w:pPr>
            <w:r w:rsidRPr="00F77F34">
              <w:rPr>
                <w:noProof/>
                <w:color w:val="000000"/>
                <w:sz w:val="22"/>
              </w:rPr>
              <w:t>Odobritve upravne narave, ki se financirajo iz sredstev določenih programov</w:t>
            </w:r>
            <w:r w:rsidRPr="00F77F34">
              <w:rPr>
                <w:rStyle w:val="FootnoteReference"/>
                <w:noProof/>
                <w:color w:val="000000"/>
                <w:sz w:val="22"/>
                <w:lang w:eastAsia="en-IE"/>
              </w:rPr>
              <w:footnoteReference w:id="20"/>
            </w:r>
          </w:p>
        </w:tc>
      </w:tr>
      <w:tr w:rsidR="0045447B" w:rsidRPr="00F77F34" w:rsidTr="00425340">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0"/>
                <w:szCs w:val="20"/>
              </w:rPr>
            </w:pPr>
            <w:r w:rsidRPr="00F77F34">
              <w:rPr>
                <w:noProof/>
                <w:color w:val="000000"/>
                <w:sz w:val="20"/>
              </w:rPr>
              <w:t>Proračunska vrstica</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noProof/>
                <w:color w:val="000000"/>
                <w:sz w:val="18"/>
                <w:szCs w:val="18"/>
              </w:rPr>
            </w:pPr>
            <w:r w:rsidRPr="00F77F34">
              <w:rPr>
                <w:noProof/>
                <w:color w:val="000000"/>
                <w:sz w:val="18"/>
              </w:rPr>
              <w:t> </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 </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za GD </w:t>
            </w:r>
            <w:r w:rsidRPr="00F77F34">
              <w:rPr>
                <w:noProof/>
                <w:color w:val="000000"/>
                <w:sz w:val="22"/>
              </w:rPr>
              <w:t>&lt;…….&gt;</w:t>
            </w:r>
          </w:p>
          <w:p w:rsidR="0045447B" w:rsidRPr="00F77F34" w:rsidRDefault="0045447B" w:rsidP="00425340">
            <w:pPr>
              <w:spacing w:before="0" w:after="0"/>
              <w:jc w:val="center"/>
              <w:rPr>
                <w:b/>
                <w:bCs/>
                <w:noProof/>
                <w:color w:val="000000"/>
                <w:sz w:val="22"/>
              </w:rPr>
            </w:pP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1a + 1b + 3</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419" w:type="pct"/>
            <w:gridSpan w:val="2"/>
            <w:vMerge/>
            <w:tcBorders>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2a + 2b + 3</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78"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0" w:type="pct"/>
            <w:gridSpan w:val="2"/>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2432" w:type="pct"/>
            <w:gridSpan w:val="8"/>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96"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2432" w:type="pct"/>
            <w:gridSpan w:val="8"/>
            <w:vMerge/>
            <w:tcBorders>
              <w:top w:val="single" w:sz="8" w:space="0" w:color="auto"/>
              <w:left w:val="single" w:sz="8" w:space="0" w:color="auto"/>
              <w:bottom w:val="single" w:sz="8" w:space="0" w:color="000000"/>
              <w:right w:val="single" w:sz="8" w:space="0" w:color="000000"/>
            </w:tcBorders>
            <w:vAlign w:val="center"/>
            <w:hideMark/>
          </w:tcPr>
          <w:p w:rsidR="0045447B" w:rsidRPr="00F77F34" w:rsidRDefault="0045447B" w:rsidP="00425340">
            <w:pPr>
              <w:spacing w:before="0" w:after="0"/>
              <w:jc w:val="left"/>
              <w:rPr>
                <w:b/>
                <w:bCs/>
                <w:noProof/>
                <w:color w:val="000000"/>
                <w:sz w:val="22"/>
                <w:lang w:eastAsia="en-IE"/>
              </w:rPr>
            </w:pPr>
          </w:p>
        </w:tc>
        <w:tc>
          <w:tcPr>
            <w:tcW w:w="493"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93"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93"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93"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96" w:type="pct"/>
            <w:gridSpan w:val="3"/>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za poslovanje SKUPAJ </w:t>
            </w:r>
            <w:r w:rsidRPr="00F77F34">
              <w:rPr>
                <w:noProof/>
                <w:color w:val="000000"/>
                <w:sz w:val="21"/>
              </w:rPr>
              <w:br/>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(4)</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456"/>
        </w:trPr>
        <w:tc>
          <w:tcPr>
            <w:tcW w:w="1411" w:type="pct"/>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(5)</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noProof/>
                <w:color w:val="000000"/>
                <w:sz w:val="21"/>
              </w:rPr>
              <w:t xml:space="preserve">Odobritve upravne narave, ki se financirajo iz sredstev določenih programov, SKUPAJ </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(6)</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64"/>
        </w:trPr>
        <w:tc>
          <w:tcPr>
            <w:tcW w:w="1411" w:type="pct"/>
            <w:tcBorders>
              <w:top w:val="nil"/>
              <w:left w:val="single" w:sz="8" w:space="0" w:color="auto"/>
              <w:bottom w:val="nil"/>
              <w:right w:val="single" w:sz="8" w:space="0" w:color="auto"/>
            </w:tcBorders>
            <w:shd w:val="thinDiagStripe" w:color="C0C0C0" w:fill="F1F1F1"/>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Odobritve iz RAZDELKA &lt;…….&gt;</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4 + 6</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28"/>
        </w:trPr>
        <w:tc>
          <w:tcPr>
            <w:tcW w:w="1411" w:type="pct"/>
            <w:tcBorders>
              <w:top w:val="nil"/>
              <w:left w:val="single" w:sz="8" w:space="0" w:color="auto"/>
              <w:bottom w:val="single" w:sz="8" w:space="0" w:color="auto"/>
              <w:right w:val="single" w:sz="8" w:space="0" w:color="auto"/>
            </w:tcBorders>
            <w:shd w:val="thinDiagStripe" w:color="C0C0C0" w:fill="F1F1F1"/>
            <w:vAlign w:val="center"/>
            <w:hideMark/>
          </w:tcPr>
          <w:p w:rsidR="0045447B" w:rsidRPr="00F77F34" w:rsidRDefault="0045447B" w:rsidP="00425340">
            <w:pPr>
              <w:spacing w:before="0" w:after="0"/>
              <w:jc w:val="center"/>
              <w:rPr>
                <w:noProof/>
                <w:color w:val="000000"/>
                <w:sz w:val="22"/>
              </w:rPr>
            </w:pPr>
            <w:r w:rsidRPr="00F77F34">
              <w:rPr>
                <w:noProof/>
                <w:color w:val="000000"/>
                <w:sz w:val="22"/>
              </w:rPr>
              <w:t>večletnega finančnega okvira</w:t>
            </w:r>
            <w:r w:rsidRPr="00F77F34">
              <w:rPr>
                <w:noProof/>
                <w:color w:val="000000"/>
                <w:sz w:val="22"/>
              </w:rPr>
              <w:br/>
            </w:r>
            <w:r w:rsidRPr="00F77F34">
              <w:rPr>
                <w:b/>
                <w:noProof/>
                <w:color w:val="000000"/>
                <w:sz w:val="22"/>
              </w:rPr>
              <w:t>SKUPAJ</w:t>
            </w:r>
          </w:p>
        </w:tc>
        <w:tc>
          <w:tcPr>
            <w:tcW w:w="529"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5 + 6</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93"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96"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288"/>
        </w:trPr>
        <w:tc>
          <w:tcPr>
            <w:tcW w:w="1522" w:type="pct"/>
            <w:gridSpan w:val="3"/>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4"/>
                <w:lang w:eastAsia="en-IE"/>
              </w:rPr>
            </w:pPr>
          </w:p>
        </w:tc>
        <w:tc>
          <w:tcPr>
            <w:tcW w:w="471" w:type="pct"/>
            <w:gridSpan w:val="3"/>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437" w:type="pct"/>
            <w:gridSpan w:val="3"/>
            <w:tcBorders>
              <w:top w:val="single" w:sz="8" w:space="0" w:color="auto"/>
              <w:left w:val="single" w:sz="4" w:space="0" w:color="auto"/>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37" w:type="pct"/>
            <w:gridSpan w:val="3"/>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37" w:type="pct"/>
            <w:gridSpan w:val="3"/>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437" w:type="pct"/>
            <w:gridSpan w:val="3"/>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1522" w:type="pct"/>
            <w:gridSpan w:val="3"/>
            <w:tcBorders>
              <w:top w:val="nil"/>
              <w:left w:val="nil"/>
              <w:bottom w:val="nil"/>
              <w:right w:val="nil"/>
            </w:tcBorders>
            <w:shd w:val="clear" w:color="auto" w:fill="auto"/>
            <w:noWrap/>
            <w:vAlign w:val="bottom"/>
            <w:hideMark/>
          </w:tcPr>
          <w:p w:rsidR="0045447B" w:rsidRPr="00F77F34" w:rsidRDefault="0045447B" w:rsidP="00425340">
            <w:pPr>
              <w:spacing w:before="0" w:after="0"/>
              <w:jc w:val="center"/>
              <w:rPr>
                <w:b/>
                <w:bCs/>
                <w:noProof/>
                <w:color w:val="000000"/>
                <w:sz w:val="20"/>
                <w:szCs w:val="20"/>
                <w:lang w:eastAsia="en-IE"/>
              </w:rPr>
            </w:pPr>
          </w:p>
        </w:tc>
        <w:tc>
          <w:tcPr>
            <w:tcW w:w="471" w:type="pct"/>
            <w:gridSpan w:val="3"/>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437" w:type="pct"/>
            <w:gridSpan w:val="3"/>
            <w:tcBorders>
              <w:top w:val="nil"/>
              <w:left w:val="single" w:sz="4"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437"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437"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437"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528" w:type="pct"/>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1522"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21"/>
                <w:szCs w:val="21"/>
              </w:rPr>
            </w:pPr>
            <w:r w:rsidRPr="00F77F34">
              <w:rPr>
                <w:rFonts w:ascii="Calibri" w:hAnsi="Calibri"/>
                <w:noProof/>
                <w:color w:val="000000"/>
                <w:sz w:val="21"/>
              </w:rPr>
              <w:t xml:space="preserve">• </w:t>
            </w:r>
            <w:r w:rsidRPr="00F77F34">
              <w:rPr>
                <w:noProof/>
                <w:color w:val="000000"/>
                <w:sz w:val="21"/>
              </w:rPr>
              <w:t>Odobritve za poslovanje SKUPAJ (vsi razdelki za poslovanje)</w:t>
            </w:r>
          </w:p>
        </w:tc>
        <w:tc>
          <w:tcPr>
            <w:tcW w:w="471" w:type="pct"/>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(4)</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1522" w:type="pct"/>
            <w:gridSpan w:val="3"/>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21"/>
                <w:szCs w:val="21"/>
                <w:lang w:eastAsia="en-IE"/>
              </w:rPr>
            </w:pPr>
          </w:p>
        </w:tc>
        <w:tc>
          <w:tcPr>
            <w:tcW w:w="471"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(5)</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990"/>
        </w:trPr>
        <w:tc>
          <w:tcPr>
            <w:tcW w:w="1993"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45447B" w:rsidRPr="00F77F34" w:rsidRDefault="0045447B" w:rsidP="00425340">
            <w:pPr>
              <w:spacing w:before="0" w:after="0"/>
              <w:rPr>
                <w:noProof/>
                <w:color w:val="000000"/>
                <w:sz w:val="21"/>
                <w:szCs w:val="21"/>
              </w:rPr>
            </w:pPr>
            <w:r w:rsidRPr="00F77F34">
              <w:rPr>
                <w:rFonts w:ascii="Calibri" w:hAnsi="Calibri"/>
                <w:noProof/>
                <w:color w:val="000000"/>
                <w:sz w:val="21"/>
              </w:rPr>
              <w:t xml:space="preserve">• </w:t>
            </w:r>
            <w:r w:rsidRPr="00F77F34">
              <w:rPr>
                <w:noProof/>
                <w:color w:val="000000"/>
                <w:sz w:val="21"/>
              </w:rPr>
              <w:t>Odobritve upravne narave, ki se financirajo iz sredstev določenih programov, SKUPAJ (vsi razdelki za poslovanje)</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(6)</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64"/>
        </w:trPr>
        <w:tc>
          <w:tcPr>
            <w:tcW w:w="1522" w:type="pct"/>
            <w:gridSpan w:val="3"/>
            <w:tcBorders>
              <w:top w:val="nil"/>
              <w:left w:val="single" w:sz="8" w:space="0" w:color="auto"/>
              <w:bottom w:val="nil"/>
              <w:right w:val="single" w:sz="8" w:space="0" w:color="auto"/>
            </w:tcBorders>
            <w:shd w:val="thinDiagStripe" w:color="C0C0C0" w:fill="F1F1F1"/>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Odobritve iz RAZDELKOV od 1 do 6</w:t>
            </w:r>
          </w:p>
        </w:tc>
        <w:tc>
          <w:tcPr>
            <w:tcW w:w="471" w:type="pct"/>
            <w:gridSpan w:val="3"/>
            <w:tcBorders>
              <w:top w:val="nil"/>
              <w:left w:val="nil"/>
              <w:bottom w:val="nil"/>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731" w:type="pct"/>
            <w:gridSpan w:val="4"/>
            <w:tcBorders>
              <w:top w:val="single" w:sz="8" w:space="0" w:color="auto"/>
              <w:left w:val="nil"/>
              <w:bottom w:val="nil"/>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4 + 6</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588"/>
        </w:trPr>
        <w:tc>
          <w:tcPr>
            <w:tcW w:w="1522" w:type="pct"/>
            <w:gridSpan w:val="3"/>
            <w:tcBorders>
              <w:top w:val="nil"/>
              <w:left w:val="single" w:sz="8" w:space="0" w:color="auto"/>
              <w:bottom w:val="single" w:sz="8" w:space="0" w:color="auto"/>
              <w:right w:val="single" w:sz="8" w:space="0" w:color="auto"/>
            </w:tcBorders>
            <w:shd w:val="thinDiagStripe" w:color="C0C0C0" w:fill="F1F1F1"/>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večletnega finančnega okvira</w:t>
            </w:r>
            <w:r w:rsidRPr="00F77F34">
              <w:rPr>
                <w:noProof/>
                <w:color w:val="000000"/>
                <w:sz w:val="20"/>
              </w:rPr>
              <w:br/>
            </w:r>
            <w:r w:rsidRPr="00F77F34">
              <w:rPr>
                <w:b/>
                <w:noProof/>
                <w:color w:val="000000"/>
                <w:sz w:val="20"/>
              </w:rPr>
              <w:t>SKUPAJ</w:t>
            </w:r>
            <w:r w:rsidRPr="00F77F34">
              <w:rPr>
                <w:noProof/>
                <w:color w:val="000000"/>
                <w:sz w:val="20"/>
              </w:rPr>
              <w:t xml:space="preserve"> (referenčni znesek)</w:t>
            </w:r>
          </w:p>
        </w:tc>
        <w:tc>
          <w:tcPr>
            <w:tcW w:w="471" w:type="pct"/>
            <w:gridSpan w:val="3"/>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731" w:type="pct"/>
            <w:gridSpan w:val="4"/>
            <w:tcBorders>
              <w:top w:val="single" w:sz="8" w:space="0" w:color="auto"/>
              <w:left w:val="nil"/>
              <w:bottom w:val="single" w:sz="8" w:space="0" w:color="auto"/>
              <w:right w:val="single" w:sz="8" w:space="0" w:color="000000"/>
            </w:tcBorders>
            <w:shd w:val="clear" w:color="auto" w:fill="auto"/>
            <w:vAlign w:val="center"/>
            <w:hideMark/>
          </w:tcPr>
          <w:p w:rsidR="0045447B" w:rsidRPr="00F77F34" w:rsidRDefault="0045447B" w:rsidP="00425340">
            <w:pPr>
              <w:spacing w:before="0" w:after="0"/>
              <w:jc w:val="center"/>
              <w:rPr>
                <w:noProof/>
                <w:color w:val="000000"/>
                <w:sz w:val="14"/>
                <w:szCs w:val="14"/>
              </w:rPr>
            </w:pPr>
            <w:r w:rsidRPr="00F77F34">
              <w:rPr>
                <w:noProof/>
                <w:color w:val="000000"/>
                <w:sz w:val="14"/>
              </w:rPr>
              <w:t>= 5 + 6</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437" w:type="pct"/>
            <w:gridSpan w:val="3"/>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528"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bl>
    <w:p w:rsidR="0045447B" w:rsidRPr="00F77F34" w:rsidRDefault="0045447B" w:rsidP="00E923B5">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45447B" w:rsidRPr="00F77F34" w:rsidTr="00425340">
        <w:trPr>
          <w:jc w:val="center"/>
        </w:trPr>
        <w:tc>
          <w:tcPr>
            <w:tcW w:w="1668" w:type="pct"/>
            <w:shd w:val="thinDiagStripe" w:color="C0C0C0" w:fill="auto"/>
            <w:vAlign w:val="center"/>
          </w:tcPr>
          <w:p w:rsidR="0045447B" w:rsidRPr="00F77F34" w:rsidRDefault="0045447B" w:rsidP="00425340">
            <w:pPr>
              <w:spacing w:before="60" w:after="60"/>
              <w:jc w:val="center"/>
              <w:rPr>
                <w:b/>
                <w:noProof/>
              </w:rPr>
            </w:pPr>
            <w:r w:rsidRPr="00F77F34">
              <w:rPr>
                <w:noProof/>
              </w:rPr>
              <w:br w:type="page"/>
            </w:r>
            <w:r w:rsidRPr="00F77F34">
              <w:rPr>
                <w:b/>
                <w:noProof/>
                <w:sz w:val="22"/>
              </w:rPr>
              <w:t xml:space="preserve">Razdelek večletnega finančnega okvira </w:t>
            </w:r>
          </w:p>
        </w:tc>
        <w:tc>
          <w:tcPr>
            <w:tcW w:w="380" w:type="pct"/>
            <w:shd w:val="thinDiagStripe" w:color="C0C0C0" w:fill="auto"/>
            <w:vAlign w:val="center"/>
          </w:tcPr>
          <w:p w:rsidR="0045447B" w:rsidRPr="00F77F34" w:rsidRDefault="0045447B" w:rsidP="00425340">
            <w:pPr>
              <w:spacing w:before="60" w:after="60"/>
              <w:jc w:val="center"/>
              <w:rPr>
                <w:noProof/>
              </w:rPr>
            </w:pPr>
            <w:r w:rsidRPr="00F77F34">
              <w:rPr>
                <w:b/>
                <w:noProof/>
                <w:sz w:val="22"/>
              </w:rPr>
              <w:t>7</w:t>
            </w:r>
          </w:p>
        </w:tc>
        <w:tc>
          <w:tcPr>
            <w:tcW w:w="2749" w:type="pct"/>
            <w:vAlign w:val="center"/>
          </w:tcPr>
          <w:p w:rsidR="0045447B" w:rsidRPr="00F77F34" w:rsidRDefault="0045447B" w:rsidP="00425340">
            <w:pPr>
              <w:spacing w:before="60" w:after="60"/>
              <w:rPr>
                <w:noProof/>
              </w:rPr>
            </w:pPr>
            <w:r w:rsidRPr="00F77F34">
              <w:rPr>
                <w:noProof/>
                <w:sz w:val="22"/>
              </w:rPr>
              <w:t>„Upravni odhodki“</w:t>
            </w:r>
            <w:r w:rsidRPr="00F77F34">
              <w:rPr>
                <w:rStyle w:val="FootnoteReference"/>
                <w:noProof/>
                <w:sz w:val="22"/>
              </w:rPr>
              <w:footnoteReference w:id="21"/>
            </w:r>
          </w:p>
        </w:tc>
      </w:tr>
    </w:tbl>
    <w:p w:rsidR="0045447B" w:rsidRPr="00F77F34" w:rsidRDefault="0045447B" w:rsidP="00E923B5">
      <w:pPr>
        <w:jc w:val="right"/>
        <w:rPr>
          <w:noProof/>
          <w:sz w:val="20"/>
        </w:rPr>
      </w:pPr>
      <w:r w:rsidRPr="00F77F34">
        <w:rPr>
          <w:noProof/>
          <w:sz w:val="20"/>
        </w:rPr>
        <w:t>v mio. EUR (na tri decimalna mesta natančno)</w:t>
      </w:r>
    </w:p>
    <w:tbl>
      <w:tblPr>
        <w:tblW w:w="13140" w:type="dxa"/>
        <w:tblInd w:w="118" w:type="dxa"/>
        <w:tblLook w:val="04A0" w:firstRow="1" w:lastRow="0" w:firstColumn="1" w:lastColumn="0" w:noHBand="0" w:noVBand="1"/>
      </w:tblPr>
      <w:tblGrid>
        <w:gridCol w:w="4405"/>
        <w:gridCol w:w="2477"/>
        <w:gridCol w:w="528"/>
        <w:gridCol w:w="528"/>
        <w:gridCol w:w="1001"/>
        <w:gridCol w:w="1001"/>
        <w:gridCol w:w="1001"/>
        <w:gridCol w:w="1001"/>
        <w:gridCol w:w="1244"/>
      </w:tblGrid>
      <w:tr w:rsidR="0045447B" w:rsidRPr="00F77F34" w:rsidTr="00425340">
        <w:trPr>
          <w:trHeight w:val="288"/>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Cs w:val="24"/>
              </w:rPr>
            </w:pPr>
            <w:r w:rsidRPr="00F77F34">
              <w:rPr>
                <w:noProof/>
                <w:color w:val="000000"/>
              </w:rPr>
              <w:t>GD &lt;…….&gt;</w:t>
            </w:r>
          </w:p>
        </w:tc>
        <w:tc>
          <w:tcPr>
            <w:tcW w:w="1001"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001"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001"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001"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7892" w:type="dxa"/>
            <w:gridSpan w:val="4"/>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1244" w:type="dxa"/>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rFonts w:ascii="Wingdings" w:hAnsi="Wingdings" w:cs="Calibri"/>
                <w:noProof/>
                <w:color w:val="000000"/>
                <w:sz w:val="22"/>
              </w:rPr>
            </w:pPr>
            <w:r w:rsidRPr="00F77F34">
              <w:rPr>
                <w:rFonts w:ascii="Wingdings" w:hAnsi="Wingdings"/>
                <w:noProof/>
                <w:color w:val="000000"/>
                <w:sz w:val="22"/>
              </w:rPr>
              <w:t></w:t>
            </w:r>
            <w:r w:rsidRPr="00F77F34">
              <w:rPr>
                <w:noProof/>
                <w:color w:val="000000"/>
                <w:sz w:val="22"/>
              </w:rPr>
              <w:t xml:space="preserve"> Človeški viri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rFonts w:ascii="Wingdings" w:hAnsi="Wingdings" w:cs="Calibri"/>
                <w:noProof/>
                <w:color w:val="000000"/>
                <w:sz w:val="22"/>
              </w:rPr>
            </w:pPr>
            <w:r w:rsidRPr="00F77F34">
              <w:rPr>
                <w:rFonts w:ascii="Wingdings" w:hAnsi="Wingdings"/>
                <w:noProof/>
                <w:color w:val="000000"/>
                <w:sz w:val="22"/>
              </w:rPr>
              <w:t></w:t>
            </w:r>
            <w:r w:rsidRPr="00F77F34">
              <w:rPr>
                <w:noProof/>
                <w:color w:val="000000"/>
                <w:sz w:val="22"/>
              </w:rPr>
              <w:t xml:space="preserve"> Drugi upravni odhodki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GD &lt;…….&gt; SKUPAJ</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8"/>
                <w:szCs w:val="18"/>
              </w:rPr>
            </w:pPr>
            <w:r w:rsidRPr="00F77F34">
              <w:rPr>
                <w:noProof/>
                <w:color w:val="000000"/>
                <w:sz w:val="18"/>
              </w:rPr>
              <w:t xml:space="preserve">odobritve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4405"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r>
      <w:tr w:rsidR="0045447B" w:rsidRPr="00F77F34" w:rsidTr="00425340">
        <w:trPr>
          <w:trHeight w:val="315"/>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Cs w:val="24"/>
              </w:rPr>
            </w:pPr>
            <w:r w:rsidRPr="00F77F34">
              <w:rPr>
                <w:noProof/>
                <w:color w:val="000000"/>
              </w:rPr>
              <w:t>GD &lt;…….&gt;</w:t>
            </w:r>
          </w:p>
        </w:tc>
        <w:tc>
          <w:tcPr>
            <w:tcW w:w="1001"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001"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001"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001"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7892" w:type="dxa"/>
            <w:gridSpan w:val="4"/>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1244" w:type="dxa"/>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rFonts w:ascii="Wingdings" w:hAnsi="Wingdings" w:cs="Calibri"/>
                <w:noProof/>
                <w:color w:val="000000"/>
                <w:sz w:val="22"/>
              </w:rPr>
            </w:pPr>
            <w:r w:rsidRPr="00F77F34">
              <w:rPr>
                <w:rFonts w:ascii="Wingdings" w:hAnsi="Wingdings"/>
                <w:noProof/>
                <w:color w:val="000000"/>
                <w:sz w:val="22"/>
              </w:rPr>
              <w:t></w:t>
            </w:r>
            <w:r w:rsidRPr="00F77F34">
              <w:rPr>
                <w:noProof/>
                <w:color w:val="000000"/>
                <w:sz w:val="22"/>
              </w:rPr>
              <w:t xml:space="preserve"> Človeški viri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rFonts w:ascii="Wingdings" w:hAnsi="Wingdings" w:cs="Calibri"/>
                <w:noProof/>
                <w:color w:val="000000"/>
                <w:sz w:val="22"/>
              </w:rPr>
            </w:pPr>
            <w:r w:rsidRPr="00F77F34">
              <w:rPr>
                <w:rFonts w:ascii="Wingdings" w:hAnsi="Wingdings"/>
                <w:noProof/>
                <w:color w:val="000000"/>
                <w:sz w:val="22"/>
              </w:rPr>
              <w:t></w:t>
            </w:r>
            <w:r w:rsidRPr="00F77F34">
              <w:rPr>
                <w:noProof/>
                <w:color w:val="000000"/>
                <w:sz w:val="22"/>
              </w:rPr>
              <w:t xml:space="preserve"> Drugi upravni odhodki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20"/>
                <w:szCs w:val="20"/>
              </w:rPr>
            </w:pPr>
            <w:r w:rsidRPr="00F77F34">
              <w:rPr>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GD &lt;…….&gt; SKUPAJ</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8"/>
                <w:szCs w:val="18"/>
              </w:rPr>
            </w:pPr>
            <w:r w:rsidRPr="00F77F34">
              <w:rPr>
                <w:noProof/>
                <w:color w:val="000000"/>
                <w:sz w:val="18"/>
              </w:rPr>
              <w:t xml:space="preserve">odobritve </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244"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r w:rsidR="0045447B" w:rsidRPr="00F77F34" w:rsidTr="00425340">
        <w:trPr>
          <w:trHeight w:val="300"/>
        </w:trPr>
        <w:tc>
          <w:tcPr>
            <w:tcW w:w="4405"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rsidR="0045447B" w:rsidRPr="00F77F34" w:rsidRDefault="0045447B" w:rsidP="00425340">
            <w:pPr>
              <w:spacing w:before="0" w:after="0"/>
              <w:jc w:val="left"/>
              <w:rPr>
                <w:noProof/>
                <w:sz w:val="20"/>
                <w:szCs w:val="20"/>
                <w:lang w:eastAsia="en-IE"/>
              </w:rPr>
            </w:pPr>
          </w:p>
        </w:tc>
      </w:tr>
      <w:tr w:rsidR="0045447B" w:rsidRPr="00F77F34" w:rsidTr="00425340">
        <w:trPr>
          <w:trHeight w:val="900"/>
        </w:trPr>
        <w:tc>
          <w:tcPr>
            <w:tcW w:w="6882" w:type="dxa"/>
            <w:gridSpan w:val="2"/>
            <w:tcBorders>
              <w:top w:val="single" w:sz="8" w:space="0" w:color="auto"/>
              <w:left w:val="single" w:sz="8" w:space="0" w:color="auto"/>
              <w:bottom w:val="single" w:sz="8" w:space="0" w:color="auto"/>
              <w:right w:val="single" w:sz="8" w:space="0" w:color="auto"/>
            </w:tcBorders>
            <w:shd w:val="thinDiagStripe" w:color="C0C0C0" w:fill="F1F1F1"/>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 xml:space="preserve">Odobritve iz RAZDELKA 7 večletnega finančnega okvira SKUPAJ </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(obveznosti skupaj = plačila skupaj)</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001" w:type="dxa"/>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c>
          <w:tcPr>
            <w:tcW w:w="1244" w:type="dxa"/>
            <w:tcBorders>
              <w:top w:val="single" w:sz="8" w:space="0" w:color="auto"/>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20"/>
                <w:szCs w:val="20"/>
              </w:rPr>
            </w:pPr>
            <w:r w:rsidRPr="00F77F34">
              <w:rPr>
                <w:b/>
                <w:noProof/>
                <w:color w:val="000000"/>
                <w:sz w:val="20"/>
              </w:rPr>
              <w:t>0,000</w:t>
            </w:r>
          </w:p>
        </w:tc>
      </w:tr>
    </w:tbl>
    <w:p w:rsidR="0045447B" w:rsidRPr="00F77F34" w:rsidRDefault="0045447B" w:rsidP="00E923B5">
      <w:pPr>
        <w:jc w:val="right"/>
        <w:rPr>
          <w:noProof/>
          <w:sz w:val="20"/>
        </w:rPr>
      </w:pPr>
      <w:r w:rsidRPr="00F77F34">
        <w:rPr>
          <w:noProof/>
          <w:sz w:val="20"/>
        </w:rPr>
        <w:t>v mio. EUR (na tri decimalna mesta natančno)</w:t>
      </w:r>
    </w:p>
    <w:tbl>
      <w:tblPr>
        <w:tblW w:w="13140" w:type="dxa"/>
        <w:tblInd w:w="118" w:type="dxa"/>
        <w:tblLook w:val="04A0" w:firstRow="1" w:lastRow="0" w:firstColumn="1" w:lastColumn="0" w:noHBand="0" w:noVBand="1"/>
      </w:tblPr>
      <w:tblGrid>
        <w:gridCol w:w="5180"/>
        <w:gridCol w:w="1920"/>
        <w:gridCol w:w="1160"/>
        <w:gridCol w:w="1160"/>
        <w:gridCol w:w="1160"/>
        <w:gridCol w:w="1160"/>
        <w:gridCol w:w="1400"/>
      </w:tblGrid>
      <w:tr w:rsidR="0045447B" w:rsidRPr="00F77F34" w:rsidTr="00425340">
        <w:trPr>
          <w:trHeight w:val="288"/>
        </w:trPr>
        <w:tc>
          <w:tcPr>
            <w:tcW w:w="7100"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Cs w:val="24"/>
              </w:rPr>
            </w:pPr>
            <w:r w:rsidRPr="00F77F34">
              <w:rPr>
                <w:noProof/>
                <w:color w:val="000000"/>
              </w:rPr>
              <w:t> </w:t>
            </w:r>
          </w:p>
        </w:tc>
        <w:tc>
          <w:tcPr>
            <w:tcW w:w="11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1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1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1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1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VFO 2021–2027 SKUPAJ</w:t>
            </w:r>
          </w:p>
        </w:tc>
      </w:tr>
      <w:tr w:rsidR="0045447B" w:rsidRPr="00F77F34" w:rsidTr="00425340">
        <w:trPr>
          <w:trHeight w:val="300"/>
        </w:trPr>
        <w:tc>
          <w:tcPr>
            <w:tcW w:w="7100" w:type="dxa"/>
            <w:gridSpan w:val="2"/>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Cs w:val="24"/>
                <w:lang w:eastAsia="en-IE"/>
              </w:rPr>
            </w:pPr>
          </w:p>
        </w:tc>
        <w:tc>
          <w:tcPr>
            <w:tcW w:w="11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11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11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11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c>
          <w:tcPr>
            <w:tcW w:w="1400" w:type="dxa"/>
            <w:vMerge/>
            <w:tcBorders>
              <w:top w:val="single" w:sz="8" w:space="0" w:color="auto"/>
              <w:left w:val="single" w:sz="8" w:space="0" w:color="auto"/>
              <w:bottom w:val="single" w:sz="8" w:space="0" w:color="000000"/>
              <w:right w:val="single" w:sz="8" w:space="0" w:color="auto"/>
            </w:tcBorders>
            <w:vAlign w:val="center"/>
            <w:hideMark/>
          </w:tcPr>
          <w:p w:rsidR="0045447B" w:rsidRPr="00F77F34" w:rsidRDefault="0045447B" w:rsidP="00425340">
            <w:pPr>
              <w:spacing w:before="0" w:after="0"/>
              <w:jc w:val="left"/>
              <w:rPr>
                <w:b/>
                <w:bCs/>
                <w:noProof/>
                <w:color w:val="000000"/>
                <w:sz w:val="20"/>
                <w:szCs w:val="20"/>
                <w:lang w:eastAsia="en-IE"/>
              </w:rPr>
            </w:pPr>
          </w:p>
        </w:tc>
      </w:tr>
      <w:tr w:rsidR="0045447B" w:rsidRPr="00F77F34" w:rsidTr="00425340">
        <w:trPr>
          <w:trHeight w:val="564"/>
        </w:trPr>
        <w:tc>
          <w:tcPr>
            <w:tcW w:w="5180" w:type="dxa"/>
            <w:tcBorders>
              <w:top w:val="single" w:sz="8" w:space="0" w:color="auto"/>
              <w:left w:val="single" w:sz="8" w:space="0" w:color="auto"/>
              <w:bottom w:val="single" w:sz="8" w:space="0" w:color="auto"/>
              <w:right w:val="single" w:sz="8" w:space="0" w:color="000000"/>
            </w:tcBorders>
            <w:shd w:val="clear" w:color="000000" w:fill="C0C0C0"/>
            <w:vAlign w:val="center"/>
            <w:hideMark/>
          </w:tcPr>
          <w:p w:rsidR="0045447B" w:rsidRPr="00F77F34" w:rsidRDefault="0045447B" w:rsidP="00425340">
            <w:pPr>
              <w:spacing w:before="0" w:after="0"/>
              <w:jc w:val="center"/>
              <w:rPr>
                <w:b/>
                <w:bCs/>
                <w:noProof/>
                <w:color w:val="000000"/>
                <w:sz w:val="22"/>
              </w:rPr>
            </w:pPr>
            <w:r w:rsidRPr="00F77F34">
              <w:rPr>
                <w:b/>
                <w:noProof/>
                <w:color w:val="000000"/>
                <w:sz w:val="22"/>
              </w:rPr>
              <w:t>Odobritve iz RAZDELKOV od 1 do 7</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obveznosti</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140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r>
      <w:tr w:rsidR="0045447B" w:rsidRPr="00F77F34" w:rsidTr="00425340">
        <w:trPr>
          <w:trHeight w:val="540"/>
        </w:trPr>
        <w:tc>
          <w:tcPr>
            <w:tcW w:w="5180" w:type="dxa"/>
            <w:tcBorders>
              <w:top w:val="single" w:sz="8" w:space="0" w:color="auto"/>
              <w:left w:val="single" w:sz="8" w:space="0" w:color="auto"/>
              <w:bottom w:val="single" w:sz="8" w:space="0" w:color="auto"/>
              <w:right w:val="single" w:sz="8" w:space="0" w:color="000000"/>
            </w:tcBorders>
            <w:shd w:val="clear" w:color="000000" w:fill="C0C0C0"/>
            <w:vAlign w:val="center"/>
            <w:hideMark/>
          </w:tcPr>
          <w:p w:rsidR="0045447B" w:rsidRPr="00F77F34" w:rsidRDefault="0045447B" w:rsidP="00425340">
            <w:pPr>
              <w:spacing w:before="0" w:after="0"/>
              <w:jc w:val="center"/>
              <w:rPr>
                <w:noProof/>
                <w:color w:val="000000"/>
                <w:sz w:val="22"/>
              </w:rPr>
            </w:pPr>
            <w:r w:rsidRPr="00F77F34">
              <w:rPr>
                <w:noProof/>
                <w:color w:val="000000"/>
                <w:sz w:val="22"/>
              </w:rPr>
              <w:t>večletnega finančnega okvira</w:t>
            </w:r>
            <w:r w:rsidRPr="00F77F34">
              <w:rPr>
                <w:noProof/>
                <w:color w:val="000000"/>
                <w:sz w:val="22"/>
              </w:rPr>
              <w:br/>
            </w:r>
            <w:r w:rsidRPr="00F77F34">
              <w:rPr>
                <w:b/>
                <w:noProof/>
                <w:color w:val="000000"/>
                <w:sz w:val="22"/>
              </w:rPr>
              <w:t xml:space="preserve">SKUPAJ </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rPr>
                <w:noProof/>
                <w:color w:val="000000"/>
                <w:sz w:val="18"/>
                <w:szCs w:val="18"/>
              </w:rPr>
            </w:pPr>
            <w:r w:rsidRPr="00F77F34">
              <w:rPr>
                <w:noProof/>
                <w:color w:val="000000"/>
                <w:sz w:val="18"/>
              </w:rPr>
              <w:t>plačila</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11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c>
          <w:tcPr>
            <w:tcW w:w="140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Cs w:val="24"/>
              </w:rPr>
            </w:pPr>
            <w:r w:rsidRPr="00F77F34">
              <w:rPr>
                <w:b/>
                <w:noProof/>
                <w:color w:val="000000"/>
              </w:rPr>
              <w:t>0,000</w:t>
            </w:r>
          </w:p>
        </w:tc>
      </w:tr>
    </w:tbl>
    <w:p w:rsidR="0045447B" w:rsidRPr="00F77F34" w:rsidRDefault="0045447B" w:rsidP="00E923B5">
      <w:pPr>
        <w:pStyle w:val="ManualHeading3"/>
        <w:rPr>
          <w:bCs/>
          <w:noProof/>
          <w:szCs w:val="24"/>
        </w:rPr>
      </w:pPr>
      <w:bookmarkStart w:id="143" w:name="_Toc514938054"/>
      <w:bookmarkStart w:id="144" w:name="_Toc520485053"/>
      <w:bookmarkStart w:id="145" w:name="_Toc160804597"/>
      <w:bookmarkStart w:id="146" w:name="_Toc167220289"/>
      <w:bookmarkStart w:id="147" w:name="_Toc177549022"/>
      <w:r w:rsidRPr="00F77F34">
        <w:rPr>
          <w:noProof/>
        </w:rPr>
        <w:t>3.2.2</w:t>
      </w:r>
      <w:r w:rsidRPr="00F77F34">
        <w:rPr>
          <w:noProof/>
        </w:rPr>
        <w:tab/>
        <w:t>Ocenjene realizacije, financirane iz odobritev za poslovanje</w:t>
      </w:r>
      <w:bookmarkEnd w:id="143"/>
      <w:bookmarkEnd w:id="144"/>
      <w:r w:rsidRPr="00F77F34">
        <w:rPr>
          <w:noProof/>
        </w:rPr>
        <w:t xml:space="preserve"> (se ne izpolnjuje za decentralizirane agencije)</w:t>
      </w:r>
      <w:bookmarkEnd w:id="145"/>
      <w:bookmarkEnd w:id="146"/>
      <w:bookmarkEnd w:id="147"/>
    </w:p>
    <w:p w:rsidR="0045447B" w:rsidRPr="00F77F34" w:rsidRDefault="0045447B" w:rsidP="00E923B5">
      <w:pPr>
        <w:jc w:val="right"/>
        <w:rPr>
          <w:noProof/>
          <w:sz w:val="20"/>
        </w:rPr>
      </w:pPr>
      <w:r w:rsidRPr="00F77F34">
        <w:rPr>
          <w:noProof/>
          <w:sz w:val="20"/>
        </w:rPr>
        <w:t>odobritve za prevzem obveznosti v mio. EUR (na tri decimalna mesta natančno)</w:t>
      </w:r>
    </w:p>
    <w:tbl>
      <w:tblPr>
        <w:tblW w:w="13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01"/>
        <w:gridCol w:w="504"/>
        <w:gridCol w:w="720"/>
        <w:gridCol w:w="540"/>
        <w:gridCol w:w="720"/>
        <w:gridCol w:w="720"/>
        <w:gridCol w:w="720"/>
        <w:gridCol w:w="900"/>
        <w:gridCol w:w="51"/>
        <w:gridCol w:w="669"/>
        <w:gridCol w:w="540"/>
        <w:gridCol w:w="648"/>
        <w:gridCol w:w="432"/>
        <w:gridCol w:w="720"/>
        <w:gridCol w:w="540"/>
        <w:gridCol w:w="720"/>
        <w:gridCol w:w="720"/>
        <w:gridCol w:w="900"/>
      </w:tblGrid>
      <w:tr w:rsidR="0045447B" w:rsidRPr="00F77F34" w:rsidTr="00425340">
        <w:trPr>
          <w:jc w:val="center"/>
        </w:trPr>
        <w:tc>
          <w:tcPr>
            <w:tcW w:w="1423" w:type="dxa"/>
            <w:vMerge w:val="restart"/>
            <w:vAlign w:val="center"/>
          </w:tcPr>
          <w:p w:rsidR="0045447B" w:rsidRPr="00F77F34" w:rsidRDefault="0045447B" w:rsidP="00425340">
            <w:pPr>
              <w:ind w:right="-29"/>
              <w:jc w:val="center"/>
              <w:rPr>
                <w:b/>
                <w:noProof/>
                <w:sz w:val="18"/>
                <w:szCs w:val="18"/>
              </w:rPr>
            </w:pPr>
            <w:r w:rsidRPr="00F77F34">
              <w:rPr>
                <w:b/>
                <w:noProof/>
                <w:sz w:val="18"/>
              </w:rPr>
              <w:t xml:space="preserve">Cilji in realizacije </w:t>
            </w:r>
          </w:p>
          <w:p w:rsidR="0045447B" w:rsidRPr="00F77F34" w:rsidRDefault="0045447B" w:rsidP="00425340">
            <w:pPr>
              <w:ind w:right="-29"/>
              <w:jc w:val="center"/>
              <w:rPr>
                <w:b/>
                <w:noProof/>
                <w:sz w:val="18"/>
                <w:szCs w:val="18"/>
              </w:rPr>
            </w:pPr>
          </w:p>
          <w:p w:rsidR="0045447B" w:rsidRPr="00F77F34" w:rsidRDefault="0045447B" w:rsidP="00425340">
            <w:pPr>
              <w:ind w:right="-29"/>
              <w:jc w:val="center"/>
              <w:rPr>
                <w:noProof/>
                <w:sz w:val="18"/>
                <w:szCs w:val="18"/>
              </w:rPr>
            </w:pPr>
            <w:r w:rsidRPr="00F77F34">
              <w:rPr>
                <w:rFonts w:ascii="Wingdings" w:hAnsi="Wingdings"/>
                <w:noProof/>
                <w:sz w:val="18"/>
              </w:rPr>
              <w:t></w:t>
            </w:r>
          </w:p>
        </w:tc>
        <w:tc>
          <w:tcPr>
            <w:tcW w:w="720" w:type="dxa"/>
            <w:vAlign w:val="center"/>
          </w:tcPr>
          <w:p w:rsidR="0045447B" w:rsidRPr="00F77F34" w:rsidRDefault="0045447B" w:rsidP="00425340">
            <w:pPr>
              <w:ind w:right="-29"/>
              <w:jc w:val="center"/>
              <w:rPr>
                <w:noProof/>
                <w:sz w:val="18"/>
                <w:szCs w:val="18"/>
              </w:rPr>
            </w:pPr>
          </w:p>
        </w:tc>
        <w:tc>
          <w:tcPr>
            <w:tcW w:w="701" w:type="dxa"/>
            <w:vAlign w:val="center"/>
          </w:tcPr>
          <w:p w:rsidR="0045447B" w:rsidRPr="00F77F34" w:rsidRDefault="0045447B" w:rsidP="00425340">
            <w:pPr>
              <w:ind w:right="-29"/>
              <w:jc w:val="center"/>
              <w:rPr>
                <w:noProof/>
                <w:sz w:val="18"/>
                <w:szCs w:val="18"/>
              </w:rPr>
            </w:pPr>
          </w:p>
        </w:tc>
        <w:tc>
          <w:tcPr>
            <w:tcW w:w="1224" w:type="dxa"/>
            <w:gridSpan w:val="2"/>
            <w:tcBorders>
              <w:left w:val="nil"/>
            </w:tcBorders>
            <w:vAlign w:val="center"/>
          </w:tcPr>
          <w:p w:rsidR="0045447B" w:rsidRPr="00F77F34" w:rsidRDefault="0045447B" w:rsidP="00425340">
            <w:pPr>
              <w:ind w:right="-29"/>
              <w:jc w:val="center"/>
              <w:rPr>
                <w:noProof/>
                <w:sz w:val="18"/>
                <w:szCs w:val="18"/>
              </w:rPr>
            </w:pPr>
            <w:r w:rsidRPr="00F77F34">
              <w:rPr>
                <w:noProof/>
                <w:sz w:val="18"/>
              </w:rPr>
              <w:t>Leto</w:t>
            </w:r>
            <w:r w:rsidRPr="00F77F34">
              <w:rPr>
                <w:noProof/>
                <w:sz w:val="22"/>
              </w:rPr>
              <w:br/>
            </w:r>
            <w:r w:rsidRPr="00F77F34">
              <w:rPr>
                <w:b/>
                <w:noProof/>
                <w:sz w:val="18"/>
              </w:rPr>
              <w:t>2024</w:t>
            </w:r>
          </w:p>
        </w:tc>
        <w:tc>
          <w:tcPr>
            <w:tcW w:w="1260" w:type="dxa"/>
            <w:gridSpan w:val="2"/>
            <w:vAlign w:val="center"/>
          </w:tcPr>
          <w:p w:rsidR="0045447B" w:rsidRPr="00F77F34" w:rsidRDefault="0045447B" w:rsidP="00425340">
            <w:pPr>
              <w:ind w:right="-29"/>
              <w:jc w:val="center"/>
              <w:rPr>
                <w:noProof/>
                <w:sz w:val="18"/>
                <w:szCs w:val="18"/>
              </w:rPr>
            </w:pPr>
            <w:r w:rsidRPr="00F77F34">
              <w:rPr>
                <w:noProof/>
                <w:sz w:val="18"/>
              </w:rPr>
              <w:t>Leto</w:t>
            </w:r>
            <w:r w:rsidRPr="00F77F34">
              <w:rPr>
                <w:noProof/>
                <w:sz w:val="22"/>
              </w:rPr>
              <w:br/>
            </w:r>
            <w:r w:rsidRPr="00F77F34">
              <w:rPr>
                <w:b/>
                <w:noProof/>
                <w:sz w:val="18"/>
              </w:rPr>
              <w:t>2025</w:t>
            </w:r>
          </w:p>
        </w:tc>
        <w:tc>
          <w:tcPr>
            <w:tcW w:w="1440" w:type="dxa"/>
            <w:gridSpan w:val="2"/>
            <w:vAlign w:val="center"/>
          </w:tcPr>
          <w:p w:rsidR="0045447B" w:rsidRPr="00F77F34" w:rsidRDefault="0045447B" w:rsidP="00425340">
            <w:pPr>
              <w:ind w:right="-29"/>
              <w:jc w:val="center"/>
              <w:rPr>
                <w:noProof/>
                <w:sz w:val="18"/>
                <w:szCs w:val="18"/>
              </w:rPr>
            </w:pPr>
            <w:r w:rsidRPr="00F77F34">
              <w:rPr>
                <w:noProof/>
                <w:sz w:val="18"/>
              </w:rPr>
              <w:t>Leto</w:t>
            </w:r>
            <w:r w:rsidRPr="00F77F34">
              <w:rPr>
                <w:noProof/>
                <w:sz w:val="22"/>
              </w:rPr>
              <w:br/>
            </w:r>
            <w:r w:rsidRPr="00F77F34">
              <w:rPr>
                <w:b/>
                <w:noProof/>
                <w:sz w:val="18"/>
              </w:rPr>
              <w:t>2026</w:t>
            </w:r>
          </w:p>
        </w:tc>
        <w:tc>
          <w:tcPr>
            <w:tcW w:w="1620" w:type="dxa"/>
            <w:gridSpan w:val="3"/>
            <w:vAlign w:val="center"/>
          </w:tcPr>
          <w:p w:rsidR="0045447B" w:rsidRPr="00F77F34" w:rsidRDefault="0045447B" w:rsidP="00425340">
            <w:pPr>
              <w:ind w:right="-29"/>
              <w:jc w:val="center"/>
              <w:rPr>
                <w:noProof/>
                <w:sz w:val="18"/>
                <w:szCs w:val="18"/>
              </w:rPr>
            </w:pPr>
            <w:r w:rsidRPr="00F77F34">
              <w:rPr>
                <w:noProof/>
                <w:sz w:val="18"/>
              </w:rPr>
              <w:t>Leto</w:t>
            </w:r>
            <w:r w:rsidRPr="00F77F34">
              <w:rPr>
                <w:noProof/>
                <w:sz w:val="22"/>
              </w:rPr>
              <w:br/>
            </w:r>
            <w:r w:rsidRPr="00F77F34">
              <w:rPr>
                <w:b/>
                <w:noProof/>
                <w:sz w:val="18"/>
              </w:rPr>
              <w:t>2027</w:t>
            </w:r>
          </w:p>
        </w:tc>
        <w:tc>
          <w:tcPr>
            <w:tcW w:w="3600" w:type="dxa"/>
            <w:gridSpan w:val="6"/>
            <w:vAlign w:val="center"/>
          </w:tcPr>
          <w:p w:rsidR="0045447B" w:rsidRPr="00F77F34" w:rsidRDefault="0045447B" w:rsidP="00425340">
            <w:pPr>
              <w:jc w:val="center"/>
              <w:rPr>
                <w:noProof/>
                <w:sz w:val="18"/>
                <w:szCs w:val="18"/>
              </w:rPr>
            </w:pPr>
            <w:r w:rsidRPr="00F77F34">
              <w:rPr>
                <w:noProof/>
                <w:sz w:val="18"/>
              </w:rPr>
              <w:t>Vstavite ustrezno število let glede na trajanje posledic (gl. oddelek 1.6)</w:t>
            </w:r>
          </w:p>
        </w:tc>
        <w:tc>
          <w:tcPr>
            <w:tcW w:w="1620" w:type="dxa"/>
            <w:gridSpan w:val="2"/>
            <w:tcBorders>
              <w:left w:val="nil"/>
              <w:bottom w:val="nil"/>
            </w:tcBorders>
            <w:vAlign w:val="center"/>
          </w:tcPr>
          <w:p w:rsidR="0045447B" w:rsidRPr="00F77F34" w:rsidRDefault="0045447B" w:rsidP="00425340">
            <w:pPr>
              <w:ind w:right="-29"/>
              <w:jc w:val="center"/>
              <w:rPr>
                <w:noProof/>
                <w:sz w:val="18"/>
                <w:szCs w:val="18"/>
              </w:rPr>
            </w:pPr>
            <w:r w:rsidRPr="00F77F34">
              <w:rPr>
                <w:b/>
                <w:noProof/>
                <w:sz w:val="18"/>
              </w:rPr>
              <w:t>SKUPAJ</w:t>
            </w:r>
          </w:p>
        </w:tc>
      </w:tr>
      <w:tr w:rsidR="0045447B" w:rsidRPr="00F77F34" w:rsidTr="00425340">
        <w:trPr>
          <w:jc w:val="center"/>
        </w:trPr>
        <w:tc>
          <w:tcPr>
            <w:tcW w:w="1423" w:type="dxa"/>
            <w:vMerge/>
            <w:vAlign w:val="center"/>
          </w:tcPr>
          <w:p w:rsidR="0045447B" w:rsidRPr="00F77F34" w:rsidRDefault="0045447B" w:rsidP="00425340">
            <w:pPr>
              <w:ind w:right="-29"/>
              <w:jc w:val="center"/>
              <w:rPr>
                <w:noProof/>
                <w:sz w:val="18"/>
                <w:szCs w:val="18"/>
              </w:rPr>
            </w:pPr>
          </w:p>
        </w:tc>
        <w:tc>
          <w:tcPr>
            <w:tcW w:w="12185" w:type="dxa"/>
            <w:gridSpan w:val="19"/>
            <w:vAlign w:val="center"/>
          </w:tcPr>
          <w:p w:rsidR="0045447B" w:rsidRPr="00F77F34" w:rsidRDefault="0045447B" w:rsidP="00425340">
            <w:pPr>
              <w:spacing w:before="60" w:after="60"/>
              <w:ind w:right="-29"/>
              <w:jc w:val="center"/>
              <w:rPr>
                <w:noProof/>
                <w:sz w:val="18"/>
                <w:szCs w:val="18"/>
              </w:rPr>
            </w:pPr>
            <w:r w:rsidRPr="00F77F34">
              <w:rPr>
                <w:b/>
                <w:noProof/>
                <w:sz w:val="18"/>
              </w:rPr>
              <w:t>REALIZACIJE</w:t>
            </w:r>
          </w:p>
        </w:tc>
      </w:tr>
      <w:tr w:rsidR="0045447B" w:rsidRPr="00F77F34" w:rsidTr="00425340">
        <w:trPr>
          <w:cantSplit/>
          <w:trHeight w:val="1134"/>
          <w:jc w:val="center"/>
        </w:trPr>
        <w:tc>
          <w:tcPr>
            <w:tcW w:w="1423" w:type="dxa"/>
            <w:vMerge/>
            <w:vAlign w:val="center"/>
          </w:tcPr>
          <w:p w:rsidR="0045447B" w:rsidRPr="00F77F34" w:rsidRDefault="0045447B" w:rsidP="00425340">
            <w:pPr>
              <w:rPr>
                <w:noProof/>
                <w:sz w:val="18"/>
                <w:szCs w:val="18"/>
              </w:rPr>
            </w:pPr>
          </w:p>
        </w:tc>
        <w:tc>
          <w:tcPr>
            <w:tcW w:w="720" w:type="dxa"/>
            <w:vAlign w:val="center"/>
          </w:tcPr>
          <w:p w:rsidR="0045447B" w:rsidRPr="00F77F34" w:rsidRDefault="0045447B" w:rsidP="00425340">
            <w:pPr>
              <w:jc w:val="center"/>
              <w:rPr>
                <w:noProof/>
                <w:sz w:val="18"/>
                <w:szCs w:val="18"/>
              </w:rPr>
            </w:pPr>
            <w:r w:rsidRPr="00F77F34">
              <w:rPr>
                <w:noProof/>
                <w:sz w:val="18"/>
              </w:rPr>
              <w:t>vrsta</w:t>
            </w:r>
            <w:r w:rsidRPr="00F77F34">
              <w:rPr>
                <w:rStyle w:val="FootnoteReference"/>
                <w:noProof/>
                <w:sz w:val="18"/>
              </w:rPr>
              <w:footnoteReference w:id="22"/>
            </w:r>
          </w:p>
          <w:p w:rsidR="0045447B" w:rsidRPr="00F77F34" w:rsidRDefault="0045447B" w:rsidP="00425340">
            <w:pPr>
              <w:spacing w:before="0" w:after="0"/>
              <w:jc w:val="center"/>
              <w:rPr>
                <w:noProof/>
                <w:sz w:val="18"/>
                <w:szCs w:val="18"/>
              </w:rPr>
            </w:pPr>
          </w:p>
        </w:tc>
        <w:tc>
          <w:tcPr>
            <w:tcW w:w="701" w:type="dxa"/>
            <w:vAlign w:val="center"/>
          </w:tcPr>
          <w:p w:rsidR="0045447B" w:rsidRPr="00F77F34" w:rsidRDefault="0045447B" w:rsidP="00425340">
            <w:pPr>
              <w:jc w:val="center"/>
              <w:rPr>
                <w:noProof/>
                <w:sz w:val="18"/>
                <w:szCs w:val="18"/>
              </w:rPr>
            </w:pPr>
            <w:r w:rsidRPr="00F77F34">
              <w:rPr>
                <w:noProof/>
                <w:sz w:val="18"/>
              </w:rPr>
              <w:t>povprečni stroški</w:t>
            </w:r>
          </w:p>
        </w:tc>
        <w:tc>
          <w:tcPr>
            <w:tcW w:w="504" w:type="dxa"/>
            <w:tcBorders>
              <w:left w:val="nil"/>
              <w:right w:val="dashSmallGap" w:sz="4" w:space="0" w:color="auto"/>
            </w:tcBorders>
            <w:shd w:val="pct10" w:color="auto" w:fill="auto"/>
            <w:textDirection w:val="btLr"/>
            <w:vAlign w:val="center"/>
          </w:tcPr>
          <w:p w:rsidR="0045447B" w:rsidRPr="00F77F34" w:rsidRDefault="0045447B" w:rsidP="00425340">
            <w:pPr>
              <w:ind w:left="113" w:right="113"/>
              <w:jc w:val="center"/>
              <w:rPr>
                <w:noProof/>
                <w:sz w:val="18"/>
                <w:szCs w:val="18"/>
              </w:rPr>
            </w:pPr>
            <w:r w:rsidRPr="00F77F34">
              <w:rPr>
                <w:noProof/>
                <w:sz w:val="18"/>
              </w:rPr>
              <w:t>število</w:t>
            </w:r>
          </w:p>
        </w:tc>
        <w:tc>
          <w:tcPr>
            <w:tcW w:w="720" w:type="dxa"/>
            <w:tcBorders>
              <w:lef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stroški</w:t>
            </w:r>
          </w:p>
        </w:tc>
        <w:tc>
          <w:tcPr>
            <w:tcW w:w="540" w:type="dxa"/>
            <w:tcBorders>
              <w:right w:val="dashSmallGap" w:sz="4" w:space="0" w:color="auto"/>
            </w:tcBorders>
            <w:shd w:val="pct10" w:color="auto" w:fill="auto"/>
            <w:textDirection w:val="btLr"/>
            <w:vAlign w:val="center"/>
          </w:tcPr>
          <w:p w:rsidR="0045447B" w:rsidRPr="00F77F34" w:rsidRDefault="0045447B" w:rsidP="00425340">
            <w:pPr>
              <w:ind w:left="113" w:right="113"/>
              <w:jc w:val="center"/>
              <w:rPr>
                <w:noProof/>
                <w:sz w:val="18"/>
                <w:szCs w:val="18"/>
              </w:rPr>
            </w:pPr>
            <w:r w:rsidRPr="00F77F34">
              <w:rPr>
                <w:noProof/>
                <w:sz w:val="18"/>
              </w:rPr>
              <w:t>število</w:t>
            </w:r>
          </w:p>
        </w:tc>
        <w:tc>
          <w:tcPr>
            <w:tcW w:w="720" w:type="dxa"/>
            <w:tcBorders>
              <w:lef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stroški</w:t>
            </w:r>
          </w:p>
        </w:tc>
        <w:tc>
          <w:tcPr>
            <w:tcW w:w="720" w:type="dxa"/>
            <w:tcBorders>
              <w:right w:val="dashSmallGap" w:sz="4" w:space="0" w:color="auto"/>
            </w:tcBorders>
            <w:shd w:val="pct10" w:color="auto" w:fill="auto"/>
            <w:textDirection w:val="btLr"/>
            <w:vAlign w:val="center"/>
          </w:tcPr>
          <w:p w:rsidR="0045447B" w:rsidRPr="00F77F34" w:rsidRDefault="0045447B" w:rsidP="00425340">
            <w:pPr>
              <w:ind w:left="113" w:right="113"/>
              <w:jc w:val="center"/>
              <w:rPr>
                <w:noProof/>
                <w:sz w:val="18"/>
                <w:szCs w:val="18"/>
              </w:rPr>
            </w:pPr>
            <w:r w:rsidRPr="00F77F34">
              <w:rPr>
                <w:noProof/>
                <w:sz w:val="18"/>
              </w:rPr>
              <w:t>število</w:t>
            </w:r>
          </w:p>
        </w:tc>
        <w:tc>
          <w:tcPr>
            <w:tcW w:w="720" w:type="dxa"/>
            <w:tcBorders>
              <w:lef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stroški</w:t>
            </w:r>
          </w:p>
        </w:tc>
        <w:tc>
          <w:tcPr>
            <w:tcW w:w="900" w:type="dxa"/>
            <w:tcBorders>
              <w:right w:val="dashSmallGap" w:sz="4" w:space="0" w:color="auto"/>
            </w:tcBorders>
            <w:shd w:val="pct10" w:color="auto" w:fill="auto"/>
            <w:textDirection w:val="btLr"/>
            <w:vAlign w:val="center"/>
          </w:tcPr>
          <w:p w:rsidR="0045447B" w:rsidRPr="00F77F34" w:rsidRDefault="0045447B" w:rsidP="00425340">
            <w:pPr>
              <w:ind w:left="113" w:right="113"/>
              <w:jc w:val="center"/>
              <w:rPr>
                <w:noProof/>
                <w:sz w:val="18"/>
                <w:szCs w:val="18"/>
              </w:rPr>
            </w:pPr>
            <w:r w:rsidRPr="00F77F34">
              <w:rPr>
                <w:noProof/>
                <w:sz w:val="18"/>
              </w:rPr>
              <w:t>število</w:t>
            </w:r>
          </w:p>
        </w:tc>
        <w:tc>
          <w:tcPr>
            <w:tcW w:w="720" w:type="dxa"/>
            <w:gridSpan w:val="2"/>
            <w:tcBorders>
              <w:lef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stroški</w:t>
            </w:r>
          </w:p>
        </w:tc>
        <w:tc>
          <w:tcPr>
            <w:tcW w:w="540" w:type="dxa"/>
            <w:tcBorders>
              <w:right w:val="dashSmallGap" w:sz="4" w:space="0" w:color="auto"/>
            </w:tcBorders>
            <w:shd w:val="pct10" w:color="auto" w:fill="auto"/>
            <w:textDirection w:val="btLr"/>
            <w:vAlign w:val="center"/>
          </w:tcPr>
          <w:p w:rsidR="0045447B" w:rsidRPr="00F77F34" w:rsidRDefault="0045447B" w:rsidP="00425340">
            <w:pPr>
              <w:ind w:left="113" w:right="113"/>
              <w:jc w:val="center"/>
              <w:rPr>
                <w:noProof/>
                <w:sz w:val="18"/>
                <w:szCs w:val="18"/>
              </w:rPr>
            </w:pPr>
            <w:r w:rsidRPr="00F77F34">
              <w:rPr>
                <w:noProof/>
                <w:sz w:val="18"/>
              </w:rPr>
              <w:t>število</w:t>
            </w:r>
          </w:p>
        </w:tc>
        <w:tc>
          <w:tcPr>
            <w:tcW w:w="648" w:type="dxa"/>
            <w:tcBorders>
              <w:lef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stroški</w:t>
            </w:r>
          </w:p>
        </w:tc>
        <w:tc>
          <w:tcPr>
            <w:tcW w:w="432" w:type="dxa"/>
            <w:tcBorders>
              <w:right w:val="dashSmallGap" w:sz="4" w:space="0" w:color="auto"/>
            </w:tcBorders>
            <w:shd w:val="pct10" w:color="auto" w:fill="auto"/>
            <w:textDirection w:val="btLr"/>
            <w:vAlign w:val="center"/>
          </w:tcPr>
          <w:p w:rsidR="0045447B" w:rsidRPr="00F77F34" w:rsidRDefault="0045447B" w:rsidP="00425340">
            <w:pPr>
              <w:ind w:left="113" w:right="113"/>
              <w:jc w:val="center"/>
              <w:rPr>
                <w:noProof/>
                <w:sz w:val="18"/>
                <w:szCs w:val="18"/>
              </w:rPr>
            </w:pPr>
            <w:r w:rsidRPr="00F77F34">
              <w:rPr>
                <w:noProof/>
                <w:sz w:val="18"/>
              </w:rPr>
              <w:t>število</w:t>
            </w:r>
          </w:p>
        </w:tc>
        <w:tc>
          <w:tcPr>
            <w:tcW w:w="720" w:type="dxa"/>
            <w:tcBorders>
              <w:lef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stroški</w:t>
            </w:r>
          </w:p>
        </w:tc>
        <w:tc>
          <w:tcPr>
            <w:tcW w:w="540" w:type="dxa"/>
            <w:tcBorders>
              <w:right w:val="dashSmallGap" w:sz="4" w:space="0" w:color="auto"/>
            </w:tcBorders>
            <w:shd w:val="pct10" w:color="auto" w:fill="auto"/>
            <w:textDirection w:val="btLr"/>
            <w:vAlign w:val="center"/>
          </w:tcPr>
          <w:p w:rsidR="0045447B" w:rsidRPr="00F77F34" w:rsidRDefault="0045447B" w:rsidP="00425340">
            <w:pPr>
              <w:ind w:left="113" w:right="113"/>
              <w:jc w:val="center"/>
              <w:rPr>
                <w:noProof/>
                <w:sz w:val="18"/>
                <w:szCs w:val="18"/>
              </w:rPr>
            </w:pPr>
            <w:r w:rsidRPr="00F77F34">
              <w:rPr>
                <w:noProof/>
                <w:sz w:val="18"/>
              </w:rPr>
              <w:t>število</w:t>
            </w:r>
          </w:p>
        </w:tc>
        <w:tc>
          <w:tcPr>
            <w:tcW w:w="720" w:type="dxa"/>
            <w:tcBorders>
              <w:lef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stroški</w:t>
            </w:r>
          </w:p>
        </w:tc>
        <w:tc>
          <w:tcPr>
            <w:tcW w:w="720" w:type="dxa"/>
            <w:tcBorders>
              <w:righ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število realizacij skupaj</w:t>
            </w:r>
          </w:p>
        </w:tc>
        <w:tc>
          <w:tcPr>
            <w:tcW w:w="900" w:type="dxa"/>
            <w:tcBorders>
              <w:left w:val="dashSmallGap" w:sz="4" w:space="0" w:color="auto"/>
            </w:tcBorders>
            <w:shd w:val="pct10" w:color="auto" w:fill="auto"/>
            <w:vAlign w:val="center"/>
          </w:tcPr>
          <w:p w:rsidR="0045447B" w:rsidRPr="00F77F34" w:rsidRDefault="0045447B" w:rsidP="00425340">
            <w:pPr>
              <w:jc w:val="center"/>
              <w:rPr>
                <w:noProof/>
                <w:sz w:val="18"/>
                <w:szCs w:val="18"/>
              </w:rPr>
            </w:pPr>
            <w:r w:rsidRPr="00F77F34">
              <w:rPr>
                <w:noProof/>
                <w:sz w:val="18"/>
              </w:rPr>
              <w:t>stroški realizacij skupaj</w:t>
            </w:r>
          </w:p>
        </w:tc>
      </w:tr>
      <w:tr w:rsidR="0045447B" w:rsidRPr="00F77F34" w:rsidTr="00425340">
        <w:trPr>
          <w:jc w:val="center"/>
        </w:trPr>
        <w:tc>
          <w:tcPr>
            <w:tcW w:w="2844" w:type="dxa"/>
            <w:gridSpan w:val="3"/>
            <w:vAlign w:val="center"/>
          </w:tcPr>
          <w:p w:rsidR="0045447B" w:rsidRPr="00F77F34" w:rsidRDefault="0045447B" w:rsidP="00425340">
            <w:pPr>
              <w:spacing w:before="60" w:after="60"/>
              <w:ind w:right="-29"/>
              <w:jc w:val="center"/>
              <w:rPr>
                <w:noProof/>
                <w:sz w:val="18"/>
                <w:szCs w:val="18"/>
              </w:rPr>
            </w:pPr>
            <w:r w:rsidRPr="00F77F34">
              <w:rPr>
                <w:noProof/>
                <w:sz w:val="18"/>
              </w:rPr>
              <w:t>SPECIFIČNI CILJ št. 1</w:t>
            </w:r>
            <w:r w:rsidRPr="00F77F34">
              <w:rPr>
                <w:rStyle w:val="FootnoteReference"/>
                <w:noProof/>
                <w:sz w:val="18"/>
              </w:rPr>
              <w:footnoteReference w:id="23"/>
            </w:r>
            <w:r w:rsidRPr="00F77F34">
              <w:rPr>
                <w:noProof/>
                <w:sz w:val="18"/>
              </w:rPr>
              <w:t xml:space="preserve"> …</w:t>
            </w:r>
          </w:p>
        </w:tc>
        <w:tc>
          <w:tcPr>
            <w:tcW w:w="504"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54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90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gridSpan w:val="2"/>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54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648"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432"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54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90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r>
      <w:tr w:rsidR="0045447B" w:rsidRPr="00F77F34" w:rsidTr="00425340">
        <w:trPr>
          <w:trHeight w:hRule="exact" w:val="369"/>
          <w:jc w:val="center"/>
        </w:trPr>
        <w:tc>
          <w:tcPr>
            <w:tcW w:w="1423" w:type="dxa"/>
          </w:tcPr>
          <w:p w:rsidR="0045447B" w:rsidRPr="00F77F34" w:rsidRDefault="0045447B" w:rsidP="00425340">
            <w:pPr>
              <w:ind w:right="-29"/>
              <w:jc w:val="center"/>
              <w:rPr>
                <w:noProof/>
                <w:sz w:val="18"/>
                <w:szCs w:val="18"/>
              </w:rPr>
            </w:pPr>
            <w:r w:rsidRPr="00F77F34">
              <w:rPr>
                <w:noProof/>
                <w:sz w:val="18"/>
              </w:rPr>
              <w:t>– realizacija</w:t>
            </w:r>
          </w:p>
        </w:tc>
        <w:tc>
          <w:tcPr>
            <w:tcW w:w="720" w:type="dxa"/>
          </w:tcPr>
          <w:p w:rsidR="0045447B" w:rsidRPr="00F77F34" w:rsidRDefault="0045447B" w:rsidP="00425340">
            <w:pPr>
              <w:ind w:right="-29"/>
              <w:jc w:val="center"/>
              <w:rPr>
                <w:noProof/>
                <w:sz w:val="18"/>
                <w:szCs w:val="18"/>
              </w:rPr>
            </w:pPr>
          </w:p>
        </w:tc>
        <w:tc>
          <w:tcPr>
            <w:tcW w:w="701" w:type="dxa"/>
          </w:tcPr>
          <w:p w:rsidR="0045447B" w:rsidRPr="00F77F34" w:rsidRDefault="0045447B" w:rsidP="00425340">
            <w:pPr>
              <w:ind w:right="-29"/>
              <w:jc w:val="center"/>
              <w:rPr>
                <w:noProof/>
                <w:sz w:val="18"/>
                <w:szCs w:val="18"/>
              </w:rPr>
            </w:pPr>
          </w:p>
        </w:tc>
        <w:tc>
          <w:tcPr>
            <w:tcW w:w="504"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540"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720"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900" w:type="dxa"/>
            <w:tcBorders>
              <w:right w:val="dashSmallGap" w:sz="4" w:space="0" w:color="auto"/>
            </w:tcBorders>
          </w:tcPr>
          <w:p w:rsidR="0045447B" w:rsidRPr="00F77F34" w:rsidRDefault="0045447B" w:rsidP="00425340">
            <w:pPr>
              <w:ind w:right="-29"/>
              <w:jc w:val="center"/>
              <w:rPr>
                <w:noProof/>
                <w:sz w:val="18"/>
                <w:szCs w:val="18"/>
              </w:rPr>
            </w:pPr>
          </w:p>
        </w:tc>
        <w:tc>
          <w:tcPr>
            <w:tcW w:w="720" w:type="dxa"/>
            <w:gridSpan w:val="2"/>
            <w:tcBorders>
              <w:left w:val="dashSmallGap" w:sz="4" w:space="0" w:color="auto"/>
            </w:tcBorders>
          </w:tcPr>
          <w:p w:rsidR="0045447B" w:rsidRPr="00F77F34" w:rsidRDefault="0045447B" w:rsidP="00425340">
            <w:pPr>
              <w:ind w:right="-29"/>
              <w:jc w:val="center"/>
              <w:rPr>
                <w:noProof/>
                <w:sz w:val="18"/>
                <w:szCs w:val="18"/>
              </w:rPr>
            </w:pPr>
          </w:p>
        </w:tc>
        <w:tc>
          <w:tcPr>
            <w:tcW w:w="540" w:type="dxa"/>
            <w:tcBorders>
              <w:right w:val="dashSmallGap" w:sz="4" w:space="0" w:color="auto"/>
            </w:tcBorders>
          </w:tcPr>
          <w:p w:rsidR="0045447B" w:rsidRPr="00F77F34" w:rsidRDefault="0045447B" w:rsidP="00425340">
            <w:pPr>
              <w:ind w:right="-29"/>
              <w:jc w:val="center"/>
              <w:rPr>
                <w:noProof/>
                <w:sz w:val="18"/>
                <w:szCs w:val="18"/>
              </w:rPr>
            </w:pPr>
          </w:p>
        </w:tc>
        <w:tc>
          <w:tcPr>
            <w:tcW w:w="648" w:type="dxa"/>
            <w:tcBorders>
              <w:left w:val="dashSmallGap" w:sz="4" w:space="0" w:color="auto"/>
            </w:tcBorders>
          </w:tcPr>
          <w:p w:rsidR="0045447B" w:rsidRPr="00F77F34" w:rsidRDefault="0045447B" w:rsidP="00425340">
            <w:pPr>
              <w:ind w:right="-29"/>
              <w:jc w:val="center"/>
              <w:rPr>
                <w:noProof/>
                <w:sz w:val="18"/>
                <w:szCs w:val="18"/>
              </w:rPr>
            </w:pPr>
          </w:p>
        </w:tc>
        <w:tc>
          <w:tcPr>
            <w:tcW w:w="432"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540"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900" w:type="dxa"/>
          </w:tcPr>
          <w:p w:rsidR="0045447B" w:rsidRPr="00F77F34" w:rsidRDefault="0045447B" w:rsidP="00425340">
            <w:pPr>
              <w:ind w:right="-29"/>
              <w:jc w:val="center"/>
              <w:rPr>
                <w:noProof/>
                <w:sz w:val="18"/>
                <w:szCs w:val="18"/>
              </w:rPr>
            </w:pPr>
          </w:p>
        </w:tc>
      </w:tr>
      <w:tr w:rsidR="0045447B" w:rsidRPr="00F77F34" w:rsidTr="00425340">
        <w:trPr>
          <w:trHeight w:hRule="exact" w:val="369"/>
          <w:jc w:val="center"/>
        </w:trPr>
        <w:tc>
          <w:tcPr>
            <w:tcW w:w="1423" w:type="dxa"/>
          </w:tcPr>
          <w:p w:rsidR="0045447B" w:rsidRPr="00F77F34" w:rsidRDefault="0045447B" w:rsidP="00425340">
            <w:pPr>
              <w:ind w:right="-29"/>
              <w:jc w:val="center"/>
              <w:rPr>
                <w:noProof/>
                <w:sz w:val="18"/>
                <w:szCs w:val="18"/>
              </w:rPr>
            </w:pPr>
            <w:r w:rsidRPr="00F77F34">
              <w:rPr>
                <w:noProof/>
                <w:sz w:val="18"/>
              </w:rPr>
              <w:t>– realizacija</w:t>
            </w:r>
          </w:p>
        </w:tc>
        <w:tc>
          <w:tcPr>
            <w:tcW w:w="720" w:type="dxa"/>
          </w:tcPr>
          <w:p w:rsidR="0045447B" w:rsidRPr="00F77F34" w:rsidRDefault="0045447B" w:rsidP="00425340">
            <w:pPr>
              <w:ind w:right="-29"/>
              <w:jc w:val="center"/>
              <w:rPr>
                <w:noProof/>
                <w:sz w:val="18"/>
                <w:szCs w:val="18"/>
              </w:rPr>
            </w:pPr>
          </w:p>
        </w:tc>
        <w:tc>
          <w:tcPr>
            <w:tcW w:w="701" w:type="dxa"/>
          </w:tcPr>
          <w:p w:rsidR="0045447B" w:rsidRPr="00F77F34" w:rsidRDefault="0045447B" w:rsidP="00425340">
            <w:pPr>
              <w:ind w:right="-29"/>
              <w:jc w:val="center"/>
              <w:rPr>
                <w:noProof/>
                <w:sz w:val="18"/>
                <w:szCs w:val="18"/>
              </w:rPr>
            </w:pPr>
          </w:p>
        </w:tc>
        <w:tc>
          <w:tcPr>
            <w:tcW w:w="504"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540"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720"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900" w:type="dxa"/>
            <w:tcBorders>
              <w:right w:val="dashSmallGap" w:sz="4" w:space="0" w:color="auto"/>
            </w:tcBorders>
          </w:tcPr>
          <w:p w:rsidR="0045447B" w:rsidRPr="00F77F34" w:rsidRDefault="0045447B" w:rsidP="00425340">
            <w:pPr>
              <w:ind w:right="-29"/>
              <w:jc w:val="center"/>
              <w:rPr>
                <w:noProof/>
                <w:sz w:val="18"/>
                <w:szCs w:val="18"/>
              </w:rPr>
            </w:pPr>
          </w:p>
        </w:tc>
        <w:tc>
          <w:tcPr>
            <w:tcW w:w="720" w:type="dxa"/>
            <w:gridSpan w:val="2"/>
            <w:tcBorders>
              <w:left w:val="dashSmallGap" w:sz="4" w:space="0" w:color="auto"/>
            </w:tcBorders>
          </w:tcPr>
          <w:p w:rsidR="0045447B" w:rsidRPr="00F77F34" w:rsidRDefault="0045447B" w:rsidP="00425340">
            <w:pPr>
              <w:ind w:right="-29"/>
              <w:jc w:val="center"/>
              <w:rPr>
                <w:noProof/>
                <w:sz w:val="18"/>
                <w:szCs w:val="18"/>
              </w:rPr>
            </w:pPr>
          </w:p>
        </w:tc>
        <w:tc>
          <w:tcPr>
            <w:tcW w:w="540" w:type="dxa"/>
            <w:tcBorders>
              <w:right w:val="dashSmallGap" w:sz="4" w:space="0" w:color="auto"/>
            </w:tcBorders>
          </w:tcPr>
          <w:p w:rsidR="0045447B" w:rsidRPr="00F77F34" w:rsidRDefault="0045447B" w:rsidP="00425340">
            <w:pPr>
              <w:ind w:right="-29"/>
              <w:jc w:val="center"/>
              <w:rPr>
                <w:noProof/>
                <w:sz w:val="18"/>
                <w:szCs w:val="18"/>
              </w:rPr>
            </w:pPr>
          </w:p>
        </w:tc>
        <w:tc>
          <w:tcPr>
            <w:tcW w:w="648" w:type="dxa"/>
            <w:tcBorders>
              <w:left w:val="dashSmallGap" w:sz="4" w:space="0" w:color="auto"/>
            </w:tcBorders>
          </w:tcPr>
          <w:p w:rsidR="0045447B" w:rsidRPr="00F77F34" w:rsidRDefault="0045447B" w:rsidP="00425340">
            <w:pPr>
              <w:ind w:right="-29"/>
              <w:jc w:val="center"/>
              <w:rPr>
                <w:noProof/>
                <w:sz w:val="18"/>
                <w:szCs w:val="18"/>
              </w:rPr>
            </w:pPr>
          </w:p>
        </w:tc>
        <w:tc>
          <w:tcPr>
            <w:tcW w:w="432"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540" w:type="dxa"/>
            <w:tcBorders>
              <w:right w:val="dashSmallGap" w:sz="4" w:space="0" w:color="auto"/>
            </w:tcBorders>
          </w:tcPr>
          <w:p w:rsidR="0045447B" w:rsidRPr="00F77F34" w:rsidRDefault="0045447B" w:rsidP="00425340">
            <w:pPr>
              <w:ind w:right="-29"/>
              <w:jc w:val="center"/>
              <w:rPr>
                <w:noProof/>
                <w:sz w:val="18"/>
                <w:szCs w:val="18"/>
              </w:rPr>
            </w:pPr>
          </w:p>
        </w:tc>
        <w:tc>
          <w:tcPr>
            <w:tcW w:w="720" w:type="dxa"/>
            <w:tcBorders>
              <w:left w:val="dashSmallGap" w:sz="4" w:space="0" w:color="auto"/>
            </w:tcBorders>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900" w:type="dxa"/>
          </w:tcPr>
          <w:p w:rsidR="0045447B" w:rsidRPr="00F77F34" w:rsidRDefault="0045447B" w:rsidP="00425340">
            <w:pPr>
              <w:ind w:right="-29"/>
              <w:jc w:val="center"/>
              <w:rPr>
                <w:noProof/>
                <w:sz w:val="18"/>
                <w:szCs w:val="18"/>
              </w:rPr>
            </w:pPr>
          </w:p>
        </w:tc>
      </w:tr>
      <w:tr w:rsidR="0045447B" w:rsidRPr="00F77F34" w:rsidTr="00425340">
        <w:trPr>
          <w:trHeight w:hRule="exact" w:val="369"/>
          <w:jc w:val="center"/>
        </w:trPr>
        <w:tc>
          <w:tcPr>
            <w:tcW w:w="1423" w:type="dxa"/>
          </w:tcPr>
          <w:p w:rsidR="0045447B" w:rsidRPr="00F77F34" w:rsidRDefault="0045447B" w:rsidP="00425340">
            <w:pPr>
              <w:ind w:right="-29"/>
              <w:jc w:val="center"/>
              <w:rPr>
                <w:noProof/>
                <w:sz w:val="18"/>
                <w:szCs w:val="18"/>
              </w:rPr>
            </w:pPr>
            <w:r w:rsidRPr="00F77F34">
              <w:rPr>
                <w:noProof/>
                <w:sz w:val="18"/>
              </w:rPr>
              <w:t>– realizacija</w:t>
            </w:r>
          </w:p>
        </w:tc>
        <w:tc>
          <w:tcPr>
            <w:tcW w:w="720" w:type="dxa"/>
          </w:tcPr>
          <w:p w:rsidR="0045447B" w:rsidRPr="00F77F34" w:rsidRDefault="0045447B" w:rsidP="00425340">
            <w:pPr>
              <w:ind w:right="-29"/>
              <w:jc w:val="center"/>
              <w:rPr>
                <w:noProof/>
                <w:sz w:val="18"/>
                <w:szCs w:val="18"/>
              </w:rPr>
            </w:pPr>
          </w:p>
        </w:tc>
        <w:tc>
          <w:tcPr>
            <w:tcW w:w="701" w:type="dxa"/>
          </w:tcPr>
          <w:p w:rsidR="0045447B" w:rsidRPr="00F77F34" w:rsidRDefault="0045447B" w:rsidP="00425340">
            <w:pPr>
              <w:ind w:right="-29"/>
              <w:jc w:val="center"/>
              <w:rPr>
                <w:noProof/>
                <w:sz w:val="18"/>
                <w:szCs w:val="18"/>
              </w:rPr>
            </w:pPr>
          </w:p>
        </w:tc>
        <w:tc>
          <w:tcPr>
            <w:tcW w:w="504"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54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900" w:type="dxa"/>
          </w:tcPr>
          <w:p w:rsidR="0045447B" w:rsidRPr="00F77F34" w:rsidRDefault="0045447B" w:rsidP="00425340">
            <w:pPr>
              <w:ind w:right="-29"/>
              <w:jc w:val="center"/>
              <w:rPr>
                <w:noProof/>
                <w:sz w:val="18"/>
                <w:szCs w:val="18"/>
              </w:rPr>
            </w:pPr>
          </w:p>
        </w:tc>
        <w:tc>
          <w:tcPr>
            <w:tcW w:w="720" w:type="dxa"/>
            <w:gridSpan w:val="2"/>
          </w:tcPr>
          <w:p w:rsidR="0045447B" w:rsidRPr="00F77F34" w:rsidRDefault="0045447B" w:rsidP="00425340">
            <w:pPr>
              <w:ind w:right="-29"/>
              <w:jc w:val="center"/>
              <w:rPr>
                <w:noProof/>
                <w:sz w:val="18"/>
                <w:szCs w:val="18"/>
              </w:rPr>
            </w:pPr>
          </w:p>
        </w:tc>
        <w:tc>
          <w:tcPr>
            <w:tcW w:w="540" w:type="dxa"/>
          </w:tcPr>
          <w:p w:rsidR="0045447B" w:rsidRPr="00F77F34" w:rsidRDefault="0045447B" w:rsidP="00425340">
            <w:pPr>
              <w:ind w:right="-29"/>
              <w:jc w:val="center"/>
              <w:rPr>
                <w:noProof/>
                <w:sz w:val="18"/>
                <w:szCs w:val="18"/>
              </w:rPr>
            </w:pPr>
          </w:p>
        </w:tc>
        <w:tc>
          <w:tcPr>
            <w:tcW w:w="648" w:type="dxa"/>
          </w:tcPr>
          <w:p w:rsidR="0045447B" w:rsidRPr="00F77F34" w:rsidRDefault="0045447B" w:rsidP="00425340">
            <w:pPr>
              <w:ind w:right="-29"/>
              <w:jc w:val="center"/>
              <w:rPr>
                <w:noProof/>
                <w:sz w:val="18"/>
                <w:szCs w:val="18"/>
              </w:rPr>
            </w:pPr>
          </w:p>
        </w:tc>
        <w:tc>
          <w:tcPr>
            <w:tcW w:w="432"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54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900" w:type="dxa"/>
          </w:tcPr>
          <w:p w:rsidR="0045447B" w:rsidRPr="00F77F34" w:rsidRDefault="0045447B" w:rsidP="00425340">
            <w:pPr>
              <w:ind w:right="-29"/>
              <w:jc w:val="center"/>
              <w:rPr>
                <w:noProof/>
                <w:sz w:val="18"/>
                <w:szCs w:val="18"/>
              </w:rPr>
            </w:pPr>
          </w:p>
        </w:tc>
      </w:tr>
      <w:tr w:rsidR="0045447B" w:rsidRPr="00F77F34" w:rsidTr="00425340">
        <w:trPr>
          <w:trHeight w:val="77"/>
          <w:jc w:val="center"/>
        </w:trPr>
        <w:tc>
          <w:tcPr>
            <w:tcW w:w="2844" w:type="dxa"/>
            <w:gridSpan w:val="3"/>
            <w:tcBorders>
              <w:bottom w:val="single" w:sz="12" w:space="0" w:color="auto"/>
            </w:tcBorders>
            <w:vAlign w:val="center"/>
          </w:tcPr>
          <w:p w:rsidR="0045447B" w:rsidRPr="00F77F34" w:rsidRDefault="0045447B" w:rsidP="00425340">
            <w:pPr>
              <w:ind w:right="-29"/>
              <w:jc w:val="center"/>
              <w:rPr>
                <w:noProof/>
                <w:sz w:val="18"/>
                <w:szCs w:val="18"/>
              </w:rPr>
            </w:pPr>
            <w:r w:rsidRPr="00F77F34">
              <w:rPr>
                <w:noProof/>
                <w:sz w:val="18"/>
              </w:rPr>
              <w:t>Seštevek za specifični cilj št. 1</w:t>
            </w:r>
          </w:p>
        </w:tc>
        <w:tc>
          <w:tcPr>
            <w:tcW w:w="504"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54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900" w:type="dxa"/>
            <w:tcBorders>
              <w:bottom w:val="single" w:sz="12" w:space="0" w:color="auto"/>
            </w:tcBorders>
          </w:tcPr>
          <w:p w:rsidR="0045447B" w:rsidRPr="00F77F34" w:rsidRDefault="0045447B" w:rsidP="00425340">
            <w:pPr>
              <w:ind w:right="-29"/>
              <w:jc w:val="center"/>
              <w:rPr>
                <w:noProof/>
                <w:sz w:val="18"/>
                <w:szCs w:val="18"/>
              </w:rPr>
            </w:pPr>
          </w:p>
        </w:tc>
        <w:tc>
          <w:tcPr>
            <w:tcW w:w="720" w:type="dxa"/>
            <w:gridSpan w:val="2"/>
            <w:tcBorders>
              <w:bottom w:val="single" w:sz="12" w:space="0" w:color="auto"/>
            </w:tcBorders>
          </w:tcPr>
          <w:p w:rsidR="0045447B" w:rsidRPr="00F77F34" w:rsidRDefault="0045447B" w:rsidP="00425340">
            <w:pPr>
              <w:ind w:right="-29"/>
              <w:jc w:val="center"/>
              <w:rPr>
                <w:noProof/>
                <w:sz w:val="18"/>
                <w:szCs w:val="18"/>
              </w:rPr>
            </w:pPr>
          </w:p>
        </w:tc>
        <w:tc>
          <w:tcPr>
            <w:tcW w:w="540" w:type="dxa"/>
            <w:tcBorders>
              <w:bottom w:val="single" w:sz="12" w:space="0" w:color="auto"/>
            </w:tcBorders>
          </w:tcPr>
          <w:p w:rsidR="0045447B" w:rsidRPr="00F77F34" w:rsidRDefault="0045447B" w:rsidP="00425340">
            <w:pPr>
              <w:ind w:right="-29"/>
              <w:jc w:val="center"/>
              <w:rPr>
                <w:noProof/>
                <w:sz w:val="18"/>
                <w:szCs w:val="18"/>
              </w:rPr>
            </w:pPr>
          </w:p>
        </w:tc>
        <w:tc>
          <w:tcPr>
            <w:tcW w:w="648" w:type="dxa"/>
            <w:tcBorders>
              <w:bottom w:val="single" w:sz="12" w:space="0" w:color="auto"/>
            </w:tcBorders>
          </w:tcPr>
          <w:p w:rsidR="0045447B" w:rsidRPr="00F77F34" w:rsidRDefault="0045447B" w:rsidP="00425340">
            <w:pPr>
              <w:ind w:right="-29"/>
              <w:jc w:val="center"/>
              <w:rPr>
                <w:noProof/>
                <w:sz w:val="18"/>
                <w:szCs w:val="18"/>
              </w:rPr>
            </w:pPr>
          </w:p>
        </w:tc>
        <w:tc>
          <w:tcPr>
            <w:tcW w:w="432"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54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900" w:type="dxa"/>
            <w:tcBorders>
              <w:bottom w:val="single" w:sz="12" w:space="0" w:color="auto"/>
            </w:tcBorders>
          </w:tcPr>
          <w:p w:rsidR="0045447B" w:rsidRPr="00F77F34" w:rsidRDefault="0045447B" w:rsidP="00425340">
            <w:pPr>
              <w:ind w:right="-29"/>
              <w:jc w:val="center"/>
              <w:rPr>
                <w:noProof/>
                <w:sz w:val="18"/>
                <w:szCs w:val="18"/>
              </w:rPr>
            </w:pPr>
          </w:p>
        </w:tc>
      </w:tr>
      <w:tr w:rsidR="0045447B" w:rsidRPr="00F77F34" w:rsidTr="00425340">
        <w:trPr>
          <w:jc w:val="center"/>
        </w:trPr>
        <w:tc>
          <w:tcPr>
            <w:tcW w:w="2844" w:type="dxa"/>
            <w:gridSpan w:val="3"/>
            <w:vAlign w:val="center"/>
          </w:tcPr>
          <w:p w:rsidR="0045447B" w:rsidRPr="00F77F34" w:rsidRDefault="0045447B" w:rsidP="00425340">
            <w:pPr>
              <w:spacing w:before="60" w:after="60"/>
              <w:ind w:right="-29"/>
              <w:jc w:val="center"/>
              <w:rPr>
                <w:noProof/>
                <w:sz w:val="18"/>
                <w:szCs w:val="18"/>
              </w:rPr>
            </w:pPr>
            <w:r w:rsidRPr="00F77F34">
              <w:rPr>
                <w:noProof/>
                <w:sz w:val="18"/>
              </w:rPr>
              <w:t>SPECIFIČNI CILJ št. 2 …</w:t>
            </w:r>
          </w:p>
        </w:tc>
        <w:tc>
          <w:tcPr>
            <w:tcW w:w="504"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54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90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gridSpan w:val="2"/>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54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648"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432"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54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72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c>
          <w:tcPr>
            <w:tcW w:w="900" w:type="dxa"/>
            <w:tcBorders>
              <w:top w:val="nil"/>
              <w:left w:val="nil"/>
              <w:bottom w:val="nil"/>
              <w:right w:val="nil"/>
            </w:tcBorders>
          </w:tcPr>
          <w:p w:rsidR="0045447B" w:rsidRPr="00F77F34" w:rsidRDefault="0045447B" w:rsidP="00425340">
            <w:pPr>
              <w:spacing w:before="60" w:after="60"/>
              <w:ind w:right="-29"/>
              <w:jc w:val="center"/>
              <w:rPr>
                <w:noProof/>
                <w:sz w:val="18"/>
                <w:szCs w:val="18"/>
              </w:rPr>
            </w:pPr>
          </w:p>
        </w:tc>
      </w:tr>
      <w:tr w:rsidR="0045447B" w:rsidRPr="00F77F34" w:rsidTr="00425340">
        <w:trPr>
          <w:trHeight w:hRule="exact" w:val="369"/>
          <w:jc w:val="center"/>
        </w:trPr>
        <w:tc>
          <w:tcPr>
            <w:tcW w:w="1423" w:type="dxa"/>
          </w:tcPr>
          <w:p w:rsidR="0045447B" w:rsidRPr="00F77F34" w:rsidRDefault="0045447B" w:rsidP="00425340">
            <w:pPr>
              <w:ind w:right="-29"/>
              <w:jc w:val="center"/>
              <w:rPr>
                <w:noProof/>
                <w:sz w:val="18"/>
                <w:szCs w:val="18"/>
              </w:rPr>
            </w:pPr>
            <w:r w:rsidRPr="00F77F34">
              <w:rPr>
                <w:noProof/>
                <w:sz w:val="18"/>
              </w:rPr>
              <w:t>– realizacija</w:t>
            </w:r>
          </w:p>
        </w:tc>
        <w:tc>
          <w:tcPr>
            <w:tcW w:w="720" w:type="dxa"/>
          </w:tcPr>
          <w:p w:rsidR="0045447B" w:rsidRPr="00F77F34" w:rsidRDefault="0045447B" w:rsidP="00425340">
            <w:pPr>
              <w:ind w:right="-29"/>
              <w:jc w:val="center"/>
              <w:rPr>
                <w:noProof/>
                <w:sz w:val="18"/>
                <w:szCs w:val="18"/>
              </w:rPr>
            </w:pPr>
          </w:p>
        </w:tc>
        <w:tc>
          <w:tcPr>
            <w:tcW w:w="701" w:type="dxa"/>
          </w:tcPr>
          <w:p w:rsidR="0045447B" w:rsidRPr="00F77F34" w:rsidRDefault="0045447B" w:rsidP="00425340">
            <w:pPr>
              <w:ind w:right="-29"/>
              <w:jc w:val="center"/>
              <w:rPr>
                <w:noProof/>
                <w:sz w:val="18"/>
                <w:szCs w:val="18"/>
              </w:rPr>
            </w:pPr>
          </w:p>
        </w:tc>
        <w:tc>
          <w:tcPr>
            <w:tcW w:w="504"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54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900" w:type="dxa"/>
          </w:tcPr>
          <w:p w:rsidR="0045447B" w:rsidRPr="00F77F34" w:rsidRDefault="0045447B" w:rsidP="00425340">
            <w:pPr>
              <w:ind w:right="-29"/>
              <w:jc w:val="center"/>
              <w:rPr>
                <w:noProof/>
                <w:sz w:val="18"/>
                <w:szCs w:val="18"/>
              </w:rPr>
            </w:pPr>
          </w:p>
        </w:tc>
        <w:tc>
          <w:tcPr>
            <w:tcW w:w="720" w:type="dxa"/>
            <w:gridSpan w:val="2"/>
          </w:tcPr>
          <w:p w:rsidR="0045447B" w:rsidRPr="00F77F34" w:rsidRDefault="0045447B" w:rsidP="00425340">
            <w:pPr>
              <w:ind w:right="-29"/>
              <w:jc w:val="center"/>
              <w:rPr>
                <w:noProof/>
                <w:sz w:val="18"/>
                <w:szCs w:val="18"/>
              </w:rPr>
            </w:pPr>
          </w:p>
        </w:tc>
        <w:tc>
          <w:tcPr>
            <w:tcW w:w="540" w:type="dxa"/>
          </w:tcPr>
          <w:p w:rsidR="0045447B" w:rsidRPr="00F77F34" w:rsidRDefault="0045447B" w:rsidP="00425340">
            <w:pPr>
              <w:ind w:right="-29"/>
              <w:jc w:val="center"/>
              <w:rPr>
                <w:noProof/>
                <w:sz w:val="18"/>
                <w:szCs w:val="18"/>
              </w:rPr>
            </w:pPr>
          </w:p>
        </w:tc>
        <w:tc>
          <w:tcPr>
            <w:tcW w:w="648" w:type="dxa"/>
          </w:tcPr>
          <w:p w:rsidR="0045447B" w:rsidRPr="00F77F34" w:rsidRDefault="0045447B" w:rsidP="00425340">
            <w:pPr>
              <w:ind w:right="-29"/>
              <w:jc w:val="center"/>
              <w:rPr>
                <w:noProof/>
                <w:sz w:val="18"/>
                <w:szCs w:val="18"/>
              </w:rPr>
            </w:pPr>
          </w:p>
        </w:tc>
        <w:tc>
          <w:tcPr>
            <w:tcW w:w="432"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54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720" w:type="dxa"/>
          </w:tcPr>
          <w:p w:rsidR="0045447B" w:rsidRPr="00F77F34" w:rsidRDefault="0045447B" w:rsidP="00425340">
            <w:pPr>
              <w:ind w:right="-29"/>
              <w:jc w:val="center"/>
              <w:rPr>
                <w:noProof/>
                <w:sz w:val="18"/>
                <w:szCs w:val="18"/>
              </w:rPr>
            </w:pPr>
          </w:p>
        </w:tc>
        <w:tc>
          <w:tcPr>
            <w:tcW w:w="900" w:type="dxa"/>
          </w:tcPr>
          <w:p w:rsidR="0045447B" w:rsidRPr="00F77F34" w:rsidRDefault="0045447B" w:rsidP="00425340">
            <w:pPr>
              <w:ind w:right="-29"/>
              <w:jc w:val="center"/>
              <w:rPr>
                <w:noProof/>
                <w:sz w:val="18"/>
                <w:szCs w:val="18"/>
              </w:rPr>
            </w:pPr>
          </w:p>
        </w:tc>
      </w:tr>
      <w:tr w:rsidR="0045447B" w:rsidRPr="00F77F34" w:rsidTr="00425340">
        <w:trPr>
          <w:jc w:val="center"/>
        </w:trPr>
        <w:tc>
          <w:tcPr>
            <w:tcW w:w="2844" w:type="dxa"/>
            <w:gridSpan w:val="3"/>
            <w:tcBorders>
              <w:bottom w:val="single" w:sz="12" w:space="0" w:color="auto"/>
            </w:tcBorders>
            <w:vAlign w:val="center"/>
          </w:tcPr>
          <w:p w:rsidR="0045447B" w:rsidRPr="00F77F34" w:rsidRDefault="0045447B" w:rsidP="00425340">
            <w:pPr>
              <w:jc w:val="center"/>
              <w:rPr>
                <w:noProof/>
                <w:sz w:val="18"/>
                <w:szCs w:val="18"/>
              </w:rPr>
            </w:pPr>
            <w:r w:rsidRPr="00F77F34">
              <w:rPr>
                <w:noProof/>
                <w:sz w:val="18"/>
              </w:rPr>
              <w:t>Seštevek za specifični cilj št. 2</w:t>
            </w:r>
          </w:p>
        </w:tc>
        <w:tc>
          <w:tcPr>
            <w:tcW w:w="504"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54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951" w:type="dxa"/>
            <w:gridSpan w:val="2"/>
            <w:tcBorders>
              <w:bottom w:val="single" w:sz="12" w:space="0" w:color="auto"/>
            </w:tcBorders>
          </w:tcPr>
          <w:p w:rsidR="0045447B" w:rsidRPr="00F77F34" w:rsidRDefault="0045447B" w:rsidP="00425340">
            <w:pPr>
              <w:ind w:right="-29"/>
              <w:jc w:val="center"/>
              <w:rPr>
                <w:noProof/>
                <w:sz w:val="18"/>
                <w:szCs w:val="18"/>
              </w:rPr>
            </w:pPr>
          </w:p>
        </w:tc>
        <w:tc>
          <w:tcPr>
            <w:tcW w:w="669" w:type="dxa"/>
            <w:tcBorders>
              <w:bottom w:val="single" w:sz="12" w:space="0" w:color="auto"/>
            </w:tcBorders>
          </w:tcPr>
          <w:p w:rsidR="0045447B" w:rsidRPr="00F77F34" w:rsidRDefault="0045447B" w:rsidP="00425340">
            <w:pPr>
              <w:ind w:right="-29"/>
              <w:jc w:val="center"/>
              <w:rPr>
                <w:noProof/>
                <w:sz w:val="18"/>
                <w:szCs w:val="18"/>
              </w:rPr>
            </w:pPr>
          </w:p>
        </w:tc>
        <w:tc>
          <w:tcPr>
            <w:tcW w:w="540" w:type="dxa"/>
            <w:tcBorders>
              <w:bottom w:val="single" w:sz="12" w:space="0" w:color="auto"/>
            </w:tcBorders>
          </w:tcPr>
          <w:p w:rsidR="0045447B" w:rsidRPr="00F77F34" w:rsidRDefault="0045447B" w:rsidP="00425340">
            <w:pPr>
              <w:ind w:right="-29"/>
              <w:jc w:val="center"/>
              <w:rPr>
                <w:noProof/>
                <w:sz w:val="18"/>
                <w:szCs w:val="18"/>
              </w:rPr>
            </w:pPr>
          </w:p>
        </w:tc>
        <w:tc>
          <w:tcPr>
            <w:tcW w:w="648" w:type="dxa"/>
            <w:tcBorders>
              <w:bottom w:val="single" w:sz="12" w:space="0" w:color="auto"/>
            </w:tcBorders>
          </w:tcPr>
          <w:p w:rsidR="0045447B" w:rsidRPr="00F77F34" w:rsidRDefault="0045447B" w:rsidP="00425340">
            <w:pPr>
              <w:ind w:right="-29"/>
              <w:jc w:val="center"/>
              <w:rPr>
                <w:noProof/>
                <w:sz w:val="18"/>
                <w:szCs w:val="18"/>
              </w:rPr>
            </w:pPr>
          </w:p>
        </w:tc>
        <w:tc>
          <w:tcPr>
            <w:tcW w:w="432"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54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720" w:type="dxa"/>
            <w:tcBorders>
              <w:bottom w:val="single" w:sz="12" w:space="0" w:color="auto"/>
            </w:tcBorders>
          </w:tcPr>
          <w:p w:rsidR="0045447B" w:rsidRPr="00F77F34" w:rsidRDefault="0045447B" w:rsidP="00425340">
            <w:pPr>
              <w:ind w:right="-29"/>
              <w:jc w:val="center"/>
              <w:rPr>
                <w:noProof/>
                <w:sz w:val="18"/>
                <w:szCs w:val="18"/>
              </w:rPr>
            </w:pPr>
          </w:p>
        </w:tc>
        <w:tc>
          <w:tcPr>
            <w:tcW w:w="900" w:type="dxa"/>
            <w:tcBorders>
              <w:bottom w:val="single" w:sz="12" w:space="0" w:color="auto"/>
            </w:tcBorders>
          </w:tcPr>
          <w:p w:rsidR="0045447B" w:rsidRPr="00F77F34" w:rsidRDefault="0045447B" w:rsidP="00425340">
            <w:pPr>
              <w:ind w:right="-29"/>
              <w:jc w:val="center"/>
              <w:rPr>
                <w:noProof/>
                <w:sz w:val="18"/>
                <w:szCs w:val="18"/>
              </w:rPr>
            </w:pPr>
          </w:p>
        </w:tc>
      </w:tr>
      <w:tr w:rsidR="0045447B" w:rsidRPr="00F77F34" w:rsidTr="00425340">
        <w:trPr>
          <w:jc w:val="center"/>
        </w:trPr>
        <w:tc>
          <w:tcPr>
            <w:tcW w:w="2844" w:type="dxa"/>
            <w:gridSpan w:val="3"/>
            <w:tcBorders>
              <w:top w:val="single" w:sz="12" w:space="0" w:color="auto"/>
              <w:left w:val="single" w:sz="12" w:space="0" w:color="auto"/>
              <w:bottom w:val="single" w:sz="12" w:space="0" w:color="auto"/>
            </w:tcBorders>
            <w:vAlign w:val="center"/>
          </w:tcPr>
          <w:p w:rsidR="0045447B" w:rsidRPr="00F77F34" w:rsidRDefault="0045447B" w:rsidP="00425340">
            <w:pPr>
              <w:ind w:right="-29"/>
              <w:jc w:val="center"/>
              <w:rPr>
                <w:noProof/>
                <w:sz w:val="18"/>
                <w:szCs w:val="18"/>
              </w:rPr>
            </w:pPr>
            <w:r w:rsidRPr="00F77F34">
              <w:rPr>
                <w:b/>
                <w:noProof/>
                <w:sz w:val="18"/>
              </w:rPr>
              <w:t>SKUPAJ</w:t>
            </w:r>
          </w:p>
        </w:tc>
        <w:tc>
          <w:tcPr>
            <w:tcW w:w="504"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72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54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72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72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72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90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720" w:type="dxa"/>
            <w:gridSpan w:val="2"/>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54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648"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432"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72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54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72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720" w:type="dxa"/>
            <w:tcBorders>
              <w:top w:val="single" w:sz="12" w:space="0" w:color="auto"/>
              <w:bottom w:val="single" w:sz="12" w:space="0" w:color="auto"/>
            </w:tcBorders>
          </w:tcPr>
          <w:p w:rsidR="0045447B" w:rsidRPr="00F77F34" w:rsidRDefault="0045447B" w:rsidP="00425340">
            <w:pPr>
              <w:spacing w:before="180" w:after="180"/>
              <w:ind w:right="-29"/>
              <w:jc w:val="center"/>
              <w:rPr>
                <w:noProof/>
                <w:sz w:val="18"/>
                <w:szCs w:val="18"/>
              </w:rPr>
            </w:pPr>
          </w:p>
        </w:tc>
        <w:tc>
          <w:tcPr>
            <w:tcW w:w="900" w:type="dxa"/>
            <w:tcBorders>
              <w:top w:val="single" w:sz="12" w:space="0" w:color="auto"/>
              <w:bottom w:val="single" w:sz="12" w:space="0" w:color="auto"/>
              <w:right w:val="single" w:sz="12" w:space="0" w:color="auto"/>
            </w:tcBorders>
          </w:tcPr>
          <w:p w:rsidR="0045447B" w:rsidRPr="00F77F34" w:rsidRDefault="0045447B" w:rsidP="00425340">
            <w:pPr>
              <w:spacing w:before="180" w:after="180"/>
              <w:ind w:right="-29"/>
              <w:jc w:val="center"/>
              <w:rPr>
                <w:noProof/>
                <w:sz w:val="18"/>
                <w:szCs w:val="18"/>
              </w:rPr>
            </w:pPr>
          </w:p>
        </w:tc>
      </w:tr>
    </w:tbl>
    <w:p w:rsidR="0045447B" w:rsidRPr="00F77F34" w:rsidRDefault="0045447B" w:rsidP="00E923B5">
      <w:pPr>
        <w:rPr>
          <w:noProof/>
        </w:rPr>
        <w:sectPr w:rsidR="0045447B" w:rsidRPr="00F77F34" w:rsidSect="004C2F80">
          <w:headerReference w:type="default" r:id="rId16"/>
          <w:footerReference w:type="default" r:id="rId17"/>
          <w:pgSz w:w="16840" w:h="11907" w:orient="landscape" w:code="9"/>
          <w:pgMar w:top="1134" w:right="1418" w:bottom="567" w:left="1418" w:header="709" w:footer="709" w:gutter="0"/>
          <w:cols w:space="708"/>
          <w:docGrid w:linePitch="360"/>
        </w:sectPr>
      </w:pPr>
    </w:p>
    <w:p w:rsidR="0045447B" w:rsidRPr="00F77F34" w:rsidRDefault="0045447B" w:rsidP="00E923B5">
      <w:pPr>
        <w:pStyle w:val="ManualHeading3"/>
        <w:rPr>
          <w:bCs/>
          <w:noProof/>
          <w:szCs w:val="24"/>
        </w:rPr>
      </w:pPr>
      <w:bookmarkStart w:id="148" w:name="_Toc514938055"/>
      <w:bookmarkStart w:id="149" w:name="_Toc520485054"/>
      <w:bookmarkStart w:id="150" w:name="_Toc160804598"/>
      <w:bookmarkStart w:id="151" w:name="_Toc167220290"/>
      <w:bookmarkStart w:id="152" w:name="_Toc177549023"/>
      <w:r w:rsidRPr="00F77F34">
        <w:rPr>
          <w:noProof/>
        </w:rPr>
        <w:t>3.2.3</w:t>
      </w:r>
      <w:r w:rsidRPr="00F77F34">
        <w:rPr>
          <w:noProof/>
        </w:rPr>
        <w:tab/>
        <w:t>Povzetek ocenjenih posledic za upravne odobritve</w:t>
      </w:r>
      <w:bookmarkEnd w:id="148"/>
      <w:bookmarkEnd w:id="149"/>
      <w:bookmarkEnd w:id="150"/>
      <w:bookmarkEnd w:id="151"/>
      <w:bookmarkEnd w:id="152"/>
      <w:r w:rsidRPr="00F77F34">
        <w:rPr>
          <w:noProof/>
        </w:rPr>
        <w:t xml:space="preserve"> </w:t>
      </w:r>
    </w:p>
    <w:p w:rsidR="0045447B" w:rsidRPr="00F77F34" w:rsidRDefault="0045447B" w:rsidP="00E923B5">
      <w:pPr>
        <w:pStyle w:val="ListDash1"/>
        <w:rPr>
          <w:noProof/>
        </w:rPr>
      </w:pPr>
      <w:r w:rsidRPr="00F77F34">
        <w:rPr>
          <w:rFonts w:ascii="Wingdings" w:hAnsi="Wingdings"/>
          <w:noProof/>
        </w:rPr>
        <w:t></w:t>
      </w:r>
      <w:r w:rsidRPr="00F77F34">
        <w:rPr>
          <w:noProof/>
        </w:rPr>
        <w:tab/>
        <w:t xml:space="preserve">Za predlog/pobudo niso potrebne odobritve upravne narave. </w:t>
      </w:r>
    </w:p>
    <w:p w:rsidR="0045447B" w:rsidRPr="00F77F34" w:rsidRDefault="0045447B" w:rsidP="00E923B5">
      <w:pPr>
        <w:pStyle w:val="ListDash1"/>
        <w:rPr>
          <w:noProof/>
        </w:rPr>
      </w:pPr>
      <w:r w:rsidRPr="00F77F34">
        <w:rPr>
          <w:rFonts w:ascii="Wingdings" w:hAnsi="Wingdings"/>
          <w:noProof/>
        </w:rPr>
        <w:t></w:t>
      </w:r>
      <w:r w:rsidRPr="00F77F34">
        <w:rPr>
          <w:noProof/>
        </w:rPr>
        <w:tab/>
        <w:t>Za predlog/pobudo so potrebne odobritve upravne narave, kot je pojasnjeno v nadaljevanju:</w:t>
      </w:r>
    </w:p>
    <w:p w:rsidR="0045447B" w:rsidRPr="00F77F34" w:rsidRDefault="0045447B" w:rsidP="00E923B5">
      <w:pPr>
        <w:pStyle w:val="ManualHeading3"/>
        <w:rPr>
          <w:noProof/>
        </w:rPr>
      </w:pPr>
      <w:bookmarkStart w:id="153" w:name="_Toc167220291"/>
      <w:bookmarkStart w:id="154" w:name="_Toc177549024"/>
      <w:r w:rsidRPr="00F77F34">
        <w:rPr>
          <w:noProof/>
        </w:rPr>
        <w:t>3.2.3.1 Odobritve iz izglasovanega proračuna</w:t>
      </w:r>
      <w:bookmarkEnd w:id="153"/>
      <w:bookmarkEnd w:id="154"/>
    </w:p>
    <w:tbl>
      <w:tblPr>
        <w:tblW w:w="5000" w:type="pct"/>
        <w:tblLook w:val="04A0" w:firstRow="1" w:lastRow="0" w:firstColumn="1" w:lastColumn="0" w:noHBand="0" w:noVBand="1"/>
      </w:tblPr>
      <w:tblGrid>
        <w:gridCol w:w="4027"/>
        <w:gridCol w:w="1027"/>
        <w:gridCol w:w="1027"/>
        <w:gridCol w:w="1027"/>
        <w:gridCol w:w="1027"/>
        <w:gridCol w:w="1154"/>
      </w:tblGrid>
      <w:tr w:rsidR="0045447B" w:rsidRPr="00F77F34" w:rsidTr="00425340">
        <w:trPr>
          <w:trHeight w:val="300"/>
        </w:trPr>
        <w:tc>
          <w:tcPr>
            <w:tcW w:w="2167"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IZGLASOVANE ODOBRITVE</w:t>
            </w:r>
          </w:p>
        </w:tc>
        <w:tc>
          <w:tcPr>
            <w:tcW w:w="553" w:type="pct"/>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553" w:type="pct"/>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553" w:type="pct"/>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553" w:type="pct"/>
            <w:tcBorders>
              <w:top w:val="single" w:sz="8" w:space="0" w:color="auto"/>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62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2021–2027 SKUPAJ</w:t>
            </w:r>
          </w:p>
        </w:tc>
      </w:tr>
      <w:tr w:rsidR="0045447B" w:rsidRPr="00F77F34" w:rsidTr="00425340">
        <w:trPr>
          <w:trHeight w:val="300"/>
        </w:trPr>
        <w:tc>
          <w:tcPr>
            <w:tcW w:w="2167" w:type="pct"/>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18"/>
                <w:szCs w:val="18"/>
                <w:lang w:eastAsia="en-IE"/>
              </w:rPr>
            </w:pPr>
          </w:p>
        </w:tc>
        <w:tc>
          <w:tcPr>
            <w:tcW w:w="553"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2024</w:t>
            </w:r>
          </w:p>
        </w:tc>
        <w:tc>
          <w:tcPr>
            <w:tcW w:w="553"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2025</w:t>
            </w:r>
          </w:p>
        </w:tc>
        <w:tc>
          <w:tcPr>
            <w:tcW w:w="553"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2026</w:t>
            </w:r>
          </w:p>
        </w:tc>
        <w:tc>
          <w:tcPr>
            <w:tcW w:w="553"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2027</w:t>
            </w:r>
          </w:p>
        </w:tc>
        <w:tc>
          <w:tcPr>
            <w:tcW w:w="622" w:type="pct"/>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18"/>
                <w:szCs w:val="18"/>
                <w:lang w:eastAsia="en-IE"/>
              </w:rPr>
            </w:pP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b/>
                <w:bCs/>
                <w:noProof/>
                <w:sz w:val="16"/>
                <w:szCs w:val="16"/>
              </w:rPr>
            </w:pPr>
            <w:r w:rsidRPr="00F77F34">
              <w:rPr>
                <w:b/>
                <w:noProof/>
                <w:sz w:val="16"/>
              </w:rPr>
              <w:t>RAZDELEK 7</w:t>
            </w:r>
          </w:p>
        </w:tc>
      </w:tr>
      <w:tr w:rsidR="0045447B" w:rsidRPr="00F77F34"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Človeški viri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Drugi upravni odhodki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2167" w:type="pct"/>
            <w:tcBorders>
              <w:top w:val="nil"/>
              <w:left w:val="single" w:sz="8" w:space="0" w:color="auto"/>
              <w:bottom w:val="single" w:sz="8" w:space="0" w:color="auto"/>
              <w:right w:val="single" w:sz="8" w:space="0" w:color="auto"/>
            </w:tcBorders>
            <w:shd w:val="clear" w:color="000000" w:fill="CCCCCC"/>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Seštevek za RAZDELEK 7</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b/>
                <w:bCs/>
                <w:noProof/>
                <w:sz w:val="16"/>
                <w:szCs w:val="16"/>
              </w:rPr>
            </w:pPr>
            <w:r w:rsidRPr="00F77F34">
              <w:rPr>
                <w:b/>
                <w:noProof/>
                <w:sz w:val="16"/>
              </w:rPr>
              <w:t>Odobritve zunaj RAZDELKA 7</w:t>
            </w:r>
          </w:p>
        </w:tc>
      </w:tr>
      <w:tr w:rsidR="0045447B" w:rsidRPr="00F77F34"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Človeški viri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Drugi odhodki upravne narave</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2167" w:type="pct"/>
            <w:tcBorders>
              <w:top w:val="nil"/>
              <w:left w:val="single" w:sz="8" w:space="0" w:color="auto"/>
              <w:bottom w:val="single" w:sz="8" w:space="0" w:color="auto"/>
              <w:right w:val="single" w:sz="8" w:space="0" w:color="auto"/>
            </w:tcBorders>
            <w:shd w:val="clear" w:color="000000" w:fill="CCCCCC"/>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Seštevek za odobritve zunaj RAZDELKA 7</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 </w:t>
            </w:r>
          </w:p>
        </w:tc>
      </w:tr>
      <w:tr w:rsidR="0045447B" w:rsidRPr="00F77F34" w:rsidTr="00425340">
        <w:trPr>
          <w:trHeight w:val="300"/>
        </w:trPr>
        <w:tc>
          <w:tcPr>
            <w:tcW w:w="2167"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SKUPAJ</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bl>
    <w:p w:rsidR="0045447B" w:rsidRPr="00F77F34" w:rsidRDefault="0045447B" w:rsidP="00E923B5">
      <w:pPr>
        <w:pStyle w:val="ManualHeading3"/>
        <w:rPr>
          <w:noProof/>
        </w:rPr>
      </w:pPr>
      <w:bookmarkStart w:id="155" w:name="_Toc167220292"/>
      <w:bookmarkStart w:id="156" w:name="_Toc177549025"/>
      <w:r w:rsidRPr="00F77F34">
        <w:rPr>
          <w:noProof/>
        </w:rPr>
        <w:t>3.2.3.2</w:t>
      </w:r>
      <w:r w:rsidRPr="00F77F34">
        <w:rPr>
          <w:noProof/>
        </w:rPr>
        <w:tab/>
        <w:t>Odobritve iz zunanjih namenskih prejemkov</w:t>
      </w:r>
      <w:bookmarkEnd w:id="155"/>
      <w:bookmarkEnd w:id="156"/>
    </w:p>
    <w:tbl>
      <w:tblPr>
        <w:tblW w:w="5000" w:type="pct"/>
        <w:tblLook w:val="04A0" w:firstRow="1" w:lastRow="0" w:firstColumn="1" w:lastColumn="0" w:noHBand="0" w:noVBand="1"/>
      </w:tblPr>
      <w:tblGrid>
        <w:gridCol w:w="4025"/>
        <w:gridCol w:w="1027"/>
        <w:gridCol w:w="1027"/>
        <w:gridCol w:w="1027"/>
        <w:gridCol w:w="1027"/>
        <w:gridCol w:w="1156"/>
      </w:tblGrid>
      <w:tr w:rsidR="0045447B" w:rsidRPr="00F77F34" w:rsidTr="00425340">
        <w:trPr>
          <w:trHeight w:val="300"/>
        </w:trPr>
        <w:tc>
          <w:tcPr>
            <w:tcW w:w="216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ZUNANJI NAMENSKI PREJEMKI</w:t>
            </w:r>
          </w:p>
        </w:tc>
        <w:tc>
          <w:tcPr>
            <w:tcW w:w="553"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553"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553"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553"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6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2021–2027 SKUPAJ</w:t>
            </w:r>
          </w:p>
        </w:tc>
      </w:tr>
      <w:tr w:rsidR="0045447B" w:rsidRPr="00F77F34" w:rsidTr="00425340">
        <w:trPr>
          <w:trHeight w:val="300"/>
        </w:trPr>
        <w:tc>
          <w:tcPr>
            <w:tcW w:w="2166" w:type="pct"/>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18"/>
                <w:szCs w:val="18"/>
                <w:lang w:eastAsia="en-IE"/>
              </w:rPr>
            </w:pPr>
          </w:p>
        </w:tc>
        <w:tc>
          <w:tcPr>
            <w:tcW w:w="553"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2024</w:t>
            </w:r>
          </w:p>
        </w:tc>
        <w:tc>
          <w:tcPr>
            <w:tcW w:w="553"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2025</w:t>
            </w:r>
          </w:p>
        </w:tc>
        <w:tc>
          <w:tcPr>
            <w:tcW w:w="553"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2026</w:t>
            </w:r>
          </w:p>
        </w:tc>
        <w:tc>
          <w:tcPr>
            <w:tcW w:w="553"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2027</w:t>
            </w:r>
          </w:p>
        </w:tc>
        <w:tc>
          <w:tcPr>
            <w:tcW w:w="622" w:type="pct"/>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18"/>
                <w:szCs w:val="18"/>
                <w:lang w:eastAsia="en-IE"/>
              </w:rPr>
            </w:pP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b/>
                <w:bCs/>
                <w:noProof/>
                <w:sz w:val="16"/>
                <w:szCs w:val="16"/>
              </w:rPr>
            </w:pPr>
            <w:r w:rsidRPr="00F77F34">
              <w:rPr>
                <w:b/>
                <w:noProof/>
                <w:sz w:val="16"/>
              </w:rPr>
              <w:t>RAZDELEK 7</w:t>
            </w:r>
          </w:p>
        </w:tc>
      </w:tr>
      <w:tr w:rsidR="0045447B" w:rsidRPr="00F77F34" w:rsidTr="00425340">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Človeški viri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Drugi upravni odhodki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2166" w:type="pct"/>
            <w:tcBorders>
              <w:top w:val="nil"/>
              <w:left w:val="single" w:sz="8" w:space="0" w:color="auto"/>
              <w:bottom w:val="single" w:sz="8" w:space="0" w:color="auto"/>
              <w:right w:val="single" w:sz="8" w:space="0" w:color="auto"/>
            </w:tcBorders>
            <w:shd w:val="clear" w:color="000000" w:fill="CCCCCC"/>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Seštevek za RAZDELEK 7</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b/>
                <w:bCs/>
                <w:noProof/>
                <w:sz w:val="16"/>
                <w:szCs w:val="16"/>
              </w:rPr>
            </w:pPr>
            <w:r w:rsidRPr="00F77F34">
              <w:rPr>
                <w:b/>
                <w:noProof/>
                <w:sz w:val="16"/>
              </w:rPr>
              <w:t>Odobritve zunaj RAZDELKA 7</w:t>
            </w:r>
          </w:p>
        </w:tc>
      </w:tr>
      <w:tr w:rsidR="0045447B" w:rsidRPr="00F77F34" w:rsidTr="00425340">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Človeški viri </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2166" w:type="pc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Drugi odhodki upravne narave</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2166" w:type="pct"/>
            <w:tcBorders>
              <w:top w:val="nil"/>
              <w:left w:val="single" w:sz="8" w:space="0" w:color="auto"/>
              <w:bottom w:val="single" w:sz="8" w:space="0" w:color="auto"/>
              <w:right w:val="single" w:sz="8" w:space="0" w:color="auto"/>
            </w:tcBorders>
            <w:shd w:val="clear" w:color="000000" w:fill="CCCCCC"/>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Seštevek za odobritve zunaj RAZDELKA 7</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6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 </w:t>
            </w:r>
          </w:p>
        </w:tc>
      </w:tr>
      <w:tr w:rsidR="0045447B" w:rsidRPr="00F77F34" w:rsidTr="00425340">
        <w:trPr>
          <w:trHeight w:val="312"/>
        </w:trPr>
        <w:tc>
          <w:tcPr>
            <w:tcW w:w="2166" w:type="pct"/>
            <w:tcBorders>
              <w:top w:val="single" w:sz="12" w:space="0" w:color="auto"/>
              <w:left w:val="single" w:sz="12" w:space="0" w:color="auto"/>
              <w:bottom w:val="single" w:sz="12"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SKUPAJ</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553" w:type="pct"/>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622" w:type="pct"/>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bl>
    <w:p w:rsidR="0045447B" w:rsidRPr="00F77F34" w:rsidRDefault="0045447B" w:rsidP="00E923B5">
      <w:pPr>
        <w:pStyle w:val="ManualHeading3"/>
        <w:rPr>
          <w:noProof/>
        </w:rPr>
      </w:pPr>
      <w:bookmarkStart w:id="157" w:name="_Toc167220293"/>
      <w:bookmarkStart w:id="158" w:name="_Toc177549026"/>
      <w:r w:rsidRPr="00F77F34">
        <w:rPr>
          <w:noProof/>
        </w:rPr>
        <w:t>3.2.3.3</w:t>
      </w:r>
      <w:r w:rsidRPr="00F77F34">
        <w:rPr>
          <w:noProof/>
        </w:rPr>
        <w:tab/>
        <w:t>Odobritve skupaj</w:t>
      </w:r>
      <w:bookmarkEnd w:id="157"/>
      <w:bookmarkEnd w:id="158"/>
    </w:p>
    <w:tbl>
      <w:tblPr>
        <w:tblW w:w="8680" w:type="dxa"/>
        <w:tblLook w:val="04A0" w:firstRow="1" w:lastRow="0" w:firstColumn="1" w:lastColumn="0" w:noHBand="0" w:noVBand="1"/>
      </w:tblPr>
      <w:tblGrid>
        <w:gridCol w:w="3760"/>
        <w:gridCol w:w="960"/>
        <w:gridCol w:w="960"/>
        <w:gridCol w:w="960"/>
        <w:gridCol w:w="960"/>
        <w:gridCol w:w="1080"/>
      </w:tblGrid>
      <w:tr w:rsidR="0045447B" w:rsidRPr="00F77F34" w:rsidTr="00425340">
        <w:trPr>
          <w:trHeight w:val="519"/>
        </w:trPr>
        <w:tc>
          <w:tcPr>
            <w:tcW w:w="37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IZGLASOVANE ODOBRITVE</w:t>
            </w:r>
            <w:r w:rsidRPr="00F77F34">
              <w:rPr>
                <w:b/>
                <w:noProof/>
                <w:color w:val="000000"/>
                <w:sz w:val="18"/>
              </w:rPr>
              <w:br/>
              <w:t xml:space="preserve">+ </w:t>
            </w:r>
            <w:r w:rsidRPr="00F77F34">
              <w:rPr>
                <w:b/>
                <w:noProof/>
                <w:color w:val="000000"/>
                <w:sz w:val="18"/>
              </w:rPr>
              <w:br/>
              <w:t xml:space="preserve">ZUNANJI NAMENSKI PREJEMKI </w:t>
            </w:r>
            <w:r w:rsidRPr="00F77F34">
              <w:rPr>
                <w:b/>
                <w:noProof/>
                <w:color w:val="000000"/>
                <w:sz w:val="18"/>
              </w:rPr>
              <w:br/>
              <w:t>SKUPAJ</w:t>
            </w:r>
          </w:p>
        </w:tc>
        <w:tc>
          <w:tcPr>
            <w:tcW w:w="9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9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9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9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8"/>
                <w:szCs w:val="18"/>
              </w:rPr>
            </w:pPr>
            <w:r w:rsidRPr="00F77F34">
              <w:rPr>
                <w:noProof/>
                <w:color w:val="000000"/>
                <w:sz w:val="18"/>
              </w:rPr>
              <w:t>Leto</w:t>
            </w:r>
          </w:p>
        </w:tc>
        <w:tc>
          <w:tcPr>
            <w:tcW w:w="10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2021–2027 SKUPAJ</w:t>
            </w:r>
          </w:p>
        </w:tc>
      </w:tr>
      <w:tr w:rsidR="0045447B" w:rsidRPr="00F77F34" w:rsidTr="00425340">
        <w:trPr>
          <w:trHeight w:val="519"/>
        </w:trPr>
        <w:tc>
          <w:tcPr>
            <w:tcW w:w="3760" w:type="dxa"/>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18"/>
                <w:szCs w:val="18"/>
                <w:lang w:eastAsia="en-IE"/>
              </w:rPr>
            </w:pPr>
          </w:p>
        </w:tc>
        <w:tc>
          <w:tcPr>
            <w:tcW w:w="9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2024</w:t>
            </w:r>
          </w:p>
        </w:tc>
        <w:tc>
          <w:tcPr>
            <w:tcW w:w="9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2025</w:t>
            </w:r>
          </w:p>
        </w:tc>
        <w:tc>
          <w:tcPr>
            <w:tcW w:w="9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2026</w:t>
            </w:r>
          </w:p>
        </w:tc>
        <w:tc>
          <w:tcPr>
            <w:tcW w:w="9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2027</w:t>
            </w:r>
          </w:p>
        </w:tc>
        <w:tc>
          <w:tcPr>
            <w:tcW w:w="1080" w:type="dxa"/>
            <w:vMerge/>
            <w:tcBorders>
              <w:top w:val="single" w:sz="8" w:space="0" w:color="auto"/>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b/>
                <w:bCs/>
                <w:noProof/>
                <w:color w:val="000000"/>
                <w:sz w:val="18"/>
                <w:szCs w:val="18"/>
                <w:lang w:eastAsia="en-IE"/>
              </w:rPr>
            </w:pPr>
          </w:p>
        </w:tc>
      </w:tr>
      <w:tr w:rsidR="0045447B" w:rsidRPr="00F77F34" w:rsidTr="00425340">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b/>
                <w:bCs/>
                <w:noProof/>
                <w:sz w:val="16"/>
                <w:szCs w:val="16"/>
              </w:rPr>
            </w:pPr>
            <w:r w:rsidRPr="00F77F34">
              <w:rPr>
                <w:b/>
                <w:noProof/>
                <w:sz w:val="16"/>
              </w:rPr>
              <w:t>RAZDELEK 7</w:t>
            </w:r>
          </w:p>
        </w:tc>
      </w:tr>
      <w:tr w:rsidR="0045447B" w:rsidRPr="00F77F34" w:rsidTr="00425340">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Človeški viri </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Drugi upravni odhodki </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3760" w:type="dxa"/>
            <w:tcBorders>
              <w:top w:val="nil"/>
              <w:left w:val="single" w:sz="8" w:space="0" w:color="auto"/>
              <w:bottom w:val="single" w:sz="8" w:space="0" w:color="auto"/>
              <w:right w:val="single" w:sz="8" w:space="0" w:color="auto"/>
            </w:tcBorders>
            <w:shd w:val="clear" w:color="000000" w:fill="CCCCCC"/>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Seštevek za RAZDELEK 7</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b/>
                <w:bCs/>
                <w:noProof/>
                <w:sz w:val="16"/>
                <w:szCs w:val="16"/>
              </w:rPr>
            </w:pPr>
            <w:r w:rsidRPr="00F77F34">
              <w:rPr>
                <w:b/>
                <w:noProof/>
                <w:sz w:val="16"/>
              </w:rPr>
              <w:t>Odobritve zunaj RAZDELKA 7</w:t>
            </w:r>
          </w:p>
        </w:tc>
      </w:tr>
      <w:tr w:rsidR="0045447B" w:rsidRPr="00F77F34" w:rsidTr="00425340">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 xml:space="preserve">Človeški viri </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3760" w:type="dxa"/>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left"/>
              <w:rPr>
                <w:noProof/>
                <w:color w:val="000000"/>
                <w:sz w:val="16"/>
                <w:szCs w:val="16"/>
              </w:rPr>
            </w:pPr>
            <w:r w:rsidRPr="00F77F34">
              <w:rPr>
                <w:noProof/>
                <w:color w:val="000000"/>
                <w:sz w:val="16"/>
              </w:rPr>
              <w:t>Drugi odhodki upravne narave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noProof/>
                <w:color w:val="000000"/>
                <w:sz w:val="16"/>
                <w:szCs w:val="16"/>
              </w:rPr>
            </w:pPr>
            <w:r w:rsidRPr="00F77F34">
              <w:rPr>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3760" w:type="dxa"/>
            <w:tcBorders>
              <w:top w:val="nil"/>
              <w:left w:val="single" w:sz="8" w:space="0" w:color="auto"/>
              <w:bottom w:val="single" w:sz="8" w:space="0" w:color="auto"/>
              <w:right w:val="single" w:sz="8" w:space="0" w:color="auto"/>
            </w:tcBorders>
            <w:shd w:val="clear" w:color="000000" w:fill="CCCCCC"/>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Seštevek za odobritve zunaj RAZDELKA 7</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108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r w:rsidR="0045447B" w:rsidRPr="00F77F34" w:rsidTr="00425340">
        <w:trPr>
          <w:trHeight w:val="300"/>
        </w:trPr>
        <w:tc>
          <w:tcPr>
            <w:tcW w:w="8680" w:type="dxa"/>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 </w:t>
            </w:r>
          </w:p>
        </w:tc>
      </w:tr>
      <w:tr w:rsidR="0045447B" w:rsidRPr="00F77F34" w:rsidTr="00425340">
        <w:trPr>
          <w:trHeight w:val="312"/>
        </w:trPr>
        <w:tc>
          <w:tcPr>
            <w:tcW w:w="3760" w:type="dxa"/>
            <w:tcBorders>
              <w:top w:val="single" w:sz="12" w:space="0" w:color="auto"/>
              <w:left w:val="single" w:sz="12" w:space="0" w:color="auto"/>
              <w:bottom w:val="single" w:sz="12"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SKUPAJ</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960" w:type="dxa"/>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c>
          <w:tcPr>
            <w:tcW w:w="1080" w:type="dxa"/>
            <w:tcBorders>
              <w:top w:val="single" w:sz="12" w:space="0" w:color="auto"/>
              <w:left w:val="nil"/>
              <w:bottom w:val="single" w:sz="12" w:space="0" w:color="auto"/>
              <w:right w:val="single" w:sz="8" w:space="0" w:color="auto"/>
            </w:tcBorders>
            <w:shd w:val="clear" w:color="000000" w:fill="D9D9D9"/>
            <w:vAlign w:val="center"/>
            <w:hideMark/>
          </w:tcPr>
          <w:p w:rsidR="0045447B" w:rsidRPr="00F77F34" w:rsidRDefault="0045447B" w:rsidP="00425340">
            <w:pPr>
              <w:spacing w:before="0" w:after="0"/>
              <w:jc w:val="right"/>
              <w:rPr>
                <w:b/>
                <w:bCs/>
                <w:noProof/>
                <w:color w:val="000000"/>
                <w:sz w:val="16"/>
                <w:szCs w:val="16"/>
              </w:rPr>
            </w:pPr>
            <w:r w:rsidRPr="00F77F34">
              <w:rPr>
                <w:b/>
                <w:noProof/>
                <w:color w:val="000000"/>
                <w:sz w:val="16"/>
              </w:rPr>
              <w:t>0,000</w:t>
            </w:r>
          </w:p>
        </w:tc>
      </w:tr>
    </w:tbl>
    <w:p w:rsidR="0045447B" w:rsidRPr="00F77F34" w:rsidRDefault="0045447B" w:rsidP="00E923B5">
      <w:pPr>
        <w:rPr>
          <w:noProof/>
          <w:sz w:val="22"/>
          <w:szCs w:val="28"/>
        </w:rPr>
      </w:pPr>
      <w:r w:rsidRPr="00F77F34">
        <w:rPr>
          <w:noProof/>
          <w:sz w:val="22"/>
        </w:rPr>
        <w:t>Potrebe po odobritvah za človeške vire in druge odhodke upravne narave se krijejo z odobritvami generalnega direktorata, ki so že dodeljene za upravljanje ukrepa in/ali so bile prerazporejene znotraj generalnega direktorata, po potrebi skupaj z dodatnimi viri, ki se lahko pristojnemu generalnemu direktoratu dodelijo v postopku letne dodelitve virov glede na proračunske omejitve.</w:t>
      </w:r>
    </w:p>
    <w:p w:rsidR="0045447B" w:rsidRPr="00F77F34" w:rsidRDefault="0045447B" w:rsidP="00E923B5">
      <w:pPr>
        <w:pStyle w:val="ManualHeading3"/>
        <w:rPr>
          <w:bCs/>
          <w:noProof/>
          <w:szCs w:val="24"/>
        </w:rPr>
      </w:pPr>
      <w:bookmarkStart w:id="159" w:name="_Toc167220294"/>
      <w:bookmarkStart w:id="160" w:name="_Toc177549027"/>
      <w:r w:rsidRPr="00F77F34">
        <w:rPr>
          <w:noProof/>
        </w:rPr>
        <w:t>3.2.4</w:t>
      </w:r>
      <w:r w:rsidRPr="00F77F34">
        <w:rPr>
          <w:noProof/>
        </w:rPr>
        <w:tab/>
        <w:t>Ocenjene potrebe po človeških virih</w:t>
      </w:r>
      <w:bookmarkEnd w:id="159"/>
      <w:bookmarkEnd w:id="160"/>
      <w:r w:rsidRPr="00F77F34">
        <w:rPr>
          <w:noProof/>
        </w:rPr>
        <w:t xml:space="preserve"> </w:t>
      </w:r>
    </w:p>
    <w:p w:rsidR="0045447B" w:rsidRPr="00F77F34" w:rsidRDefault="0045447B" w:rsidP="00E923B5">
      <w:pPr>
        <w:pStyle w:val="ListDash1"/>
        <w:rPr>
          <w:noProof/>
        </w:rPr>
      </w:pPr>
      <w:r w:rsidRPr="00F77F34">
        <w:rPr>
          <w:rFonts w:ascii="Wingdings" w:hAnsi="Wingdings"/>
          <w:noProof/>
        </w:rPr>
        <w:t></w:t>
      </w:r>
      <w:r w:rsidRPr="00F77F34">
        <w:rPr>
          <w:noProof/>
        </w:rPr>
        <w:tab/>
        <w:t xml:space="preserve">Za predlog/pobudo niso potrebni človeški viri. </w:t>
      </w:r>
    </w:p>
    <w:p w:rsidR="0045447B" w:rsidRPr="00F77F34" w:rsidRDefault="0045447B" w:rsidP="00E923B5">
      <w:pPr>
        <w:pStyle w:val="ListDash1"/>
        <w:rPr>
          <w:noProof/>
        </w:rPr>
      </w:pPr>
      <w:r w:rsidRPr="00F77F34">
        <w:rPr>
          <w:rFonts w:ascii="Wingdings" w:hAnsi="Wingdings"/>
          <w:noProof/>
        </w:rPr>
        <w:t></w:t>
      </w:r>
      <w:r w:rsidRPr="00F77F34">
        <w:rPr>
          <w:noProof/>
        </w:rPr>
        <w:tab/>
        <w:t>Za predlog/pobudo so potrebni človeški viri, kot je pojasnjeno v nadaljevanju:</w:t>
      </w:r>
    </w:p>
    <w:p w:rsidR="0045447B" w:rsidRPr="00F77F34" w:rsidRDefault="0045447B" w:rsidP="00E923B5">
      <w:pPr>
        <w:pStyle w:val="ManualHeading3"/>
        <w:rPr>
          <w:noProof/>
        </w:rPr>
      </w:pPr>
      <w:bookmarkStart w:id="161" w:name="_Toc167220295"/>
      <w:bookmarkStart w:id="162" w:name="_Toc177549028"/>
      <w:r w:rsidRPr="00F77F34">
        <w:rPr>
          <w:noProof/>
        </w:rPr>
        <w:t>3.2.4.1</w:t>
      </w:r>
      <w:r w:rsidRPr="00F77F34">
        <w:rPr>
          <w:noProof/>
        </w:rPr>
        <w:tab/>
        <w:t>Financirano iz izglasovanega proračuna</w:t>
      </w:r>
      <w:bookmarkEnd w:id="161"/>
      <w:bookmarkEnd w:id="162"/>
    </w:p>
    <w:p w:rsidR="0045447B" w:rsidRPr="00F77F34" w:rsidRDefault="0045447B" w:rsidP="00E923B5">
      <w:pPr>
        <w:spacing w:after="60"/>
        <w:jc w:val="right"/>
        <w:rPr>
          <w:i/>
          <w:noProof/>
          <w:sz w:val="20"/>
        </w:rPr>
      </w:pPr>
      <w:r w:rsidRPr="00F77F34">
        <w:rPr>
          <w:i/>
          <w:noProof/>
          <w:sz w:val="20"/>
        </w:rPr>
        <w:t>ocena, izražena v ekvivalentu polnega delovnega časa</w:t>
      </w:r>
      <w:r w:rsidRPr="00F77F34">
        <w:rPr>
          <w:rStyle w:val="FootnoteReference"/>
          <w:i/>
          <w:noProof/>
          <w:sz w:val="20"/>
        </w:rPr>
        <w:footnoteReference w:id="24"/>
      </w:r>
    </w:p>
    <w:p w:rsidR="0045447B" w:rsidRPr="00F77F34" w:rsidRDefault="0045447B" w:rsidP="00E923B5">
      <w:pPr>
        <w:pStyle w:val="Text1"/>
        <w:spacing w:before="60" w:after="60"/>
        <w:ind w:left="-426" w:right="-427"/>
        <w:rPr>
          <w:b/>
          <w:noProof/>
          <w:sz w:val="18"/>
          <w:szCs w:val="18"/>
        </w:rPr>
      </w:pPr>
      <w:bookmarkStart w:id="163" w:name="_Hlk156979231"/>
    </w:p>
    <w:tbl>
      <w:tblPr>
        <w:tblW w:w="5000" w:type="pct"/>
        <w:tblLook w:val="04A0" w:firstRow="1" w:lastRow="0" w:firstColumn="1" w:lastColumn="0" w:noHBand="0" w:noVBand="1"/>
      </w:tblPr>
      <w:tblGrid>
        <w:gridCol w:w="1513"/>
        <w:gridCol w:w="3898"/>
        <w:gridCol w:w="970"/>
        <w:gridCol w:w="970"/>
        <w:gridCol w:w="970"/>
        <w:gridCol w:w="968"/>
      </w:tblGrid>
      <w:tr w:rsidR="0045447B" w:rsidRPr="00F77F34" w:rsidTr="00425340">
        <w:trPr>
          <w:trHeight w:val="300"/>
        </w:trPr>
        <w:tc>
          <w:tcPr>
            <w:tcW w:w="2913"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IZGLASOVANE ODOBRITVE</w:t>
            </w:r>
          </w:p>
        </w:tc>
        <w:tc>
          <w:tcPr>
            <w:tcW w:w="522"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22"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22"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22"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r>
      <w:tr w:rsidR="0045447B" w:rsidRPr="00F77F34" w:rsidTr="00425340">
        <w:trPr>
          <w:trHeight w:val="300"/>
        </w:trPr>
        <w:tc>
          <w:tcPr>
            <w:tcW w:w="2913" w:type="pct"/>
            <w:gridSpan w:val="2"/>
            <w:vMerge/>
            <w:tcBorders>
              <w:top w:val="single" w:sz="8" w:space="0" w:color="auto"/>
              <w:left w:val="single" w:sz="8" w:space="0" w:color="auto"/>
              <w:bottom w:val="single" w:sz="8" w:space="0" w:color="auto"/>
              <w:right w:val="single" w:sz="8" w:space="0" w:color="000000"/>
            </w:tcBorders>
            <w:vAlign w:val="center"/>
            <w:hideMark/>
          </w:tcPr>
          <w:p w:rsidR="0045447B" w:rsidRPr="00F77F34" w:rsidRDefault="0045447B" w:rsidP="00425340">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rFonts w:ascii="Wingdings" w:hAnsi="Wingdings" w:cs="Calibri"/>
                <w:b/>
                <w:bCs/>
                <w:noProof/>
                <w:color w:val="000000"/>
                <w:sz w:val="16"/>
                <w:szCs w:val="16"/>
              </w:rPr>
            </w:pPr>
            <w:r w:rsidRPr="00F77F34">
              <w:rPr>
                <w:rFonts w:ascii="Wingdings" w:hAnsi="Wingdings"/>
                <w:b/>
                <w:noProof/>
                <w:color w:val="000000"/>
                <w:sz w:val="16"/>
              </w:rPr>
              <w:t></w:t>
            </w:r>
            <w:r w:rsidRPr="00F77F34">
              <w:rPr>
                <w:b/>
                <w:noProof/>
                <w:color w:val="000000"/>
                <w:sz w:val="16"/>
              </w:rPr>
              <w:t xml:space="preserve"> Delovna mesta v skladu s kadrovskim načrtom (uradniki in začasni uslužbenci)</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20 01 02 01</w:t>
            </w:r>
            <w:r w:rsidRPr="00F77F34">
              <w:rPr>
                <w:rFonts w:ascii="Arial Narrow" w:hAnsi="Arial Narrow"/>
                <w:noProof/>
                <w:color w:val="000000"/>
                <w:sz w:val="20"/>
              </w:rPr>
              <w:t xml:space="preserve"> </w:t>
            </w:r>
            <w:r w:rsidRPr="00F77F34">
              <w:rPr>
                <w:noProof/>
                <w:color w:val="000000"/>
                <w:sz w:val="16"/>
              </w:rPr>
              <w:t>(sedež in predstavništva Komisije)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01 02 03 (delegacije EU)</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01 01 01 01</w:t>
            </w:r>
            <w:r w:rsidRPr="00F77F34">
              <w:rPr>
                <w:rFonts w:ascii="Arial Narrow" w:hAnsi="Arial Narrow"/>
                <w:noProof/>
                <w:color w:val="000000"/>
                <w:sz w:val="20"/>
              </w:rPr>
              <w:t xml:space="preserve"> </w:t>
            </w:r>
            <w:r w:rsidRPr="00F77F34">
              <w:rPr>
                <w:noProof/>
                <w:color w:val="000000"/>
                <w:sz w:val="16"/>
              </w:rPr>
              <w:t>(posredne raziskave)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11 (neposredne raziskave)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rFonts w:ascii="Wingdings" w:hAnsi="Wingdings" w:cs="Calibri"/>
                <w:b/>
                <w:bCs/>
                <w:noProof/>
                <w:color w:val="000000"/>
                <w:sz w:val="16"/>
                <w:szCs w:val="16"/>
              </w:rPr>
            </w:pPr>
            <w:r w:rsidRPr="00F77F34">
              <w:rPr>
                <w:rFonts w:ascii="Calibri" w:hAnsi="Calibri"/>
                <w:b/>
                <w:noProof/>
                <w:color w:val="000000"/>
                <w:sz w:val="16"/>
              </w:rPr>
              <w:t>•</w:t>
            </w:r>
            <w:r w:rsidRPr="00F77F34">
              <w:rPr>
                <w:b/>
                <w:noProof/>
                <w:color w:val="000000"/>
                <w:sz w:val="16"/>
              </w:rPr>
              <w:t xml:space="preserve"> Zunanji sodelavci (v ekvivalentu polnega delovnega časa)</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20 02 01</w:t>
            </w:r>
            <w:r w:rsidRPr="00F77F34">
              <w:rPr>
                <w:rFonts w:ascii="Arial Narrow" w:hAnsi="Arial Narrow"/>
                <w:noProof/>
                <w:color w:val="000000"/>
                <w:sz w:val="20"/>
              </w:rPr>
              <w:t xml:space="preserve"> </w:t>
            </w:r>
            <w:r w:rsidRPr="00F77F34">
              <w:rPr>
                <w:noProof/>
                <w:color w:val="000000"/>
                <w:sz w:val="16"/>
              </w:rPr>
              <w:t>(PU in NNS iz splošnih sredstev)</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02 03 (PU, LU, NNS in MSD na delegacijah EU)</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Vrstica za upravno podporo</w:t>
            </w:r>
            <w:r w:rsidRPr="00F77F34">
              <w:rPr>
                <w:noProof/>
                <w:color w:val="000000"/>
                <w:sz w:val="16"/>
              </w:rPr>
              <w:br/>
              <w:t>[XX 01 YY YY]</w:t>
            </w:r>
          </w:p>
        </w:tc>
        <w:tc>
          <w:tcPr>
            <w:tcW w:w="2098"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na sedežu</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815" w:type="pct"/>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xml:space="preserve">– na delegacijah EU </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01 01 01 02</w:t>
            </w:r>
            <w:r w:rsidRPr="00F77F34">
              <w:rPr>
                <w:rFonts w:ascii="Arial Narrow" w:hAnsi="Arial Narrow"/>
                <w:noProof/>
                <w:color w:val="000000"/>
                <w:sz w:val="20"/>
              </w:rPr>
              <w:t xml:space="preserve"> </w:t>
            </w:r>
            <w:r w:rsidRPr="00F77F34">
              <w:rPr>
                <w:noProof/>
                <w:color w:val="000000"/>
                <w:sz w:val="16"/>
              </w:rPr>
              <w:t>(PU in NNS za posredne raziskave)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xml:space="preserve"> 01 01 01 12 (PU in NNS za neposredne raziskave)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 – iz razdelka 7</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 – zunaj razdelka 7</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b/>
                <w:bCs/>
                <w:noProof/>
                <w:color w:val="000000"/>
                <w:sz w:val="16"/>
                <w:szCs w:val="16"/>
              </w:rPr>
            </w:pPr>
            <w:r w:rsidRPr="00F77F34">
              <w:rPr>
                <w:b/>
                <w:noProof/>
                <w:color w:val="000000"/>
                <w:sz w:val="16"/>
              </w:rPr>
              <w:t>SKUPAJ</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r>
    </w:tbl>
    <w:p w:rsidR="0045447B" w:rsidRPr="00F77F34" w:rsidRDefault="0045447B" w:rsidP="00E923B5">
      <w:pPr>
        <w:pStyle w:val="ManualHeading3"/>
        <w:rPr>
          <w:noProof/>
        </w:rPr>
      </w:pPr>
      <w:bookmarkStart w:id="164" w:name="_Toc167220296"/>
      <w:bookmarkStart w:id="165" w:name="_Toc177549029"/>
      <w:r w:rsidRPr="00F77F34">
        <w:rPr>
          <w:noProof/>
        </w:rPr>
        <w:t>3.2.4.2</w:t>
      </w:r>
      <w:r w:rsidRPr="00F77F34">
        <w:rPr>
          <w:noProof/>
        </w:rPr>
        <w:tab/>
        <w:t>Financirano iz zunanjih namenskih prejemkov</w:t>
      </w:r>
      <w:bookmarkEnd w:id="164"/>
      <w:bookmarkEnd w:id="165"/>
    </w:p>
    <w:tbl>
      <w:tblPr>
        <w:tblW w:w="5000" w:type="pct"/>
        <w:tblLook w:val="04A0" w:firstRow="1" w:lastRow="0" w:firstColumn="1" w:lastColumn="0" w:noHBand="0" w:noVBand="1"/>
      </w:tblPr>
      <w:tblGrid>
        <w:gridCol w:w="1513"/>
        <w:gridCol w:w="3898"/>
        <w:gridCol w:w="970"/>
        <w:gridCol w:w="970"/>
        <w:gridCol w:w="970"/>
        <w:gridCol w:w="968"/>
      </w:tblGrid>
      <w:tr w:rsidR="0045447B" w:rsidRPr="00F77F34" w:rsidTr="00425340">
        <w:trPr>
          <w:trHeight w:val="300"/>
        </w:trPr>
        <w:tc>
          <w:tcPr>
            <w:tcW w:w="2913" w:type="pct"/>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ZUNANJI NAMENSKI PREJEMKI</w:t>
            </w:r>
          </w:p>
        </w:tc>
        <w:tc>
          <w:tcPr>
            <w:tcW w:w="522"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22"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22"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522" w:type="pct"/>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r>
      <w:tr w:rsidR="0045447B" w:rsidRPr="00F77F34" w:rsidTr="00425340">
        <w:trPr>
          <w:trHeight w:val="300"/>
        </w:trPr>
        <w:tc>
          <w:tcPr>
            <w:tcW w:w="2913" w:type="pct"/>
            <w:gridSpan w:val="2"/>
            <w:vMerge/>
            <w:tcBorders>
              <w:top w:val="single" w:sz="8" w:space="0" w:color="auto"/>
              <w:left w:val="single" w:sz="8" w:space="0" w:color="auto"/>
              <w:bottom w:val="single" w:sz="8" w:space="0" w:color="auto"/>
              <w:right w:val="single" w:sz="8" w:space="0" w:color="000000"/>
            </w:tcBorders>
            <w:vAlign w:val="center"/>
            <w:hideMark/>
          </w:tcPr>
          <w:p w:rsidR="0045447B" w:rsidRPr="00F77F34" w:rsidRDefault="0045447B" w:rsidP="00425340">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rFonts w:ascii="Wingdings" w:hAnsi="Wingdings" w:cs="Calibri"/>
                <w:b/>
                <w:bCs/>
                <w:noProof/>
                <w:color w:val="000000"/>
                <w:sz w:val="16"/>
                <w:szCs w:val="16"/>
              </w:rPr>
            </w:pPr>
            <w:r w:rsidRPr="00F77F34">
              <w:rPr>
                <w:rFonts w:ascii="Wingdings" w:hAnsi="Wingdings"/>
                <w:b/>
                <w:noProof/>
                <w:color w:val="000000"/>
                <w:sz w:val="16"/>
              </w:rPr>
              <w:t></w:t>
            </w:r>
            <w:r w:rsidRPr="00F77F34">
              <w:rPr>
                <w:b/>
                <w:noProof/>
                <w:color w:val="000000"/>
                <w:sz w:val="16"/>
              </w:rPr>
              <w:t xml:space="preserve"> Delovna mesta v skladu s kadrovskim načrtom (uradniki in začasni uslužbenci)</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20 01 02 01</w:t>
            </w:r>
            <w:r w:rsidRPr="00F77F34">
              <w:rPr>
                <w:rFonts w:ascii="Arial Narrow" w:hAnsi="Arial Narrow"/>
                <w:noProof/>
                <w:color w:val="000000"/>
                <w:sz w:val="20"/>
              </w:rPr>
              <w:t xml:space="preserve"> </w:t>
            </w:r>
            <w:r w:rsidRPr="00F77F34">
              <w:rPr>
                <w:noProof/>
                <w:color w:val="000000"/>
                <w:sz w:val="16"/>
              </w:rPr>
              <w:t>(sedež in predstavništva Komisije)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01 02 03 (delegacije EU)</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01 (posredne raziskave)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11 (neposredne raziskave)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rFonts w:ascii="Wingdings" w:hAnsi="Wingdings" w:cs="Calibri"/>
                <w:b/>
                <w:bCs/>
                <w:noProof/>
                <w:color w:val="000000"/>
                <w:sz w:val="16"/>
                <w:szCs w:val="16"/>
              </w:rPr>
            </w:pPr>
            <w:r w:rsidRPr="00F77F34">
              <w:rPr>
                <w:rFonts w:ascii="Calibri" w:hAnsi="Calibri"/>
                <w:b/>
                <w:noProof/>
                <w:color w:val="000000"/>
                <w:sz w:val="16"/>
              </w:rPr>
              <w:t>•</w:t>
            </w:r>
            <w:r w:rsidRPr="00F77F34">
              <w:rPr>
                <w:b/>
                <w:noProof/>
                <w:color w:val="000000"/>
                <w:sz w:val="16"/>
              </w:rPr>
              <w:t xml:space="preserve"> Zunanji sodelavci (v ekvivalentu polnega delovnega časa)</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20 02 01</w:t>
            </w:r>
            <w:r w:rsidRPr="00F77F34">
              <w:rPr>
                <w:rFonts w:ascii="Arial Narrow" w:hAnsi="Arial Narrow"/>
                <w:noProof/>
                <w:color w:val="000000"/>
                <w:sz w:val="20"/>
              </w:rPr>
              <w:t xml:space="preserve"> </w:t>
            </w:r>
            <w:r w:rsidRPr="00F77F34">
              <w:rPr>
                <w:noProof/>
                <w:color w:val="000000"/>
                <w:sz w:val="16"/>
              </w:rPr>
              <w:t>(PU in NNS iz splošnih sredstev)</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02 03 (PU, LU, NNS in MSD na delegacijah EU)</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 xml:space="preserve">Vrstica za upravno podporo </w:t>
            </w:r>
            <w:r w:rsidRPr="00F77F34">
              <w:rPr>
                <w:noProof/>
                <w:color w:val="000000"/>
                <w:sz w:val="16"/>
              </w:rPr>
              <w:br/>
              <w:t>[XX 01 YY YY]</w:t>
            </w:r>
          </w:p>
        </w:tc>
        <w:tc>
          <w:tcPr>
            <w:tcW w:w="2098"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na sedežu</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815" w:type="pct"/>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xml:space="preserve">– na delegacijah EU </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01 01 01 02</w:t>
            </w:r>
            <w:r w:rsidRPr="00F77F34">
              <w:rPr>
                <w:rFonts w:ascii="Arial Narrow" w:hAnsi="Arial Narrow"/>
                <w:noProof/>
                <w:color w:val="000000"/>
                <w:sz w:val="20"/>
              </w:rPr>
              <w:t xml:space="preserve"> </w:t>
            </w:r>
            <w:r w:rsidRPr="00F77F34">
              <w:rPr>
                <w:noProof/>
                <w:color w:val="000000"/>
                <w:sz w:val="16"/>
              </w:rPr>
              <w:t>(PU in NNS za posredne raziskave)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xml:space="preserve"> 01 01 01 12 (PU in NNS za neposredne raziskave)</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 – iz razdelka 7</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 – zunaj razdelka 7</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b/>
                <w:bCs/>
                <w:noProof/>
                <w:color w:val="000000"/>
                <w:sz w:val="16"/>
                <w:szCs w:val="16"/>
              </w:rPr>
            </w:pPr>
            <w:r w:rsidRPr="00F77F34">
              <w:rPr>
                <w:b/>
                <w:noProof/>
                <w:color w:val="000000"/>
                <w:sz w:val="16"/>
              </w:rPr>
              <w:t>SKUPAJ</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522" w:type="pct"/>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r>
    </w:tbl>
    <w:p w:rsidR="0045447B" w:rsidRPr="00F77F34" w:rsidRDefault="0045447B" w:rsidP="00E923B5">
      <w:pPr>
        <w:pStyle w:val="ManualHeading3"/>
        <w:rPr>
          <w:noProof/>
        </w:rPr>
      </w:pPr>
      <w:bookmarkStart w:id="166" w:name="_Toc167220297"/>
      <w:bookmarkStart w:id="167" w:name="_Toc177549030"/>
      <w:r w:rsidRPr="00F77F34">
        <w:rPr>
          <w:noProof/>
        </w:rPr>
        <w:t>3.2.4.3</w:t>
      </w:r>
      <w:r w:rsidRPr="00F77F34">
        <w:rPr>
          <w:noProof/>
        </w:rPr>
        <w:tab/>
        <w:t>Potrebe po človeških virih skupaj</w:t>
      </w:r>
      <w:bookmarkEnd w:id="166"/>
      <w:bookmarkEnd w:id="167"/>
    </w:p>
    <w:tbl>
      <w:tblPr>
        <w:tblW w:w="9200" w:type="dxa"/>
        <w:tblLook w:val="04A0" w:firstRow="1" w:lastRow="0" w:firstColumn="1" w:lastColumn="0" w:noHBand="0" w:noVBand="1"/>
      </w:tblPr>
      <w:tblGrid>
        <w:gridCol w:w="1500"/>
        <w:gridCol w:w="3860"/>
        <w:gridCol w:w="960"/>
        <w:gridCol w:w="960"/>
        <w:gridCol w:w="960"/>
        <w:gridCol w:w="960"/>
      </w:tblGrid>
      <w:tr w:rsidR="0045447B" w:rsidRPr="00F77F34" w:rsidTr="00425340">
        <w:trPr>
          <w:trHeight w:val="492"/>
        </w:trPr>
        <w:tc>
          <w:tcPr>
            <w:tcW w:w="536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5447B" w:rsidRPr="00F77F34" w:rsidRDefault="0045447B" w:rsidP="00425340">
            <w:pPr>
              <w:spacing w:before="0" w:after="0"/>
              <w:jc w:val="center"/>
              <w:rPr>
                <w:b/>
                <w:bCs/>
                <w:noProof/>
                <w:color w:val="000000"/>
                <w:sz w:val="18"/>
                <w:szCs w:val="18"/>
              </w:rPr>
            </w:pPr>
            <w:r w:rsidRPr="00F77F34">
              <w:rPr>
                <w:b/>
                <w:noProof/>
                <w:color w:val="000000"/>
                <w:sz w:val="18"/>
              </w:rPr>
              <w:t>IZGLASOVANE ODOBRITVE</w:t>
            </w:r>
            <w:r w:rsidRPr="00F77F34">
              <w:rPr>
                <w:b/>
                <w:noProof/>
                <w:color w:val="000000"/>
                <w:sz w:val="18"/>
              </w:rPr>
              <w:br/>
              <w:t xml:space="preserve"> + </w:t>
            </w:r>
            <w:r w:rsidRPr="00F77F34">
              <w:rPr>
                <w:b/>
                <w:noProof/>
                <w:color w:val="000000"/>
                <w:sz w:val="18"/>
              </w:rPr>
              <w:br/>
              <w:t xml:space="preserve">ZUNANJI NAMENSKI PREJEMKI </w:t>
            </w:r>
            <w:r w:rsidRPr="00F77F34">
              <w:rPr>
                <w:b/>
                <w:noProof/>
                <w:color w:val="000000"/>
                <w:sz w:val="18"/>
              </w:rPr>
              <w:br/>
              <w:t>SKUPAJ</w:t>
            </w:r>
          </w:p>
        </w:tc>
        <w:tc>
          <w:tcPr>
            <w:tcW w:w="9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9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9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c>
          <w:tcPr>
            <w:tcW w:w="960" w:type="dxa"/>
            <w:tcBorders>
              <w:top w:val="single" w:sz="8" w:space="0" w:color="auto"/>
              <w:left w:val="nil"/>
              <w:bottom w:val="nil"/>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20"/>
                <w:szCs w:val="20"/>
              </w:rPr>
            </w:pPr>
            <w:r w:rsidRPr="00F77F34">
              <w:rPr>
                <w:noProof/>
                <w:color w:val="000000"/>
                <w:sz w:val="20"/>
              </w:rPr>
              <w:t>Leto</w:t>
            </w:r>
          </w:p>
        </w:tc>
      </w:tr>
      <w:tr w:rsidR="0045447B" w:rsidRPr="00F77F34" w:rsidTr="00425340">
        <w:trPr>
          <w:trHeight w:val="492"/>
        </w:trPr>
        <w:tc>
          <w:tcPr>
            <w:tcW w:w="5360" w:type="dxa"/>
            <w:gridSpan w:val="2"/>
            <w:vMerge/>
            <w:tcBorders>
              <w:top w:val="single" w:sz="8" w:space="0" w:color="auto"/>
              <w:left w:val="single" w:sz="8" w:space="0" w:color="auto"/>
              <w:bottom w:val="single" w:sz="8" w:space="0" w:color="auto"/>
              <w:right w:val="single" w:sz="8" w:space="0" w:color="000000"/>
            </w:tcBorders>
            <w:vAlign w:val="center"/>
            <w:hideMark/>
          </w:tcPr>
          <w:p w:rsidR="0045447B" w:rsidRPr="00F77F34" w:rsidRDefault="0045447B" w:rsidP="00425340">
            <w:pPr>
              <w:spacing w:before="0" w:after="0"/>
              <w:jc w:val="left"/>
              <w:rPr>
                <w:b/>
                <w:bCs/>
                <w:noProof/>
                <w:color w:val="000000"/>
                <w:sz w:val="18"/>
                <w:szCs w:val="18"/>
                <w:lang w:eastAsia="en-IE"/>
              </w:rPr>
            </w:pPr>
          </w:p>
        </w:tc>
        <w:tc>
          <w:tcPr>
            <w:tcW w:w="9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2024</w:t>
            </w:r>
          </w:p>
        </w:tc>
        <w:tc>
          <w:tcPr>
            <w:tcW w:w="9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2025</w:t>
            </w:r>
          </w:p>
        </w:tc>
        <w:tc>
          <w:tcPr>
            <w:tcW w:w="9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2026</w:t>
            </w:r>
          </w:p>
        </w:tc>
        <w:tc>
          <w:tcPr>
            <w:tcW w:w="9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b/>
                <w:bCs/>
                <w:noProof/>
                <w:color w:val="000000"/>
                <w:sz w:val="20"/>
                <w:szCs w:val="20"/>
              </w:rPr>
            </w:pPr>
            <w:r w:rsidRPr="00F77F34">
              <w:rPr>
                <w:b/>
                <w:noProof/>
                <w:color w:val="000000"/>
                <w:sz w:val="20"/>
              </w:rPr>
              <w:t>2027</w:t>
            </w:r>
          </w:p>
        </w:tc>
      </w:tr>
      <w:tr w:rsidR="0045447B" w:rsidRPr="00F77F34" w:rsidTr="00425340">
        <w:trPr>
          <w:trHeight w:val="300"/>
        </w:trPr>
        <w:tc>
          <w:tcPr>
            <w:tcW w:w="920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rFonts w:ascii="Wingdings" w:hAnsi="Wingdings" w:cs="Calibri"/>
                <w:b/>
                <w:bCs/>
                <w:noProof/>
                <w:color w:val="000000"/>
                <w:sz w:val="16"/>
                <w:szCs w:val="16"/>
              </w:rPr>
            </w:pPr>
            <w:r w:rsidRPr="00F77F34">
              <w:rPr>
                <w:rFonts w:ascii="Wingdings" w:hAnsi="Wingdings"/>
                <w:b/>
                <w:noProof/>
                <w:color w:val="000000"/>
                <w:sz w:val="16"/>
              </w:rPr>
              <w:t></w:t>
            </w:r>
            <w:r w:rsidRPr="00F77F34">
              <w:rPr>
                <w:b/>
                <w:noProof/>
                <w:color w:val="000000"/>
                <w:sz w:val="16"/>
              </w:rPr>
              <w:t xml:space="preserve"> Delovna mesta v skladu s kadrovskim načrtom (uradniki in začasni uslužbenci)</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20 01 02 01</w:t>
            </w:r>
            <w:r w:rsidRPr="00F77F34">
              <w:rPr>
                <w:rFonts w:ascii="Arial Narrow" w:hAnsi="Arial Narrow"/>
                <w:noProof/>
                <w:color w:val="000000"/>
                <w:sz w:val="20"/>
              </w:rPr>
              <w:t xml:space="preserve"> </w:t>
            </w:r>
            <w:r w:rsidRPr="00F77F34">
              <w:rPr>
                <w:noProof/>
                <w:color w:val="000000"/>
                <w:sz w:val="16"/>
              </w:rPr>
              <w:t>(sedež in predstavništva Komisije)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01 02 03 (delegacije EU)</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01 01 01 01</w:t>
            </w:r>
            <w:r w:rsidRPr="00F77F34">
              <w:rPr>
                <w:rFonts w:ascii="Arial Narrow" w:hAnsi="Arial Narrow"/>
                <w:noProof/>
                <w:color w:val="000000"/>
                <w:sz w:val="20"/>
              </w:rPr>
              <w:t xml:space="preserve"> </w:t>
            </w:r>
            <w:r w:rsidRPr="00F77F34">
              <w:rPr>
                <w:noProof/>
                <w:color w:val="000000"/>
                <w:sz w:val="16"/>
              </w:rPr>
              <w:t>(posredne raziskave)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11 (neposredne raziskave)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9200"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rsidR="0045447B" w:rsidRPr="00F77F34" w:rsidRDefault="0045447B" w:rsidP="00425340">
            <w:pPr>
              <w:spacing w:before="0" w:after="0"/>
              <w:jc w:val="left"/>
              <w:rPr>
                <w:rFonts w:ascii="Wingdings" w:hAnsi="Wingdings" w:cs="Calibri"/>
                <w:b/>
                <w:bCs/>
                <w:noProof/>
                <w:color w:val="000000"/>
                <w:sz w:val="16"/>
                <w:szCs w:val="16"/>
              </w:rPr>
            </w:pPr>
            <w:r w:rsidRPr="00F77F34">
              <w:rPr>
                <w:rFonts w:ascii="Calibri" w:hAnsi="Calibri"/>
                <w:b/>
                <w:noProof/>
                <w:color w:val="000000"/>
                <w:sz w:val="16"/>
              </w:rPr>
              <w:t>•</w:t>
            </w:r>
            <w:r w:rsidRPr="00F77F34">
              <w:rPr>
                <w:b/>
                <w:noProof/>
                <w:color w:val="000000"/>
                <w:sz w:val="16"/>
              </w:rPr>
              <w:t xml:space="preserve"> Zunanji sodelavci (v ekvivalentu polnega delovnega časa)</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20 02 01</w:t>
            </w:r>
            <w:r w:rsidRPr="00F77F34">
              <w:rPr>
                <w:rFonts w:ascii="Arial Narrow" w:hAnsi="Arial Narrow"/>
                <w:noProof/>
                <w:color w:val="000000"/>
                <w:sz w:val="20"/>
              </w:rPr>
              <w:t xml:space="preserve"> </w:t>
            </w:r>
            <w:r w:rsidRPr="00F77F34">
              <w:rPr>
                <w:noProof/>
                <w:color w:val="000000"/>
                <w:sz w:val="16"/>
              </w:rPr>
              <w:t>(PU in NNS iz splošnih sredstev)</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20 02 03 (PU, LU, NNS in MSD na delegacijah EU)</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1500" w:type="dxa"/>
            <w:vMerge w:val="restart"/>
            <w:tcBorders>
              <w:top w:val="nil"/>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 xml:space="preserve">Vrstica za upravno podporo </w:t>
            </w:r>
            <w:r w:rsidRPr="00F77F34">
              <w:rPr>
                <w:noProof/>
                <w:color w:val="000000"/>
                <w:sz w:val="16"/>
              </w:rPr>
              <w:br/>
              <w:t>[XX 01 YY YY]</w:t>
            </w:r>
          </w:p>
        </w:tc>
        <w:tc>
          <w:tcPr>
            <w:tcW w:w="38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na sedežu</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1500" w:type="dxa"/>
            <w:vMerge/>
            <w:tcBorders>
              <w:top w:val="nil"/>
              <w:left w:val="single" w:sz="8" w:space="0" w:color="auto"/>
              <w:bottom w:val="single" w:sz="8" w:space="0" w:color="auto"/>
              <w:right w:val="single" w:sz="8" w:space="0" w:color="auto"/>
            </w:tcBorders>
            <w:vAlign w:val="center"/>
            <w:hideMark/>
          </w:tcPr>
          <w:p w:rsidR="0045447B" w:rsidRPr="00F77F34" w:rsidRDefault="0045447B" w:rsidP="00425340">
            <w:pPr>
              <w:spacing w:before="0" w:after="0"/>
              <w:jc w:val="left"/>
              <w:rPr>
                <w:noProof/>
                <w:color w:val="000000"/>
                <w:sz w:val="16"/>
                <w:szCs w:val="16"/>
                <w:lang w:eastAsia="en-IE"/>
              </w:rPr>
            </w:pPr>
          </w:p>
        </w:tc>
        <w:tc>
          <w:tcPr>
            <w:tcW w:w="3860" w:type="dxa"/>
            <w:tcBorders>
              <w:top w:val="nil"/>
              <w:left w:val="nil"/>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xml:space="preserve">– na delegacijah EU </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01 01 01 02</w:t>
            </w:r>
            <w:r w:rsidRPr="00F77F34">
              <w:rPr>
                <w:rFonts w:ascii="Arial Narrow" w:hAnsi="Arial Narrow"/>
                <w:noProof/>
                <w:color w:val="000000"/>
                <w:sz w:val="20"/>
              </w:rPr>
              <w:t xml:space="preserve"> </w:t>
            </w:r>
            <w:r w:rsidRPr="00F77F34">
              <w:rPr>
                <w:noProof/>
                <w:color w:val="000000"/>
                <w:sz w:val="16"/>
              </w:rPr>
              <w:t>(PU in NNS za posredne raziskave)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 xml:space="preserve"> 01 01 01 12 (PU in NNS za neposredne raziskave)</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 – iz razdelka 7</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noProof/>
                <w:color w:val="000000"/>
                <w:sz w:val="16"/>
                <w:szCs w:val="16"/>
              </w:rPr>
            </w:pPr>
            <w:r w:rsidRPr="00F77F34">
              <w:rPr>
                <w:noProof/>
                <w:color w:val="000000"/>
                <w:sz w:val="16"/>
              </w:rPr>
              <w:t>Druge proračunske vrstice (navedite) – zunaj razdelka 7</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noProof/>
                <w:color w:val="000000"/>
                <w:sz w:val="16"/>
                <w:szCs w:val="16"/>
              </w:rPr>
            </w:pPr>
            <w:r w:rsidRPr="00F77F34">
              <w:rPr>
                <w:noProof/>
                <w:color w:val="000000"/>
                <w:sz w:val="16"/>
              </w:rPr>
              <w:t>0</w:t>
            </w:r>
          </w:p>
        </w:tc>
      </w:tr>
      <w:tr w:rsidR="0045447B" w:rsidRPr="00F77F34" w:rsidTr="00425340">
        <w:trPr>
          <w:trHeight w:val="300"/>
        </w:trPr>
        <w:tc>
          <w:tcPr>
            <w:tcW w:w="536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45447B" w:rsidRPr="00F77F34" w:rsidRDefault="0045447B" w:rsidP="00425340">
            <w:pPr>
              <w:spacing w:before="0" w:after="0"/>
              <w:ind w:firstLineChars="100" w:firstLine="160"/>
              <w:jc w:val="left"/>
              <w:rPr>
                <w:b/>
                <w:bCs/>
                <w:noProof/>
                <w:color w:val="000000"/>
                <w:sz w:val="16"/>
                <w:szCs w:val="16"/>
              </w:rPr>
            </w:pPr>
            <w:r w:rsidRPr="00F77F34">
              <w:rPr>
                <w:b/>
                <w:noProof/>
                <w:color w:val="000000"/>
                <w:sz w:val="16"/>
              </w:rPr>
              <w:t>SKUPAJ</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c>
          <w:tcPr>
            <w:tcW w:w="960" w:type="dxa"/>
            <w:tcBorders>
              <w:top w:val="nil"/>
              <w:left w:val="nil"/>
              <w:bottom w:val="single" w:sz="8" w:space="0" w:color="auto"/>
              <w:right w:val="single" w:sz="8" w:space="0" w:color="auto"/>
            </w:tcBorders>
            <w:shd w:val="clear" w:color="000000" w:fill="D9D9D9"/>
            <w:vAlign w:val="center"/>
            <w:hideMark/>
          </w:tcPr>
          <w:p w:rsidR="0045447B" w:rsidRPr="00F77F34" w:rsidRDefault="0045447B" w:rsidP="00425340">
            <w:pPr>
              <w:spacing w:before="0" w:after="0"/>
              <w:jc w:val="center"/>
              <w:rPr>
                <w:b/>
                <w:bCs/>
                <w:noProof/>
                <w:color w:val="000000"/>
                <w:sz w:val="16"/>
                <w:szCs w:val="16"/>
              </w:rPr>
            </w:pPr>
            <w:r w:rsidRPr="00F77F34">
              <w:rPr>
                <w:b/>
                <w:noProof/>
                <w:color w:val="000000"/>
                <w:sz w:val="16"/>
              </w:rPr>
              <w:t>0</w:t>
            </w:r>
          </w:p>
        </w:tc>
      </w:tr>
    </w:tbl>
    <w:p w:rsidR="0045447B" w:rsidRPr="00F77F34" w:rsidRDefault="0045447B" w:rsidP="00E923B5">
      <w:pPr>
        <w:pStyle w:val="Text1"/>
        <w:ind w:left="-426" w:right="-427"/>
        <w:rPr>
          <w:noProof/>
        </w:rPr>
      </w:pPr>
      <w:bookmarkStart w:id="168" w:name="_Hlk167692843"/>
      <w:bookmarkEnd w:id="163"/>
      <w:r w:rsidRPr="00F77F34">
        <w:rPr>
          <w:noProof/>
        </w:rPr>
        <w:t>Considering the overall strained situation in Heading 7, in terms of both staffing and the level of appropriations, the human resources required will be met by staff from the DG who are already assigned to the management of the action and/or have been redeployed within the DG or other Commission services.</w:t>
      </w:r>
    </w:p>
    <w:p w:rsidR="0045447B" w:rsidRPr="00F77F34" w:rsidRDefault="0045447B" w:rsidP="00E923B5">
      <w:pPr>
        <w:pStyle w:val="Text1"/>
        <w:ind w:left="-426"/>
        <w:rPr>
          <w:noProof/>
          <w:color w:val="000000" w:themeColor="text1"/>
        </w:rPr>
      </w:pPr>
      <w:r w:rsidRPr="00F77F34">
        <w:rPr>
          <w:noProof/>
          <w:color w:val="000000" w:themeColor="text1"/>
        </w:rPr>
        <w:t xml:space="preserve">Osebje, potrebno za izvajanje predloga (v ekvivalentu polnega delovnega časa): </w:t>
      </w:r>
    </w:p>
    <w:tbl>
      <w:tblPr>
        <w:tblStyle w:val="TableGrid"/>
        <w:tblW w:w="9487" w:type="dxa"/>
        <w:tblInd w:w="-426" w:type="dxa"/>
        <w:tblLook w:val="04A0" w:firstRow="1" w:lastRow="0" w:firstColumn="1" w:lastColumn="0" w:noHBand="0" w:noVBand="1"/>
      </w:tblPr>
      <w:tblGrid>
        <w:gridCol w:w="1845"/>
        <w:gridCol w:w="2031"/>
        <w:gridCol w:w="1925"/>
        <w:gridCol w:w="1938"/>
        <w:gridCol w:w="1748"/>
      </w:tblGrid>
      <w:tr w:rsidR="0045447B" w:rsidRPr="00F77F34" w:rsidTr="00425340">
        <w:trPr>
          <w:trHeight w:val="300"/>
        </w:trPr>
        <w:tc>
          <w:tcPr>
            <w:tcW w:w="1845" w:type="dxa"/>
          </w:tcPr>
          <w:p w:rsidR="0045447B" w:rsidRPr="00F77F34" w:rsidRDefault="0045447B" w:rsidP="00425340">
            <w:pPr>
              <w:pStyle w:val="Text1"/>
              <w:ind w:left="0"/>
              <w:jc w:val="center"/>
              <w:rPr>
                <w:b/>
                <w:bCs/>
                <w:noProof/>
                <w:sz w:val="22"/>
                <w:szCs w:val="28"/>
              </w:rPr>
            </w:pPr>
          </w:p>
        </w:tc>
        <w:tc>
          <w:tcPr>
            <w:tcW w:w="2031" w:type="dxa"/>
          </w:tcPr>
          <w:p w:rsidR="0045447B" w:rsidRPr="00F77F34" w:rsidRDefault="0045447B" w:rsidP="00425340">
            <w:pPr>
              <w:pStyle w:val="Text1"/>
              <w:ind w:left="0"/>
              <w:jc w:val="center"/>
              <w:rPr>
                <w:b/>
                <w:bCs/>
                <w:noProof/>
                <w:sz w:val="22"/>
              </w:rPr>
            </w:pPr>
            <w:r w:rsidRPr="00F77F34">
              <w:rPr>
                <w:b/>
                <w:noProof/>
                <w:sz w:val="22"/>
              </w:rPr>
              <w:t xml:space="preserve">Obstoječe osebje na voljo v službah Komisije </w:t>
            </w:r>
          </w:p>
        </w:tc>
        <w:tc>
          <w:tcPr>
            <w:tcW w:w="5611" w:type="dxa"/>
            <w:gridSpan w:val="3"/>
          </w:tcPr>
          <w:p w:rsidR="0045447B" w:rsidRPr="00F77F34" w:rsidRDefault="0045447B" w:rsidP="00425340">
            <w:pPr>
              <w:pStyle w:val="Text1"/>
              <w:ind w:left="0"/>
              <w:jc w:val="center"/>
              <w:rPr>
                <w:b/>
                <w:bCs/>
                <w:noProof/>
                <w:sz w:val="22"/>
              </w:rPr>
            </w:pPr>
            <w:r w:rsidRPr="00F77F34">
              <w:rPr>
                <w:b/>
                <w:noProof/>
                <w:sz w:val="22"/>
              </w:rPr>
              <w:t>Izredno dodatno osebje*</w:t>
            </w:r>
          </w:p>
        </w:tc>
      </w:tr>
      <w:tr w:rsidR="0045447B" w:rsidRPr="00F77F34" w:rsidTr="00425340">
        <w:trPr>
          <w:trHeight w:val="300"/>
        </w:trPr>
        <w:tc>
          <w:tcPr>
            <w:tcW w:w="1845" w:type="dxa"/>
          </w:tcPr>
          <w:p w:rsidR="0045447B" w:rsidRPr="00F77F34" w:rsidRDefault="0045447B" w:rsidP="00425340">
            <w:pPr>
              <w:pStyle w:val="Text1"/>
              <w:ind w:left="0"/>
              <w:jc w:val="center"/>
              <w:rPr>
                <w:b/>
                <w:bCs/>
                <w:noProof/>
                <w:sz w:val="22"/>
                <w:szCs w:val="28"/>
              </w:rPr>
            </w:pPr>
          </w:p>
        </w:tc>
        <w:tc>
          <w:tcPr>
            <w:tcW w:w="2031" w:type="dxa"/>
          </w:tcPr>
          <w:p w:rsidR="0045447B" w:rsidRPr="00F77F34" w:rsidRDefault="0045447B" w:rsidP="00425340">
            <w:pPr>
              <w:pStyle w:val="Text1"/>
              <w:ind w:left="0"/>
              <w:jc w:val="center"/>
              <w:rPr>
                <w:b/>
                <w:bCs/>
                <w:noProof/>
                <w:sz w:val="22"/>
                <w:szCs w:val="28"/>
              </w:rPr>
            </w:pPr>
          </w:p>
        </w:tc>
        <w:tc>
          <w:tcPr>
            <w:tcW w:w="1925" w:type="dxa"/>
          </w:tcPr>
          <w:p w:rsidR="0045447B" w:rsidRPr="00F77F34" w:rsidRDefault="0045447B" w:rsidP="00425340">
            <w:pPr>
              <w:pStyle w:val="Text1"/>
              <w:ind w:left="0"/>
              <w:jc w:val="center"/>
              <w:rPr>
                <w:b/>
                <w:bCs/>
                <w:noProof/>
                <w:sz w:val="22"/>
              </w:rPr>
            </w:pPr>
            <w:r w:rsidRPr="00F77F34">
              <w:rPr>
                <w:b/>
                <w:noProof/>
                <w:sz w:val="22"/>
              </w:rPr>
              <w:t>financirano iz razdelka 7 ali odobritev za raziskave</w:t>
            </w:r>
          </w:p>
        </w:tc>
        <w:tc>
          <w:tcPr>
            <w:tcW w:w="1938" w:type="dxa"/>
          </w:tcPr>
          <w:p w:rsidR="0045447B" w:rsidRPr="00F77F34" w:rsidRDefault="0045447B" w:rsidP="00425340">
            <w:pPr>
              <w:pStyle w:val="Text1"/>
              <w:ind w:left="0"/>
              <w:jc w:val="center"/>
              <w:rPr>
                <w:b/>
                <w:bCs/>
                <w:noProof/>
                <w:sz w:val="22"/>
                <w:szCs w:val="28"/>
              </w:rPr>
            </w:pPr>
            <w:r w:rsidRPr="00F77F34">
              <w:rPr>
                <w:b/>
                <w:noProof/>
                <w:sz w:val="22"/>
              </w:rPr>
              <w:t>financirano iz vrstice BA</w:t>
            </w:r>
          </w:p>
        </w:tc>
        <w:tc>
          <w:tcPr>
            <w:tcW w:w="1748" w:type="dxa"/>
          </w:tcPr>
          <w:p w:rsidR="0045447B" w:rsidRPr="00F77F34" w:rsidRDefault="0045447B" w:rsidP="00425340">
            <w:pPr>
              <w:pStyle w:val="Text1"/>
              <w:ind w:left="0"/>
              <w:jc w:val="center"/>
              <w:rPr>
                <w:b/>
                <w:bCs/>
                <w:noProof/>
                <w:sz w:val="22"/>
                <w:szCs w:val="28"/>
              </w:rPr>
            </w:pPr>
            <w:r w:rsidRPr="00F77F34">
              <w:rPr>
                <w:b/>
                <w:noProof/>
                <w:sz w:val="22"/>
              </w:rPr>
              <w:t>financirano s pristojbinami</w:t>
            </w:r>
          </w:p>
        </w:tc>
      </w:tr>
      <w:tr w:rsidR="0045447B" w:rsidRPr="00F77F34" w:rsidTr="00425340">
        <w:trPr>
          <w:trHeight w:val="300"/>
        </w:trPr>
        <w:tc>
          <w:tcPr>
            <w:tcW w:w="1845" w:type="dxa"/>
          </w:tcPr>
          <w:p w:rsidR="0045447B" w:rsidRPr="00F77F34" w:rsidRDefault="0045447B" w:rsidP="00425340">
            <w:pPr>
              <w:pStyle w:val="Text1"/>
              <w:ind w:left="0"/>
              <w:rPr>
                <w:noProof/>
                <w:sz w:val="22"/>
                <w:szCs w:val="28"/>
              </w:rPr>
            </w:pPr>
            <w:r w:rsidRPr="00F77F34">
              <w:rPr>
                <w:noProof/>
                <w:sz w:val="22"/>
              </w:rPr>
              <w:t>Delovna mesta v skladu s kadrovskim načrtom</w:t>
            </w:r>
          </w:p>
        </w:tc>
        <w:tc>
          <w:tcPr>
            <w:tcW w:w="2031" w:type="dxa"/>
          </w:tcPr>
          <w:p w:rsidR="0045447B" w:rsidRPr="00F77F34" w:rsidRDefault="0045447B" w:rsidP="00425340">
            <w:pPr>
              <w:pStyle w:val="Text1"/>
              <w:ind w:left="0"/>
              <w:rPr>
                <w:noProof/>
                <w:sz w:val="22"/>
                <w:szCs w:val="28"/>
              </w:rPr>
            </w:pPr>
          </w:p>
        </w:tc>
        <w:tc>
          <w:tcPr>
            <w:tcW w:w="1925" w:type="dxa"/>
          </w:tcPr>
          <w:p w:rsidR="0045447B" w:rsidRPr="00F77F34" w:rsidRDefault="0045447B" w:rsidP="00425340">
            <w:pPr>
              <w:pStyle w:val="Text1"/>
              <w:ind w:left="0"/>
              <w:rPr>
                <w:noProof/>
                <w:sz w:val="22"/>
                <w:szCs w:val="28"/>
              </w:rPr>
            </w:pPr>
          </w:p>
        </w:tc>
        <w:tc>
          <w:tcPr>
            <w:tcW w:w="1938" w:type="dxa"/>
          </w:tcPr>
          <w:p w:rsidR="0045447B" w:rsidRPr="00F77F34" w:rsidRDefault="0045447B" w:rsidP="00425340">
            <w:pPr>
              <w:pStyle w:val="Text1"/>
              <w:ind w:left="0"/>
              <w:rPr>
                <w:noProof/>
                <w:sz w:val="22"/>
                <w:szCs w:val="28"/>
              </w:rPr>
            </w:pPr>
            <w:r w:rsidRPr="00F77F34">
              <w:rPr>
                <w:noProof/>
                <w:sz w:val="22"/>
              </w:rPr>
              <w:t>n. r.</w:t>
            </w:r>
          </w:p>
        </w:tc>
        <w:tc>
          <w:tcPr>
            <w:tcW w:w="1748" w:type="dxa"/>
          </w:tcPr>
          <w:p w:rsidR="0045447B" w:rsidRPr="00F77F34" w:rsidRDefault="0045447B" w:rsidP="00425340">
            <w:pPr>
              <w:pStyle w:val="Text1"/>
              <w:ind w:left="0"/>
              <w:rPr>
                <w:noProof/>
                <w:sz w:val="22"/>
                <w:szCs w:val="28"/>
              </w:rPr>
            </w:pPr>
          </w:p>
        </w:tc>
      </w:tr>
      <w:tr w:rsidR="0045447B" w:rsidRPr="00F77F34" w:rsidTr="00425340">
        <w:trPr>
          <w:trHeight w:val="300"/>
        </w:trPr>
        <w:tc>
          <w:tcPr>
            <w:tcW w:w="1845" w:type="dxa"/>
          </w:tcPr>
          <w:p w:rsidR="0045447B" w:rsidRPr="00F77F34" w:rsidRDefault="0045447B" w:rsidP="00425340">
            <w:pPr>
              <w:pStyle w:val="Text1"/>
              <w:ind w:left="0"/>
              <w:rPr>
                <w:noProof/>
                <w:sz w:val="22"/>
                <w:szCs w:val="28"/>
              </w:rPr>
            </w:pPr>
            <w:r w:rsidRPr="00F77F34">
              <w:rPr>
                <w:noProof/>
                <w:sz w:val="22"/>
              </w:rPr>
              <w:t>Zunanji sodelavci (PU, NNS, AU)</w:t>
            </w:r>
          </w:p>
        </w:tc>
        <w:tc>
          <w:tcPr>
            <w:tcW w:w="2031" w:type="dxa"/>
          </w:tcPr>
          <w:p w:rsidR="0045447B" w:rsidRPr="00F77F34" w:rsidRDefault="0045447B" w:rsidP="00425340">
            <w:pPr>
              <w:pStyle w:val="Text1"/>
              <w:ind w:left="0"/>
              <w:rPr>
                <w:noProof/>
                <w:sz w:val="22"/>
                <w:szCs w:val="28"/>
              </w:rPr>
            </w:pPr>
          </w:p>
        </w:tc>
        <w:tc>
          <w:tcPr>
            <w:tcW w:w="1925" w:type="dxa"/>
          </w:tcPr>
          <w:p w:rsidR="0045447B" w:rsidRPr="00F77F34" w:rsidRDefault="0045447B" w:rsidP="00425340">
            <w:pPr>
              <w:pStyle w:val="Text1"/>
              <w:ind w:left="0"/>
              <w:rPr>
                <w:noProof/>
                <w:sz w:val="22"/>
                <w:szCs w:val="28"/>
              </w:rPr>
            </w:pPr>
          </w:p>
        </w:tc>
        <w:tc>
          <w:tcPr>
            <w:tcW w:w="1938" w:type="dxa"/>
          </w:tcPr>
          <w:p w:rsidR="0045447B" w:rsidRPr="00F77F34" w:rsidRDefault="0045447B" w:rsidP="00425340">
            <w:pPr>
              <w:pStyle w:val="Text1"/>
              <w:ind w:left="0"/>
              <w:rPr>
                <w:noProof/>
                <w:sz w:val="22"/>
                <w:szCs w:val="28"/>
              </w:rPr>
            </w:pPr>
          </w:p>
        </w:tc>
        <w:tc>
          <w:tcPr>
            <w:tcW w:w="1748" w:type="dxa"/>
          </w:tcPr>
          <w:p w:rsidR="0045447B" w:rsidRPr="00F77F34" w:rsidRDefault="0045447B" w:rsidP="00425340">
            <w:pPr>
              <w:pStyle w:val="Text1"/>
              <w:ind w:left="0"/>
              <w:rPr>
                <w:noProof/>
                <w:sz w:val="22"/>
                <w:szCs w:val="28"/>
              </w:rPr>
            </w:pPr>
          </w:p>
        </w:tc>
      </w:tr>
    </w:tbl>
    <w:p w:rsidR="0045447B" w:rsidRPr="00F77F34" w:rsidRDefault="0045447B" w:rsidP="00E923B5">
      <w:pPr>
        <w:pStyle w:val="Text1"/>
        <w:ind w:left="-426" w:right="-427"/>
        <w:rPr>
          <w:noProof/>
        </w:rPr>
      </w:pPr>
      <w:r w:rsidRPr="00F77F34">
        <w:rPr>
          <w:noProof/>
        </w:rPr>
        <w:t>Opis nalog:</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45447B" w:rsidRPr="00F77F34" w:rsidTr="00425340">
        <w:tc>
          <w:tcPr>
            <w:tcW w:w="3240" w:type="dxa"/>
          </w:tcPr>
          <w:p w:rsidR="0045447B" w:rsidRPr="00F77F34" w:rsidRDefault="0045447B" w:rsidP="00425340">
            <w:pPr>
              <w:rPr>
                <w:noProof/>
                <w:sz w:val="20"/>
              </w:rPr>
            </w:pPr>
            <w:r w:rsidRPr="00F77F34">
              <w:rPr>
                <w:noProof/>
                <w:sz w:val="20"/>
              </w:rPr>
              <w:t>Uradniki in začasni uslužbenci</w:t>
            </w:r>
          </w:p>
        </w:tc>
        <w:tc>
          <w:tcPr>
            <w:tcW w:w="7200" w:type="dxa"/>
          </w:tcPr>
          <w:p w:rsidR="0045447B" w:rsidRPr="00F77F34" w:rsidRDefault="0045447B" w:rsidP="00425340">
            <w:pPr>
              <w:rPr>
                <w:noProof/>
                <w:sz w:val="20"/>
              </w:rPr>
            </w:pPr>
          </w:p>
        </w:tc>
      </w:tr>
      <w:tr w:rsidR="0045447B" w:rsidRPr="00F77F34" w:rsidTr="00425340">
        <w:tc>
          <w:tcPr>
            <w:tcW w:w="3240" w:type="dxa"/>
          </w:tcPr>
          <w:p w:rsidR="0045447B" w:rsidRPr="00F77F34" w:rsidRDefault="0045447B" w:rsidP="00425340">
            <w:pPr>
              <w:spacing w:before="60" w:after="60"/>
              <w:rPr>
                <w:noProof/>
                <w:sz w:val="20"/>
              </w:rPr>
            </w:pPr>
            <w:r w:rsidRPr="00F77F34">
              <w:rPr>
                <w:noProof/>
                <w:sz w:val="20"/>
              </w:rPr>
              <w:t>Zunanji sodelavci</w:t>
            </w:r>
          </w:p>
        </w:tc>
        <w:tc>
          <w:tcPr>
            <w:tcW w:w="7200" w:type="dxa"/>
          </w:tcPr>
          <w:p w:rsidR="0045447B" w:rsidRPr="00F77F34" w:rsidRDefault="0045447B" w:rsidP="00425340">
            <w:pPr>
              <w:rPr>
                <w:noProof/>
                <w:sz w:val="20"/>
              </w:rPr>
            </w:pPr>
          </w:p>
        </w:tc>
      </w:tr>
    </w:tbl>
    <w:p w:rsidR="0045447B" w:rsidRPr="00F77F34" w:rsidRDefault="0045447B" w:rsidP="00E923B5">
      <w:pPr>
        <w:pStyle w:val="ManualHeading3"/>
        <w:rPr>
          <w:noProof/>
        </w:rPr>
      </w:pPr>
      <w:bookmarkStart w:id="169" w:name="_Toc177549031"/>
      <w:r w:rsidRPr="00F77F34">
        <w:rPr>
          <w:noProof/>
        </w:rPr>
        <w:t>3.2.5</w:t>
      </w:r>
      <w:r w:rsidRPr="00F77F34">
        <w:rPr>
          <w:noProof/>
        </w:rPr>
        <w:tab/>
        <w:t>Pregled ocenjenih posledic za naložbe, povezane z digitalnimi tehnologijami</w:t>
      </w:r>
      <w:bookmarkEnd w:id="169"/>
    </w:p>
    <w:p w:rsidR="0045447B" w:rsidRPr="00F77F34" w:rsidRDefault="0045447B" w:rsidP="00E923B5">
      <w:pPr>
        <w:pStyle w:val="Text1"/>
        <w:spacing w:line="259" w:lineRule="auto"/>
        <w:rPr>
          <w:noProof/>
        </w:rPr>
      </w:pPr>
      <w:r w:rsidRPr="00F77F34">
        <w:rPr>
          <w:noProof/>
        </w:rPr>
        <w:t xml:space="preserve">Obvezno: v spodnjo tabelo je treba vstaviti najboljšo oceno z digitalnimi tehnologijami povezanih naložb, ki so vključene v predlog/pobudo. </w:t>
      </w:r>
    </w:p>
    <w:p w:rsidR="0045447B" w:rsidRPr="00F77F34" w:rsidRDefault="0045447B" w:rsidP="00E923B5">
      <w:pPr>
        <w:pStyle w:val="Text1"/>
        <w:spacing w:line="259" w:lineRule="auto"/>
        <w:rPr>
          <w:noProof/>
        </w:rPr>
      </w:pPr>
      <w:r w:rsidRPr="00F77F34">
        <w:rPr>
          <w:noProof/>
        </w:rPr>
        <w:t xml:space="preserve">Izjemoma, kadar je to potrebno za izvajanje predloga/pobude, je treba odobritve iz razdelka 7 vnesti v za to določeno vrstico. </w:t>
      </w:r>
    </w:p>
    <w:p w:rsidR="0045447B" w:rsidRPr="00F77F34" w:rsidRDefault="0045447B" w:rsidP="00E923B5">
      <w:pPr>
        <w:pStyle w:val="Text1"/>
        <w:spacing w:line="259" w:lineRule="auto"/>
        <w:rPr>
          <w:noProof/>
        </w:rPr>
      </w:pPr>
      <w:r w:rsidRPr="00F77F34">
        <w:rPr>
          <w:noProof/>
        </w:rPr>
        <w:t>Odobritve iz razdelkov 1–6 je treba prikazati kot „Odhodke za IT za operativne programe (v okviru politik)“. Ti odhodki se nanašajo na operativni proračun, ki se uporabi za ponovno uporabo / nakup / razvoj platform/orodij IT, ki so neposredno povezani z izvajanjem pobude in naložbami, povezanimi z njimi (npr. licence, študije, shranjevanje podatkov itd.). Informacije v tej tabeli morajo biti usklajene s podatki, predstavljenimi v oddelku 4 „Digitalne razsežnosti“.</w:t>
      </w:r>
    </w:p>
    <w:tbl>
      <w:tblPr>
        <w:tblW w:w="0" w:type="auto"/>
        <w:tblLayout w:type="fixed"/>
        <w:tblLook w:val="04A0" w:firstRow="1" w:lastRow="0" w:firstColumn="1" w:lastColumn="0" w:noHBand="0" w:noVBand="1"/>
      </w:tblPr>
      <w:tblGrid>
        <w:gridCol w:w="3214"/>
        <w:gridCol w:w="835"/>
        <w:gridCol w:w="835"/>
        <w:gridCol w:w="835"/>
        <w:gridCol w:w="835"/>
        <w:gridCol w:w="981"/>
      </w:tblGrid>
      <w:tr w:rsidR="0045447B" w:rsidRPr="00F77F34" w:rsidTr="00425340">
        <w:trPr>
          <w:trHeight w:val="525"/>
        </w:trPr>
        <w:tc>
          <w:tcPr>
            <w:tcW w:w="3214" w:type="dxa"/>
            <w:vMerge w:val="restart"/>
            <w:tcBorders>
              <w:top w:val="single" w:sz="8" w:space="0" w:color="auto"/>
              <w:left w:val="single" w:sz="4" w:space="0" w:color="auto"/>
              <w:right w:val="single" w:sz="4" w:space="0" w:color="auto"/>
            </w:tcBorders>
            <w:tcMar>
              <w:left w:w="108" w:type="dxa"/>
              <w:right w:w="108" w:type="dxa"/>
            </w:tcMar>
            <w:vAlign w:val="center"/>
          </w:tcPr>
          <w:p w:rsidR="0045447B" w:rsidRPr="00F77F34" w:rsidRDefault="0045447B" w:rsidP="00425340">
            <w:pPr>
              <w:spacing w:before="0" w:after="0"/>
              <w:jc w:val="center"/>
              <w:rPr>
                <w:b/>
                <w:bCs/>
                <w:noProof/>
                <w:color w:val="000000" w:themeColor="text1"/>
                <w:sz w:val="18"/>
                <w:szCs w:val="18"/>
              </w:rPr>
            </w:pPr>
            <w:r w:rsidRPr="00F77F34">
              <w:rPr>
                <w:b/>
                <w:noProof/>
                <w:color w:val="000000" w:themeColor="text1"/>
                <w:sz w:val="18"/>
              </w:rPr>
              <w:t xml:space="preserve">Odobritve za digitalno in IT področje </w:t>
            </w:r>
            <w:r w:rsidRPr="00F77F34">
              <w:rPr>
                <w:b/>
                <w:noProof/>
                <w:color w:val="000000" w:themeColor="text1"/>
                <w:sz w:val="18"/>
              </w:rPr>
              <w:br/>
              <w:t>SKUPAJ</w:t>
            </w:r>
          </w:p>
        </w:tc>
        <w:tc>
          <w:tcPr>
            <w:tcW w:w="835" w:type="dxa"/>
            <w:tcBorders>
              <w:top w:val="single" w:sz="8" w:space="0" w:color="auto"/>
              <w:left w:val="single" w:sz="4" w:space="0" w:color="auto"/>
              <w:bottom w:val="nil"/>
              <w:right w:val="single" w:sz="8" w:space="0" w:color="auto"/>
            </w:tcBorders>
            <w:tcMar>
              <w:left w:w="108" w:type="dxa"/>
              <w:right w:w="108" w:type="dxa"/>
            </w:tcMar>
            <w:vAlign w:val="center"/>
          </w:tcPr>
          <w:p w:rsidR="0045447B" w:rsidRPr="00F77F34" w:rsidRDefault="0045447B" w:rsidP="00425340">
            <w:pPr>
              <w:spacing w:before="0" w:after="0"/>
              <w:jc w:val="center"/>
              <w:rPr>
                <w:noProof/>
                <w:color w:val="000000" w:themeColor="text1"/>
                <w:sz w:val="18"/>
                <w:szCs w:val="18"/>
              </w:rPr>
            </w:pPr>
            <w:r w:rsidRPr="00F77F34">
              <w:rPr>
                <w:noProof/>
                <w:color w:val="000000" w:themeColor="text1"/>
                <w:sz w:val="18"/>
              </w:rPr>
              <w:t>Leto</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rsidR="0045447B" w:rsidRPr="00F77F34" w:rsidRDefault="0045447B" w:rsidP="00425340">
            <w:pPr>
              <w:spacing w:before="0" w:after="0"/>
              <w:jc w:val="center"/>
              <w:rPr>
                <w:noProof/>
                <w:color w:val="000000" w:themeColor="text1"/>
                <w:sz w:val="18"/>
                <w:szCs w:val="18"/>
              </w:rPr>
            </w:pPr>
            <w:r w:rsidRPr="00F77F34">
              <w:rPr>
                <w:noProof/>
                <w:color w:val="000000" w:themeColor="text1"/>
                <w:sz w:val="18"/>
              </w:rPr>
              <w:t>Leto</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rsidR="0045447B" w:rsidRPr="00F77F34" w:rsidRDefault="0045447B" w:rsidP="00425340">
            <w:pPr>
              <w:spacing w:before="0" w:after="0"/>
              <w:jc w:val="center"/>
              <w:rPr>
                <w:noProof/>
                <w:color w:val="000000" w:themeColor="text1"/>
                <w:sz w:val="18"/>
                <w:szCs w:val="18"/>
              </w:rPr>
            </w:pPr>
            <w:r w:rsidRPr="00F77F34">
              <w:rPr>
                <w:noProof/>
                <w:color w:val="000000" w:themeColor="text1"/>
                <w:sz w:val="18"/>
              </w:rPr>
              <w:t>Leto</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rsidR="0045447B" w:rsidRPr="00F77F34" w:rsidRDefault="0045447B" w:rsidP="00425340">
            <w:pPr>
              <w:spacing w:before="0" w:after="0"/>
              <w:jc w:val="center"/>
              <w:rPr>
                <w:noProof/>
                <w:color w:val="000000" w:themeColor="text1"/>
                <w:sz w:val="18"/>
                <w:szCs w:val="18"/>
              </w:rPr>
            </w:pPr>
            <w:r w:rsidRPr="00F77F34">
              <w:rPr>
                <w:noProof/>
                <w:color w:val="000000" w:themeColor="text1"/>
                <w:sz w:val="18"/>
              </w:rPr>
              <w:t>Leto</w:t>
            </w:r>
          </w:p>
        </w:tc>
        <w:tc>
          <w:tcPr>
            <w:tcW w:w="981" w:type="dxa"/>
            <w:vMerge w:val="restart"/>
            <w:tcBorders>
              <w:top w:val="single" w:sz="8" w:space="0" w:color="auto"/>
              <w:left w:val="single" w:sz="8" w:space="0" w:color="auto"/>
              <w:bottom w:val="single" w:sz="8" w:space="0" w:color="auto"/>
              <w:right w:val="single" w:sz="4" w:space="0" w:color="auto"/>
            </w:tcBorders>
            <w:tcMar>
              <w:left w:w="108" w:type="dxa"/>
              <w:right w:w="108" w:type="dxa"/>
            </w:tcMar>
            <w:vAlign w:val="center"/>
          </w:tcPr>
          <w:p w:rsidR="0045447B" w:rsidRPr="00F77F34" w:rsidRDefault="0045447B" w:rsidP="00425340">
            <w:pPr>
              <w:spacing w:before="0" w:after="0"/>
              <w:jc w:val="center"/>
              <w:rPr>
                <w:b/>
                <w:bCs/>
                <w:noProof/>
                <w:color w:val="000000" w:themeColor="text1"/>
                <w:sz w:val="18"/>
                <w:szCs w:val="18"/>
              </w:rPr>
            </w:pPr>
            <w:r w:rsidRPr="00F77F34">
              <w:rPr>
                <w:b/>
                <w:noProof/>
                <w:color w:val="000000" w:themeColor="text1"/>
                <w:sz w:val="18"/>
              </w:rPr>
              <w:t>VFO 2021–2027 SKUPAJ</w:t>
            </w:r>
          </w:p>
        </w:tc>
      </w:tr>
      <w:tr w:rsidR="0045447B" w:rsidRPr="00F77F34" w:rsidTr="00425340">
        <w:trPr>
          <w:trHeight w:val="525"/>
        </w:trPr>
        <w:tc>
          <w:tcPr>
            <w:tcW w:w="3214" w:type="dxa"/>
            <w:vMerge/>
            <w:tcBorders>
              <w:top w:val="single" w:sz="8" w:space="0" w:color="auto"/>
              <w:left w:val="single" w:sz="4" w:space="0" w:color="auto"/>
              <w:right w:val="single" w:sz="4" w:space="0" w:color="auto"/>
            </w:tcBorders>
            <w:vAlign w:val="center"/>
          </w:tcPr>
          <w:p w:rsidR="0045447B" w:rsidRPr="00F77F34" w:rsidRDefault="0045447B" w:rsidP="00425340">
            <w:pPr>
              <w:rPr>
                <w:noProof/>
              </w:rPr>
            </w:pPr>
          </w:p>
        </w:tc>
        <w:tc>
          <w:tcPr>
            <w:tcW w:w="835" w:type="dxa"/>
            <w:tcBorders>
              <w:top w:val="nil"/>
              <w:left w:val="single" w:sz="4"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center"/>
              <w:rPr>
                <w:b/>
                <w:bCs/>
                <w:noProof/>
                <w:color w:val="000000" w:themeColor="text1"/>
                <w:sz w:val="18"/>
                <w:szCs w:val="18"/>
              </w:rPr>
            </w:pPr>
            <w:r w:rsidRPr="00F77F34">
              <w:rPr>
                <w:b/>
                <w:noProof/>
                <w:color w:val="000000" w:themeColor="text1"/>
                <w:sz w:val="18"/>
              </w:rPr>
              <w:t>2024</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center"/>
              <w:rPr>
                <w:b/>
                <w:bCs/>
                <w:noProof/>
                <w:color w:val="000000" w:themeColor="text1"/>
                <w:sz w:val="18"/>
                <w:szCs w:val="18"/>
              </w:rPr>
            </w:pPr>
            <w:r w:rsidRPr="00F77F34">
              <w:rPr>
                <w:b/>
                <w:noProof/>
                <w:color w:val="000000" w:themeColor="text1"/>
                <w:sz w:val="18"/>
              </w:rPr>
              <w:t>2025</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center"/>
              <w:rPr>
                <w:b/>
                <w:bCs/>
                <w:noProof/>
                <w:color w:val="000000" w:themeColor="text1"/>
                <w:sz w:val="18"/>
                <w:szCs w:val="18"/>
              </w:rPr>
            </w:pPr>
            <w:r w:rsidRPr="00F77F34">
              <w:rPr>
                <w:b/>
                <w:noProof/>
                <w:color w:val="000000" w:themeColor="text1"/>
                <w:sz w:val="18"/>
              </w:rPr>
              <w:t>2026</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center"/>
              <w:rPr>
                <w:b/>
                <w:bCs/>
                <w:noProof/>
                <w:color w:val="000000" w:themeColor="text1"/>
                <w:sz w:val="18"/>
                <w:szCs w:val="18"/>
              </w:rPr>
            </w:pPr>
            <w:r w:rsidRPr="00F77F34">
              <w:rPr>
                <w:b/>
                <w:noProof/>
                <w:color w:val="000000" w:themeColor="text1"/>
                <w:sz w:val="18"/>
              </w:rPr>
              <w:t>2027</w:t>
            </w:r>
          </w:p>
        </w:tc>
        <w:tc>
          <w:tcPr>
            <w:tcW w:w="981" w:type="dxa"/>
            <w:vMerge/>
            <w:tcBorders>
              <w:bottom w:val="single" w:sz="4" w:space="0" w:color="auto"/>
              <w:right w:val="single" w:sz="4" w:space="0" w:color="auto"/>
            </w:tcBorders>
            <w:vAlign w:val="center"/>
          </w:tcPr>
          <w:p w:rsidR="0045447B" w:rsidRPr="00F77F34" w:rsidRDefault="0045447B" w:rsidP="00425340">
            <w:pPr>
              <w:rPr>
                <w:noProof/>
              </w:rPr>
            </w:pPr>
          </w:p>
        </w:tc>
      </w:tr>
      <w:tr w:rsidR="0045447B" w:rsidRPr="00F77F34" w:rsidTr="00425340">
        <w:trPr>
          <w:trHeight w:val="300"/>
        </w:trPr>
        <w:tc>
          <w:tcPr>
            <w:tcW w:w="7535" w:type="dxa"/>
            <w:gridSpan w:val="6"/>
            <w:tcBorders>
              <w:top w:val="nil"/>
              <w:left w:val="single" w:sz="8"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left"/>
              <w:rPr>
                <w:b/>
                <w:bCs/>
                <w:noProof/>
                <w:sz w:val="16"/>
                <w:szCs w:val="16"/>
              </w:rPr>
            </w:pPr>
            <w:r w:rsidRPr="00F77F34">
              <w:rPr>
                <w:b/>
                <w:noProof/>
                <w:sz w:val="16"/>
              </w:rPr>
              <w:t>RAZDELEK 7</w:t>
            </w:r>
          </w:p>
        </w:tc>
      </w:tr>
      <w:tr w:rsidR="0045447B" w:rsidRPr="00F77F34" w:rsidTr="00425340">
        <w:trPr>
          <w:trHeight w:val="300"/>
        </w:trPr>
        <w:tc>
          <w:tcPr>
            <w:tcW w:w="3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left"/>
              <w:rPr>
                <w:noProof/>
                <w:color w:val="000000" w:themeColor="text1"/>
                <w:sz w:val="16"/>
                <w:szCs w:val="16"/>
              </w:rPr>
            </w:pPr>
            <w:r w:rsidRPr="00F77F34">
              <w:rPr>
                <w:rFonts w:ascii="Arial Narrow" w:hAnsi="Arial Narrow"/>
                <w:noProof/>
                <w:color w:val="000000" w:themeColor="text1"/>
                <w:sz w:val="20"/>
              </w:rPr>
              <w:t>Odhodki za IT (na ravni organizacije)</w:t>
            </w:r>
            <w:r w:rsidRPr="00F77F34">
              <w:rPr>
                <w:noProof/>
                <w:color w:val="000000" w:themeColor="text1"/>
                <w:sz w:val="16"/>
              </w:rPr>
              <w:t xml:space="preserve"> </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noProof/>
                <w:color w:val="000000" w:themeColor="text1"/>
                <w:sz w:val="16"/>
                <w:szCs w:val="16"/>
              </w:rPr>
            </w:pPr>
            <w:r w:rsidRPr="00F77F34">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noProof/>
                <w:color w:val="000000" w:themeColor="text1"/>
                <w:sz w:val="16"/>
                <w:szCs w:val="16"/>
              </w:rPr>
            </w:pPr>
            <w:r w:rsidRPr="00F77F34">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noProof/>
                <w:color w:val="000000" w:themeColor="text1"/>
                <w:sz w:val="16"/>
                <w:szCs w:val="16"/>
              </w:rPr>
            </w:pPr>
            <w:r w:rsidRPr="00F77F34">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noProof/>
                <w:color w:val="000000" w:themeColor="text1"/>
                <w:sz w:val="16"/>
                <w:szCs w:val="16"/>
              </w:rPr>
            </w:pPr>
            <w:r w:rsidRPr="00F77F34">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r>
      <w:tr w:rsidR="0045447B" w:rsidRPr="00F77F34" w:rsidTr="00425340">
        <w:trPr>
          <w:trHeight w:val="300"/>
        </w:trPr>
        <w:tc>
          <w:tcPr>
            <w:tcW w:w="3214"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rsidR="0045447B" w:rsidRPr="00F77F34" w:rsidRDefault="0045447B" w:rsidP="00425340">
            <w:pPr>
              <w:spacing w:before="0" w:after="0"/>
              <w:jc w:val="center"/>
              <w:rPr>
                <w:b/>
                <w:bCs/>
                <w:noProof/>
                <w:color w:val="000000" w:themeColor="text1"/>
                <w:sz w:val="16"/>
                <w:szCs w:val="16"/>
              </w:rPr>
            </w:pPr>
            <w:r w:rsidRPr="00F77F34">
              <w:rPr>
                <w:b/>
                <w:noProof/>
                <w:color w:val="000000" w:themeColor="text1"/>
                <w:sz w:val="16"/>
              </w:rPr>
              <w:t>Seštevek za RAZDELEK 7</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r>
      <w:tr w:rsidR="0045447B" w:rsidRPr="00F77F34" w:rsidTr="00425340">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left"/>
              <w:rPr>
                <w:b/>
                <w:bCs/>
                <w:noProof/>
                <w:sz w:val="16"/>
                <w:szCs w:val="16"/>
              </w:rPr>
            </w:pPr>
            <w:r w:rsidRPr="00F77F34">
              <w:rPr>
                <w:b/>
                <w:noProof/>
                <w:sz w:val="16"/>
              </w:rPr>
              <w:t>Odobritve zunaj RAZDELKA 7</w:t>
            </w:r>
          </w:p>
        </w:tc>
      </w:tr>
      <w:tr w:rsidR="0045447B" w:rsidRPr="00F77F34" w:rsidTr="00425340">
        <w:trPr>
          <w:trHeight w:val="300"/>
        </w:trPr>
        <w:tc>
          <w:tcPr>
            <w:tcW w:w="3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left"/>
              <w:rPr>
                <w:rFonts w:ascii="Arial Narrow" w:eastAsia="Arial Narrow" w:hAnsi="Arial Narrow" w:cs="Arial Narrow"/>
                <w:noProof/>
                <w:color w:val="000000" w:themeColor="text1"/>
                <w:sz w:val="20"/>
                <w:szCs w:val="20"/>
              </w:rPr>
            </w:pPr>
            <w:r w:rsidRPr="00F77F34">
              <w:rPr>
                <w:rFonts w:ascii="Arial Narrow" w:hAnsi="Arial Narrow"/>
                <w:noProof/>
                <w:color w:val="000000" w:themeColor="text1"/>
                <w:sz w:val="20"/>
              </w:rPr>
              <w:t>Odhodki za IT za operativne programe v okviru politik</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noProof/>
                <w:color w:val="000000" w:themeColor="text1"/>
                <w:sz w:val="16"/>
                <w:szCs w:val="16"/>
              </w:rPr>
            </w:pPr>
            <w:r w:rsidRPr="00F77F34">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noProof/>
                <w:color w:val="000000" w:themeColor="text1"/>
                <w:sz w:val="16"/>
                <w:szCs w:val="16"/>
              </w:rPr>
            </w:pPr>
            <w:r w:rsidRPr="00F77F34">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noProof/>
                <w:color w:val="000000" w:themeColor="text1"/>
                <w:sz w:val="16"/>
                <w:szCs w:val="16"/>
              </w:rPr>
            </w:pPr>
            <w:r w:rsidRPr="00F77F34">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noProof/>
                <w:color w:val="000000" w:themeColor="text1"/>
                <w:sz w:val="16"/>
                <w:szCs w:val="16"/>
              </w:rPr>
            </w:pPr>
            <w:r w:rsidRPr="00F77F34">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r>
      <w:tr w:rsidR="0045447B" w:rsidRPr="00F77F34" w:rsidTr="00425340">
        <w:trPr>
          <w:trHeight w:val="300"/>
        </w:trPr>
        <w:tc>
          <w:tcPr>
            <w:tcW w:w="3214"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rsidR="0045447B" w:rsidRPr="00F77F34" w:rsidRDefault="0045447B" w:rsidP="00425340">
            <w:pPr>
              <w:spacing w:before="0" w:after="0"/>
              <w:jc w:val="center"/>
              <w:rPr>
                <w:b/>
                <w:bCs/>
                <w:noProof/>
                <w:color w:val="000000" w:themeColor="text1"/>
                <w:sz w:val="16"/>
                <w:szCs w:val="16"/>
              </w:rPr>
            </w:pPr>
            <w:r w:rsidRPr="00F77F34">
              <w:rPr>
                <w:b/>
                <w:noProof/>
                <w:color w:val="000000" w:themeColor="text1"/>
                <w:sz w:val="16"/>
              </w:rPr>
              <w:t>Seštevek za odobritve zunaj RAZDELKA 7</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r>
      <w:tr w:rsidR="0045447B" w:rsidRPr="00F77F34" w:rsidTr="00425340">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5447B" w:rsidRPr="00F77F34" w:rsidRDefault="0045447B" w:rsidP="00425340">
            <w:pPr>
              <w:spacing w:before="0" w:after="0"/>
              <w:jc w:val="center"/>
              <w:rPr>
                <w:noProof/>
                <w:color w:val="000000" w:themeColor="text1"/>
                <w:sz w:val="16"/>
                <w:szCs w:val="16"/>
              </w:rPr>
            </w:pPr>
            <w:r w:rsidRPr="00F77F34">
              <w:rPr>
                <w:noProof/>
                <w:color w:val="000000" w:themeColor="text1"/>
                <w:sz w:val="16"/>
              </w:rPr>
              <w:t xml:space="preserve"> </w:t>
            </w:r>
          </w:p>
        </w:tc>
      </w:tr>
      <w:tr w:rsidR="0045447B" w:rsidRPr="00F77F34" w:rsidTr="00425340">
        <w:trPr>
          <w:trHeight w:val="315"/>
        </w:trPr>
        <w:tc>
          <w:tcPr>
            <w:tcW w:w="3214" w:type="dxa"/>
            <w:tcBorders>
              <w:top w:val="single" w:sz="8" w:space="0" w:color="auto"/>
              <w:left w:val="single" w:sz="12" w:space="0" w:color="auto"/>
              <w:bottom w:val="single" w:sz="12" w:space="0" w:color="auto"/>
              <w:right w:val="single" w:sz="8" w:space="0" w:color="auto"/>
            </w:tcBorders>
            <w:tcMar>
              <w:left w:w="108" w:type="dxa"/>
              <w:right w:w="108" w:type="dxa"/>
            </w:tcMar>
            <w:vAlign w:val="center"/>
          </w:tcPr>
          <w:p w:rsidR="0045447B" w:rsidRPr="00F77F34" w:rsidRDefault="0045447B" w:rsidP="00425340">
            <w:pPr>
              <w:spacing w:before="0" w:after="0"/>
              <w:jc w:val="center"/>
              <w:rPr>
                <w:b/>
                <w:bCs/>
                <w:noProof/>
                <w:color w:val="000000" w:themeColor="text1"/>
                <w:sz w:val="16"/>
                <w:szCs w:val="16"/>
              </w:rPr>
            </w:pPr>
            <w:r w:rsidRPr="00F77F34">
              <w:rPr>
                <w:b/>
                <w:noProof/>
                <w:color w:val="000000" w:themeColor="text1"/>
                <w:sz w:val="16"/>
              </w:rPr>
              <w:t>SKUPAJ</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c>
          <w:tcPr>
            <w:tcW w:w="981"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rsidR="0045447B" w:rsidRPr="00F77F34" w:rsidRDefault="0045447B" w:rsidP="00425340">
            <w:pPr>
              <w:spacing w:before="0" w:after="0"/>
              <w:jc w:val="right"/>
              <w:rPr>
                <w:b/>
                <w:bCs/>
                <w:noProof/>
                <w:color w:val="000000" w:themeColor="text1"/>
                <w:sz w:val="16"/>
                <w:szCs w:val="16"/>
              </w:rPr>
            </w:pPr>
            <w:r w:rsidRPr="00F77F34">
              <w:rPr>
                <w:b/>
                <w:noProof/>
                <w:color w:val="000000" w:themeColor="text1"/>
                <w:sz w:val="16"/>
              </w:rPr>
              <w:t>0,000</w:t>
            </w:r>
          </w:p>
        </w:tc>
      </w:tr>
    </w:tbl>
    <w:p w:rsidR="0045447B" w:rsidRPr="00F77F34" w:rsidRDefault="0045447B" w:rsidP="00E923B5">
      <w:pPr>
        <w:pStyle w:val="ManualHeading3"/>
        <w:rPr>
          <w:noProof/>
        </w:rPr>
      </w:pPr>
      <w:bookmarkStart w:id="170" w:name="_Toc514938056"/>
      <w:bookmarkStart w:id="171" w:name="_Toc520485055"/>
      <w:bookmarkStart w:id="172" w:name="_Toc160804599"/>
      <w:bookmarkStart w:id="173" w:name="_Toc167220298"/>
      <w:bookmarkStart w:id="174" w:name="_Toc177549032"/>
      <w:bookmarkEnd w:id="168"/>
      <w:r w:rsidRPr="00F77F34">
        <w:rPr>
          <w:noProof/>
        </w:rPr>
        <w:t>3.2.6</w:t>
      </w:r>
      <w:r w:rsidRPr="00F77F34">
        <w:rPr>
          <w:noProof/>
        </w:rPr>
        <w:tab/>
        <w:t>Skladnost z veljavnim večletnim finančnim okvirom</w:t>
      </w:r>
      <w:bookmarkEnd w:id="170"/>
      <w:bookmarkEnd w:id="171"/>
      <w:bookmarkEnd w:id="172"/>
      <w:bookmarkEnd w:id="173"/>
      <w:bookmarkEnd w:id="174"/>
      <w:r w:rsidRPr="00F77F34">
        <w:rPr>
          <w:noProof/>
        </w:rPr>
        <w:t xml:space="preserve"> </w:t>
      </w:r>
    </w:p>
    <w:p w:rsidR="0045447B" w:rsidRPr="00F77F34" w:rsidRDefault="0045447B" w:rsidP="00E923B5">
      <w:pPr>
        <w:pStyle w:val="Text1"/>
        <w:rPr>
          <w:noProof/>
        </w:rPr>
      </w:pPr>
      <w:r w:rsidRPr="00F77F34">
        <w:rPr>
          <w:noProof/>
        </w:rPr>
        <w:t>Predlog/pobuda:</w:t>
      </w:r>
    </w:p>
    <w:p w:rsidR="0045447B" w:rsidRPr="00F77F34" w:rsidRDefault="0045447B" w:rsidP="00E923B5">
      <w:pPr>
        <w:pStyle w:val="ListDash1"/>
        <w:rPr>
          <w:noProof/>
        </w:rPr>
      </w:pPr>
      <w:r w:rsidRPr="00F77F34">
        <w:rPr>
          <w:rFonts w:ascii="Wingdings" w:hAnsi="Wingdings"/>
          <w:noProof/>
        </w:rPr>
        <w:t></w:t>
      </w:r>
      <w:r w:rsidRPr="00F77F34">
        <w:rPr>
          <w:noProof/>
        </w:rPr>
        <w:tab/>
        <w:t>se lahko v celoti financira s prerazporeditvijo znotraj zadevnega razdelka večletnega finančnega okvira</w:t>
      </w:r>
    </w:p>
    <w:p w:rsidR="0045447B" w:rsidRPr="00F77F34" w:rsidRDefault="0045447B" w:rsidP="00E923B5">
      <w:pPr>
        <w:pStyle w:val="ListDash1"/>
        <w:rPr>
          <w:noProof/>
        </w:rPr>
      </w:pPr>
      <w:r w:rsidRPr="00F77F34">
        <w:rPr>
          <w:rFonts w:ascii="Wingdings" w:hAnsi="Wingdings"/>
          <w:noProof/>
        </w:rPr>
        <w:t></w:t>
      </w:r>
      <w:r w:rsidRPr="00F77F34">
        <w:rPr>
          <w:noProof/>
        </w:rPr>
        <w:tab/>
        <w:t>zahteva uporabo nedodeljene razlike do zgornje meje v zadevnem razdelku večletnega finančnega okvira in/ali uporabo posebnih instrumentov, kot so opredeljeni v uredbi o večletnem finančnem okviru</w:t>
      </w:r>
    </w:p>
    <w:p w:rsidR="0045447B" w:rsidRPr="00F77F34" w:rsidRDefault="0045447B" w:rsidP="00E923B5">
      <w:pPr>
        <w:pStyle w:val="ListDash1"/>
        <w:rPr>
          <w:noProof/>
        </w:rPr>
      </w:pPr>
      <w:r w:rsidRPr="00F77F34">
        <w:rPr>
          <w:rFonts w:ascii="Wingdings" w:hAnsi="Wingdings"/>
          <w:noProof/>
        </w:rPr>
        <w:t></w:t>
      </w:r>
      <w:r w:rsidRPr="00F77F34">
        <w:rPr>
          <w:noProof/>
        </w:rPr>
        <w:tab/>
        <w:t>zahteva spremembo večletnega finančnega okvira</w:t>
      </w:r>
    </w:p>
    <w:p w:rsidR="0045447B" w:rsidRPr="00F77F34" w:rsidRDefault="0045447B" w:rsidP="00E923B5">
      <w:pPr>
        <w:pStyle w:val="ManualHeading3"/>
        <w:rPr>
          <w:noProof/>
        </w:rPr>
      </w:pPr>
      <w:bookmarkStart w:id="175" w:name="_Toc514938058"/>
      <w:bookmarkStart w:id="176" w:name="_Toc520485056"/>
      <w:bookmarkStart w:id="177" w:name="_Toc160804600"/>
      <w:bookmarkStart w:id="178" w:name="_Toc167220299"/>
      <w:bookmarkStart w:id="179" w:name="_Toc177549033"/>
      <w:r w:rsidRPr="00F77F34">
        <w:rPr>
          <w:noProof/>
        </w:rPr>
        <w:t>3.2.7</w:t>
      </w:r>
      <w:r w:rsidRPr="00F77F34">
        <w:rPr>
          <w:noProof/>
        </w:rPr>
        <w:tab/>
        <w:t>Udeležba tretjih oseb pri financiranju</w:t>
      </w:r>
      <w:bookmarkEnd w:id="175"/>
      <w:bookmarkEnd w:id="176"/>
      <w:bookmarkEnd w:id="177"/>
      <w:bookmarkEnd w:id="178"/>
      <w:bookmarkEnd w:id="179"/>
      <w:r w:rsidRPr="00F77F34">
        <w:rPr>
          <w:noProof/>
        </w:rPr>
        <w:t xml:space="preserve"> </w:t>
      </w:r>
    </w:p>
    <w:p w:rsidR="0045447B" w:rsidRPr="00F77F34" w:rsidRDefault="0045447B" w:rsidP="00E923B5">
      <w:pPr>
        <w:pStyle w:val="Text1"/>
        <w:rPr>
          <w:noProof/>
        </w:rPr>
      </w:pPr>
      <w:r w:rsidRPr="00F77F34">
        <w:rPr>
          <w:noProof/>
        </w:rPr>
        <w:t>V predlogu/pobudi:</w:t>
      </w:r>
    </w:p>
    <w:p w:rsidR="0045447B" w:rsidRPr="00F77F34" w:rsidRDefault="0045447B" w:rsidP="00E923B5">
      <w:pPr>
        <w:pStyle w:val="ListDash1"/>
        <w:rPr>
          <w:noProof/>
        </w:rPr>
      </w:pPr>
      <w:r w:rsidRPr="00F77F34">
        <w:rPr>
          <w:rFonts w:ascii="Wingdings" w:hAnsi="Wingdings"/>
          <w:noProof/>
        </w:rPr>
        <w:t></w:t>
      </w:r>
      <w:r w:rsidRPr="00F77F34">
        <w:rPr>
          <w:noProof/>
        </w:rPr>
        <w:tab/>
        <w:t>ni načrtovano sofinanciranje tretjih oseb</w:t>
      </w:r>
    </w:p>
    <w:p w:rsidR="0045447B" w:rsidRPr="00F77F34" w:rsidRDefault="0045447B" w:rsidP="00E923B5">
      <w:pPr>
        <w:pStyle w:val="ListDash1"/>
        <w:rPr>
          <w:noProof/>
        </w:rPr>
      </w:pPr>
      <w:r w:rsidRPr="00F77F34">
        <w:rPr>
          <w:rFonts w:ascii="Wingdings" w:hAnsi="Wingdings"/>
          <w:noProof/>
        </w:rPr>
        <w:t></w:t>
      </w:r>
      <w:r w:rsidRPr="00F77F34">
        <w:rPr>
          <w:noProof/>
        </w:rPr>
        <w:tab/>
        <w:t>je načrtovano sofinanciranje tretjih oseb, kot je ocenjeno v nadaljevanju:</w:t>
      </w:r>
    </w:p>
    <w:p w:rsidR="0045447B" w:rsidRPr="00F77F34" w:rsidRDefault="0045447B" w:rsidP="00E923B5">
      <w:pPr>
        <w:jc w:val="right"/>
        <w:rPr>
          <w:noProof/>
          <w:sz w:val="20"/>
        </w:rPr>
      </w:pPr>
      <w:r w:rsidRPr="00F77F34">
        <w:rPr>
          <w:noProof/>
          <w:sz w:val="20"/>
        </w:rPr>
        <w:t>odobritve v mio. EUR (na tri decimalna mesta natančno)</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59"/>
        <w:gridCol w:w="1217"/>
        <w:gridCol w:w="1217"/>
        <w:gridCol w:w="1217"/>
        <w:gridCol w:w="1217"/>
        <w:gridCol w:w="1462"/>
      </w:tblGrid>
      <w:tr w:rsidR="0045447B" w:rsidRPr="00F77F34" w:rsidTr="00425340">
        <w:trPr>
          <w:cantSplit/>
        </w:trPr>
        <w:tc>
          <w:tcPr>
            <w:tcW w:w="1591" w:type="pct"/>
          </w:tcPr>
          <w:p w:rsidR="0045447B" w:rsidRPr="00F77F34" w:rsidRDefault="0045447B" w:rsidP="00425340">
            <w:pPr>
              <w:spacing w:before="60" w:after="60"/>
              <w:rPr>
                <w:noProof/>
                <w:sz w:val="20"/>
              </w:rPr>
            </w:pPr>
          </w:p>
        </w:tc>
        <w:tc>
          <w:tcPr>
            <w:tcW w:w="655" w:type="pct"/>
            <w:vAlign w:val="center"/>
          </w:tcPr>
          <w:p w:rsidR="0045447B" w:rsidRPr="00F77F34" w:rsidRDefault="0045447B" w:rsidP="00425340">
            <w:pPr>
              <w:jc w:val="center"/>
              <w:rPr>
                <w:noProof/>
                <w:sz w:val="20"/>
              </w:rPr>
            </w:pPr>
            <w:r w:rsidRPr="00F77F34">
              <w:rPr>
                <w:noProof/>
                <w:sz w:val="20"/>
              </w:rPr>
              <w:t>Leto</w:t>
            </w:r>
            <w:r w:rsidRPr="00F77F34">
              <w:rPr>
                <w:noProof/>
                <w:sz w:val="22"/>
              </w:rPr>
              <w:br/>
            </w:r>
            <w:r w:rsidRPr="00F77F34">
              <w:rPr>
                <w:b/>
                <w:noProof/>
                <w:sz w:val="20"/>
              </w:rPr>
              <w:t>2024</w:t>
            </w:r>
          </w:p>
        </w:tc>
        <w:tc>
          <w:tcPr>
            <w:tcW w:w="655" w:type="pct"/>
            <w:vAlign w:val="center"/>
          </w:tcPr>
          <w:p w:rsidR="0045447B" w:rsidRPr="00F77F34" w:rsidRDefault="0045447B" w:rsidP="00425340">
            <w:pPr>
              <w:jc w:val="center"/>
              <w:rPr>
                <w:noProof/>
                <w:sz w:val="20"/>
              </w:rPr>
            </w:pPr>
            <w:r w:rsidRPr="00F77F34">
              <w:rPr>
                <w:noProof/>
                <w:sz w:val="20"/>
              </w:rPr>
              <w:t>Leto</w:t>
            </w:r>
            <w:r w:rsidRPr="00F77F34">
              <w:rPr>
                <w:noProof/>
                <w:sz w:val="22"/>
              </w:rPr>
              <w:br/>
            </w:r>
            <w:r w:rsidRPr="00F77F34">
              <w:rPr>
                <w:b/>
                <w:noProof/>
                <w:sz w:val="20"/>
              </w:rPr>
              <w:t>2025</w:t>
            </w:r>
          </w:p>
        </w:tc>
        <w:tc>
          <w:tcPr>
            <w:tcW w:w="655" w:type="pct"/>
            <w:vAlign w:val="center"/>
          </w:tcPr>
          <w:p w:rsidR="0045447B" w:rsidRPr="00F77F34" w:rsidRDefault="0045447B" w:rsidP="00425340">
            <w:pPr>
              <w:jc w:val="center"/>
              <w:rPr>
                <w:noProof/>
                <w:sz w:val="20"/>
              </w:rPr>
            </w:pPr>
            <w:r w:rsidRPr="00F77F34">
              <w:rPr>
                <w:noProof/>
                <w:sz w:val="20"/>
              </w:rPr>
              <w:t>Leto</w:t>
            </w:r>
            <w:r w:rsidRPr="00F77F34">
              <w:rPr>
                <w:noProof/>
                <w:sz w:val="22"/>
              </w:rPr>
              <w:br/>
            </w:r>
            <w:r w:rsidRPr="00F77F34">
              <w:rPr>
                <w:b/>
                <w:noProof/>
                <w:sz w:val="20"/>
              </w:rPr>
              <w:t>2026</w:t>
            </w:r>
          </w:p>
        </w:tc>
        <w:tc>
          <w:tcPr>
            <w:tcW w:w="655" w:type="pct"/>
            <w:vAlign w:val="center"/>
          </w:tcPr>
          <w:p w:rsidR="0045447B" w:rsidRPr="00F77F34" w:rsidRDefault="0045447B" w:rsidP="00425340">
            <w:pPr>
              <w:jc w:val="center"/>
              <w:rPr>
                <w:noProof/>
                <w:sz w:val="20"/>
              </w:rPr>
            </w:pPr>
            <w:r w:rsidRPr="00F77F34">
              <w:rPr>
                <w:noProof/>
                <w:sz w:val="20"/>
              </w:rPr>
              <w:t>Leto</w:t>
            </w:r>
            <w:r w:rsidRPr="00F77F34">
              <w:rPr>
                <w:noProof/>
                <w:sz w:val="22"/>
              </w:rPr>
              <w:br/>
            </w:r>
            <w:r w:rsidRPr="00F77F34">
              <w:rPr>
                <w:b/>
                <w:noProof/>
                <w:sz w:val="20"/>
              </w:rPr>
              <w:t>2027</w:t>
            </w:r>
          </w:p>
        </w:tc>
        <w:tc>
          <w:tcPr>
            <w:tcW w:w="787" w:type="pct"/>
            <w:vAlign w:val="center"/>
          </w:tcPr>
          <w:p w:rsidR="0045447B" w:rsidRPr="00F77F34" w:rsidRDefault="0045447B" w:rsidP="00425340">
            <w:pPr>
              <w:spacing w:before="60" w:after="60"/>
              <w:jc w:val="center"/>
              <w:rPr>
                <w:noProof/>
                <w:sz w:val="20"/>
              </w:rPr>
            </w:pPr>
            <w:r w:rsidRPr="00F77F34">
              <w:rPr>
                <w:noProof/>
                <w:sz w:val="20"/>
              </w:rPr>
              <w:t>Skupaj</w:t>
            </w:r>
          </w:p>
        </w:tc>
      </w:tr>
      <w:tr w:rsidR="0045447B" w:rsidRPr="00F77F34" w:rsidTr="00425340">
        <w:trPr>
          <w:cantSplit/>
        </w:trPr>
        <w:tc>
          <w:tcPr>
            <w:tcW w:w="1591" w:type="pct"/>
          </w:tcPr>
          <w:p w:rsidR="0045447B" w:rsidRPr="00F77F34" w:rsidRDefault="0045447B" w:rsidP="00425340">
            <w:pPr>
              <w:rPr>
                <w:noProof/>
              </w:rPr>
            </w:pPr>
            <w:r w:rsidRPr="00F77F34">
              <w:rPr>
                <w:noProof/>
                <w:sz w:val="20"/>
              </w:rPr>
              <w:t>Navedite organ, ki bo sofinanciral predlog/pobudo</w:t>
            </w:r>
            <w:r w:rsidRPr="00F77F34">
              <w:rPr>
                <w:i/>
                <w:noProof/>
                <w:sz w:val="20"/>
              </w:rPr>
              <w:t xml:space="preserve"> </w:t>
            </w:r>
          </w:p>
        </w:tc>
        <w:tc>
          <w:tcPr>
            <w:tcW w:w="655" w:type="pct"/>
            <w:vAlign w:val="center"/>
          </w:tcPr>
          <w:p w:rsidR="0045447B" w:rsidRPr="00F77F34" w:rsidRDefault="0045447B" w:rsidP="00425340">
            <w:pPr>
              <w:spacing w:before="60" w:after="60"/>
              <w:jc w:val="center"/>
              <w:rPr>
                <w:noProof/>
                <w:sz w:val="20"/>
              </w:rPr>
            </w:pPr>
          </w:p>
        </w:tc>
        <w:tc>
          <w:tcPr>
            <w:tcW w:w="655" w:type="pct"/>
            <w:vAlign w:val="center"/>
          </w:tcPr>
          <w:p w:rsidR="0045447B" w:rsidRPr="00F77F34" w:rsidRDefault="0045447B" w:rsidP="00425340">
            <w:pPr>
              <w:spacing w:before="60" w:after="60"/>
              <w:jc w:val="center"/>
              <w:rPr>
                <w:noProof/>
                <w:sz w:val="20"/>
              </w:rPr>
            </w:pPr>
          </w:p>
        </w:tc>
        <w:tc>
          <w:tcPr>
            <w:tcW w:w="655" w:type="pct"/>
            <w:vAlign w:val="center"/>
          </w:tcPr>
          <w:p w:rsidR="0045447B" w:rsidRPr="00F77F34" w:rsidRDefault="0045447B" w:rsidP="00425340">
            <w:pPr>
              <w:spacing w:before="60" w:after="60"/>
              <w:jc w:val="center"/>
              <w:rPr>
                <w:noProof/>
                <w:sz w:val="20"/>
              </w:rPr>
            </w:pPr>
          </w:p>
        </w:tc>
        <w:tc>
          <w:tcPr>
            <w:tcW w:w="655" w:type="pct"/>
            <w:vAlign w:val="center"/>
          </w:tcPr>
          <w:p w:rsidR="0045447B" w:rsidRPr="00F77F34" w:rsidRDefault="0045447B" w:rsidP="00425340">
            <w:pPr>
              <w:spacing w:before="60" w:after="60"/>
              <w:jc w:val="center"/>
              <w:rPr>
                <w:noProof/>
                <w:sz w:val="20"/>
              </w:rPr>
            </w:pPr>
          </w:p>
        </w:tc>
        <w:tc>
          <w:tcPr>
            <w:tcW w:w="787" w:type="pct"/>
            <w:vAlign w:val="center"/>
          </w:tcPr>
          <w:p w:rsidR="0045447B" w:rsidRPr="00F77F34" w:rsidRDefault="0045447B" w:rsidP="00425340">
            <w:pPr>
              <w:spacing w:before="60" w:after="60"/>
              <w:jc w:val="center"/>
              <w:rPr>
                <w:noProof/>
                <w:sz w:val="20"/>
              </w:rPr>
            </w:pPr>
          </w:p>
        </w:tc>
      </w:tr>
      <w:tr w:rsidR="0045447B" w:rsidRPr="00F77F34" w:rsidTr="00425340">
        <w:trPr>
          <w:cantSplit/>
        </w:trPr>
        <w:tc>
          <w:tcPr>
            <w:tcW w:w="1591" w:type="pct"/>
          </w:tcPr>
          <w:p w:rsidR="0045447B" w:rsidRPr="00F77F34" w:rsidRDefault="0045447B" w:rsidP="00425340">
            <w:pPr>
              <w:spacing w:before="60" w:after="60"/>
              <w:jc w:val="left"/>
              <w:rPr>
                <w:noProof/>
                <w:sz w:val="20"/>
              </w:rPr>
            </w:pPr>
            <w:r w:rsidRPr="00F77F34">
              <w:rPr>
                <w:noProof/>
                <w:sz w:val="20"/>
              </w:rPr>
              <w:t xml:space="preserve">Sofinancirane odobritve SKUPAJ </w:t>
            </w:r>
          </w:p>
        </w:tc>
        <w:tc>
          <w:tcPr>
            <w:tcW w:w="655" w:type="pct"/>
            <w:vAlign w:val="center"/>
          </w:tcPr>
          <w:p w:rsidR="0045447B" w:rsidRPr="00F77F34" w:rsidRDefault="0045447B" w:rsidP="00425340">
            <w:pPr>
              <w:spacing w:before="60" w:after="60"/>
              <w:jc w:val="center"/>
              <w:rPr>
                <w:noProof/>
                <w:sz w:val="20"/>
              </w:rPr>
            </w:pPr>
          </w:p>
        </w:tc>
        <w:tc>
          <w:tcPr>
            <w:tcW w:w="655" w:type="pct"/>
            <w:vAlign w:val="center"/>
          </w:tcPr>
          <w:p w:rsidR="0045447B" w:rsidRPr="00F77F34" w:rsidRDefault="0045447B" w:rsidP="00425340">
            <w:pPr>
              <w:spacing w:before="60" w:after="60"/>
              <w:jc w:val="center"/>
              <w:rPr>
                <w:noProof/>
                <w:sz w:val="20"/>
              </w:rPr>
            </w:pPr>
          </w:p>
        </w:tc>
        <w:tc>
          <w:tcPr>
            <w:tcW w:w="655" w:type="pct"/>
            <w:vAlign w:val="center"/>
          </w:tcPr>
          <w:p w:rsidR="0045447B" w:rsidRPr="00F77F34" w:rsidRDefault="0045447B" w:rsidP="00425340">
            <w:pPr>
              <w:spacing w:before="60" w:after="60"/>
              <w:jc w:val="center"/>
              <w:rPr>
                <w:noProof/>
                <w:sz w:val="20"/>
              </w:rPr>
            </w:pPr>
          </w:p>
        </w:tc>
        <w:tc>
          <w:tcPr>
            <w:tcW w:w="655" w:type="pct"/>
            <w:vAlign w:val="center"/>
          </w:tcPr>
          <w:p w:rsidR="0045447B" w:rsidRPr="00F77F34" w:rsidRDefault="0045447B" w:rsidP="00425340">
            <w:pPr>
              <w:spacing w:before="60" w:after="60"/>
              <w:jc w:val="center"/>
              <w:rPr>
                <w:noProof/>
                <w:sz w:val="20"/>
              </w:rPr>
            </w:pPr>
          </w:p>
        </w:tc>
        <w:tc>
          <w:tcPr>
            <w:tcW w:w="787" w:type="pct"/>
            <w:vAlign w:val="center"/>
          </w:tcPr>
          <w:p w:rsidR="0045447B" w:rsidRPr="00F77F34" w:rsidRDefault="0045447B" w:rsidP="00425340">
            <w:pPr>
              <w:spacing w:before="60" w:after="60"/>
              <w:jc w:val="center"/>
              <w:rPr>
                <w:noProof/>
                <w:sz w:val="20"/>
              </w:rPr>
            </w:pPr>
          </w:p>
        </w:tc>
      </w:tr>
    </w:tbl>
    <w:p w:rsidR="0045447B" w:rsidRPr="00F77F34" w:rsidRDefault="0045447B" w:rsidP="00E923B5">
      <w:pPr>
        <w:outlineLvl w:val="1"/>
        <w:rPr>
          <w:noProof/>
          <w:szCs w:val="24"/>
        </w:rPr>
      </w:pPr>
      <w:r w:rsidRPr="00F77F34">
        <w:rPr>
          <w:noProof/>
        </w:rPr>
        <w:br/>
      </w:r>
      <w:bookmarkStart w:id="180" w:name="_Toc514938059"/>
      <w:bookmarkStart w:id="181" w:name="_Toc520485057"/>
      <w:bookmarkStart w:id="182" w:name="_Toc160804602"/>
      <w:bookmarkStart w:id="183" w:name="_Toc167220300"/>
      <w:bookmarkStart w:id="184" w:name="_Toc177549034"/>
      <w:bookmarkStart w:id="185" w:name="_Hlk166860179"/>
      <w:r w:rsidRPr="00F77F34">
        <w:rPr>
          <w:noProof/>
        </w:rPr>
        <w:t>3.3</w:t>
      </w:r>
      <w:r w:rsidRPr="00F77F34">
        <w:rPr>
          <w:noProof/>
        </w:rPr>
        <w:tab/>
        <w:t>Ocenjene posledice za prihodke</w:t>
      </w:r>
      <w:bookmarkEnd w:id="180"/>
      <w:bookmarkEnd w:id="181"/>
      <w:bookmarkEnd w:id="182"/>
      <w:bookmarkEnd w:id="183"/>
      <w:bookmarkEnd w:id="184"/>
      <w:r w:rsidRPr="00F77F34">
        <w:rPr>
          <w:noProof/>
        </w:rPr>
        <w:t xml:space="preserve"> </w:t>
      </w:r>
    </w:p>
    <w:bookmarkEnd w:id="185"/>
    <w:p w:rsidR="0045447B" w:rsidRPr="00F77F34" w:rsidRDefault="0045447B" w:rsidP="00E923B5">
      <w:pPr>
        <w:pStyle w:val="ListDash1"/>
        <w:rPr>
          <w:noProof/>
        </w:rPr>
      </w:pPr>
      <w:r w:rsidRPr="00F77F34">
        <w:rPr>
          <w:rFonts w:ascii="Wingdings" w:hAnsi="Wingdings"/>
          <w:noProof/>
        </w:rPr>
        <w:t></w:t>
      </w:r>
      <w:r w:rsidRPr="00F77F34">
        <w:rPr>
          <w:noProof/>
        </w:rPr>
        <w:tab/>
        <w:t>Predlog/pobuda nima finančnih posledic za prihodke.</w:t>
      </w:r>
    </w:p>
    <w:p w:rsidR="0045447B" w:rsidRPr="00F77F34" w:rsidRDefault="0045447B" w:rsidP="00E923B5">
      <w:pPr>
        <w:pStyle w:val="ListDash1"/>
        <w:rPr>
          <w:noProof/>
        </w:rPr>
      </w:pPr>
      <w:r w:rsidRPr="00F77F34">
        <w:rPr>
          <w:rFonts w:ascii="Wingdings" w:hAnsi="Wingdings"/>
          <w:noProof/>
        </w:rPr>
        <w:t></w:t>
      </w:r>
      <w:r w:rsidRPr="00F77F34">
        <w:rPr>
          <w:noProof/>
        </w:rPr>
        <w:tab/>
        <w:t>Predlog/pobuda ima finančne posledice, kot je pojasnjeno v nadaljevanju:</w:t>
      </w:r>
    </w:p>
    <w:p w:rsidR="0045447B" w:rsidRPr="00F77F34" w:rsidRDefault="0045447B" w:rsidP="0045447B">
      <w:pPr>
        <w:pStyle w:val="ListNumberLevel3"/>
        <w:rPr>
          <w:noProof/>
        </w:rPr>
      </w:pPr>
      <w:r w:rsidRPr="00F77F34">
        <w:rPr>
          <w:rFonts w:ascii="Wingdings" w:hAnsi="Wingdings"/>
          <w:noProof/>
        </w:rPr>
        <w:t></w:t>
      </w:r>
      <w:r w:rsidRPr="00F77F34">
        <w:rPr>
          <w:noProof/>
        </w:rPr>
        <w:tab/>
        <w:t xml:space="preserve">za lastna sredstva </w:t>
      </w:r>
    </w:p>
    <w:p w:rsidR="0045447B" w:rsidRPr="00F77F34" w:rsidRDefault="0045447B" w:rsidP="0045447B">
      <w:pPr>
        <w:pStyle w:val="ListNumberLevel3"/>
        <w:rPr>
          <w:noProof/>
        </w:rPr>
      </w:pPr>
      <w:r w:rsidRPr="00F77F34">
        <w:rPr>
          <w:rFonts w:ascii="Wingdings" w:hAnsi="Wingdings"/>
          <w:noProof/>
        </w:rPr>
        <w:t></w:t>
      </w:r>
      <w:r w:rsidRPr="00F77F34">
        <w:rPr>
          <w:noProof/>
        </w:rPr>
        <w:tab/>
        <w:t>za druge prihodke</w:t>
      </w:r>
    </w:p>
    <w:p w:rsidR="0045447B" w:rsidRPr="00F77F34" w:rsidRDefault="0045447B" w:rsidP="0045447B">
      <w:pPr>
        <w:pStyle w:val="ListNumberLevel3"/>
        <w:rPr>
          <w:noProof/>
        </w:rPr>
      </w:pPr>
      <w:r w:rsidRPr="00F77F34">
        <w:rPr>
          <w:rFonts w:ascii="Wingdings" w:hAnsi="Wingdings"/>
          <w:noProof/>
        </w:rPr>
        <w:t></w:t>
      </w:r>
      <w:r w:rsidRPr="00F77F34">
        <w:rPr>
          <w:rFonts w:ascii="Wingdings" w:hAnsi="Wingdings"/>
          <w:noProof/>
        </w:rPr>
        <w:tab/>
      </w:r>
      <w:r w:rsidRPr="00F77F34">
        <w:rPr>
          <w:noProof/>
        </w:rPr>
        <w:t>Navedite, ali so prihodki dodeljeni za odhodkovne vrstice</w:t>
      </w:r>
    </w:p>
    <w:p w:rsidR="0045447B" w:rsidRPr="00F77F34" w:rsidRDefault="0045447B" w:rsidP="00E923B5">
      <w:pPr>
        <w:jc w:val="right"/>
        <w:rPr>
          <w:noProof/>
          <w:sz w:val="20"/>
        </w:rPr>
      </w:pPr>
      <w:r w:rsidRPr="00F77F34">
        <w:rPr>
          <w:noProof/>
          <w:sz w:val="20"/>
        </w:rPr>
        <w:t xml:space="preserve">     v mio. EUR (na tri decimalna mesta natančno)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4"/>
        <w:gridCol w:w="1614"/>
        <w:gridCol w:w="1692"/>
        <w:gridCol w:w="1044"/>
        <w:gridCol w:w="1035"/>
        <w:gridCol w:w="1260"/>
      </w:tblGrid>
      <w:tr w:rsidR="0045447B" w:rsidRPr="00F77F34" w:rsidTr="00425340">
        <w:trPr>
          <w:trHeight w:val="388"/>
        </w:trPr>
        <w:tc>
          <w:tcPr>
            <w:tcW w:w="1423" w:type="pct"/>
            <w:vMerge w:val="restart"/>
            <w:vAlign w:val="center"/>
          </w:tcPr>
          <w:p w:rsidR="0045447B" w:rsidRPr="00F77F34" w:rsidRDefault="0045447B" w:rsidP="00425340">
            <w:pPr>
              <w:spacing w:before="40" w:after="40"/>
              <w:rPr>
                <w:noProof/>
                <w:sz w:val="18"/>
              </w:rPr>
            </w:pPr>
            <w:r w:rsidRPr="00F77F34">
              <w:rPr>
                <w:noProof/>
                <w:sz w:val="18"/>
              </w:rPr>
              <w:t>Prihodkovna proračunska vrstica</w:t>
            </w:r>
          </w:p>
        </w:tc>
        <w:tc>
          <w:tcPr>
            <w:tcW w:w="869" w:type="pct"/>
            <w:vMerge w:val="restart"/>
            <w:vAlign w:val="center"/>
          </w:tcPr>
          <w:p w:rsidR="0045447B" w:rsidRPr="00F77F34" w:rsidRDefault="0045447B" w:rsidP="00425340">
            <w:pPr>
              <w:jc w:val="center"/>
              <w:rPr>
                <w:noProof/>
                <w:sz w:val="18"/>
              </w:rPr>
            </w:pPr>
            <w:r w:rsidRPr="00F77F34">
              <w:rPr>
                <w:noProof/>
                <w:sz w:val="18"/>
              </w:rPr>
              <w:t>Odobritve na voljo za tekoče proračunsko leto</w:t>
            </w:r>
          </w:p>
        </w:tc>
        <w:tc>
          <w:tcPr>
            <w:tcW w:w="2709" w:type="pct"/>
            <w:gridSpan w:val="4"/>
            <w:vAlign w:val="center"/>
          </w:tcPr>
          <w:p w:rsidR="0045447B" w:rsidRPr="00F77F34" w:rsidRDefault="0045447B" w:rsidP="00425340">
            <w:pPr>
              <w:jc w:val="center"/>
              <w:rPr>
                <w:noProof/>
                <w:sz w:val="18"/>
              </w:rPr>
            </w:pPr>
            <w:r w:rsidRPr="00F77F34">
              <w:rPr>
                <w:noProof/>
                <w:sz w:val="18"/>
              </w:rPr>
              <w:t>Posledice predloga/pobude</w:t>
            </w:r>
            <w:r w:rsidRPr="00F77F34">
              <w:rPr>
                <w:rStyle w:val="FootnoteReference"/>
                <w:noProof/>
                <w:sz w:val="18"/>
                <w:szCs w:val="18"/>
              </w:rPr>
              <w:footnoteReference w:id="25"/>
            </w:r>
          </w:p>
        </w:tc>
      </w:tr>
      <w:tr w:rsidR="0045447B" w:rsidRPr="00F77F34" w:rsidTr="00425340">
        <w:trPr>
          <w:trHeight w:val="388"/>
        </w:trPr>
        <w:tc>
          <w:tcPr>
            <w:tcW w:w="1423" w:type="pct"/>
            <w:vMerge/>
          </w:tcPr>
          <w:p w:rsidR="0045447B" w:rsidRPr="00F77F34" w:rsidRDefault="0045447B" w:rsidP="00425340">
            <w:pPr>
              <w:spacing w:before="40" w:after="40"/>
              <w:rPr>
                <w:noProof/>
                <w:sz w:val="18"/>
              </w:rPr>
            </w:pPr>
          </w:p>
        </w:tc>
        <w:tc>
          <w:tcPr>
            <w:tcW w:w="869" w:type="pct"/>
            <w:vMerge/>
          </w:tcPr>
          <w:p w:rsidR="0045447B" w:rsidRPr="00F77F34" w:rsidRDefault="0045447B" w:rsidP="00425340">
            <w:pPr>
              <w:spacing w:beforeLines="40" w:before="96" w:afterLines="40" w:after="96"/>
              <w:rPr>
                <w:i/>
                <w:noProof/>
                <w:sz w:val="18"/>
              </w:rPr>
            </w:pPr>
          </w:p>
        </w:tc>
        <w:tc>
          <w:tcPr>
            <w:tcW w:w="911" w:type="pct"/>
            <w:vAlign w:val="center"/>
          </w:tcPr>
          <w:p w:rsidR="0045447B" w:rsidRPr="00F77F34" w:rsidRDefault="0045447B" w:rsidP="00425340">
            <w:pPr>
              <w:jc w:val="center"/>
              <w:rPr>
                <w:noProof/>
                <w:sz w:val="18"/>
              </w:rPr>
            </w:pPr>
            <w:r w:rsidRPr="00F77F34">
              <w:rPr>
                <w:noProof/>
                <w:sz w:val="18"/>
              </w:rPr>
              <w:t xml:space="preserve">leto </w:t>
            </w:r>
            <w:r w:rsidRPr="00F77F34">
              <w:rPr>
                <w:b/>
                <w:noProof/>
                <w:sz w:val="18"/>
              </w:rPr>
              <w:t>2024</w:t>
            </w:r>
          </w:p>
        </w:tc>
        <w:tc>
          <w:tcPr>
            <w:tcW w:w="562" w:type="pct"/>
            <w:vAlign w:val="center"/>
          </w:tcPr>
          <w:p w:rsidR="0045447B" w:rsidRPr="00F77F34" w:rsidRDefault="0045447B" w:rsidP="00425340">
            <w:pPr>
              <w:jc w:val="center"/>
              <w:rPr>
                <w:noProof/>
                <w:sz w:val="18"/>
              </w:rPr>
            </w:pPr>
            <w:r w:rsidRPr="00F77F34">
              <w:rPr>
                <w:noProof/>
                <w:sz w:val="18"/>
              </w:rPr>
              <w:t xml:space="preserve">leto </w:t>
            </w:r>
            <w:r w:rsidRPr="00F77F34">
              <w:rPr>
                <w:b/>
                <w:noProof/>
                <w:sz w:val="18"/>
              </w:rPr>
              <w:t>2025</w:t>
            </w:r>
          </w:p>
        </w:tc>
        <w:tc>
          <w:tcPr>
            <w:tcW w:w="557" w:type="pct"/>
            <w:vAlign w:val="center"/>
          </w:tcPr>
          <w:p w:rsidR="0045447B" w:rsidRPr="00F77F34" w:rsidRDefault="0045447B" w:rsidP="00425340">
            <w:pPr>
              <w:jc w:val="center"/>
              <w:rPr>
                <w:noProof/>
                <w:sz w:val="18"/>
              </w:rPr>
            </w:pPr>
            <w:r w:rsidRPr="00F77F34">
              <w:rPr>
                <w:noProof/>
                <w:sz w:val="18"/>
              </w:rPr>
              <w:t xml:space="preserve">leto </w:t>
            </w:r>
            <w:r w:rsidRPr="00F77F34">
              <w:rPr>
                <w:b/>
                <w:noProof/>
                <w:sz w:val="18"/>
              </w:rPr>
              <w:t>2026</w:t>
            </w:r>
          </w:p>
        </w:tc>
        <w:tc>
          <w:tcPr>
            <w:tcW w:w="679" w:type="pct"/>
            <w:vAlign w:val="center"/>
          </w:tcPr>
          <w:p w:rsidR="0045447B" w:rsidRPr="00F77F34" w:rsidRDefault="0045447B" w:rsidP="00425340">
            <w:pPr>
              <w:jc w:val="center"/>
              <w:rPr>
                <w:noProof/>
                <w:sz w:val="18"/>
              </w:rPr>
            </w:pPr>
            <w:r w:rsidRPr="00F77F34">
              <w:rPr>
                <w:noProof/>
                <w:sz w:val="18"/>
              </w:rPr>
              <w:t xml:space="preserve">leto </w:t>
            </w:r>
            <w:r w:rsidRPr="00F77F34">
              <w:rPr>
                <w:b/>
                <w:noProof/>
                <w:sz w:val="18"/>
              </w:rPr>
              <w:t>2027</w:t>
            </w:r>
          </w:p>
        </w:tc>
      </w:tr>
      <w:tr w:rsidR="0045447B" w:rsidRPr="00F77F34" w:rsidTr="00425340">
        <w:trPr>
          <w:trHeight w:val="388"/>
        </w:trPr>
        <w:tc>
          <w:tcPr>
            <w:tcW w:w="1423" w:type="pct"/>
            <w:vAlign w:val="center"/>
          </w:tcPr>
          <w:p w:rsidR="0045447B" w:rsidRPr="00F77F34" w:rsidRDefault="0045447B" w:rsidP="00425340">
            <w:pPr>
              <w:spacing w:before="40" w:after="40"/>
              <w:rPr>
                <w:noProof/>
                <w:sz w:val="18"/>
              </w:rPr>
            </w:pPr>
            <w:r w:rsidRPr="00F77F34">
              <w:rPr>
                <w:noProof/>
                <w:sz w:val="18"/>
              </w:rPr>
              <w:t>Člen ………….</w:t>
            </w:r>
          </w:p>
        </w:tc>
        <w:tc>
          <w:tcPr>
            <w:tcW w:w="869" w:type="pct"/>
          </w:tcPr>
          <w:p w:rsidR="0045447B" w:rsidRPr="00F77F34" w:rsidRDefault="0045447B" w:rsidP="00425340">
            <w:pPr>
              <w:spacing w:beforeLines="40" w:before="96" w:afterLines="40" w:after="96"/>
              <w:jc w:val="center"/>
              <w:rPr>
                <w:i/>
                <w:noProof/>
                <w:sz w:val="18"/>
              </w:rPr>
            </w:pPr>
          </w:p>
        </w:tc>
        <w:tc>
          <w:tcPr>
            <w:tcW w:w="911" w:type="pct"/>
          </w:tcPr>
          <w:p w:rsidR="0045447B" w:rsidRPr="00F77F34" w:rsidRDefault="0045447B" w:rsidP="00425340">
            <w:pPr>
              <w:spacing w:beforeLines="40" w:before="96" w:afterLines="40" w:after="96"/>
              <w:jc w:val="center"/>
              <w:rPr>
                <w:noProof/>
                <w:sz w:val="18"/>
              </w:rPr>
            </w:pPr>
          </w:p>
        </w:tc>
        <w:tc>
          <w:tcPr>
            <w:tcW w:w="562" w:type="pct"/>
          </w:tcPr>
          <w:p w:rsidR="0045447B" w:rsidRPr="00F77F34" w:rsidRDefault="0045447B" w:rsidP="00425340">
            <w:pPr>
              <w:spacing w:beforeLines="40" w:before="96" w:afterLines="40" w:after="96"/>
              <w:jc w:val="center"/>
              <w:rPr>
                <w:noProof/>
                <w:sz w:val="18"/>
              </w:rPr>
            </w:pPr>
          </w:p>
        </w:tc>
        <w:tc>
          <w:tcPr>
            <w:tcW w:w="557" w:type="pct"/>
          </w:tcPr>
          <w:p w:rsidR="0045447B" w:rsidRPr="00F77F34" w:rsidRDefault="0045447B" w:rsidP="00425340">
            <w:pPr>
              <w:spacing w:beforeLines="40" w:before="96" w:afterLines="40" w:after="96"/>
              <w:jc w:val="center"/>
              <w:rPr>
                <w:noProof/>
                <w:sz w:val="18"/>
              </w:rPr>
            </w:pPr>
          </w:p>
        </w:tc>
        <w:tc>
          <w:tcPr>
            <w:tcW w:w="679" w:type="pct"/>
          </w:tcPr>
          <w:p w:rsidR="0045447B" w:rsidRPr="00F77F34" w:rsidRDefault="0045447B" w:rsidP="00425340">
            <w:pPr>
              <w:spacing w:beforeLines="40" w:before="96" w:afterLines="40" w:after="96"/>
              <w:jc w:val="center"/>
              <w:rPr>
                <w:noProof/>
                <w:sz w:val="18"/>
              </w:rPr>
            </w:pPr>
          </w:p>
        </w:tc>
      </w:tr>
    </w:tbl>
    <w:p w:rsidR="00F51BF0" w:rsidRPr="00F77F34" w:rsidRDefault="00F51BF0" w:rsidP="00E923B5">
      <w:pPr>
        <w:pStyle w:val="Text1"/>
        <w:rPr>
          <w:noProof/>
          <w:szCs w:val="24"/>
        </w:rPr>
      </w:pPr>
    </w:p>
    <w:p w:rsidR="00F51BF0" w:rsidRPr="00F77F34" w:rsidRDefault="00F51BF0">
      <w:pPr>
        <w:spacing w:before="0" w:after="200" w:line="276" w:lineRule="auto"/>
        <w:jc w:val="left"/>
        <w:rPr>
          <w:noProof/>
          <w:szCs w:val="24"/>
        </w:rPr>
      </w:pPr>
      <w:r w:rsidRPr="00F77F34">
        <w:rPr>
          <w:noProof/>
        </w:rPr>
        <w:br w:type="page"/>
      </w:r>
    </w:p>
    <w:p w:rsidR="0045447B" w:rsidRPr="00F77F34" w:rsidRDefault="0045447B" w:rsidP="00E923B5">
      <w:pPr>
        <w:pStyle w:val="Text1"/>
        <w:rPr>
          <w:noProof/>
          <w:szCs w:val="24"/>
        </w:rPr>
      </w:pPr>
      <w:r w:rsidRPr="00F77F34">
        <w:rPr>
          <w:noProof/>
        </w:rPr>
        <w:t>Za namenske prejemke navedite zadevne odhodkovne proračunske vrstice.</w:t>
      </w:r>
    </w:p>
    <w:p w:rsidR="0045447B" w:rsidRPr="00F77F34" w:rsidRDefault="00706614"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pStyle w:val="Text1"/>
        <w:rPr>
          <w:noProof/>
          <w:szCs w:val="24"/>
        </w:rPr>
      </w:pPr>
      <w:r w:rsidRPr="00F77F34">
        <w:rPr>
          <w:noProof/>
        </w:rPr>
        <w:t>Druge opombe (npr. metoda/formula za izračun posledic za prihodke ali druge informacije).</w:t>
      </w:r>
    </w:p>
    <w:p w:rsidR="0045447B" w:rsidRPr="00F77F34" w:rsidRDefault="00706614" w:rsidP="00E923B5">
      <w:pPr>
        <w:pStyle w:val="Text1"/>
        <w:pBdr>
          <w:top w:val="single" w:sz="4" w:space="1" w:color="auto"/>
          <w:left w:val="single" w:sz="4" w:space="4" w:color="auto"/>
          <w:bottom w:val="single" w:sz="4" w:space="1" w:color="auto"/>
          <w:right w:val="single" w:sz="4" w:space="4" w:color="auto"/>
        </w:pBdr>
        <w:rPr>
          <w:noProof/>
        </w:rPr>
      </w:pPr>
      <w:r w:rsidRPr="00F77F34">
        <w:rPr>
          <w:noProof/>
        </w:rPr>
        <w:t>Ni relevantno.</w:t>
      </w:r>
    </w:p>
    <w:p w:rsidR="0045447B" w:rsidRPr="00F77F34" w:rsidRDefault="0045447B" w:rsidP="00E923B5">
      <w:pPr>
        <w:pStyle w:val="ManualHeading1"/>
        <w:rPr>
          <w:caps/>
          <w:noProof/>
        </w:rPr>
      </w:pPr>
      <w:bookmarkStart w:id="186" w:name="_Toc167220301"/>
      <w:bookmarkStart w:id="187" w:name="_Toc177549035"/>
      <w:r w:rsidRPr="00F77F34">
        <w:rPr>
          <w:noProof/>
        </w:rPr>
        <w:t>4.</w:t>
      </w:r>
      <w:r w:rsidRPr="00F77F34">
        <w:rPr>
          <w:noProof/>
        </w:rPr>
        <w:tab/>
      </w:r>
      <w:bookmarkStart w:id="188" w:name="_Hlk167692977"/>
      <w:r w:rsidRPr="00F77F34">
        <w:rPr>
          <w:caps/>
          <w:noProof/>
        </w:rPr>
        <w:t>Digitalne razsežnosti</w:t>
      </w:r>
      <w:bookmarkEnd w:id="186"/>
      <w:bookmarkEnd w:id="187"/>
    </w:p>
    <w:p w:rsidR="0045447B" w:rsidRPr="00F77F34" w:rsidRDefault="0045447B" w:rsidP="00E923B5">
      <w:pPr>
        <w:pStyle w:val="ManualHeading2"/>
        <w:rPr>
          <w:noProof/>
        </w:rPr>
      </w:pPr>
      <w:bookmarkStart w:id="189" w:name="_Toc167220302"/>
      <w:bookmarkStart w:id="190" w:name="_Toc177549037"/>
      <w:r w:rsidRPr="00F77F34">
        <w:rPr>
          <w:noProof/>
        </w:rPr>
        <w:t>4.1</w:t>
      </w:r>
      <w:r w:rsidRPr="00F77F34">
        <w:rPr>
          <w:noProof/>
        </w:rPr>
        <w:tab/>
        <w:t>Zahteve digitalnega pomena</w:t>
      </w:r>
      <w:bookmarkEnd w:id="189"/>
      <w:bookmarkEnd w:id="190"/>
    </w:p>
    <w:tbl>
      <w:tblPr>
        <w:tblStyle w:val="TableGrid"/>
        <w:tblW w:w="9072" w:type="dxa"/>
        <w:tblInd w:w="-5" w:type="dxa"/>
        <w:tblLayout w:type="fixed"/>
        <w:tblLook w:val="06A0" w:firstRow="1" w:lastRow="0" w:firstColumn="1" w:lastColumn="0" w:noHBand="1" w:noVBand="1"/>
      </w:tblPr>
      <w:tblGrid>
        <w:gridCol w:w="9072"/>
      </w:tblGrid>
      <w:tr w:rsidR="0045447B" w:rsidRPr="00F77F34" w:rsidTr="00425340">
        <w:trPr>
          <w:trHeight w:val="300"/>
        </w:trPr>
        <w:tc>
          <w:tcPr>
            <w:tcW w:w="9072" w:type="dxa"/>
          </w:tcPr>
          <w:p w:rsidR="0045447B" w:rsidRPr="00F77F34" w:rsidRDefault="00C10E76" w:rsidP="00F51BF0">
            <w:pPr>
              <w:rPr>
                <w:noProof/>
              </w:rPr>
            </w:pPr>
            <w:r w:rsidRPr="00F77F34">
              <w:rPr>
                <w:noProof/>
              </w:rPr>
              <w:t>Predlog nima digitalnega pomena, kot je bilo potrjeno z digitalnim pregledom. Ne predvideva zbiranja, obdelave, ustvarjanja, izmenjave ali souporabe podatkov niti ne vključuje avtomatizacije ali digitalizacije postopkov. Ker se osredotoča na oblikovanje političnega stališča v mednarodnih okvirih, za doseganje ciljev predloga niso potrebna digitalna sredstva.</w:t>
            </w:r>
          </w:p>
        </w:tc>
      </w:tr>
    </w:tbl>
    <w:p w:rsidR="0045447B" w:rsidRPr="00F77F34" w:rsidRDefault="0045447B" w:rsidP="00E923B5">
      <w:pPr>
        <w:pStyle w:val="ManualHeading2"/>
        <w:rPr>
          <w:noProof/>
        </w:rPr>
      </w:pPr>
      <w:bookmarkStart w:id="191" w:name="_Toc167220303"/>
      <w:bookmarkStart w:id="192" w:name="_Toc177549038"/>
      <w:r w:rsidRPr="00F77F34">
        <w:rPr>
          <w:noProof/>
        </w:rPr>
        <w:t>4.2</w:t>
      </w:r>
      <w:r w:rsidRPr="00F77F34">
        <w:rPr>
          <w:noProof/>
        </w:rPr>
        <w:tab/>
        <w:t>Podatki</w:t>
      </w:r>
      <w:bookmarkEnd w:id="191"/>
      <w:bookmarkEnd w:id="192"/>
    </w:p>
    <w:tbl>
      <w:tblPr>
        <w:tblStyle w:val="TableGrid"/>
        <w:tblW w:w="0" w:type="auto"/>
        <w:tblLook w:val="04A0" w:firstRow="1" w:lastRow="0" w:firstColumn="1" w:lastColumn="0" w:noHBand="0" w:noVBand="1"/>
      </w:tblPr>
      <w:tblGrid>
        <w:gridCol w:w="9063"/>
      </w:tblGrid>
      <w:tr w:rsidR="0045447B" w:rsidRPr="00F77F34" w:rsidTr="00425340">
        <w:tc>
          <w:tcPr>
            <w:tcW w:w="9063" w:type="dxa"/>
          </w:tcPr>
          <w:p w:rsidR="0045447B" w:rsidRPr="00F77F34" w:rsidRDefault="00706614" w:rsidP="00F51BF0">
            <w:pPr>
              <w:rPr>
                <w:noProof/>
                <w:color w:val="0000FF"/>
              </w:rPr>
            </w:pPr>
            <w:r w:rsidRPr="00F77F34">
              <w:rPr>
                <w:noProof/>
              </w:rPr>
              <w:t>Ni relevantno.</w:t>
            </w:r>
          </w:p>
        </w:tc>
      </w:tr>
    </w:tbl>
    <w:p w:rsidR="0045447B" w:rsidRPr="00F77F34" w:rsidRDefault="0045447B" w:rsidP="00E923B5">
      <w:pPr>
        <w:pStyle w:val="ManualHeading2"/>
        <w:rPr>
          <w:noProof/>
        </w:rPr>
      </w:pPr>
      <w:bookmarkStart w:id="193" w:name="_Toc167220305"/>
      <w:bookmarkStart w:id="194" w:name="_Toc177549039"/>
      <w:r w:rsidRPr="00F77F34">
        <w:rPr>
          <w:noProof/>
        </w:rPr>
        <w:t>4.3</w:t>
      </w:r>
      <w:r w:rsidRPr="00F77F34">
        <w:rPr>
          <w:noProof/>
        </w:rPr>
        <w:tab/>
        <w:t>Digitalne rešitve</w:t>
      </w:r>
      <w:bookmarkEnd w:id="193"/>
      <w:bookmarkEnd w:id="194"/>
    </w:p>
    <w:tbl>
      <w:tblPr>
        <w:tblStyle w:val="TableGrid"/>
        <w:tblpPr w:leftFromText="141" w:rightFromText="141" w:vertAnchor="text" w:horzAnchor="margin" w:tblpY="2"/>
        <w:tblW w:w="9067" w:type="dxa"/>
        <w:tblLook w:val="04A0" w:firstRow="1" w:lastRow="0" w:firstColumn="1" w:lastColumn="0" w:noHBand="0" w:noVBand="1"/>
      </w:tblPr>
      <w:tblGrid>
        <w:gridCol w:w="9067"/>
      </w:tblGrid>
      <w:tr w:rsidR="00F51BF0" w:rsidRPr="00F77F34" w:rsidTr="00425340">
        <w:tc>
          <w:tcPr>
            <w:tcW w:w="9067" w:type="dxa"/>
          </w:tcPr>
          <w:p w:rsidR="0045447B" w:rsidRPr="00F77F34" w:rsidRDefault="00706614" w:rsidP="00F51BF0">
            <w:pPr>
              <w:pStyle w:val="Text1"/>
              <w:ind w:left="0"/>
              <w:rPr>
                <w:noProof/>
              </w:rPr>
            </w:pPr>
            <w:r w:rsidRPr="00F77F34">
              <w:rPr>
                <w:noProof/>
              </w:rPr>
              <w:t>Ni relevantno.</w:t>
            </w:r>
          </w:p>
        </w:tc>
      </w:tr>
    </w:tbl>
    <w:p w:rsidR="0045447B" w:rsidRPr="00F77F34" w:rsidRDefault="0045447B" w:rsidP="00E923B5">
      <w:pPr>
        <w:pStyle w:val="ManualHeading2"/>
        <w:rPr>
          <w:rStyle w:val="Emphasis"/>
          <w:b w:val="0"/>
          <w:bCs/>
          <w:i w:val="0"/>
          <w:iCs w:val="0"/>
          <w:noProof/>
        </w:rPr>
      </w:pPr>
      <w:bookmarkStart w:id="195" w:name="_Toc167220304"/>
      <w:bookmarkStart w:id="196" w:name="_Toc177549040"/>
      <w:r w:rsidRPr="00F77F34">
        <w:rPr>
          <w:rStyle w:val="Emphasis"/>
          <w:noProof/>
        </w:rPr>
        <w:t>4.4</w:t>
      </w:r>
      <w:r w:rsidRPr="00F77F34">
        <w:rPr>
          <w:noProof/>
        </w:rPr>
        <w:tab/>
      </w:r>
      <w:r w:rsidRPr="00F77F34">
        <w:rPr>
          <w:rStyle w:val="Emphasis"/>
          <w:noProof/>
        </w:rPr>
        <w:t>Ocena interoperabilnosti</w:t>
      </w:r>
      <w:bookmarkEnd w:id="195"/>
      <w:bookmarkEnd w:id="196"/>
    </w:p>
    <w:tbl>
      <w:tblPr>
        <w:tblStyle w:val="TableGrid"/>
        <w:tblpPr w:leftFromText="141" w:rightFromText="141" w:vertAnchor="text" w:horzAnchor="margin" w:tblpY="36"/>
        <w:tblW w:w="9067" w:type="dxa"/>
        <w:tblLayout w:type="fixed"/>
        <w:tblLook w:val="06A0" w:firstRow="1" w:lastRow="0" w:firstColumn="1" w:lastColumn="0" w:noHBand="1" w:noVBand="1"/>
      </w:tblPr>
      <w:tblGrid>
        <w:gridCol w:w="9067"/>
      </w:tblGrid>
      <w:tr w:rsidR="00F51BF0" w:rsidRPr="00F77F34" w:rsidTr="00425340">
        <w:trPr>
          <w:trHeight w:val="300"/>
        </w:trPr>
        <w:tc>
          <w:tcPr>
            <w:tcW w:w="9067" w:type="dxa"/>
          </w:tcPr>
          <w:p w:rsidR="0045447B" w:rsidRPr="00F77F34" w:rsidRDefault="00706614" w:rsidP="00425340">
            <w:pPr>
              <w:rPr>
                <w:noProof/>
              </w:rPr>
            </w:pPr>
            <w:r w:rsidRPr="00F77F34">
              <w:rPr>
                <w:noProof/>
              </w:rPr>
              <w:t>Ni relevantno.</w:t>
            </w:r>
          </w:p>
        </w:tc>
      </w:tr>
    </w:tbl>
    <w:p w:rsidR="0045447B" w:rsidRPr="00F77F34" w:rsidRDefault="0045447B" w:rsidP="00E923B5">
      <w:pPr>
        <w:pStyle w:val="ManualHeading2"/>
        <w:rPr>
          <w:noProof/>
        </w:rPr>
      </w:pPr>
      <w:bookmarkStart w:id="197" w:name="_Toc167220306"/>
      <w:bookmarkStart w:id="198" w:name="_Toc177549041"/>
      <w:r w:rsidRPr="00F77F34">
        <w:rPr>
          <w:noProof/>
        </w:rPr>
        <w:t>4.5</w:t>
      </w:r>
      <w:r w:rsidRPr="00F77F34">
        <w:rPr>
          <w:noProof/>
        </w:rPr>
        <w:tab/>
        <w:t>Ukrepi v podporo digitalnemu izvajanju</w:t>
      </w:r>
      <w:bookmarkEnd w:id="197"/>
      <w:bookmarkEnd w:id="198"/>
    </w:p>
    <w:tbl>
      <w:tblPr>
        <w:tblStyle w:val="TableGrid"/>
        <w:tblpPr w:leftFromText="141" w:rightFromText="141" w:vertAnchor="text" w:horzAnchor="margin" w:tblpY="49"/>
        <w:tblW w:w="9067" w:type="dxa"/>
        <w:tblLook w:val="04A0" w:firstRow="1" w:lastRow="0" w:firstColumn="1" w:lastColumn="0" w:noHBand="0" w:noVBand="1"/>
      </w:tblPr>
      <w:tblGrid>
        <w:gridCol w:w="9067"/>
      </w:tblGrid>
      <w:tr w:rsidR="0045447B" w:rsidRPr="00F77F34" w:rsidTr="00425340">
        <w:tc>
          <w:tcPr>
            <w:tcW w:w="9067" w:type="dxa"/>
          </w:tcPr>
          <w:p w:rsidR="0045447B" w:rsidRPr="00F77F34" w:rsidRDefault="00706614" w:rsidP="00F51BF0">
            <w:pPr>
              <w:rPr>
                <w:noProof/>
              </w:rPr>
            </w:pPr>
            <w:r w:rsidRPr="00F77F34">
              <w:rPr>
                <w:noProof/>
              </w:rPr>
              <w:t>Ni relevantno.</w:t>
            </w:r>
          </w:p>
        </w:tc>
      </w:tr>
      <w:bookmarkEnd w:id="188"/>
    </w:tbl>
    <w:p w:rsidR="0045447B" w:rsidRPr="00F77F34" w:rsidRDefault="0045447B" w:rsidP="00F51BF0">
      <w:pPr>
        <w:rPr>
          <w:noProof/>
          <w:color w:val="008000"/>
        </w:rPr>
      </w:pPr>
    </w:p>
    <w:sectPr w:rsidR="0045447B" w:rsidRPr="00F77F34" w:rsidSect="004C2F80">
      <w:headerReference w:type="default" r:id="rId18"/>
      <w:footerReference w:type="default" r:id="rId19"/>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C38" w:rsidRDefault="00FA4C38" w:rsidP="0045447B">
      <w:pPr>
        <w:spacing w:before="0" w:after="0"/>
      </w:pPr>
      <w:r>
        <w:separator/>
      </w:r>
    </w:p>
  </w:endnote>
  <w:endnote w:type="continuationSeparator" w:id="0">
    <w:p w:rsidR="00FA4C38" w:rsidRDefault="00FA4C38" w:rsidP="0045447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EUAlbertina">
    <w:altName w:val="Calibri"/>
    <w:charset w:val="00"/>
    <w:family w:val="auto"/>
    <w:pitch w:val="variable"/>
    <w:sig w:usb0="800002EF" w:usb1="1000E0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Pr="004C2F80" w:rsidRDefault="004C2F80" w:rsidP="004C2F80">
    <w:pPr>
      <w:pStyle w:val="Footer"/>
      <w:rPr>
        <w:rFonts w:ascii="Arial" w:hAnsi="Arial" w:cs="Arial"/>
        <w:b/>
        <w:sz w:val="48"/>
      </w:rPr>
    </w:pPr>
    <w:r w:rsidRPr="004C2F80">
      <w:rPr>
        <w:rFonts w:ascii="Arial" w:hAnsi="Arial" w:cs="Arial"/>
        <w:b/>
        <w:sz w:val="48"/>
      </w:rPr>
      <w:t>SL</w:t>
    </w:r>
    <w:r w:rsidRPr="004C2F80">
      <w:rPr>
        <w:rFonts w:ascii="Arial" w:hAnsi="Arial" w:cs="Arial"/>
        <w:b/>
        <w:sz w:val="48"/>
      </w:rPr>
      <w:tab/>
    </w:r>
    <w:r w:rsidRPr="004C2F80">
      <w:rPr>
        <w:rFonts w:ascii="Arial" w:hAnsi="Arial" w:cs="Arial"/>
        <w:b/>
        <w:sz w:val="48"/>
      </w:rPr>
      <w:tab/>
    </w:r>
    <w:r w:rsidRPr="004C2F80">
      <w:tab/>
    </w:r>
    <w:r w:rsidRPr="004C2F80">
      <w:rPr>
        <w:rFonts w:ascii="Arial" w:hAnsi="Arial" w:cs="Arial"/>
        <w:b/>
        <w:sz w:val="48"/>
      </w:rPr>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Pr="004C2F80" w:rsidRDefault="004C2F80" w:rsidP="004C2F80">
    <w:pPr>
      <w:pStyle w:val="Footer"/>
      <w:rPr>
        <w:rFonts w:ascii="Arial" w:hAnsi="Arial" w:cs="Arial"/>
        <w:b/>
        <w:sz w:val="48"/>
      </w:rPr>
    </w:pPr>
    <w:r w:rsidRPr="004C2F80">
      <w:rPr>
        <w:rFonts w:ascii="Arial" w:hAnsi="Arial" w:cs="Arial"/>
        <w:b/>
        <w:sz w:val="48"/>
      </w:rPr>
      <w:t>SL</w:t>
    </w:r>
    <w:r w:rsidRPr="004C2F80">
      <w:rPr>
        <w:rFonts w:ascii="Arial" w:hAnsi="Arial" w:cs="Arial"/>
        <w:b/>
        <w:sz w:val="48"/>
      </w:rPr>
      <w:tab/>
    </w:r>
    <w:r w:rsidRPr="004C2F80">
      <w:rPr>
        <w:rFonts w:ascii="Arial" w:hAnsi="Arial" w:cs="Arial"/>
        <w:b/>
        <w:sz w:val="48"/>
      </w:rPr>
      <w:tab/>
    </w:r>
    <w:r w:rsidRPr="004C2F80">
      <w:tab/>
    </w:r>
    <w:r w:rsidRPr="004C2F80">
      <w:rPr>
        <w:rFonts w:ascii="Arial" w:hAnsi="Arial" w:cs="Arial"/>
        <w:b/>
        <w:sz w:val="48"/>
      </w:rPr>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Default="004C2F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Pr="004C2F80" w:rsidRDefault="004C2F80" w:rsidP="004C2F80">
    <w:pPr>
      <w:pStyle w:val="Footer"/>
      <w:rPr>
        <w:rFonts w:ascii="Arial" w:hAnsi="Arial" w:cs="Arial"/>
        <w:b/>
        <w:sz w:val="48"/>
      </w:rPr>
    </w:pPr>
    <w:r w:rsidRPr="004C2F80">
      <w:rPr>
        <w:rFonts w:ascii="Arial" w:hAnsi="Arial" w:cs="Arial"/>
        <w:b/>
        <w:sz w:val="48"/>
      </w:rPr>
      <w:t>SL</w:t>
    </w:r>
    <w:r w:rsidRPr="004C2F80">
      <w:rPr>
        <w:rFonts w:ascii="Arial" w:hAnsi="Arial" w:cs="Arial"/>
        <w:b/>
        <w:sz w:val="48"/>
      </w:rPr>
      <w:tab/>
    </w:r>
    <w:r>
      <w:fldChar w:fldCharType="begin"/>
    </w:r>
    <w:r>
      <w:instrText xml:space="preserve"> PAGE  \* MERGEFORMAT </w:instrText>
    </w:r>
    <w:r>
      <w:fldChar w:fldCharType="separate"/>
    </w:r>
    <w:r w:rsidR="00767C13">
      <w:rPr>
        <w:noProof/>
      </w:rPr>
      <w:t>2</w:t>
    </w:r>
    <w:r>
      <w:fldChar w:fldCharType="end"/>
    </w:r>
    <w:r>
      <w:tab/>
    </w:r>
    <w:r w:rsidRPr="004C2F80">
      <w:tab/>
    </w:r>
    <w:r w:rsidRPr="004C2F80">
      <w:rPr>
        <w:rFonts w:ascii="Arial" w:hAnsi="Arial" w:cs="Arial"/>
        <w:b/>
        <w:sz w:val="48"/>
      </w:rPr>
      <w:t>SL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Default="004C2F80" w:rsidP="004C2F8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Pr="004C2F80" w:rsidRDefault="004C2F80" w:rsidP="004C2F80">
    <w:pPr>
      <w:pStyle w:val="FooterLandscape"/>
      <w:rPr>
        <w:rFonts w:ascii="Arial" w:hAnsi="Arial" w:cs="Arial"/>
        <w:b/>
        <w:sz w:val="48"/>
      </w:rPr>
    </w:pPr>
    <w:r w:rsidRPr="004C2F80">
      <w:rPr>
        <w:rFonts w:ascii="Arial" w:hAnsi="Arial" w:cs="Arial"/>
        <w:b/>
        <w:sz w:val="48"/>
      </w:rPr>
      <w:t>SL</w:t>
    </w:r>
    <w:r w:rsidRPr="004C2F80">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4C2F80">
      <w:tab/>
    </w:r>
    <w:r w:rsidRPr="004C2F80">
      <w:rPr>
        <w:rFonts w:ascii="Arial" w:hAnsi="Arial" w:cs="Arial"/>
        <w:b/>
        <w:sz w:val="48"/>
      </w:rPr>
      <w:t>SL</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Pr="004C2F80" w:rsidRDefault="004C2F80" w:rsidP="004C2F80">
    <w:pPr>
      <w:pStyle w:val="Footer"/>
      <w:rPr>
        <w:rFonts w:ascii="Arial" w:hAnsi="Arial" w:cs="Arial"/>
        <w:b/>
        <w:sz w:val="48"/>
      </w:rPr>
    </w:pPr>
    <w:r w:rsidRPr="004C2F80">
      <w:rPr>
        <w:rFonts w:ascii="Arial" w:hAnsi="Arial" w:cs="Arial"/>
        <w:b/>
        <w:sz w:val="48"/>
      </w:rPr>
      <w:t>SL</w:t>
    </w:r>
    <w:r w:rsidRPr="004C2F80">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4C2F80">
      <w:tab/>
    </w:r>
    <w:r w:rsidRPr="004C2F80">
      <w:rPr>
        <w:rFonts w:ascii="Arial" w:hAnsi="Arial" w:cs="Arial"/>
        <w:b/>
        <w:sz w:val="48"/>
      </w:rPr>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C38" w:rsidRDefault="00FA4C38" w:rsidP="0045447B">
      <w:pPr>
        <w:spacing w:before="0" w:after="0"/>
      </w:pPr>
      <w:r>
        <w:separator/>
      </w:r>
    </w:p>
  </w:footnote>
  <w:footnote w:type="continuationSeparator" w:id="0">
    <w:p w:rsidR="00FA4C38" w:rsidRDefault="00FA4C38" w:rsidP="0045447B">
      <w:pPr>
        <w:spacing w:before="0" w:after="0"/>
      </w:pPr>
      <w:r>
        <w:continuationSeparator/>
      </w:r>
    </w:p>
  </w:footnote>
  <w:footnote w:id="1">
    <w:p w:rsidR="00E4091F" w:rsidRDefault="00E4091F" w:rsidP="007B3026">
      <w:pPr>
        <w:pStyle w:val="footnotedescription"/>
        <w:tabs>
          <w:tab w:val="left" w:pos="284"/>
        </w:tabs>
        <w:spacing w:line="251" w:lineRule="auto"/>
        <w:ind w:left="284" w:right="11" w:hanging="284"/>
      </w:pPr>
      <w:r>
        <w:rPr>
          <w:rStyle w:val="FootnoteReference"/>
        </w:rPr>
        <w:footnoteRef/>
      </w:r>
      <w:r>
        <w:tab/>
        <w:t>Sklep Sveta (EU) 2015/451 z dne 6. marca 2015 o pristopu Evropske unije h Konvenciji o mednarodni trgovini z ogroženimi prosto živečimi živalskimi in rastlinskimi vrstami (CITES) (UL L 75, 19.3.2015, str. 1).</w:t>
      </w:r>
    </w:p>
  </w:footnote>
  <w:footnote w:id="2">
    <w:p w:rsidR="00E4091F" w:rsidRPr="002A7B35" w:rsidRDefault="00E4091F" w:rsidP="007B3026">
      <w:pPr>
        <w:pStyle w:val="FootnoteText"/>
        <w:tabs>
          <w:tab w:val="left" w:pos="284"/>
        </w:tabs>
        <w:ind w:left="284" w:hanging="284"/>
      </w:pPr>
      <w:r>
        <w:rPr>
          <w:rStyle w:val="FootnoteReference"/>
        </w:rPr>
        <w:footnoteRef/>
      </w:r>
      <w:r>
        <w:tab/>
        <w:t>Uredba Sveta (ES) št. 338/97 z dne 9. decembra 1996 o varstvu prosto živečih živalskih in rastlinskih vrst z zakonsko ureditvijo trgovine z njimi (UL L 61, 3.3.1997, str. 1).</w:t>
      </w:r>
    </w:p>
  </w:footnote>
  <w:footnote w:id="3">
    <w:p w:rsidR="00937752" w:rsidRPr="00B035F8" w:rsidRDefault="00937752" w:rsidP="006642EA">
      <w:pPr>
        <w:pStyle w:val="FootnoteText"/>
        <w:ind w:left="284" w:hanging="284"/>
      </w:pPr>
      <w:r>
        <w:rPr>
          <w:rStyle w:val="FootnoteReference"/>
        </w:rPr>
        <w:footnoteRef/>
      </w:r>
      <w:r>
        <w:tab/>
        <w:t xml:space="preserve">Sodba Sodišča z dne 7. oktobra 2014, Nemčija/Svet, C-399/12, ECLI:EU:C:2014:2258, točke 61 do 64. </w:t>
      </w:r>
    </w:p>
  </w:footnote>
  <w:footnote w:id="4">
    <w:p w:rsidR="00090A35" w:rsidRPr="006642EA" w:rsidRDefault="00090A35" w:rsidP="007B3026">
      <w:pPr>
        <w:pStyle w:val="FootnoteText"/>
        <w:ind w:left="284" w:hanging="284"/>
      </w:pPr>
      <w:r>
        <w:rPr>
          <w:rStyle w:val="FootnoteReference"/>
        </w:rPr>
        <w:footnoteRef/>
      </w:r>
      <w:r>
        <w:tab/>
        <w:t>Prav tam.</w:t>
      </w:r>
    </w:p>
  </w:footnote>
  <w:footnote w:id="5">
    <w:p w:rsidR="00937752" w:rsidRDefault="00937752" w:rsidP="007B3026">
      <w:pPr>
        <w:pStyle w:val="footnotedescription"/>
        <w:tabs>
          <w:tab w:val="left" w:pos="284"/>
          <w:tab w:val="center" w:pos="1801"/>
        </w:tabs>
        <w:jc w:val="left"/>
      </w:pPr>
      <w:r>
        <w:rPr>
          <w:rStyle w:val="FootnoteReference"/>
        </w:rPr>
        <w:footnoteRef/>
      </w:r>
      <w:r>
        <w:tab/>
        <w:t xml:space="preserve">UL L 75, 19.3.2015, str. 1. </w:t>
      </w:r>
    </w:p>
  </w:footnote>
  <w:footnote w:id="6">
    <w:p w:rsidR="0045447B" w:rsidRDefault="0045447B" w:rsidP="00E923B5">
      <w:pPr>
        <w:pStyle w:val="FootnoteText"/>
      </w:pPr>
      <w:r>
        <w:rPr>
          <w:rStyle w:val="FootnoteReference"/>
        </w:rPr>
        <w:footnoteRef/>
      </w:r>
      <w:r>
        <w:tab/>
        <w:t>Po členu 58(2), točka (a) oz. (b), finančne uredbe.</w:t>
      </w:r>
    </w:p>
  </w:footnote>
  <w:footnote w:id="7">
    <w:p w:rsidR="00A46FB4" w:rsidRPr="00A46FB4" w:rsidRDefault="00A46FB4">
      <w:pPr>
        <w:pStyle w:val="FootnoteText"/>
      </w:pPr>
      <w:r>
        <w:rPr>
          <w:rStyle w:val="FootnoteReference"/>
        </w:rPr>
        <w:footnoteRef/>
      </w:r>
      <w:r>
        <w:tab/>
      </w:r>
      <w:hyperlink r:id="rId1" w:history="1">
        <w:r>
          <w:rPr>
            <w:rStyle w:val="Hyperlink"/>
          </w:rPr>
          <w:t>https://eur-lex.europa.eu/legal-content/SL/TXT/?uri=CELEX%3A01997R0338-20230520</w:t>
        </w:r>
      </w:hyperlink>
      <w:r>
        <w:t xml:space="preserve">. </w:t>
      </w:r>
    </w:p>
  </w:footnote>
  <w:footnote w:id="8">
    <w:p w:rsidR="0045447B" w:rsidRDefault="0045447B" w:rsidP="00E923B5">
      <w:pPr>
        <w:pStyle w:val="FootnoteText"/>
        <w:jc w:val="left"/>
        <w:rPr>
          <w:szCs w:val="24"/>
        </w:rPr>
      </w:pPr>
      <w:r>
        <w:rPr>
          <w:rStyle w:val="FootnoteReference"/>
        </w:rPr>
        <w:footnoteRef/>
      </w:r>
      <w:r>
        <w:tab/>
        <w:t xml:space="preserve">Pojasnila o načinih izvrševanja proračuna in sklici na finančno uredbo so na voljo na spletišču BUDGpedia: </w:t>
      </w:r>
      <w:hyperlink r:id="rId2" w:history="1">
        <w:r>
          <w:rPr>
            <w:rStyle w:val="Hyperlink"/>
          </w:rPr>
          <w:t>https://myintracomm.ec.europa.eu/corp/budget/financial-rules/budget-implementation/Pages/implementation-methods.aspx</w:t>
        </w:r>
      </w:hyperlink>
      <w:r>
        <w:rPr>
          <w:rStyle w:val="Hyperlink"/>
        </w:rPr>
        <w:t>.</w:t>
      </w:r>
    </w:p>
  </w:footnote>
  <w:footnote w:id="9">
    <w:p w:rsidR="0045447B" w:rsidRDefault="0045447B" w:rsidP="00E923B5">
      <w:pPr>
        <w:pStyle w:val="FootnoteText"/>
        <w:rPr>
          <w:szCs w:val="24"/>
        </w:rPr>
      </w:pPr>
      <w:r>
        <w:rPr>
          <w:rStyle w:val="FootnoteReference"/>
        </w:rPr>
        <w:footnoteRef/>
      </w:r>
      <w:r>
        <w:tab/>
        <w:t>Dif. = diferencirana sredstva / nedif. = nediferencirana sredstva.</w:t>
      </w:r>
    </w:p>
  </w:footnote>
  <w:footnote w:id="10">
    <w:p w:rsidR="0045447B" w:rsidRDefault="0045447B" w:rsidP="00E923B5">
      <w:pPr>
        <w:pStyle w:val="FootnoteText"/>
        <w:rPr>
          <w:szCs w:val="24"/>
        </w:rPr>
      </w:pPr>
      <w:r>
        <w:rPr>
          <w:rStyle w:val="FootnoteReference"/>
        </w:rPr>
        <w:footnoteRef/>
      </w:r>
      <w:r>
        <w:tab/>
        <w:t xml:space="preserve">Efta: Evropsko združenje za prosto trgovino. </w:t>
      </w:r>
    </w:p>
  </w:footnote>
  <w:footnote w:id="11">
    <w:p w:rsidR="0045447B" w:rsidRDefault="0045447B" w:rsidP="00E923B5">
      <w:pPr>
        <w:pStyle w:val="FootnoteText"/>
        <w:rPr>
          <w:szCs w:val="24"/>
        </w:rPr>
      </w:pPr>
      <w:r>
        <w:rPr>
          <w:rStyle w:val="FootnoteReference"/>
        </w:rPr>
        <w:footnoteRef/>
      </w:r>
      <w:r>
        <w:tab/>
        <w:t>Države kandidatke in po potrebi potencialne kandidatke z Zahodnega Balkana.</w:t>
      </w:r>
    </w:p>
  </w:footnote>
  <w:footnote w:id="12">
    <w:p w:rsidR="0045447B" w:rsidRPr="00C2043F" w:rsidRDefault="0045447B" w:rsidP="00E923B5">
      <w:pPr>
        <w:pStyle w:val="FootnoteText"/>
      </w:pPr>
      <w:r>
        <w:rPr>
          <w:rStyle w:val="FootnoteReference"/>
        </w:rPr>
        <w:footnoteRef/>
      </w:r>
      <w:r>
        <w:tab/>
      </w:r>
      <w:r>
        <w:rPr>
          <w:sz w:val="18"/>
        </w:rPr>
        <w:t>Tehnična in/ali upravna pomoč ter odhodki za podporo izvajanja programov in/ali ukrepov EU (prej vrstice BA), posredne raziskave, neposredne raziskave.</w:t>
      </w:r>
    </w:p>
  </w:footnote>
  <w:footnote w:id="13">
    <w:p w:rsidR="0045447B" w:rsidRPr="00C2043F" w:rsidRDefault="0045447B" w:rsidP="00E923B5">
      <w:pPr>
        <w:pStyle w:val="FootnoteText"/>
      </w:pPr>
      <w:r>
        <w:rPr>
          <w:rStyle w:val="FootnoteReference"/>
        </w:rPr>
        <w:footnoteRef/>
      </w:r>
      <w:r>
        <w:tab/>
      </w:r>
      <w:r>
        <w:rPr>
          <w:sz w:val="18"/>
        </w:rPr>
        <w:t>Tehnična in/ali upravna pomoč ter odhodki za podporo izvajanja programov in/ali ukrepov EU (prej vrstice BA), posredne raziskave, neposredne raziskave.</w:t>
      </w:r>
    </w:p>
  </w:footnote>
  <w:footnote w:id="14">
    <w:p w:rsidR="0045447B" w:rsidRPr="00C2043F" w:rsidRDefault="0045447B" w:rsidP="00E923B5">
      <w:pPr>
        <w:pStyle w:val="FootnoteText"/>
      </w:pPr>
      <w:r>
        <w:rPr>
          <w:rStyle w:val="FootnoteReference"/>
        </w:rPr>
        <w:footnoteRef/>
      </w:r>
      <w:r>
        <w:tab/>
      </w:r>
      <w:r>
        <w:rPr>
          <w:sz w:val="18"/>
        </w:rPr>
        <w:t>Tehnična in/ali upravna pomoč ter odhodki za podporo izvajanja programov in/ali ukrepov EU (prej vrstice BA), posredne raziskave, neposredne raziskave.</w:t>
      </w:r>
    </w:p>
  </w:footnote>
  <w:footnote w:id="15">
    <w:p w:rsidR="0045447B" w:rsidRPr="00C2043F" w:rsidRDefault="0045447B" w:rsidP="00E923B5">
      <w:pPr>
        <w:pStyle w:val="FootnoteText"/>
      </w:pPr>
      <w:r>
        <w:rPr>
          <w:rStyle w:val="FootnoteReference"/>
        </w:rPr>
        <w:footnoteRef/>
      </w:r>
      <w:r>
        <w:tab/>
      </w:r>
      <w:r>
        <w:rPr>
          <w:sz w:val="18"/>
        </w:rPr>
        <w:t>Tehnična in/ali upravna pomoč ter odhodki za podporo izvajanja programov in/ali ukrepov EU (prej vrstice BA), posredne raziskave, neposredne raziskave.</w:t>
      </w:r>
    </w:p>
  </w:footnote>
  <w:footnote w:id="16">
    <w:p w:rsidR="0045447B" w:rsidRPr="001004A6" w:rsidRDefault="0045447B" w:rsidP="00E923B5">
      <w:pPr>
        <w:pStyle w:val="FootnoteText"/>
      </w:pPr>
      <w:r>
        <w:rPr>
          <w:rStyle w:val="FootnoteReference"/>
        </w:rPr>
        <w:footnoteRef/>
      </w:r>
      <w:r>
        <w:tab/>
      </w:r>
      <w:r>
        <w:rPr>
          <w:color w:val="374151"/>
          <w:sz w:val="18"/>
        </w:rPr>
        <w:t>Potrebne odobritve je treba določiti na podlagi zneskov letnih povprečnih stroškov na voljo na ustrezni spletni strani BUDGpedie</w:t>
      </w:r>
      <w:r>
        <w:rPr>
          <w:rFonts w:ascii="Segoe UI" w:hAnsi="Segoe UI"/>
          <w:color w:val="374151"/>
        </w:rPr>
        <w:t>.</w:t>
      </w:r>
    </w:p>
  </w:footnote>
  <w:footnote w:id="17">
    <w:p w:rsidR="0045447B" w:rsidRPr="00C2043F" w:rsidRDefault="0045447B" w:rsidP="00E923B5">
      <w:pPr>
        <w:pStyle w:val="FootnoteText"/>
      </w:pPr>
      <w:r>
        <w:rPr>
          <w:rStyle w:val="FootnoteReference"/>
        </w:rPr>
        <w:footnoteRef/>
      </w:r>
      <w:r>
        <w:tab/>
      </w:r>
      <w:r>
        <w:rPr>
          <w:sz w:val="18"/>
        </w:rPr>
        <w:t>Tehnična in/ali upravna pomoč ter odhodki za podporo izvajanja programov in/ali ukrepov EU (prej vrstice BA), posredne raziskave, neposredne raziskave.</w:t>
      </w:r>
    </w:p>
  </w:footnote>
  <w:footnote w:id="18">
    <w:p w:rsidR="0045447B" w:rsidRPr="00C2043F" w:rsidRDefault="0045447B" w:rsidP="00E923B5">
      <w:pPr>
        <w:pStyle w:val="FootnoteText"/>
      </w:pPr>
      <w:r>
        <w:rPr>
          <w:rStyle w:val="FootnoteReference"/>
        </w:rPr>
        <w:footnoteRef/>
      </w:r>
      <w:r>
        <w:tab/>
      </w:r>
      <w:r>
        <w:rPr>
          <w:sz w:val="18"/>
        </w:rPr>
        <w:t>Tehnična in/ali upravna pomoč ter odhodki za podporo izvajanja programov in/ali ukrepov EU (prej vrstice BA), posredne raziskave, neposredne raziskave.</w:t>
      </w:r>
    </w:p>
  </w:footnote>
  <w:footnote w:id="19">
    <w:p w:rsidR="0045447B" w:rsidRPr="00C2043F" w:rsidRDefault="0045447B" w:rsidP="00E923B5">
      <w:pPr>
        <w:pStyle w:val="FootnoteText"/>
      </w:pPr>
      <w:r>
        <w:rPr>
          <w:rStyle w:val="FootnoteReference"/>
        </w:rPr>
        <w:footnoteRef/>
      </w:r>
      <w:r>
        <w:tab/>
      </w:r>
      <w:r>
        <w:rPr>
          <w:sz w:val="18"/>
        </w:rPr>
        <w:t>Tehnična in/ali upravna pomoč ter odhodki za podporo izvajanja programov in/ali ukrepov EU (prej vrstice BA), posredne raziskave, neposredne raziskave.</w:t>
      </w:r>
    </w:p>
  </w:footnote>
  <w:footnote w:id="20">
    <w:p w:rsidR="0045447B" w:rsidRPr="00C2043F" w:rsidRDefault="0045447B" w:rsidP="00E923B5">
      <w:pPr>
        <w:pStyle w:val="FootnoteText"/>
      </w:pPr>
      <w:r>
        <w:rPr>
          <w:rStyle w:val="FootnoteReference"/>
        </w:rPr>
        <w:footnoteRef/>
      </w:r>
      <w:r>
        <w:tab/>
      </w:r>
      <w:r>
        <w:rPr>
          <w:sz w:val="18"/>
        </w:rPr>
        <w:t>Tehnična in/ali upravna pomoč ter odhodki za podporo izvajanja programov in/ali ukrepov EU (prej vrstice BA), posredne raziskave, neposredne raziskave.</w:t>
      </w:r>
    </w:p>
  </w:footnote>
  <w:footnote w:id="21">
    <w:p w:rsidR="0045447B" w:rsidRPr="001004A6" w:rsidRDefault="0045447B" w:rsidP="00E923B5">
      <w:pPr>
        <w:pStyle w:val="FootnoteText"/>
      </w:pPr>
      <w:r>
        <w:rPr>
          <w:rStyle w:val="FootnoteReference"/>
        </w:rPr>
        <w:footnoteRef/>
      </w:r>
      <w:r>
        <w:tab/>
      </w:r>
      <w:r>
        <w:rPr>
          <w:color w:val="374151"/>
          <w:sz w:val="18"/>
        </w:rPr>
        <w:t>Potrebne odobritve je treba določiti na podlagi povprečnih letnih stroškov, ki so na voljo na ustrezni spletni strani BUDGpedie.</w:t>
      </w:r>
    </w:p>
  </w:footnote>
  <w:footnote w:id="22">
    <w:p w:rsidR="0045447B" w:rsidRDefault="0045447B" w:rsidP="00E923B5">
      <w:pPr>
        <w:pStyle w:val="FootnoteText"/>
        <w:rPr>
          <w:szCs w:val="24"/>
        </w:rPr>
      </w:pPr>
      <w:r>
        <w:rPr>
          <w:rStyle w:val="FootnoteReference"/>
        </w:rPr>
        <w:footnoteRef/>
      </w:r>
      <w:r>
        <w:tab/>
        <w:t>Realizacije so dobavljeni proizvodi in opravljene storitve (npr. število financiranih izmenjav študentov, število kilometrov novozgrajenih cest …).</w:t>
      </w:r>
    </w:p>
  </w:footnote>
  <w:footnote w:id="23">
    <w:p w:rsidR="0045447B" w:rsidRDefault="0045447B" w:rsidP="00E923B5">
      <w:pPr>
        <w:pStyle w:val="FootnoteText"/>
        <w:rPr>
          <w:szCs w:val="24"/>
        </w:rPr>
      </w:pPr>
      <w:r>
        <w:rPr>
          <w:rStyle w:val="FootnoteReference"/>
        </w:rPr>
        <w:footnoteRef/>
      </w:r>
      <w:r>
        <w:tab/>
        <w:t xml:space="preserve">Kakor je opisan v oddelku 1.3.2 Specifični cilji. </w:t>
      </w:r>
    </w:p>
  </w:footnote>
  <w:footnote w:id="24">
    <w:p w:rsidR="0045447B" w:rsidRPr="00F94A0A" w:rsidRDefault="0045447B" w:rsidP="00E923B5">
      <w:pPr>
        <w:pStyle w:val="FootnoteText"/>
      </w:pPr>
      <w:r>
        <w:rPr>
          <w:rStyle w:val="FootnoteReference"/>
        </w:rPr>
        <w:footnoteRef/>
      </w:r>
      <w:r>
        <w:tab/>
        <w:t>Pod tabelo navedite, koliko ekvivalentov polnega delovnega časa od navedenih je že dodeljenih za upravljanje ukrepa in/ali jih je mogoče prerazporediti znotraj vašega generalnega direktorata ter kakšne so vaše neto potrebe.</w:t>
      </w:r>
    </w:p>
  </w:footnote>
  <w:footnote w:id="25">
    <w:p w:rsidR="0045447B" w:rsidRDefault="0045447B" w:rsidP="00E923B5">
      <w:pPr>
        <w:pStyle w:val="FootnoteText"/>
        <w:rPr>
          <w:szCs w:val="24"/>
        </w:rPr>
      </w:pPr>
      <w:r>
        <w:rPr>
          <w:rStyle w:val="FootnoteReference"/>
        </w:rPr>
        <w:footnoteRef/>
      </w:r>
      <w:r>
        <w:tab/>
        <w:t>Pri tradicionalnih lastnih sredstvih (carine, prelevmani na sladkor) se navedejo neto zneski, tj. bruto zneski po odbitku 20 % stroškov pobiranja.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Default="004C2F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Default="004C2F80" w:rsidP="004C2F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Pr="004C2F80" w:rsidRDefault="004C2F80" w:rsidP="004C2F80">
    <w:pPr>
      <w:pStyle w:val="HeaderLandscap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F80" w:rsidRPr="004C2F80" w:rsidRDefault="004C2F80" w:rsidP="004C2F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
      <w:lvlText w:val="%2."/>
      <w:lvlJc w:val="left"/>
      <w:pPr>
        <w:ind w:left="953" w:hanging="477"/>
      </w:pPr>
      <w:rPr>
        <w:rFonts w:hint="default"/>
      </w:rPr>
    </w:lvl>
    <w:lvl w:ilvl="2">
      <w:start w:val="1"/>
      <w:numFmt w:val="lowerRoman"/>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0"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5"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7"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9"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20"/>
  </w:num>
  <w:num w:numId="3">
    <w:abstractNumId w:val="8"/>
  </w:num>
  <w:num w:numId="4">
    <w:abstractNumId w:val="17"/>
  </w:num>
  <w:num w:numId="5">
    <w:abstractNumId w:val="16"/>
  </w:num>
  <w:num w:numId="6">
    <w:abstractNumId w:val="27"/>
  </w:num>
  <w:num w:numId="7">
    <w:abstractNumId w:val="24"/>
  </w:num>
  <w:num w:numId="8">
    <w:abstractNumId w:val="28"/>
  </w:num>
  <w:num w:numId="9">
    <w:abstractNumId w:val="29"/>
  </w:num>
  <w:num w:numId="10">
    <w:abstractNumId w:val="1"/>
  </w:num>
  <w:num w:numId="11">
    <w:abstractNumId w:val="10"/>
  </w:num>
  <w:num w:numId="12">
    <w:abstractNumId w:val="2"/>
  </w:num>
  <w:num w:numId="13">
    <w:abstractNumId w:val="11"/>
  </w:num>
  <w:num w:numId="14">
    <w:abstractNumId w:val="9"/>
  </w:num>
  <w:num w:numId="15">
    <w:abstractNumId w:val="18"/>
  </w:num>
  <w:num w:numId="16">
    <w:abstractNumId w:val="7"/>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2"/>
  </w:num>
  <w:num w:numId="20">
    <w:abstractNumId w:val="26"/>
  </w:num>
  <w:num w:numId="21">
    <w:abstractNumId w:val="6"/>
  </w:num>
  <w:num w:numId="22">
    <w:abstractNumId w:val="13"/>
  </w:num>
  <w:num w:numId="23">
    <w:abstractNumId w:val="14"/>
  </w:num>
  <w:num w:numId="24">
    <w:abstractNumId w:val="4"/>
  </w:num>
  <w:num w:numId="25">
    <w:abstractNumId w:val="25"/>
  </w:num>
  <w:num w:numId="26">
    <w:abstractNumId w:val="3"/>
  </w:num>
  <w:num w:numId="27">
    <w:abstractNumId w:val="15"/>
  </w:num>
  <w:num w:numId="28">
    <w:abstractNumId w:val="21"/>
  </w:num>
  <w:num w:numId="29">
    <w:abstractNumId w:val="22"/>
  </w:num>
  <w:num w:numId="30">
    <w:abstractNumId w:val="5"/>
  </w:num>
  <w:num w:numId="31">
    <w:abstractNumId w:val="19"/>
  </w:num>
  <w:num w:numId="3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3-28 10:38:58"/>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21E4F9AA-287F-4E70-9B60-73B9458CF0B2"/>
    <w:docVar w:name="LW_COVERPAGE_TYPE" w:val="1"/>
    <w:docVar w:name="LW_CreatedUtc" w:val="2025-01-21T16:53:51.4160035Z"/>
    <w:docVar w:name="LW_CROSSREFERENCE" w:val="&lt;UNUSED&gt;"/>
    <w:docVar w:name="LW_DocType" w:val="COM"/>
    <w:docVar w:name="LW_EMISSION" w:val="2.4.2025"/>
    <w:docVar w:name="LW_EMISSION_ISODATE" w:val="2025-04-02"/>
    <w:docVar w:name="LW_EMISSION_LOCATION" w:val="BRX"/>
    <w:docVar w:name="LW_EMISSION_PREFIX" w:val="Bruselj, "/>
    <w:docVar w:name="LW_EMISSION_SUFFIX" w:val=" "/>
    <w:docVar w:name="LW_ID_DOCMODEL" w:val="SJ-043"/>
    <w:docVar w:name="LW_ID_DOCSIGNATURE" w:val="SJ-019"/>
    <w:docVar w:name="LW_ID_DOCSTRUCTURE" w:val="COM/PL/ORG"/>
    <w:docVar w:name="LW_ID_DOCTYPE" w:val="SJ-043"/>
    <w:docVar w:name="LW_ID_STATUT" w:val="SJ-019"/>
    <w:docVar w:name="LW_INSERT_EXP.MOTIFS.NEW" w:val="1"/>
    <w:docVar w:name="LW_INTERETEEE.CP" w:val="&lt;UNUSED&gt;"/>
    <w:docVar w:name="LW_LANGUE" w:val="SL"/>
    <w:docVar w:name="LW_LEVEL_OF_SENSITIVITY" w:val="Standard treatment"/>
    <w:docVar w:name="LW_NOM.INST" w:val="EVROPSKA KOMISIJA"/>
    <w:docVar w:name="LW_NOM.INST_JOINTDOC" w:val="&lt;EMPTY&gt;"/>
    <w:docVar w:name="LW_PART_NBR" w:val="1"/>
    <w:docVar w:name="LW_PART_NBR_TOTAL" w:val="1"/>
    <w:docVar w:name="LW_REF.II.NEW.CP" w:val="NLE"/>
    <w:docVar w:name="LW_REF.II.NEW.CP_NUMBER" w:val="0075"/>
    <w:docVar w:name="LW_REF.II.NEW.CP_YEAR" w:val="2025"/>
    <w:docVar w:name="LW_REF.INST.NEW" w:val="COM"/>
    <w:docVar w:name="LW_REF.INST.NEW_ADOPTED" w:val="final"/>
    <w:docVar w:name="LW_REF.INST.NEW_TEXT" w:val="(2025) 142"/>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edlog"/>
    <w:docVar w:name="LW_SUPERTITRE" w:val="&lt;UNUSED&gt;"/>
    <w:docVar w:name="LW_TITRE.OBJ.CP" w:val="o stali\u353?\u269?u, ki se v imenu Evropske unije zastopa _x000b_pri pripravah na 20. zasedanje konference pogodbenic Konvencije o mednarodni trgovini z ogro\u382?enimi prosto \u382?ive\u269?imi \u382?ivalskimi in rastlinskimi vrstami (CoP20 CITES)"/>
    <w:docVar w:name="LW_TYPE.DOC.CP" w:val="SKLEP SVETA"/>
    <w:docVar w:name="LwApiVersions" w:val="LW4CoDe 1.24.5.0; LW 9.0, Build 20240221"/>
  </w:docVars>
  <w:rsids>
    <w:rsidRoot w:val="0045447B"/>
    <w:rsid w:val="00001046"/>
    <w:rsid w:val="000012C2"/>
    <w:rsid w:val="000047D6"/>
    <w:rsid w:val="000306CC"/>
    <w:rsid w:val="00037A72"/>
    <w:rsid w:val="000507D8"/>
    <w:rsid w:val="0005456F"/>
    <w:rsid w:val="00061EF7"/>
    <w:rsid w:val="00085952"/>
    <w:rsid w:val="00090A35"/>
    <w:rsid w:val="00090B5B"/>
    <w:rsid w:val="000B3A7C"/>
    <w:rsid w:val="000B4CDC"/>
    <w:rsid w:val="000E36B2"/>
    <w:rsid w:val="001005DA"/>
    <w:rsid w:val="001065F5"/>
    <w:rsid w:val="001238EF"/>
    <w:rsid w:val="001368FD"/>
    <w:rsid w:val="001414FF"/>
    <w:rsid w:val="00150C82"/>
    <w:rsid w:val="00163A9C"/>
    <w:rsid w:val="00163FA8"/>
    <w:rsid w:val="0017714D"/>
    <w:rsid w:val="0019312E"/>
    <w:rsid w:val="00197613"/>
    <w:rsid w:val="001A277D"/>
    <w:rsid w:val="001A6E54"/>
    <w:rsid w:val="001B6B40"/>
    <w:rsid w:val="001E3511"/>
    <w:rsid w:val="001F4981"/>
    <w:rsid w:val="002037FC"/>
    <w:rsid w:val="002112C8"/>
    <w:rsid w:val="002207DD"/>
    <w:rsid w:val="00221386"/>
    <w:rsid w:val="00233DC7"/>
    <w:rsid w:val="002375F3"/>
    <w:rsid w:val="00247779"/>
    <w:rsid w:val="002522B3"/>
    <w:rsid w:val="00285BEE"/>
    <w:rsid w:val="0029533F"/>
    <w:rsid w:val="002A1DC4"/>
    <w:rsid w:val="002B30AF"/>
    <w:rsid w:val="002B610D"/>
    <w:rsid w:val="002D7A8D"/>
    <w:rsid w:val="002E03BD"/>
    <w:rsid w:val="002F7459"/>
    <w:rsid w:val="0030554C"/>
    <w:rsid w:val="003071AC"/>
    <w:rsid w:val="003120F7"/>
    <w:rsid w:val="00323454"/>
    <w:rsid w:val="0033344A"/>
    <w:rsid w:val="00362C9C"/>
    <w:rsid w:val="00384467"/>
    <w:rsid w:val="00392205"/>
    <w:rsid w:val="003B0BE1"/>
    <w:rsid w:val="003B3867"/>
    <w:rsid w:val="003D1DE3"/>
    <w:rsid w:val="003F3D0F"/>
    <w:rsid w:val="0042648E"/>
    <w:rsid w:val="004439E9"/>
    <w:rsid w:val="004443AF"/>
    <w:rsid w:val="004539E2"/>
    <w:rsid w:val="0045447B"/>
    <w:rsid w:val="00461F76"/>
    <w:rsid w:val="0048469D"/>
    <w:rsid w:val="004936D2"/>
    <w:rsid w:val="004B7BC5"/>
    <w:rsid w:val="004C2F80"/>
    <w:rsid w:val="004C5532"/>
    <w:rsid w:val="004D0823"/>
    <w:rsid w:val="004D16CA"/>
    <w:rsid w:val="00501682"/>
    <w:rsid w:val="00517D7A"/>
    <w:rsid w:val="00543A61"/>
    <w:rsid w:val="005621FA"/>
    <w:rsid w:val="00562F7E"/>
    <w:rsid w:val="0056592C"/>
    <w:rsid w:val="00582504"/>
    <w:rsid w:val="00586A23"/>
    <w:rsid w:val="005A2574"/>
    <w:rsid w:val="005B1EB6"/>
    <w:rsid w:val="005E5AEF"/>
    <w:rsid w:val="005F028E"/>
    <w:rsid w:val="00601CEB"/>
    <w:rsid w:val="00617ED8"/>
    <w:rsid w:val="0062647A"/>
    <w:rsid w:val="00644E04"/>
    <w:rsid w:val="0064531B"/>
    <w:rsid w:val="006642EA"/>
    <w:rsid w:val="00673EE7"/>
    <w:rsid w:val="006812D9"/>
    <w:rsid w:val="006A460E"/>
    <w:rsid w:val="006A73EB"/>
    <w:rsid w:val="006B7C2F"/>
    <w:rsid w:val="006C0FB6"/>
    <w:rsid w:val="006C1B28"/>
    <w:rsid w:val="006C3223"/>
    <w:rsid w:val="006D10FA"/>
    <w:rsid w:val="006F3FFE"/>
    <w:rsid w:val="00703B7D"/>
    <w:rsid w:val="00706614"/>
    <w:rsid w:val="007105B9"/>
    <w:rsid w:val="00727E72"/>
    <w:rsid w:val="00731C4A"/>
    <w:rsid w:val="00740277"/>
    <w:rsid w:val="0074337E"/>
    <w:rsid w:val="00747DF5"/>
    <w:rsid w:val="00754AFC"/>
    <w:rsid w:val="00756845"/>
    <w:rsid w:val="00767C13"/>
    <w:rsid w:val="00773331"/>
    <w:rsid w:val="0079182F"/>
    <w:rsid w:val="007932EF"/>
    <w:rsid w:val="00796E71"/>
    <w:rsid w:val="007B3026"/>
    <w:rsid w:val="007E05B0"/>
    <w:rsid w:val="00812CD7"/>
    <w:rsid w:val="00827BE7"/>
    <w:rsid w:val="0083425F"/>
    <w:rsid w:val="008555B8"/>
    <w:rsid w:val="00860760"/>
    <w:rsid w:val="00872CAF"/>
    <w:rsid w:val="00874D22"/>
    <w:rsid w:val="00876AE6"/>
    <w:rsid w:val="00891C38"/>
    <w:rsid w:val="00892435"/>
    <w:rsid w:val="008A2914"/>
    <w:rsid w:val="008A5CAE"/>
    <w:rsid w:val="008B3F82"/>
    <w:rsid w:val="008B6025"/>
    <w:rsid w:val="008C35D4"/>
    <w:rsid w:val="008E4D8E"/>
    <w:rsid w:val="00900A7C"/>
    <w:rsid w:val="009102DA"/>
    <w:rsid w:val="0091097C"/>
    <w:rsid w:val="00916643"/>
    <w:rsid w:val="00927351"/>
    <w:rsid w:val="00937752"/>
    <w:rsid w:val="0095018F"/>
    <w:rsid w:val="00951C2A"/>
    <w:rsid w:val="00965FEF"/>
    <w:rsid w:val="00971A1D"/>
    <w:rsid w:val="009931E6"/>
    <w:rsid w:val="009A5281"/>
    <w:rsid w:val="009C74DF"/>
    <w:rsid w:val="00A07394"/>
    <w:rsid w:val="00A123FF"/>
    <w:rsid w:val="00A32575"/>
    <w:rsid w:val="00A41F61"/>
    <w:rsid w:val="00A429DD"/>
    <w:rsid w:val="00A468B5"/>
    <w:rsid w:val="00A46FB4"/>
    <w:rsid w:val="00A5627B"/>
    <w:rsid w:val="00A637B3"/>
    <w:rsid w:val="00AA2D96"/>
    <w:rsid w:val="00AA5D72"/>
    <w:rsid w:val="00AA61A5"/>
    <w:rsid w:val="00AC457C"/>
    <w:rsid w:val="00AC46B6"/>
    <w:rsid w:val="00AD5C24"/>
    <w:rsid w:val="00AE461B"/>
    <w:rsid w:val="00AF34D6"/>
    <w:rsid w:val="00AF5D7D"/>
    <w:rsid w:val="00B00713"/>
    <w:rsid w:val="00B01108"/>
    <w:rsid w:val="00B13D39"/>
    <w:rsid w:val="00B21310"/>
    <w:rsid w:val="00B25E0C"/>
    <w:rsid w:val="00B269AB"/>
    <w:rsid w:val="00B5209A"/>
    <w:rsid w:val="00B55DA0"/>
    <w:rsid w:val="00B61EBC"/>
    <w:rsid w:val="00B67F8A"/>
    <w:rsid w:val="00B75363"/>
    <w:rsid w:val="00B76EEC"/>
    <w:rsid w:val="00B77AC6"/>
    <w:rsid w:val="00B92E53"/>
    <w:rsid w:val="00BB5299"/>
    <w:rsid w:val="00BD27DE"/>
    <w:rsid w:val="00BE276E"/>
    <w:rsid w:val="00C01305"/>
    <w:rsid w:val="00C108D1"/>
    <w:rsid w:val="00C10E76"/>
    <w:rsid w:val="00C12301"/>
    <w:rsid w:val="00C15B72"/>
    <w:rsid w:val="00C26C0A"/>
    <w:rsid w:val="00C324AE"/>
    <w:rsid w:val="00C35C78"/>
    <w:rsid w:val="00C40030"/>
    <w:rsid w:val="00C41E60"/>
    <w:rsid w:val="00C53A30"/>
    <w:rsid w:val="00C56081"/>
    <w:rsid w:val="00C66D28"/>
    <w:rsid w:val="00C775D0"/>
    <w:rsid w:val="00C925A6"/>
    <w:rsid w:val="00C92E35"/>
    <w:rsid w:val="00C93B6F"/>
    <w:rsid w:val="00C97569"/>
    <w:rsid w:val="00CA030F"/>
    <w:rsid w:val="00CA659D"/>
    <w:rsid w:val="00CE20D1"/>
    <w:rsid w:val="00CF151D"/>
    <w:rsid w:val="00D04A5C"/>
    <w:rsid w:val="00D1559E"/>
    <w:rsid w:val="00D20381"/>
    <w:rsid w:val="00D25806"/>
    <w:rsid w:val="00D32017"/>
    <w:rsid w:val="00D36EC0"/>
    <w:rsid w:val="00D4252D"/>
    <w:rsid w:val="00D47312"/>
    <w:rsid w:val="00D60841"/>
    <w:rsid w:val="00D62409"/>
    <w:rsid w:val="00D67CE6"/>
    <w:rsid w:val="00DB3B25"/>
    <w:rsid w:val="00DD11F7"/>
    <w:rsid w:val="00DD7CBB"/>
    <w:rsid w:val="00DE04F9"/>
    <w:rsid w:val="00DE22DB"/>
    <w:rsid w:val="00DE3AC4"/>
    <w:rsid w:val="00DF3E01"/>
    <w:rsid w:val="00E13DFF"/>
    <w:rsid w:val="00E149E2"/>
    <w:rsid w:val="00E348EC"/>
    <w:rsid w:val="00E36D2A"/>
    <w:rsid w:val="00E4091F"/>
    <w:rsid w:val="00E40C5E"/>
    <w:rsid w:val="00E43625"/>
    <w:rsid w:val="00E44B40"/>
    <w:rsid w:val="00E456C5"/>
    <w:rsid w:val="00E456EF"/>
    <w:rsid w:val="00E46C8E"/>
    <w:rsid w:val="00E54D8C"/>
    <w:rsid w:val="00E64B77"/>
    <w:rsid w:val="00E95135"/>
    <w:rsid w:val="00E96E95"/>
    <w:rsid w:val="00EA14CD"/>
    <w:rsid w:val="00EA5A10"/>
    <w:rsid w:val="00EB6727"/>
    <w:rsid w:val="00EC5C6D"/>
    <w:rsid w:val="00EC7442"/>
    <w:rsid w:val="00ED3852"/>
    <w:rsid w:val="00EF063B"/>
    <w:rsid w:val="00EF5CED"/>
    <w:rsid w:val="00EF77BC"/>
    <w:rsid w:val="00F0514C"/>
    <w:rsid w:val="00F51BF0"/>
    <w:rsid w:val="00F77F34"/>
    <w:rsid w:val="00F87820"/>
    <w:rsid w:val="00F90FAF"/>
    <w:rsid w:val="00F95FA4"/>
    <w:rsid w:val="00FA1EFD"/>
    <w:rsid w:val="00FA4C38"/>
    <w:rsid w:val="00FC38F8"/>
    <w:rsid w:val="00FD5A3C"/>
    <w:rsid w:val="00FE407D"/>
    <w:rsid w:val="00FF3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7B28CC4E-A20D-426B-84C3-62B3CE3CA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l-SI"/>
    </w:rPr>
  </w:style>
  <w:style w:type="paragraph" w:styleId="Heading1">
    <w:name w:val="heading 1"/>
    <w:basedOn w:val="Normal"/>
    <w:next w:val="Text1"/>
    <w:link w:val="Heading1Char"/>
    <w:uiPriority w:val="9"/>
    <w:qFormat/>
    <w:pPr>
      <w:keepNext/>
      <w:numPr>
        <w:numId w:val="2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5"/>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5"/>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5"/>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5"/>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45447B"/>
    <w:pPr>
      <w:numPr>
        <w:numId w:val="2"/>
      </w:numPr>
      <w:tabs>
        <w:tab w:val="num" w:pos="360"/>
      </w:tabs>
      <w:ind w:left="0" w:firstLine="0"/>
    </w:pPr>
    <w:rPr>
      <w:rFonts w:eastAsia="Times New Roman"/>
      <w:lang w:eastAsia="de-DE"/>
    </w:rPr>
  </w:style>
  <w:style w:type="paragraph" w:styleId="ListNumber">
    <w:name w:val="List Number"/>
    <w:basedOn w:val="Normal"/>
    <w:rsid w:val="0045447B"/>
    <w:pPr>
      <w:numPr>
        <w:numId w:val="6"/>
      </w:numPr>
    </w:pPr>
    <w:rPr>
      <w:rFonts w:eastAsia="Times New Roman"/>
      <w:lang w:eastAsia="de-DE"/>
    </w:rPr>
  </w:style>
  <w:style w:type="paragraph" w:customStyle="1" w:styleId="ListBullet1">
    <w:name w:val="List Bullet 1"/>
    <w:basedOn w:val="Normal"/>
    <w:rsid w:val="0045447B"/>
    <w:pPr>
      <w:numPr>
        <w:numId w:val="1"/>
      </w:numPr>
    </w:pPr>
    <w:rPr>
      <w:rFonts w:eastAsia="Times New Roman"/>
      <w:lang w:eastAsia="de-DE"/>
    </w:rPr>
  </w:style>
  <w:style w:type="paragraph" w:customStyle="1" w:styleId="ListDash">
    <w:name w:val="List Dash"/>
    <w:basedOn w:val="Normal"/>
    <w:rsid w:val="0045447B"/>
    <w:pPr>
      <w:numPr>
        <w:numId w:val="3"/>
      </w:numPr>
    </w:pPr>
    <w:rPr>
      <w:rFonts w:eastAsia="Times New Roman"/>
      <w:lang w:eastAsia="de-DE"/>
    </w:rPr>
  </w:style>
  <w:style w:type="paragraph" w:customStyle="1" w:styleId="ListDash1">
    <w:name w:val="List Dash 1"/>
    <w:basedOn w:val="Normal"/>
    <w:rsid w:val="0045447B"/>
    <w:pPr>
      <w:numPr>
        <w:numId w:val="4"/>
      </w:numPr>
    </w:pPr>
    <w:rPr>
      <w:rFonts w:eastAsia="Times New Roman"/>
      <w:lang w:eastAsia="de-DE"/>
    </w:rPr>
  </w:style>
  <w:style w:type="paragraph" w:customStyle="1" w:styleId="ListDash2">
    <w:name w:val="List Dash 2"/>
    <w:basedOn w:val="Normal"/>
    <w:rsid w:val="0045447B"/>
    <w:pPr>
      <w:numPr>
        <w:numId w:val="5"/>
      </w:numPr>
    </w:pPr>
    <w:rPr>
      <w:rFonts w:eastAsia="Times New Roman"/>
      <w:lang w:eastAsia="de-DE"/>
    </w:rPr>
  </w:style>
  <w:style w:type="paragraph" w:customStyle="1" w:styleId="ListNumberLevel2">
    <w:name w:val="List Number (Level 2)"/>
    <w:basedOn w:val="Normal"/>
    <w:rsid w:val="0045447B"/>
    <w:pPr>
      <w:numPr>
        <w:ilvl w:val="1"/>
        <w:numId w:val="6"/>
      </w:numPr>
    </w:pPr>
    <w:rPr>
      <w:rFonts w:eastAsia="Times New Roman"/>
      <w:lang w:eastAsia="de-DE"/>
    </w:rPr>
  </w:style>
  <w:style w:type="paragraph" w:customStyle="1" w:styleId="ListNumberLevel3">
    <w:name w:val="List Number (Level 3)"/>
    <w:basedOn w:val="Normal"/>
    <w:rsid w:val="0045447B"/>
    <w:pPr>
      <w:numPr>
        <w:ilvl w:val="2"/>
        <w:numId w:val="6"/>
      </w:numPr>
    </w:pPr>
    <w:rPr>
      <w:rFonts w:eastAsia="Times New Roman"/>
      <w:lang w:eastAsia="de-DE"/>
    </w:rPr>
  </w:style>
  <w:style w:type="paragraph" w:customStyle="1" w:styleId="ListNumberLevel4">
    <w:name w:val="List Number (Level 4)"/>
    <w:basedOn w:val="Normal"/>
    <w:rsid w:val="0045447B"/>
    <w:pPr>
      <w:numPr>
        <w:ilvl w:val="3"/>
        <w:numId w:val="6"/>
      </w:numPr>
    </w:pPr>
    <w:rPr>
      <w:rFonts w:eastAsia="Times New Roman"/>
      <w:lang w:eastAsia="de-DE"/>
    </w:rPr>
  </w:style>
  <w:style w:type="table" w:styleId="TableGrid">
    <w:name w:val="Table Grid"/>
    <w:basedOn w:val="TableNormal"/>
    <w:rsid w:val="0045447B"/>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45447B"/>
    <w:rPr>
      <w:color w:val="0000FF"/>
      <w:u w:val="single"/>
    </w:rPr>
  </w:style>
  <w:style w:type="paragraph" w:styleId="ListBullet">
    <w:name w:val="List Bullet"/>
    <w:basedOn w:val="Normal"/>
    <w:rsid w:val="0045447B"/>
    <w:pPr>
      <w:numPr>
        <w:numId w:val="7"/>
      </w:numPr>
    </w:pPr>
    <w:rPr>
      <w:rFonts w:eastAsia="Times New Roman"/>
      <w:lang w:eastAsia="en-GB"/>
    </w:rPr>
  </w:style>
  <w:style w:type="paragraph" w:styleId="ListBullet2">
    <w:name w:val="List Bullet 2"/>
    <w:basedOn w:val="Normal"/>
    <w:rsid w:val="0045447B"/>
    <w:pPr>
      <w:numPr>
        <w:numId w:val="8"/>
      </w:numPr>
    </w:pPr>
    <w:rPr>
      <w:rFonts w:eastAsia="Times New Roman"/>
      <w:lang w:eastAsia="en-GB"/>
    </w:rPr>
  </w:style>
  <w:style w:type="paragraph" w:styleId="ListBullet3">
    <w:name w:val="List Bullet 3"/>
    <w:basedOn w:val="Normal"/>
    <w:rsid w:val="0045447B"/>
    <w:pPr>
      <w:numPr>
        <w:numId w:val="9"/>
      </w:numPr>
    </w:pPr>
    <w:rPr>
      <w:rFonts w:eastAsia="Times New Roman"/>
      <w:lang w:eastAsia="en-GB"/>
    </w:rPr>
  </w:style>
  <w:style w:type="paragraph" w:styleId="ListNumber2">
    <w:name w:val="List Number 2"/>
    <w:basedOn w:val="Normal"/>
    <w:rsid w:val="0045447B"/>
    <w:pPr>
      <w:numPr>
        <w:numId w:val="13"/>
      </w:numPr>
    </w:pPr>
    <w:rPr>
      <w:rFonts w:eastAsia="Times New Roman"/>
      <w:lang w:eastAsia="en-GB"/>
    </w:rPr>
  </w:style>
  <w:style w:type="paragraph" w:styleId="ListNumber3">
    <w:name w:val="List Number 3"/>
    <w:basedOn w:val="Normal"/>
    <w:rsid w:val="0045447B"/>
    <w:pPr>
      <w:numPr>
        <w:numId w:val="14"/>
      </w:numPr>
    </w:pPr>
    <w:rPr>
      <w:rFonts w:eastAsia="Times New Roman"/>
      <w:lang w:eastAsia="en-GB"/>
    </w:rPr>
  </w:style>
  <w:style w:type="paragraph" w:styleId="ListNumber4">
    <w:name w:val="List Number 4"/>
    <w:basedOn w:val="Normal"/>
    <w:rsid w:val="0045447B"/>
    <w:pPr>
      <w:numPr>
        <w:numId w:val="15"/>
      </w:numPr>
    </w:pPr>
    <w:rPr>
      <w:rFonts w:eastAsia="Times New Roman"/>
      <w:lang w:eastAsia="en-GB"/>
    </w:rPr>
  </w:style>
  <w:style w:type="paragraph" w:customStyle="1" w:styleId="ListDash3">
    <w:name w:val="List Dash 3"/>
    <w:basedOn w:val="Normal"/>
    <w:rsid w:val="0045447B"/>
    <w:pPr>
      <w:numPr>
        <w:numId w:val="10"/>
      </w:numPr>
    </w:pPr>
    <w:rPr>
      <w:rFonts w:eastAsia="Times New Roman"/>
      <w:lang w:eastAsia="en-GB"/>
    </w:rPr>
  </w:style>
  <w:style w:type="paragraph" w:customStyle="1" w:styleId="ListDash4">
    <w:name w:val="List Dash 4"/>
    <w:basedOn w:val="Normal"/>
    <w:rsid w:val="0045447B"/>
    <w:pPr>
      <w:numPr>
        <w:numId w:val="11"/>
      </w:numPr>
    </w:pPr>
    <w:rPr>
      <w:rFonts w:eastAsia="Times New Roman"/>
      <w:lang w:eastAsia="en-GB"/>
    </w:rPr>
  </w:style>
  <w:style w:type="paragraph" w:customStyle="1" w:styleId="ListNumber1">
    <w:name w:val="List Number 1"/>
    <w:basedOn w:val="Text1"/>
    <w:rsid w:val="0045447B"/>
    <w:pPr>
      <w:numPr>
        <w:numId w:val="12"/>
      </w:numPr>
    </w:pPr>
    <w:rPr>
      <w:rFonts w:eastAsia="Times New Roman"/>
      <w:lang w:eastAsia="en-GB"/>
    </w:rPr>
  </w:style>
  <w:style w:type="paragraph" w:customStyle="1" w:styleId="ListNumber1Level2">
    <w:name w:val="List Number 1 (Level 2)"/>
    <w:basedOn w:val="Text1"/>
    <w:rsid w:val="0045447B"/>
    <w:pPr>
      <w:numPr>
        <w:ilvl w:val="1"/>
        <w:numId w:val="12"/>
      </w:numPr>
    </w:pPr>
    <w:rPr>
      <w:rFonts w:eastAsia="Times New Roman"/>
      <w:lang w:eastAsia="en-GB"/>
    </w:rPr>
  </w:style>
  <w:style w:type="paragraph" w:customStyle="1" w:styleId="ListNumber2Level2">
    <w:name w:val="List Number 2 (Level 2)"/>
    <w:basedOn w:val="Text2"/>
    <w:rsid w:val="0045447B"/>
    <w:pPr>
      <w:numPr>
        <w:ilvl w:val="1"/>
        <w:numId w:val="13"/>
      </w:numPr>
    </w:pPr>
    <w:rPr>
      <w:rFonts w:eastAsia="Times New Roman"/>
      <w:lang w:eastAsia="en-GB"/>
    </w:rPr>
  </w:style>
  <w:style w:type="paragraph" w:customStyle="1" w:styleId="ListNumber3Level2">
    <w:name w:val="List Number 3 (Level 2)"/>
    <w:basedOn w:val="Text3"/>
    <w:rsid w:val="0045447B"/>
    <w:pPr>
      <w:numPr>
        <w:ilvl w:val="1"/>
        <w:numId w:val="14"/>
      </w:numPr>
    </w:pPr>
    <w:rPr>
      <w:rFonts w:eastAsia="Times New Roman"/>
      <w:lang w:eastAsia="en-GB"/>
    </w:rPr>
  </w:style>
  <w:style w:type="paragraph" w:customStyle="1" w:styleId="ListNumber4Level2">
    <w:name w:val="List Number 4 (Level 2)"/>
    <w:basedOn w:val="Text4"/>
    <w:rsid w:val="0045447B"/>
    <w:pPr>
      <w:numPr>
        <w:ilvl w:val="1"/>
        <w:numId w:val="15"/>
      </w:numPr>
    </w:pPr>
    <w:rPr>
      <w:rFonts w:eastAsia="Times New Roman"/>
      <w:lang w:eastAsia="en-GB"/>
    </w:rPr>
  </w:style>
  <w:style w:type="paragraph" w:customStyle="1" w:styleId="ListNumber1Level3">
    <w:name w:val="List Number 1 (Level 3)"/>
    <w:basedOn w:val="Text1"/>
    <w:rsid w:val="0045447B"/>
    <w:pPr>
      <w:numPr>
        <w:ilvl w:val="2"/>
        <w:numId w:val="12"/>
      </w:numPr>
    </w:pPr>
    <w:rPr>
      <w:rFonts w:eastAsia="Times New Roman"/>
      <w:lang w:eastAsia="en-GB"/>
    </w:rPr>
  </w:style>
  <w:style w:type="paragraph" w:customStyle="1" w:styleId="ListNumber2Level3">
    <w:name w:val="List Number 2 (Level 3)"/>
    <w:basedOn w:val="Text2"/>
    <w:rsid w:val="0045447B"/>
    <w:pPr>
      <w:numPr>
        <w:ilvl w:val="2"/>
        <w:numId w:val="13"/>
      </w:numPr>
    </w:pPr>
    <w:rPr>
      <w:rFonts w:eastAsia="Times New Roman"/>
      <w:lang w:eastAsia="en-GB"/>
    </w:rPr>
  </w:style>
  <w:style w:type="paragraph" w:customStyle="1" w:styleId="ListNumber3Level3">
    <w:name w:val="List Number 3 (Level 3)"/>
    <w:basedOn w:val="Text3"/>
    <w:rsid w:val="0045447B"/>
    <w:pPr>
      <w:numPr>
        <w:ilvl w:val="2"/>
        <w:numId w:val="14"/>
      </w:numPr>
    </w:pPr>
    <w:rPr>
      <w:rFonts w:eastAsia="Times New Roman"/>
      <w:lang w:eastAsia="en-GB"/>
    </w:rPr>
  </w:style>
  <w:style w:type="paragraph" w:customStyle="1" w:styleId="ListNumber4Level3">
    <w:name w:val="List Number 4 (Level 3)"/>
    <w:basedOn w:val="Text4"/>
    <w:rsid w:val="0045447B"/>
    <w:pPr>
      <w:numPr>
        <w:ilvl w:val="2"/>
        <w:numId w:val="15"/>
      </w:numPr>
    </w:pPr>
    <w:rPr>
      <w:rFonts w:eastAsia="Times New Roman"/>
      <w:lang w:eastAsia="en-GB"/>
    </w:rPr>
  </w:style>
  <w:style w:type="paragraph" w:customStyle="1" w:styleId="ListNumber1Level4">
    <w:name w:val="List Number 1 (Level 4)"/>
    <w:basedOn w:val="Text1"/>
    <w:rsid w:val="0045447B"/>
    <w:pPr>
      <w:numPr>
        <w:ilvl w:val="3"/>
        <w:numId w:val="12"/>
      </w:numPr>
    </w:pPr>
    <w:rPr>
      <w:rFonts w:eastAsia="Times New Roman"/>
      <w:lang w:eastAsia="en-GB"/>
    </w:rPr>
  </w:style>
  <w:style w:type="paragraph" w:customStyle="1" w:styleId="ListNumber2Level4">
    <w:name w:val="List Number 2 (Level 4)"/>
    <w:basedOn w:val="Text2"/>
    <w:rsid w:val="0045447B"/>
    <w:pPr>
      <w:numPr>
        <w:ilvl w:val="3"/>
        <w:numId w:val="13"/>
      </w:numPr>
    </w:pPr>
    <w:rPr>
      <w:rFonts w:eastAsia="Times New Roman"/>
      <w:lang w:eastAsia="en-GB"/>
    </w:rPr>
  </w:style>
  <w:style w:type="paragraph" w:customStyle="1" w:styleId="ListNumber3Level4">
    <w:name w:val="List Number 3 (Level 4)"/>
    <w:basedOn w:val="Text3"/>
    <w:rsid w:val="0045447B"/>
    <w:pPr>
      <w:numPr>
        <w:ilvl w:val="3"/>
        <w:numId w:val="14"/>
      </w:numPr>
    </w:pPr>
    <w:rPr>
      <w:rFonts w:eastAsia="Times New Roman"/>
      <w:lang w:eastAsia="en-GB"/>
    </w:rPr>
  </w:style>
  <w:style w:type="paragraph" w:customStyle="1" w:styleId="ListNumber4Level4">
    <w:name w:val="List Number 4 (Level 4)"/>
    <w:basedOn w:val="Text4"/>
    <w:rsid w:val="0045447B"/>
    <w:pPr>
      <w:numPr>
        <w:ilvl w:val="3"/>
        <w:numId w:val="15"/>
      </w:numPr>
    </w:pPr>
    <w:rPr>
      <w:rFonts w:eastAsia="Times New Roman"/>
      <w:lang w:eastAsia="en-GB"/>
    </w:rPr>
  </w:style>
  <w:style w:type="paragraph" w:customStyle="1" w:styleId="Annexetitreacte">
    <w:name w:val="Annexe titre (acte)"/>
    <w:basedOn w:val="Normal"/>
    <w:next w:val="Normal"/>
    <w:rsid w:val="0045447B"/>
    <w:pPr>
      <w:jc w:val="center"/>
    </w:pPr>
    <w:rPr>
      <w:rFonts w:eastAsia="Times New Roman"/>
      <w:b/>
      <w:u w:val="single"/>
      <w:lang w:eastAsia="en-GB"/>
    </w:rPr>
  </w:style>
  <w:style w:type="paragraph" w:customStyle="1" w:styleId="Annexetitreexposglobal">
    <w:name w:val="Annexe titre (exposé global)"/>
    <w:basedOn w:val="Normal"/>
    <w:next w:val="Normal"/>
    <w:rsid w:val="0045447B"/>
    <w:pPr>
      <w:jc w:val="center"/>
    </w:pPr>
    <w:rPr>
      <w:rFonts w:eastAsia="Times New Roman"/>
      <w:b/>
      <w:u w:val="single"/>
      <w:lang w:eastAsia="en-GB"/>
    </w:rPr>
  </w:style>
  <w:style w:type="paragraph" w:customStyle="1" w:styleId="Annexetitrefichefinacte">
    <w:name w:val="Annexe titre (fiche fin. acte)"/>
    <w:basedOn w:val="Normal"/>
    <w:next w:val="Normal"/>
    <w:rsid w:val="0045447B"/>
    <w:pPr>
      <w:jc w:val="center"/>
    </w:pPr>
    <w:rPr>
      <w:rFonts w:eastAsia="Times New Roman"/>
      <w:b/>
      <w:u w:val="single"/>
      <w:lang w:eastAsia="en-GB"/>
    </w:rPr>
  </w:style>
  <w:style w:type="paragraph" w:customStyle="1" w:styleId="Annexetitrefichefinglobale">
    <w:name w:val="Annexe titre (fiche fin. globale)"/>
    <w:basedOn w:val="Normal"/>
    <w:next w:val="Normal"/>
    <w:rsid w:val="0045447B"/>
    <w:pPr>
      <w:jc w:val="center"/>
    </w:pPr>
    <w:rPr>
      <w:rFonts w:eastAsia="Times New Roman"/>
      <w:b/>
      <w:u w:val="single"/>
      <w:lang w:eastAsia="en-GB"/>
    </w:rPr>
  </w:style>
  <w:style w:type="paragraph" w:customStyle="1" w:styleId="Annexetitreglobale">
    <w:name w:val="Annexe titre (globale)"/>
    <w:basedOn w:val="Normal"/>
    <w:next w:val="Normal"/>
    <w:rsid w:val="0045447B"/>
    <w:pPr>
      <w:jc w:val="center"/>
    </w:pPr>
    <w:rPr>
      <w:rFonts w:eastAsia="Times New Roman"/>
      <w:b/>
      <w:u w:val="single"/>
      <w:lang w:eastAsia="en-GB"/>
    </w:rPr>
  </w:style>
  <w:style w:type="paragraph" w:customStyle="1" w:styleId="Exposdesmotifstitreglobal">
    <w:name w:val="Exposé des motifs titre (global)"/>
    <w:basedOn w:val="Normal"/>
    <w:next w:val="Normal"/>
    <w:rsid w:val="0045447B"/>
    <w:pPr>
      <w:jc w:val="center"/>
    </w:pPr>
    <w:rPr>
      <w:rFonts w:eastAsia="Times New Roman"/>
      <w:b/>
      <w:u w:val="single"/>
      <w:lang w:eastAsia="en-GB"/>
    </w:rPr>
  </w:style>
  <w:style w:type="paragraph" w:customStyle="1" w:styleId="Langueoriginale">
    <w:name w:val="Langue originale"/>
    <w:basedOn w:val="Normal"/>
    <w:rsid w:val="0045447B"/>
    <w:pPr>
      <w:spacing w:before="360"/>
      <w:jc w:val="center"/>
    </w:pPr>
    <w:rPr>
      <w:rFonts w:eastAsia="Times New Roman"/>
      <w:caps/>
      <w:lang w:eastAsia="en-GB"/>
    </w:rPr>
  </w:style>
  <w:style w:type="paragraph" w:customStyle="1" w:styleId="Phrasefinale">
    <w:name w:val="Phrase finale"/>
    <w:basedOn w:val="Normal"/>
    <w:next w:val="Normal"/>
    <w:rsid w:val="0045447B"/>
    <w:pPr>
      <w:spacing w:before="360" w:after="0"/>
      <w:jc w:val="center"/>
    </w:pPr>
    <w:rPr>
      <w:rFonts w:eastAsia="Times New Roman"/>
      <w:lang w:eastAsia="en-GB"/>
    </w:rPr>
  </w:style>
  <w:style w:type="paragraph" w:customStyle="1" w:styleId="Prliminairetitre">
    <w:name w:val="Préliminaire titre"/>
    <w:basedOn w:val="Normal"/>
    <w:next w:val="Normal"/>
    <w:rsid w:val="0045447B"/>
    <w:pPr>
      <w:spacing w:before="360" w:after="360"/>
      <w:jc w:val="center"/>
    </w:pPr>
    <w:rPr>
      <w:rFonts w:eastAsia="Times New Roman"/>
      <w:b/>
      <w:lang w:eastAsia="en-GB"/>
    </w:rPr>
  </w:style>
  <w:style w:type="paragraph" w:customStyle="1" w:styleId="Prliminairetype">
    <w:name w:val="Préliminaire type"/>
    <w:basedOn w:val="Normal"/>
    <w:next w:val="Normal"/>
    <w:rsid w:val="0045447B"/>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45447B"/>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45447B"/>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45447B"/>
    <w:pPr>
      <w:spacing w:before="0" w:after="0"/>
      <w:ind w:left="5103"/>
      <w:jc w:val="left"/>
    </w:pPr>
    <w:rPr>
      <w:rFonts w:eastAsia="Times New Roman"/>
      <w:lang w:eastAsia="en-GB"/>
    </w:rPr>
  </w:style>
  <w:style w:type="paragraph" w:customStyle="1" w:styleId="Sous-titreobjetprliminaire">
    <w:name w:val="Sous-titre objet (préliminaire)"/>
    <w:basedOn w:val="Normal"/>
    <w:rsid w:val="0045447B"/>
    <w:pPr>
      <w:spacing w:before="0" w:after="0"/>
      <w:jc w:val="center"/>
    </w:pPr>
    <w:rPr>
      <w:rFonts w:eastAsia="Times New Roman"/>
      <w:b/>
      <w:lang w:eastAsia="en-GB"/>
    </w:rPr>
  </w:style>
  <w:style w:type="paragraph" w:customStyle="1" w:styleId="Statutprliminaire">
    <w:name w:val="Statut (préliminaire)"/>
    <w:basedOn w:val="Normal"/>
    <w:next w:val="Normal"/>
    <w:rsid w:val="0045447B"/>
    <w:pPr>
      <w:spacing w:before="360" w:after="0"/>
      <w:jc w:val="center"/>
    </w:pPr>
    <w:rPr>
      <w:rFonts w:eastAsia="Times New Roman"/>
      <w:lang w:eastAsia="en-GB"/>
    </w:rPr>
  </w:style>
  <w:style w:type="paragraph" w:customStyle="1" w:styleId="Titreobjetprliminaire">
    <w:name w:val="Titre objet (préliminaire)"/>
    <w:basedOn w:val="Normal"/>
    <w:next w:val="Normal"/>
    <w:rsid w:val="0045447B"/>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45447B"/>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45447B"/>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45447B"/>
    <w:pPr>
      <w:jc w:val="center"/>
    </w:pPr>
    <w:rPr>
      <w:rFonts w:eastAsia="Times New Roman"/>
      <w:b/>
      <w:u w:val="single"/>
      <w:lang w:eastAsia="en-GB"/>
    </w:rPr>
  </w:style>
  <w:style w:type="paragraph" w:customStyle="1" w:styleId="Fichefinanciretravailtitre">
    <w:name w:val="Fiche financière (travail) titre"/>
    <w:basedOn w:val="Normal"/>
    <w:next w:val="Normal"/>
    <w:rsid w:val="0045447B"/>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45447B"/>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45447B"/>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45447B"/>
    <w:pPr>
      <w:jc w:val="center"/>
    </w:pPr>
    <w:rPr>
      <w:rFonts w:eastAsia="Times New Roman"/>
      <w:b/>
      <w:u w:val="single"/>
      <w:lang w:eastAsia="en-GB"/>
    </w:rPr>
  </w:style>
  <w:style w:type="character" w:styleId="CommentReference">
    <w:name w:val="annotation reference"/>
    <w:rsid w:val="0045447B"/>
    <w:rPr>
      <w:rFonts w:cs="Times New Roman"/>
      <w:sz w:val="16"/>
      <w:szCs w:val="16"/>
    </w:rPr>
  </w:style>
  <w:style w:type="paragraph" w:styleId="CommentText">
    <w:name w:val="annotation text"/>
    <w:basedOn w:val="Normal"/>
    <w:link w:val="CommentTextChar"/>
    <w:rsid w:val="0045447B"/>
    <w:rPr>
      <w:rFonts w:eastAsia="Times New Roman"/>
      <w:sz w:val="20"/>
      <w:szCs w:val="20"/>
      <w:lang w:eastAsia="en-GB"/>
    </w:rPr>
  </w:style>
  <w:style w:type="character" w:customStyle="1" w:styleId="CommentTextChar">
    <w:name w:val="Comment Text Char"/>
    <w:basedOn w:val="DefaultParagraphFont"/>
    <w:link w:val="CommentText"/>
    <w:rsid w:val="0045447B"/>
    <w:rPr>
      <w:rFonts w:ascii="Times New Roman" w:eastAsia="Times New Roman" w:hAnsi="Times New Roman" w:cs="Times New Roman"/>
      <w:sz w:val="20"/>
      <w:szCs w:val="20"/>
      <w:lang w:val="sl-SI" w:eastAsia="en-GB"/>
    </w:rPr>
  </w:style>
  <w:style w:type="paragraph" w:styleId="CommentSubject">
    <w:name w:val="annotation subject"/>
    <w:basedOn w:val="CommentText"/>
    <w:next w:val="CommentText"/>
    <w:link w:val="CommentSubjectChar"/>
    <w:rsid w:val="0045447B"/>
    <w:rPr>
      <w:b/>
      <w:bCs/>
    </w:rPr>
  </w:style>
  <w:style w:type="character" w:customStyle="1" w:styleId="CommentSubjectChar">
    <w:name w:val="Comment Subject Char"/>
    <w:basedOn w:val="CommentTextChar"/>
    <w:link w:val="CommentSubject"/>
    <w:rsid w:val="0045447B"/>
    <w:rPr>
      <w:rFonts w:ascii="Times New Roman" w:eastAsia="Times New Roman" w:hAnsi="Times New Roman" w:cs="Times New Roman"/>
      <w:b/>
      <w:bCs/>
      <w:sz w:val="20"/>
      <w:szCs w:val="20"/>
      <w:lang w:val="sl-SI" w:eastAsia="en-GB"/>
    </w:rPr>
  </w:style>
  <w:style w:type="paragraph" w:styleId="BalloonText">
    <w:name w:val="Balloon Text"/>
    <w:basedOn w:val="Normal"/>
    <w:link w:val="BalloonTextChar"/>
    <w:rsid w:val="0045447B"/>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45447B"/>
    <w:rPr>
      <w:rFonts w:ascii="Tahoma" w:eastAsia="Times New Roman" w:hAnsi="Tahoma" w:cs="Tahoma"/>
      <w:sz w:val="16"/>
      <w:szCs w:val="16"/>
      <w:lang w:val="sl-SI" w:eastAsia="en-GB"/>
    </w:rPr>
  </w:style>
  <w:style w:type="paragraph" w:styleId="Caption">
    <w:name w:val="caption"/>
    <w:basedOn w:val="Normal"/>
    <w:next w:val="Normal"/>
    <w:qFormat/>
    <w:rsid w:val="0045447B"/>
    <w:rPr>
      <w:rFonts w:eastAsia="Times New Roman"/>
      <w:b/>
      <w:bCs/>
      <w:sz w:val="20"/>
      <w:szCs w:val="20"/>
      <w:lang w:eastAsia="en-GB"/>
    </w:rPr>
  </w:style>
  <w:style w:type="paragraph" w:styleId="TableofFigures">
    <w:name w:val="table of figures"/>
    <w:basedOn w:val="Normal"/>
    <w:next w:val="Normal"/>
    <w:rsid w:val="0045447B"/>
    <w:rPr>
      <w:rFonts w:eastAsia="Times New Roman"/>
      <w:lang w:eastAsia="en-GB"/>
    </w:rPr>
  </w:style>
  <w:style w:type="character" w:styleId="PageNumber">
    <w:name w:val="page number"/>
    <w:rsid w:val="0045447B"/>
  </w:style>
  <w:style w:type="character" w:customStyle="1" w:styleId="tw4winMark">
    <w:name w:val="tw4winMark"/>
    <w:rsid w:val="0045447B"/>
    <w:rPr>
      <w:vanish/>
      <w:color w:val="800080"/>
      <w:vertAlign w:val="subscript"/>
    </w:rPr>
  </w:style>
  <w:style w:type="character" w:styleId="FollowedHyperlink">
    <w:name w:val="FollowedHyperlink"/>
    <w:rsid w:val="0045447B"/>
    <w:rPr>
      <w:color w:val="800080"/>
      <w:u w:val="single"/>
    </w:rPr>
  </w:style>
  <w:style w:type="paragraph" w:customStyle="1" w:styleId="Sous-titreobjet">
    <w:name w:val="Sous-titre objet"/>
    <w:basedOn w:val="Normal"/>
    <w:rsid w:val="0045447B"/>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45447B"/>
  </w:style>
  <w:style w:type="paragraph" w:styleId="Revision">
    <w:name w:val="Revision"/>
    <w:hidden/>
    <w:uiPriority w:val="99"/>
    <w:semiHidden/>
    <w:rsid w:val="0045447B"/>
    <w:rPr>
      <w:rFonts w:ascii="Calibri" w:eastAsia="Calibri" w:hAnsi="Calibri" w:cs="Times New Roman"/>
      <w:sz w:val="24"/>
      <w:lang w:eastAsia="en-GB"/>
    </w:rPr>
  </w:style>
  <w:style w:type="paragraph" w:customStyle="1" w:styleId="FooterCoverPage">
    <w:name w:val="Footer Cover Page"/>
    <w:basedOn w:val="Normal"/>
    <w:link w:val="FooterCoverPageChar"/>
    <w:rsid w:val="0045447B"/>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45447B"/>
    <w:rPr>
      <w:rFonts w:ascii="Times New Roman" w:hAnsi="Times New Roman" w:cs="Times New Roman"/>
      <w:b/>
      <w:sz w:val="28"/>
      <w:lang w:val="sl-SI"/>
    </w:rPr>
  </w:style>
  <w:style w:type="character" w:customStyle="1" w:styleId="FooterCoverPageChar">
    <w:name w:val="Footer Cover Page Char"/>
    <w:link w:val="FooterCoverPage"/>
    <w:rsid w:val="0045447B"/>
    <w:rPr>
      <w:rFonts w:ascii="Times New Roman" w:eastAsia="Calibri" w:hAnsi="Times New Roman" w:cs="Times New Roman"/>
      <w:sz w:val="24"/>
      <w:lang w:val="sl-SI" w:eastAsia="en-GB"/>
    </w:rPr>
  </w:style>
  <w:style w:type="paragraph" w:customStyle="1" w:styleId="HeaderCoverPage">
    <w:name w:val="Header Cover Page"/>
    <w:basedOn w:val="Normal"/>
    <w:link w:val="HeaderCoverPageChar"/>
    <w:rsid w:val="0045447B"/>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45447B"/>
    <w:rPr>
      <w:rFonts w:ascii="Times New Roman" w:eastAsia="Calibri" w:hAnsi="Times New Roman" w:cs="Times New Roman"/>
      <w:sz w:val="24"/>
      <w:lang w:val="sl-SI" w:eastAsia="en-GB"/>
    </w:rPr>
  </w:style>
  <w:style w:type="character" w:customStyle="1" w:styleId="FooterSensitivityChar">
    <w:name w:val="Footer Sensitivity Char"/>
    <w:rsid w:val="0045447B"/>
    <w:rPr>
      <w:rFonts w:ascii="Times New Roman" w:hAnsi="Times New Roman" w:cs="Times New Roman"/>
      <w:b/>
      <w:sz w:val="32"/>
      <w:lang w:val="sl-SI"/>
    </w:rPr>
  </w:style>
  <w:style w:type="character" w:customStyle="1" w:styleId="HeaderSensitivityChar">
    <w:name w:val="Header Sensitivity Char"/>
    <w:rsid w:val="0045447B"/>
    <w:rPr>
      <w:rFonts w:ascii="Times New Roman" w:hAnsi="Times New Roman" w:cs="Times New Roman"/>
      <w:b/>
      <w:sz w:val="32"/>
      <w:lang w:val="sl-SI"/>
    </w:rPr>
  </w:style>
  <w:style w:type="character" w:customStyle="1" w:styleId="HeaderSensitivityRightChar">
    <w:name w:val="Header Sensitivity Right Char"/>
    <w:rsid w:val="0045447B"/>
    <w:rPr>
      <w:rFonts w:ascii="Times New Roman" w:hAnsi="Times New Roman" w:cs="Times New Roman"/>
      <w:sz w:val="28"/>
      <w:lang w:val="sl-SI"/>
    </w:rPr>
  </w:style>
  <w:style w:type="paragraph" w:customStyle="1" w:styleId="LegalNumPar">
    <w:name w:val="LegalNumPar"/>
    <w:basedOn w:val="Normal"/>
    <w:rsid w:val="0045447B"/>
    <w:pPr>
      <w:numPr>
        <w:numId w:val="16"/>
      </w:numPr>
      <w:spacing w:line="360" w:lineRule="auto"/>
    </w:pPr>
    <w:rPr>
      <w:rFonts w:eastAsia="Times New Roman"/>
      <w:lang w:eastAsia="en-GB"/>
    </w:rPr>
  </w:style>
  <w:style w:type="paragraph" w:customStyle="1" w:styleId="LegalNumPar2">
    <w:name w:val="LegalNumPar2"/>
    <w:basedOn w:val="Normal"/>
    <w:rsid w:val="0045447B"/>
    <w:pPr>
      <w:spacing w:line="360" w:lineRule="auto"/>
      <w:ind w:left="953" w:hanging="477"/>
    </w:pPr>
    <w:rPr>
      <w:rFonts w:eastAsia="Times New Roman"/>
      <w:lang w:eastAsia="en-GB"/>
    </w:rPr>
  </w:style>
  <w:style w:type="paragraph" w:customStyle="1" w:styleId="LegalNumPar3">
    <w:name w:val="LegalNumPar3"/>
    <w:basedOn w:val="Normal"/>
    <w:rsid w:val="0045447B"/>
    <w:pPr>
      <w:spacing w:line="360" w:lineRule="auto"/>
      <w:ind w:left="1429" w:hanging="476"/>
    </w:pPr>
    <w:rPr>
      <w:rFonts w:eastAsia="Times New Roman"/>
      <w:lang w:eastAsia="en-GB"/>
    </w:rPr>
  </w:style>
  <w:style w:type="paragraph" w:styleId="ListParagraph">
    <w:name w:val="List Paragraph"/>
    <w:basedOn w:val="Normal"/>
    <w:uiPriority w:val="34"/>
    <w:qFormat/>
    <w:rsid w:val="0045447B"/>
    <w:pPr>
      <w:ind w:left="720"/>
      <w:contextualSpacing/>
    </w:pPr>
    <w:rPr>
      <w:rFonts w:eastAsia="Times New Roman"/>
      <w:lang w:eastAsia="en-GB"/>
    </w:rPr>
  </w:style>
  <w:style w:type="character" w:customStyle="1" w:styleId="UnresolvedMention">
    <w:name w:val="Unresolved Mention"/>
    <w:basedOn w:val="DefaultParagraphFont"/>
    <w:uiPriority w:val="99"/>
    <w:semiHidden/>
    <w:unhideWhenUsed/>
    <w:rsid w:val="0045447B"/>
    <w:rPr>
      <w:color w:val="605E5C"/>
      <w:shd w:val="clear" w:color="auto" w:fill="E1DFDD"/>
    </w:rPr>
  </w:style>
  <w:style w:type="character" w:styleId="Strong">
    <w:name w:val="Strong"/>
    <w:basedOn w:val="DefaultParagraphFont"/>
    <w:qFormat/>
    <w:rsid w:val="0045447B"/>
    <w:rPr>
      <w:b/>
      <w:bCs/>
    </w:rPr>
  </w:style>
  <w:style w:type="character" w:styleId="Emphasis">
    <w:name w:val="Emphasis"/>
    <w:basedOn w:val="DefaultParagraphFont"/>
    <w:qFormat/>
    <w:rsid w:val="0045447B"/>
    <w:rPr>
      <w:i/>
      <w:iCs/>
    </w:rPr>
  </w:style>
  <w:style w:type="character" w:customStyle="1" w:styleId="Mention">
    <w:name w:val="Mention"/>
    <w:basedOn w:val="DefaultParagraphFont"/>
    <w:uiPriority w:val="99"/>
    <w:unhideWhenUsed/>
    <w:rsid w:val="0045447B"/>
    <w:rPr>
      <w:color w:val="2B579A"/>
      <w:shd w:val="clear" w:color="auto" w:fill="E1DFDD"/>
    </w:rPr>
  </w:style>
  <w:style w:type="character" w:customStyle="1" w:styleId="normaltextrun">
    <w:name w:val="normaltextrun"/>
    <w:basedOn w:val="DefaultParagraphFont"/>
    <w:rsid w:val="0045447B"/>
  </w:style>
  <w:style w:type="character" w:customStyle="1" w:styleId="eop">
    <w:name w:val="eop"/>
    <w:basedOn w:val="DefaultParagraphFont"/>
    <w:rsid w:val="0045447B"/>
  </w:style>
  <w:style w:type="paragraph" w:customStyle="1" w:styleId="footnotedescription">
    <w:name w:val="footnote description"/>
    <w:next w:val="Normal"/>
    <w:link w:val="footnotedescriptionChar"/>
    <w:hidden/>
    <w:rsid w:val="00937752"/>
    <w:pPr>
      <w:spacing w:after="0" w:line="259" w:lineRule="auto"/>
      <w:jc w:val="both"/>
    </w:pPr>
    <w:rPr>
      <w:rFonts w:ascii="Times New Roman" w:eastAsia="Times New Roman" w:hAnsi="Times New Roman" w:cs="Times New Roman"/>
      <w:color w:val="000000"/>
      <w:sz w:val="20"/>
      <w:lang w:eastAsia="en-GB"/>
    </w:rPr>
  </w:style>
  <w:style w:type="character" w:customStyle="1" w:styleId="footnotedescriptionChar">
    <w:name w:val="footnote description Char"/>
    <w:link w:val="footnotedescription"/>
    <w:rsid w:val="00937752"/>
    <w:rPr>
      <w:rFonts w:ascii="Times New Roman" w:eastAsia="Times New Roman" w:hAnsi="Times New Roman" w:cs="Times New Roman"/>
      <w:color w:val="000000"/>
      <w:sz w:val="20"/>
      <w:lang w:val="sl-SI" w:eastAsia="en-GB"/>
    </w:rPr>
  </w:style>
  <w:style w:type="paragraph" w:styleId="EndnoteText">
    <w:name w:val="endnote text"/>
    <w:basedOn w:val="Normal"/>
    <w:link w:val="EndnoteTextChar"/>
    <w:uiPriority w:val="99"/>
    <w:semiHidden/>
    <w:unhideWhenUsed/>
    <w:rsid w:val="00E4091F"/>
    <w:pPr>
      <w:spacing w:before="0" w:after="0"/>
    </w:pPr>
    <w:rPr>
      <w:sz w:val="20"/>
      <w:szCs w:val="20"/>
    </w:rPr>
  </w:style>
  <w:style w:type="character" w:customStyle="1" w:styleId="EndnoteTextChar">
    <w:name w:val="Endnote Text Char"/>
    <w:basedOn w:val="DefaultParagraphFont"/>
    <w:link w:val="EndnoteText"/>
    <w:uiPriority w:val="99"/>
    <w:semiHidden/>
    <w:rsid w:val="00E4091F"/>
    <w:rPr>
      <w:rFonts w:ascii="Times New Roman" w:hAnsi="Times New Roman" w:cs="Times New Roman"/>
      <w:sz w:val="20"/>
      <w:szCs w:val="20"/>
      <w:lang w:val="sl-SI"/>
    </w:rPr>
  </w:style>
  <w:style w:type="character" w:styleId="EndnoteReference">
    <w:name w:val="endnote reference"/>
    <w:basedOn w:val="DefaultParagraphFont"/>
    <w:uiPriority w:val="99"/>
    <w:semiHidden/>
    <w:unhideWhenUsed/>
    <w:rsid w:val="00E4091F"/>
    <w:rPr>
      <w:vertAlign w:val="superscript"/>
    </w:rPr>
  </w:style>
  <w:style w:type="character" w:customStyle="1" w:styleId="HeaderChar">
    <w:name w:val="Header Char"/>
    <w:basedOn w:val="DefaultParagraphFont"/>
    <w:link w:val="Header"/>
    <w:uiPriority w:val="99"/>
    <w:rsid w:val="004C2F80"/>
    <w:rPr>
      <w:rFonts w:ascii="Times New Roman" w:hAnsi="Times New Roman" w:cs="Times New Roman"/>
      <w:sz w:val="24"/>
      <w:lang w:val="sl-SI"/>
    </w:rPr>
  </w:style>
  <w:style w:type="character" w:customStyle="1" w:styleId="FooterChar">
    <w:name w:val="Footer Char"/>
    <w:basedOn w:val="DefaultParagraphFont"/>
    <w:link w:val="Footer"/>
    <w:uiPriority w:val="99"/>
    <w:rsid w:val="004C2F80"/>
    <w:rPr>
      <w:rFonts w:ascii="Times New Roman" w:hAnsi="Times New Roman" w:cs="Times New Roman"/>
      <w:sz w:val="24"/>
      <w:lang w:val="sl-S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sl-SI"/>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sl-SI"/>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sl-SI"/>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sl-SI"/>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sl-SI"/>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sl-SI"/>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sl-SI"/>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4C2F80"/>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4C2F80"/>
    <w:pPr>
      <w:spacing w:before="0"/>
      <w:jc w:val="right"/>
    </w:pPr>
    <w:rPr>
      <w:sz w:val="28"/>
    </w:rPr>
  </w:style>
  <w:style w:type="paragraph" w:customStyle="1" w:styleId="FooterSensitivity">
    <w:name w:val="Footer Sensitivity"/>
    <w:basedOn w:val="Normal"/>
    <w:rsid w:val="004C2F80"/>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8"/>
      </w:numPr>
    </w:pPr>
  </w:style>
  <w:style w:type="paragraph" w:customStyle="1" w:styleId="Tiret1">
    <w:name w:val="Tiret 1"/>
    <w:basedOn w:val="Point1"/>
    <w:pPr>
      <w:numPr>
        <w:numId w:val="19"/>
      </w:numPr>
    </w:pPr>
  </w:style>
  <w:style w:type="paragraph" w:customStyle="1" w:styleId="Tiret2">
    <w:name w:val="Tiret 2"/>
    <w:basedOn w:val="Point2"/>
    <w:pPr>
      <w:numPr>
        <w:numId w:val="20"/>
      </w:numPr>
    </w:pPr>
  </w:style>
  <w:style w:type="paragraph" w:customStyle="1" w:styleId="Tiret3">
    <w:name w:val="Tiret 3"/>
    <w:basedOn w:val="Point3"/>
    <w:pPr>
      <w:numPr>
        <w:numId w:val="21"/>
      </w:numPr>
    </w:pPr>
  </w:style>
  <w:style w:type="paragraph" w:customStyle="1" w:styleId="Tiret4">
    <w:name w:val="Tiret 4"/>
    <w:basedOn w:val="Point4"/>
    <w:pPr>
      <w:numPr>
        <w:numId w:val="22"/>
      </w:numPr>
    </w:pPr>
  </w:style>
  <w:style w:type="paragraph" w:customStyle="1" w:styleId="Tiret5">
    <w:name w:val="Tiret 5"/>
    <w:basedOn w:val="Point5"/>
    <w:pPr>
      <w:numPr>
        <w:numId w:val="2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4"/>
      </w:numPr>
    </w:pPr>
  </w:style>
  <w:style w:type="paragraph" w:customStyle="1" w:styleId="NumPar2">
    <w:name w:val="NumPar 2"/>
    <w:basedOn w:val="Normal"/>
    <w:next w:val="Text1"/>
    <w:pPr>
      <w:numPr>
        <w:ilvl w:val="1"/>
        <w:numId w:val="24"/>
      </w:numPr>
    </w:pPr>
  </w:style>
  <w:style w:type="paragraph" w:customStyle="1" w:styleId="NumPar3">
    <w:name w:val="NumPar 3"/>
    <w:basedOn w:val="Normal"/>
    <w:next w:val="Text1"/>
    <w:pPr>
      <w:numPr>
        <w:ilvl w:val="2"/>
        <w:numId w:val="24"/>
      </w:numPr>
    </w:pPr>
  </w:style>
  <w:style w:type="paragraph" w:customStyle="1" w:styleId="NumPar4">
    <w:name w:val="NumPar 4"/>
    <w:basedOn w:val="Normal"/>
    <w:next w:val="Text1"/>
    <w:pPr>
      <w:numPr>
        <w:ilvl w:val="3"/>
        <w:numId w:val="24"/>
      </w:numPr>
    </w:pPr>
  </w:style>
  <w:style w:type="paragraph" w:customStyle="1" w:styleId="NumPar5">
    <w:name w:val="NumPar 5"/>
    <w:basedOn w:val="Normal"/>
    <w:next w:val="Text2"/>
    <w:pPr>
      <w:numPr>
        <w:ilvl w:val="4"/>
        <w:numId w:val="24"/>
      </w:numPr>
    </w:pPr>
  </w:style>
  <w:style w:type="paragraph" w:customStyle="1" w:styleId="NumPar6">
    <w:name w:val="NumPar 6"/>
    <w:basedOn w:val="Normal"/>
    <w:next w:val="Text2"/>
    <w:pPr>
      <w:numPr>
        <w:ilvl w:val="5"/>
        <w:numId w:val="24"/>
      </w:numPr>
    </w:pPr>
  </w:style>
  <w:style w:type="paragraph" w:customStyle="1" w:styleId="NumPar7">
    <w:name w:val="NumPar 7"/>
    <w:basedOn w:val="Normal"/>
    <w:next w:val="Text2"/>
    <w:pPr>
      <w:numPr>
        <w:ilvl w:val="6"/>
        <w:numId w:val="2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6"/>
      </w:numPr>
    </w:pPr>
  </w:style>
  <w:style w:type="paragraph" w:customStyle="1" w:styleId="Point1number">
    <w:name w:val="Point 1 (number)"/>
    <w:basedOn w:val="Normal"/>
    <w:pPr>
      <w:numPr>
        <w:ilvl w:val="2"/>
        <w:numId w:val="26"/>
      </w:numPr>
    </w:pPr>
  </w:style>
  <w:style w:type="paragraph" w:customStyle="1" w:styleId="Point2number">
    <w:name w:val="Point 2 (number)"/>
    <w:basedOn w:val="Normal"/>
    <w:pPr>
      <w:numPr>
        <w:ilvl w:val="4"/>
        <w:numId w:val="26"/>
      </w:numPr>
    </w:pPr>
  </w:style>
  <w:style w:type="paragraph" w:customStyle="1" w:styleId="Point3number">
    <w:name w:val="Point 3 (number)"/>
    <w:basedOn w:val="Normal"/>
    <w:pPr>
      <w:numPr>
        <w:ilvl w:val="6"/>
        <w:numId w:val="26"/>
      </w:numPr>
    </w:pPr>
  </w:style>
  <w:style w:type="paragraph" w:customStyle="1" w:styleId="Point0letter">
    <w:name w:val="Point 0 (letter)"/>
    <w:basedOn w:val="Normal"/>
    <w:pPr>
      <w:numPr>
        <w:ilvl w:val="1"/>
        <w:numId w:val="26"/>
      </w:numPr>
    </w:pPr>
  </w:style>
  <w:style w:type="paragraph" w:customStyle="1" w:styleId="Point1letter">
    <w:name w:val="Point 1 (letter)"/>
    <w:basedOn w:val="Normal"/>
    <w:pPr>
      <w:numPr>
        <w:ilvl w:val="3"/>
        <w:numId w:val="26"/>
      </w:numPr>
    </w:pPr>
  </w:style>
  <w:style w:type="paragraph" w:customStyle="1" w:styleId="Point2letter">
    <w:name w:val="Point 2 (letter)"/>
    <w:basedOn w:val="Normal"/>
    <w:pPr>
      <w:numPr>
        <w:ilvl w:val="5"/>
        <w:numId w:val="26"/>
      </w:numPr>
    </w:pPr>
  </w:style>
  <w:style w:type="paragraph" w:customStyle="1" w:styleId="Point3letter">
    <w:name w:val="Point 3 (letter)"/>
    <w:basedOn w:val="Normal"/>
    <w:pPr>
      <w:numPr>
        <w:ilvl w:val="7"/>
        <w:numId w:val="26"/>
      </w:numPr>
    </w:pPr>
  </w:style>
  <w:style w:type="paragraph" w:customStyle="1" w:styleId="Point4letter">
    <w:name w:val="Point 4 (letter)"/>
    <w:basedOn w:val="Normal"/>
    <w:pPr>
      <w:numPr>
        <w:ilvl w:val="8"/>
        <w:numId w:val="26"/>
      </w:numPr>
    </w:pPr>
  </w:style>
  <w:style w:type="paragraph" w:customStyle="1" w:styleId="Bullet0">
    <w:name w:val="Bullet 0"/>
    <w:basedOn w:val="Normal"/>
    <w:pPr>
      <w:numPr>
        <w:numId w:val="27"/>
      </w:numPr>
    </w:pPr>
  </w:style>
  <w:style w:type="paragraph" w:customStyle="1" w:styleId="Bullet1">
    <w:name w:val="Bullet 1"/>
    <w:basedOn w:val="Normal"/>
    <w:pPr>
      <w:numPr>
        <w:numId w:val="28"/>
      </w:numPr>
    </w:pPr>
  </w:style>
  <w:style w:type="paragraph" w:customStyle="1" w:styleId="Bullet2">
    <w:name w:val="Bullet 2"/>
    <w:basedOn w:val="Normal"/>
    <w:pPr>
      <w:numPr>
        <w:numId w:val="29"/>
      </w:numPr>
    </w:pPr>
  </w:style>
  <w:style w:type="paragraph" w:customStyle="1" w:styleId="Bullet3">
    <w:name w:val="Bullet 3"/>
    <w:basedOn w:val="Normal"/>
    <w:pPr>
      <w:numPr>
        <w:numId w:val="30"/>
      </w:numPr>
    </w:pPr>
  </w:style>
  <w:style w:type="paragraph" w:customStyle="1" w:styleId="Bullet4">
    <w:name w:val="Bullet 4"/>
    <w:basedOn w:val="Normal"/>
    <w:pPr>
      <w:numPr>
        <w:numId w:val="3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4C2F80"/>
    <w:pPr>
      <w:tabs>
        <w:tab w:val="center" w:pos="4535"/>
        <w:tab w:val="right" w:pos="9071"/>
      </w:tabs>
      <w:spacing w:before="0"/>
    </w:pPr>
  </w:style>
  <w:style w:type="paragraph" w:customStyle="1" w:styleId="HeaderLandscape">
    <w:name w:val="HeaderLandscape"/>
    <w:basedOn w:val="Normal"/>
    <w:rsid w:val="004C2F80"/>
    <w:pPr>
      <w:tabs>
        <w:tab w:val="center" w:pos="7285"/>
        <w:tab w:val="right" w:pos="14003"/>
      </w:tabs>
      <w:spacing w:before="0"/>
    </w:pPr>
  </w:style>
  <w:style w:type="paragraph" w:styleId="Footer">
    <w:name w:val="footer"/>
    <w:basedOn w:val="Normal"/>
    <w:link w:val="FooterChar"/>
    <w:uiPriority w:val="99"/>
    <w:unhideWhenUsed/>
    <w:rsid w:val="004C2F80"/>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4C2F80"/>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484460">
      <w:bodyDiv w:val="1"/>
      <w:marLeft w:val="0"/>
      <w:marRight w:val="0"/>
      <w:marTop w:val="0"/>
      <w:marBottom w:val="0"/>
      <w:divBdr>
        <w:top w:val="none" w:sz="0" w:space="0" w:color="auto"/>
        <w:left w:val="none" w:sz="0" w:space="0" w:color="auto"/>
        <w:bottom w:val="none" w:sz="0" w:space="0" w:color="auto"/>
        <w:right w:val="none" w:sz="0" w:space="0" w:color="auto"/>
      </w:divBdr>
    </w:div>
    <w:div w:id="1398699344">
      <w:bodyDiv w:val="1"/>
      <w:marLeft w:val="0"/>
      <w:marRight w:val="0"/>
      <w:marTop w:val="0"/>
      <w:marBottom w:val="0"/>
      <w:divBdr>
        <w:top w:val="none" w:sz="0" w:space="0" w:color="auto"/>
        <w:left w:val="none" w:sz="0" w:space="0" w:color="auto"/>
        <w:bottom w:val="none" w:sz="0" w:space="0" w:color="auto"/>
        <w:right w:val="none" w:sz="0" w:space="0" w:color="auto"/>
      </w:divBdr>
    </w:div>
    <w:div w:id="1942489485">
      <w:bodyDiv w:val="1"/>
      <w:marLeft w:val="0"/>
      <w:marRight w:val="0"/>
      <w:marTop w:val="0"/>
      <w:marBottom w:val="0"/>
      <w:divBdr>
        <w:top w:val="none" w:sz="0" w:space="0" w:color="auto"/>
        <w:left w:val="none" w:sz="0" w:space="0" w:color="auto"/>
        <w:bottom w:val="none" w:sz="0" w:space="0" w:color="auto"/>
        <w:right w:val="none" w:sz="0" w:space="0" w:color="auto"/>
      </w:divBdr>
    </w:div>
    <w:div w:id="209925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myintracomm.ec.europa.eu/corp/budget/financial-rules/budget-implementation/Pages/implementation-methods.aspx" TargetMode="External"/><Relationship Id="rId1" Type="http://schemas.openxmlformats.org/officeDocument/2006/relationships/hyperlink" Target="https://eur-lex.europa.eu/legal-content/SL/TXT/?uri=CELEX%3A01997R0338-202305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B93C5-9190-41F7-938E-4BB61515B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15</TotalTime>
  <Pages>16</Pages>
  <Words>6333</Words>
  <Characters>36102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35</cp:revision>
  <dcterms:created xsi:type="dcterms:W3CDTF">2025-03-21T14:43:00Z</dcterms:created>
  <dcterms:modified xsi:type="dcterms:W3CDTF">2025-03-28T09:39:00Z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9.1, Build 20240808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MSIP_Label_6bd9ddd1-4d20-43f6-abfa-fc3c07406f94_Enabled">
    <vt:lpwstr>true</vt:lpwstr>
  </property>
  <property fmtid="{D5CDD505-2E9C-101B-9397-08002B2CF9AE}" pid="11" name="MSIP_Label_6bd9ddd1-4d20-43f6-abfa-fc3c07406f94_SetDate">
    <vt:lpwstr>2025-01-21T18:22:35Z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71fdc42d-ea1d-4a15-958f-1037b07914ce</vt:lpwstr>
  </property>
  <property fmtid="{D5CDD505-2E9C-101B-9397-08002B2CF9AE}" pid="16" name="MSIP_Label_6bd9ddd1-4d20-43f6-abfa-fc3c07406f94_ContentBits">
    <vt:lpwstr>0</vt:lpwstr>
  </property>
  <property fmtid="{D5CDD505-2E9C-101B-9397-08002B2CF9AE}" pid="17" name="DQCStatus">
    <vt:lpwstr>Green (DQC version 03)</vt:lpwstr>
  </property>
  <property name="OP_sanitized" fmtid="{D5CDD505-2E9C-101B-9397-08002B2CF9AE}" pid="18">
    <vt:lpwstr>True</vt:lpwstr>
  </property>
</Properties>
</file>