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6CE0" w:rsidRPr="005D53A7" w:rsidRDefault="00EB7040" w:rsidP="00EB7040">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4A669A34-B249-4B83-B51A-630B060B5120" style="width:455.25pt;height:429pt">
            <v:imagedata r:id="rId7" o:title=""/>
          </v:shape>
        </w:pict>
      </w:r>
    </w:p>
    <w:p w:rsidR="00C46CE0" w:rsidRPr="005D53A7" w:rsidRDefault="00C46CE0" w:rsidP="00C46CE0">
      <w:pPr>
        <w:rPr>
          <w:noProof/>
        </w:rPr>
        <w:sectPr w:rsidR="00C46CE0" w:rsidRPr="005D53A7" w:rsidSect="00EB7040">
          <w:headerReference w:type="even" r:id="rId8"/>
          <w:headerReference w:type="default" r:id="rId9"/>
          <w:footerReference w:type="even" r:id="rId10"/>
          <w:footerReference w:type="default" r:id="rId11"/>
          <w:headerReference w:type="first" r:id="rId12"/>
          <w:footerReference w:type="first" r:id="rId13"/>
          <w:pgSz w:w="11907" w:h="16839"/>
          <w:pgMar w:top="1134" w:right="1417" w:bottom="1134" w:left="1417" w:header="709" w:footer="709" w:gutter="0"/>
          <w:pgNumType w:start="0"/>
          <w:cols w:space="720"/>
          <w:docGrid w:linePitch="360"/>
        </w:sectPr>
      </w:pPr>
    </w:p>
    <w:p w:rsidR="00C46CE0" w:rsidRPr="005D53A7" w:rsidRDefault="00C46CE0" w:rsidP="00C46CE0">
      <w:pPr>
        <w:pStyle w:val="Annexetitre"/>
        <w:rPr>
          <w:noProof/>
        </w:rPr>
      </w:pPr>
      <w:bookmarkStart w:id="0" w:name="_GoBack"/>
      <w:bookmarkEnd w:id="0"/>
      <w:r w:rsidRPr="005D53A7">
        <w:rPr>
          <w:noProof/>
        </w:rPr>
        <w:lastRenderedPageBreak/>
        <w:t xml:space="preserve">BILAG </w:t>
      </w:r>
    </w:p>
    <w:p w:rsidR="0014004C" w:rsidRPr="005D53A7" w:rsidRDefault="0014004C" w:rsidP="0014004C">
      <w:pPr>
        <w:rPr>
          <w:noProof/>
        </w:rPr>
      </w:pPr>
      <w:r w:rsidRPr="005D53A7">
        <w:rPr>
          <w:noProof/>
        </w:rPr>
        <w:t>YDERLIGERE TOLDFRIE TOLDKONTINGENTER FOR LANDBRUGSVARER SOM OMHANDLET I ARTIKEL 1</w:t>
      </w:r>
    </w:p>
    <w:p w:rsidR="0014004C" w:rsidRPr="005D53A7" w:rsidRDefault="0014004C" w:rsidP="0014004C">
      <w:pPr>
        <w:rPr>
          <w:noProof/>
        </w:rPr>
      </w:pPr>
      <w:r w:rsidRPr="005D53A7">
        <w:rPr>
          <w:noProof/>
        </w:rPr>
        <w:t>Uanset tariferingsbestemmelserne vedrørende den kombinerede nomenklatur (KN) anses ordlyden af varebeskrivelserne kun for vejledende. Med henblik på dette bilag bestemmes præferenceordningens anvendelsesområde inden for rammerne af dette bilag på grundlag af KN-koderne på tidspunktet for vedtagelsen af denne forordning.</w:t>
      </w:r>
      <w:r w:rsidR="00213AA5">
        <w:rPr>
          <w:noProof/>
        </w:rPr>
        <w:t xml:space="preserve"> </w:t>
      </w:r>
    </w:p>
    <w:tbl>
      <w:tblPr>
        <w:tblStyle w:val="TableGrid"/>
        <w:tblW w:w="0" w:type="auto"/>
        <w:tblLook w:val="04A0" w:firstRow="1" w:lastRow="0" w:firstColumn="1" w:lastColumn="0" w:noHBand="0" w:noVBand="1"/>
      </w:tblPr>
      <w:tblGrid>
        <w:gridCol w:w="2322"/>
        <w:gridCol w:w="1472"/>
        <w:gridCol w:w="3402"/>
        <w:gridCol w:w="2093"/>
      </w:tblGrid>
      <w:tr w:rsidR="0014004C" w:rsidRPr="005D53A7" w:rsidTr="000E452A">
        <w:tc>
          <w:tcPr>
            <w:tcW w:w="2322" w:type="dxa"/>
          </w:tcPr>
          <w:p w:rsidR="0014004C" w:rsidRPr="005D53A7" w:rsidRDefault="0014004C" w:rsidP="000E452A">
            <w:pPr>
              <w:pStyle w:val="Institutionquisigne"/>
              <w:spacing w:before="0"/>
              <w:rPr>
                <w:i w:val="0"/>
                <w:noProof/>
              </w:rPr>
            </w:pPr>
            <w:r w:rsidRPr="005D53A7">
              <w:rPr>
                <w:i w:val="0"/>
                <w:noProof/>
              </w:rPr>
              <w:t>Løbenr.</w:t>
            </w:r>
          </w:p>
        </w:tc>
        <w:tc>
          <w:tcPr>
            <w:tcW w:w="1472" w:type="dxa"/>
          </w:tcPr>
          <w:p w:rsidR="0014004C" w:rsidRPr="005D53A7" w:rsidRDefault="0014004C" w:rsidP="000E452A">
            <w:pPr>
              <w:pStyle w:val="Institutionquisigne"/>
              <w:spacing w:before="0"/>
              <w:rPr>
                <w:i w:val="0"/>
                <w:noProof/>
              </w:rPr>
            </w:pPr>
            <w:r w:rsidRPr="005D53A7">
              <w:rPr>
                <w:i w:val="0"/>
                <w:noProof/>
              </w:rPr>
              <w:t>KN-kode</w:t>
            </w:r>
          </w:p>
        </w:tc>
        <w:tc>
          <w:tcPr>
            <w:tcW w:w="3402" w:type="dxa"/>
          </w:tcPr>
          <w:p w:rsidR="0014004C" w:rsidRPr="005D53A7" w:rsidRDefault="0014004C" w:rsidP="000E452A">
            <w:pPr>
              <w:pStyle w:val="Institutionquisigne"/>
              <w:spacing w:before="0"/>
              <w:rPr>
                <w:i w:val="0"/>
                <w:noProof/>
              </w:rPr>
            </w:pPr>
            <w:r w:rsidRPr="005D53A7">
              <w:rPr>
                <w:i w:val="0"/>
                <w:noProof/>
              </w:rPr>
              <w:t>Varebeskrivelse</w:t>
            </w:r>
          </w:p>
        </w:tc>
        <w:tc>
          <w:tcPr>
            <w:tcW w:w="2093" w:type="dxa"/>
          </w:tcPr>
          <w:p w:rsidR="0014004C" w:rsidRPr="005D53A7" w:rsidRDefault="0014004C" w:rsidP="000E452A">
            <w:pPr>
              <w:pStyle w:val="Institutionquisigne"/>
              <w:spacing w:before="0"/>
              <w:rPr>
                <w:i w:val="0"/>
                <w:noProof/>
              </w:rPr>
            </w:pPr>
            <w:r w:rsidRPr="005D53A7">
              <w:rPr>
                <w:i w:val="0"/>
                <w:noProof/>
              </w:rPr>
              <w:t>Årlig kontingentmængde (i ton)</w:t>
            </w:r>
          </w:p>
        </w:tc>
      </w:tr>
      <w:tr w:rsidR="0014004C" w:rsidRPr="005D53A7" w:rsidTr="000E452A">
        <w:tc>
          <w:tcPr>
            <w:tcW w:w="2322" w:type="dxa"/>
          </w:tcPr>
          <w:p w:rsidR="0014004C" w:rsidRPr="005D53A7" w:rsidRDefault="00213AA5" w:rsidP="000E452A">
            <w:pPr>
              <w:pStyle w:val="Institutionquisigne"/>
              <w:spacing w:before="0"/>
              <w:rPr>
                <w:i w:val="0"/>
                <w:noProof/>
              </w:rPr>
            </w:pPr>
            <w:r>
              <w:rPr>
                <w:i w:val="0"/>
                <w:noProof/>
              </w:rPr>
              <w:t>09.</w:t>
            </w:r>
            <w:r w:rsidR="00FF5F1D" w:rsidRPr="005D53A7">
              <w:rPr>
                <w:i w:val="0"/>
                <w:noProof/>
              </w:rPr>
              <w:t>6810</w:t>
            </w:r>
          </w:p>
        </w:tc>
        <w:tc>
          <w:tcPr>
            <w:tcW w:w="1472" w:type="dxa"/>
          </w:tcPr>
          <w:p w:rsidR="0014004C" w:rsidRPr="005D53A7" w:rsidRDefault="0014004C" w:rsidP="000E452A">
            <w:pPr>
              <w:pStyle w:val="Institutionquisigne"/>
              <w:spacing w:before="0"/>
              <w:rPr>
                <w:i w:val="0"/>
                <w:noProof/>
              </w:rPr>
            </w:pPr>
            <w:r w:rsidRPr="005D53A7">
              <w:rPr>
                <w:i w:val="0"/>
                <w:noProof/>
              </w:rPr>
              <w:t>0702 00 00</w:t>
            </w:r>
          </w:p>
        </w:tc>
        <w:tc>
          <w:tcPr>
            <w:tcW w:w="3402" w:type="dxa"/>
          </w:tcPr>
          <w:p w:rsidR="0014004C" w:rsidRPr="005D53A7" w:rsidRDefault="0014004C" w:rsidP="000E452A">
            <w:pPr>
              <w:pStyle w:val="Institutionquisigne"/>
              <w:spacing w:before="0"/>
              <w:rPr>
                <w:i w:val="0"/>
                <w:noProof/>
              </w:rPr>
            </w:pPr>
            <w:r w:rsidRPr="005D53A7">
              <w:rPr>
                <w:i w:val="0"/>
                <w:noProof/>
              </w:rPr>
              <w:t>Tomater, friske eller kølede</w:t>
            </w:r>
          </w:p>
        </w:tc>
        <w:tc>
          <w:tcPr>
            <w:tcW w:w="2093" w:type="dxa"/>
          </w:tcPr>
          <w:p w:rsidR="0014004C" w:rsidRPr="005D53A7" w:rsidRDefault="0014004C" w:rsidP="000E452A">
            <w:pPr>
              <w:pStyle w:val="Institutionquisigne"/>
              <w:spacing w:before="0"/>
              <w:rPr>
                <w:i w:val="0"/>
                <w:noProof/>
              </w:rPr>
            </w:pPr>
            <w:r w:rsidRPr="005D53A7">
              <w:rPr>
                <w:i w:val="0"/>
                <w:noProof/>
              </w:rPr>
              <w:t xml:space="preserve"> 2 000</w:t>
            </w:r>
          </w:p>
        </w:tc>
      </w:tr>
      <w:tr w:rsidR="0014004C" w:rsidRPr="005D53A7" w:rsidTr="000E452A">
        <w:tc>
          <w:tcPr>
            <w:tcW w:w="2322" w:type="dxa"/>
          </w:tcPr>
          <w:p w:rsidR="0014004C" w:rsidRPr="005D53A7" w:rsidRDefault="00FF5F1D" w:rsidP="000E452A">
            <w:pPr>
              <w:pStyle w:val="Institutionquisigne"/>
              <w:spacing w:before="0"/>
              <w:rPr>
                <w:i w:val="0"/>
                <w:noProof/>
              </w:rPr>
            </w:pPr>
            <w:r w:rsidRPr="005D53A7">
              <w:rPr>
                <w:i w:val="0"/>
                <w:noProof/>
              </w:rPr>
              <w:t>09.6811</w:t>
            </w:r>
          </w:p>
        </w:tc>
        <w:tc>
          <w:tcPr>
            <w:tcW w:w="1472" w:type="dxa"/>
          </w:tcPr>
          <w:p w:rsidR="0014004C" w:rsidRPr="005D53A7" w:rsidRDefault="0014004C" w:rsidP="000E452A">
            <w:pPr>
              <w:pStyle w:val="Institutionquisigne"/>
              <w:spacing w:before="0"/>
              <w:rPr>
                <w:i w:val="0"/>
                <w:noProof/>
              </w:rPr>
            </w:pPr>
            <w:r w:rsidRPr="005D53A7">
              <w:rPr>
                <w:i w:val="0"/>
                <w:noProof/>
              </w:rPr>
              <w:t>0703 20 00</w:t>
            </w:r>
          </w:p>
        </w:tc>
        <w:tc>
          <w:tcPr>
            <w:tcW w:w="3402" w:type="dxa"/>
          </w:tcPr>
          <w:p w:rsidR="0014004C" w:rsidRPr="005D53A7" w:rsidRDefault="0014004C" w:rsidP="000E452A">
            <w:pPr>
              <w:pStyle w:val="Institutionquisigne"/>
              <w:spacing w:before="0"/>
              <w:rPr>
                <w:i w:val="0"/>
                <w:noProof/>
              </w:rPr>
            </w:pPr>
            <w:r w:rsidRPr="005D53A7">
              <w:rPr>
                <w:i w:val="0"/>
                <w:noProof/>
              </w:rPr>
              <w:t>Hvidløg, friske eller kølede</w:t>
            </w:r>
          </w:p>
        </w:tc>
        <w:tc>
          <w:tcPr>
            <w:tcW w:w="2093" w:type="dxa"/>
          </w:tcPr>
          <w:p w:rsidR="0014004C" w:rsidRPr="005D53A7" w:rsidRDefault="0014004C" w:rsidP="000E452A">
            <w:pPr>
              <w:pStyle w:val="Institutionquisigne"/>
              <w:spacing w:before="0"/>
              <w:rPr>
                <w:i w:val="0"/>
                <w:noProof/>
              </w:rPr>
            </w:pPr>
            <w:r w:rsidRPr="005D53A7">
              <w:rPr>
                <w:i w:val="0"/>
                <w:noProof/>
              </w:rPr>
              <w:t xml:space="preserve"> 220</w:t>
            </w:r>
          </w:p>
        </w:tc>
      </w:tr>
      <w:tr w:rsidR="0014004C" w:rsidRPr="005D53A7" w:rsidTr="000E452A">
        <w:tc>
          <w:tcPr>
            <w:tcW w:w="2322" w:type="dxa"/>
          </w:tcPr>
          <w:p w:rsidR="0014004C" w:rsidRPr="005D53A7" w:rsidRDefault="00FF5F1D" w:rsidP="000E452A">
            <w:pPr>
              <w:pStyle w:val="Institutionquisigne"/>
              <w:spacing w:before="0"/>
              <w:rPr>
                <w:i w:val="0"/>
                <w:noProof/>
              </w:rPr>
            </w:pPr>
            <w:r w:rsidRPr="005D53A7">
              <w:rPr>
                <w:i w:val="0"/>
                <w:noProof/>
              </w:rPr>
              <w:t>09.6812</w:t>
            </w:r>
          </w:p>
        </w:tc>
        <w:tc>
          <w:tcPr>
            <w:tcW w:w="1472" w:type="dxa"/>
          </w:tcPr>
          <w:p w:rsidR="0014004C" w:rsidRPr="005D53A7" w:rsidRDefault="0014004C" w:rsidP="000E452A">
            <w:pPr>
              <w:pStyle w:val="Institutionquisigne"/>
              <w:spacing w:before="0"/>
              <w:rPr>
                <w:i w:val="0"/>
                <w:noProof/>
              </w:rPr>
            </w:pPr>
            <w:r w:rsidRPr="005D53A7">
              <w:rPr>
                <w:i w:val="0"/>
                <w:noProof/>
              </w:rPr>
              <w:t>0806 10 10</w:t>
            </w:r>
          </w:p>
        </w:tc>
        <w:tc>
          <w:tcPr>
            <w:tcW w:w="3402" w:type="dxa"/>
          </w:tcPr>
          <w:p w:rsidR="0014004C" w:rsidRPr="005D53A7" w:rsidRDefault="0014004C" w:rsidP="000E452A">
            <w:pPr>
              <w:pStyle w:val="Institutionquisigne"/>
              <w:spacing w:before="0"/>
              <w:rPr>
                <w:i w:val="0"/>
                <w:noProof/>
              </w:rPr>
            </w:pPr>
            <w:r w:rsidRPr="005D53A7">
              <w:rPr>
                <w:i w:val="0"/>
                <w:noProof/>
              </w:rPr>
              <w:t>Druer, friske, til spisebrug</w:t>
            </w:r>
          </w:p>
        </w:tc>
        <w:tc>
          <w:tcPr>
            <w:tcW w:w="2093" w:type="dxa"/>
          </w:tcPr>
          <w:p w:rsidR="0014004C" w:rsidRPr="005D53A7" w:rsidRDefault="0014004C" w:rsidP="000E452A">
            <w:pPr>
              <w:pStyle w:val="Institutionquisigne"/>
              <w:spacing w:before="0"/>
              <w:rPr>
                <w:i w:val="0"/>
                <w:noProof/>
              </w:rPr>
            </w:pPr>
            <w:r w:rsidRPr="005D53A7">
              <w:rPr>
                <w:i w:val="0"/>
                <w:noProof/>
              </w:rPr>
              <w:t xml:space="preserve"> 38 000</w:t>
            </w:r>
          </w:p>
        </w:tc>
      </w:tr>
      <w:tr w:rsidR="00947BB0" w:rsidRPr="005D53A7" w:rsidTr="000E452A">
        <w:tc>
          <w:tcPr>
            <w:tcW w:w="2322" w:type="dxa"/>
          </w:tcPr>
          <w:p w:rsidR="00947BB0" w:rsidRPr="005D53A7" w:rsidDel="00FF5F1D" w:rsidRDefault="00947BB0" w:rsidP="00947BB0">
            <w:pPr>
              <w:pStyle w:val="Institutionquisigne"/>
              <w:spacing w:before="0"/>
              <w:rPr>
                <w:i w:val="0"/>
                <w:noProof/>
              </w:rPr>
            </w:pPr>
            <w:r w:rsidRPr="005D53A7">
              <w:rPr>
                <w:i w:val="0"/>
                <w:noProof/>
              </w:rPr>
              <w:t>09.6816</w:t>
            </w:r>
          </w:p>
        </w:tc>
        <w:tc>
          <w:tcPr>
            <w:tcW w:w="1472" w:type="dxa"/>
          </w:tcPr>
          <w:p w:rsidR="00947BB0" w:rsidRPr="005D53A7" w:rsidRDefault="00947BB0" w:rsidP="00947BB0">
            <w:pPr>
              <w:pStyle w:val="Institutionquisigne"/>
              <w:spacing w:before="0"/>
              <w:rPr>
                <w:i w:val="0"/>
                <w:noProof/>
              </w:rPr>
            </w:pPr>
            <w:r w:rsidRPr="005D53A7">
              <w:rPr>
                <w:i w:val="0"/>
                <w:noProof/>
              </w:rPr>
              <w:t>0808 10 80</w:t>
            </w:r>
          </w:p>
        </w:tc>
        <w:tc>
          <w:tcPr>
            <w:tcW w:w="3402" w:type="dxa"/>
          </w:tcPr>
          <w:p w:rsidR="00947BB0" w:rsidRPr="005D53A7" w:rsidRDefault="00947BB0" w:rsidP="00947BB0">
            <w:pPr>
              <w:pStyle w:val="Institutionquisigne"/>
              <w:spacing w:before="0"/>
              <w:rPr>
                <w:i w:val="0"/>
                <w:noProof/>
              </w:rPr>
            </w:pPr>
            <w:r w:rsidRPr="005D53A7">
              <w:rPr>
                <w:i w:val="0"/>
                <w:noProof/>
              </w:rPr>
              <w:t>Æbler, friske (undtagen æbler i løs afladning, til fremstilling af æblecider eller æblesaft, i perioden 16. september til 15. december)</w:t>
            </w:r>
          </w:p>
        </w:tc>
        <w:tc>
          <w:tcPr>
            <w:tcW w:w="2093" w:type="dxa"/>
          </w:tcPr>
          <w:p w:rsidR="00947BB0" w:rsidRPr="005D53A7" w:rsidRDefault="00947BB0" w:rsidP="00947BB0">
            <w:pPr>
              <w:pStyle w:val="Institutionquisigne"/>
              <w:spacing w:before="0"/>
              <w:rPr>
                <w:i w:val="0"/>
                <w:noProof/>
              </w:rPr>
            </w:pPr>
            <w:r w:rsidRPr="005D53A7">
              <w:rPr>
                <w:i w:val="0"/>
                <w:noProof/>
              </w:rPr>
              <w:t xml:space="preserve"> 40 000</w:t>
            </w:r>
          </w:p>
        </w:tc>
      </w:tr>
      <w:tr w:rsidR="00947BB0" w:rsidRPr="005D53A7" w:rsidTr="000E452A">
        <w:tc>
          <w:tcPr>
            <w:tcW w:w="2322" w:type="dxa"/>
          </w:tcPr>
          <w:p w:rsidR="00947BB0" w:rsidRPr="005D53A7" w:rsidRDefault="00947BB0" w:rsidP="00947BB0">
            <w:pPr>
              <w:pStyle w:val="Institutionquisigne"/>
              <w:spacing w:before="0"/>
              <w:rPr>
                <w:i w:val="0"/>
                <w:noProof/>
              </w:rPr>
            </w:pPr>
            <w:r w:rsidRPr="005D53A7">
              <w:rPr>
                <w:i w:val="0"/>
                <w:noProof/>
              </w:rPr>
              <w:t>09.6813</w:t>
            </w:r>
          </w:p>
        </w:tc>
        <w:tc>
          <w:tcPr>
            <w:tcW w:w="1472" w:type="dxa"/>
          </w:tcPr>
          <w:p w:rsidR="00947BB0" w:rsidRPr="005D53A7" w:rsidRDefault="00947BB0" w:rsidP="00947BB0">
            <w:pPr>
              <w:pStyle w:val="Institutionquisigne"/>
              <w:spacing w:before="0"/>
              <w:rPr>
                <w:i w:val="0"/>
                <w:noProof/>
              </w:rPr>
            </w:pPr>
            <w:r w:rsidRPr="005D53A7">
              <w:rPr>
                <w:i w:val="0"/>
                <w:noProof/>
              </w:rPr>
              <w:t>0809 29 00</w:t>
            </w:r>
          </w:p>
        </w:tc>
        <w:tc>
          <w:tcPr>
            <w:tcW w:w="3402" w:type="dxa"/>
          </w:tcPr>
          <w:p w:rsidR="00947BB0" w:rsidRPr="005D53A7" w:rsidRDefault="00947BB0" w:rsidP="00947BB0">
            <w:pPr>
              <w:pStyle w:val="Institutionquisigne"/>
              <w:spacing w:before="0"/>
              <w:rPr>
                <w:i w:val="0"/>
                <w:noProof/>
              </w:rPr>
            </w:pPr>
            <w:r w:rsidRPr="005D53A7">
              <w:rPr>
                <w:i w:val="0"/>
                <w:noProof/>
              </w:rPr>
              <w:t>Kirsebær (undtagen surkirsebær), friske</w:t>
            </w:r>
          </w:p>
        </w:tc>
        <w:tc>
          <w:tcPr>
            <w:tcW w:w="2093" w:type="dxa"/>
          </w:tcPr>
          <w:p w:rsidR="00947BB0" w:rsidRPr="005D53A7" w:rsidRDefault="00947BB0" w:rsidP="00947BB0">
            <w:pPr>
              <w:pStyle w:val="Institutionquisigne"/>
              <w:spacing w:before="0"/>
              <w:rPr>
                <w:i w:val="0"/>
                <w:noProof/>
              </w:rPr>
            </w:pPr>
            <w:r w:rsidRPr="005D53A7">
              <w:rPr>
                <w:i w:val="0"/>
                <w:noProof/>
              </w:rPr>
              <w:t xml:space="preserve"> 1 500</w:t>
            </w:r>
          </w:p>
        </w:tc>
      </w:tr>
      <w:tr w:rsidR="00947BB0" w:rsidRPr="005D53A7" w:rsidTr="000E452A">
        <w:tc>
          <w:tcPr>
            <w:tcW w:w="2322" w:type="dxa"/>
          </w:tcPr>
          <w:p w:rsidR="00947BB0" w:rsidRPr="005D53A7" w:rsidRDefault="00947BB0" w:rsidP="00947BB0">
            <w:pPr>
              <w:pStyle w:val="Institutionquisigne"/>
              <w:spacing w:before="0"/>
              <w:rPr>
                <w:i w:val="0"/>
                <w:noProof/>
              </w:rPr>
            </w:pPr>
            <w:r w:rsidRPr="005D53A7">
              <w:rPr>
                <w:i w:val="0"/>
                <w:noProof/>
              </w:rPr>
              <w:t>09.6814</w:t>
            </w:r>
          </w:p>
        </w:tc>
        <w:tc>
          <w:tcPr>
            <w:tcW w:w="1472" w:type="dxa"/>
          </w:tcPr>
          <w:p w:rsidR="00947BB0" w:rsidRPr="005D53A7" w:rsidRDefault="00947BB0" w:rsidP="00947BB0">
            <w:pPr>
              <w:pStyle w:val="Institutionquisigne"/>
              <w:spacing w:before="0"/>
              <w:rPr>
                <w:i w:val="0"/>
                <w:noProof/>
              </w:rPr>
            </w:pPr>
            <w:r w:rsidRPr="005D53A7">
              <w:rPr>
                <w:i w:val="0"/>
                <w:noProof/>
              </w:rPr>
              <w:t>0809 40 05</w:t>
            </w:r>
          </w:p>
        </w:tc>
        <w:tc>
          <w:tcPr>
            <w:tcW w:w="3402" w:type="dxa"/>
          </w:tcPr>
          <w:p w:rsidR="00947BB0" w:rsidRPr="005D53A7" w:rsidRDefault="00947BB0" w:rsidP="00947BB0">
            <w:pPr>
              <w:pStyle w:val="Institutionquisigne"/>
              <w:spacing w:before="0"/>
              <w:rPr>
                <w:i w:val="0"/>
                <w:noProof/>
              </w:rPr>
            </w:pPr>
            <w:r w:rsidRPr="005D53A7">
              <w:rPr>
                <w:i w:val="0"/>
                <w:noProof/>
              </w:rPr>
              <w:t>Blommer, friske</w:t>
            </w:r>
          </w:p>
        </w:tc>
        <w:tc>
          <w:tcPr>
            <w:tcW w:w="2093" w:type="dxa"/>
          </w:tcPr>
          <w:p w:rsidR="00947BB0" w:rsidRPr="005D53A7" w:rsidRDefault="00947BB0" w:rsidP="00947BB0">
            <w:pPr>
              <w:pStyle w:val="Institutionquisigne"/>
              <w:spacing w:before="0"/>
              <w:rPr>
                <w:i w:val="0"/>
                <w:noProof/>
              </w:rPr>
            </w:pPr>
            <w:r w:rsidRPr="005D53A7">
              <w:rPr>
                <w:i w:val="0"/>
                <w:noProof/>
              </w:rPr>
              <w:t xml:space="preserve"> 25 000</w:t>
            </w:r>
          </w:p>
        </w:tc>
      </w:tr>
      <w:tr w:rsidR="00947BB0" w:rsidRPr="005D53A7" w:rsidTr="000E452A">
        <w:tc>
          <w:tcPr>
            <w:tcW w:w="2322" w:type="dxa"/>
            <w:vMerge w:val="restart"/>
          </w:tcPr>
          <w:p w:rsidR="00947BB0" w:rsidRPr="005D53A7" w:rsidRDefault="00947BB0" w:rsidP="00947BB0">
            <w:pPr>
              <w:pStyle w:val="Institutionquisigne"/>
              <w:spacing w:before="0"/>
              <w:rPr>
                <w:i w:val="0"/>
                <w:noProof/>
              </w:rPr>
            </w:pPr>
            <w:r w:rsidRPr="005D53A7">
              <w:rPr>
                <w:i w:val="0"/>
                <w:noProof/>
              </w:rPr>
              <w:t>09.6815</w:t>
            </w:r>
          </w:p>
        </w:tc>
        <w:tc>
          <w:tcPr>
            <w:tcW w:w="1472" w:type="dxa"/>
          </w:tcPr>
          <w:p w:rsidR="00947BB0" w:rsidRPr="005D53A7" w:rsidRDefault="00947BB0" w:rsidP="00947BB0">
            <w:pPr>
              <w:pStyle w:val="Institutionquisigne"/>
              <w:spacing w:before="0"/>
              <w:rPr>
                <w:i w:val="0"/>
                <w:noProof/>
              </w:rPr>
            </w:pPr>
            <w:r w:rsidRPr="005D53A7">
              <w:rPr>
                <w:i w:val="0"/>
                <w:noProof/>
              </w:rPr>
              <w:t>2009 61 10</w:t>
            </w:r>
          </w:p>
        </w:tc>
        <w:tc>
          <w:tcPr>
            <w:tcW w:w="3402" w:type="dxa"/>
          </w:tcPr>
          <w:p w:rsidR="00947BB0" w:rsidRPr="005D53A7" w:rsidRDefault="00947BB0" w:rsidP="00947BB0">
            <w:pPr>
              <w:pStyle w:val="Institutionquisigne"/>
              <w:spacing w:before="0"/>
              <w:rPr>
                <w:i w:val="0"/>
                <w:noProof/>
              </w:rPr>
            </w:pPr>
            <w:r w:rsidRPr="005D53A7">
              <w:rPr>
                <w:i w:val="0"/>
                <w:noProof/>
              </w:rPr>
              <w:t>Druesaft, herunder druemost, ugæret, med en Brix-værdi på &lt;= 30 ved 20 °C, med en værdi pr. 100 kg på &gt; 18 EUR, også tilsat sukker eller andre sødemidler (uden indhold af alkohol)</w:t>
            </w:r>
          </w:p>
        </w:tc>
        <w:tc>
          <w:tcPr>
            <w:tcW w:w="2093" w:type="dxa"/>
            <w:vMerge w:val="restart"/>
          </w:tcPr>
          <w:p w:rsidR="00947BB0" w:rsidRPr="005D53A7" w:rsidRDefault="00947BB0" w:rsidP="00947BB0">
            <w:pPr>
              <w:pStyle w:val="Institutionquisigne"/>
              <w:spacing w:before="0"/>
              <w:rPr>
                <w:i w:val="0"/>
                <w:noProof/>
              </w:rPr>
            </w:pPr>
            <w:r w:rsidRPr="005D53A7">
              <w:rPr>
                <w:i w:val="0"/>
                <w:noProof/>
              </w:rPr>
              <w:t xml:space="preserve"> 500</w:t>
            </w:r>
          </w:p>
        </w:tc>
      </w:tr>
      <w:tr w:rsidR="00947BB0" w:rsidRPr="005D53A7" w:rsidTr="000E452A">
        <w:tc>
          <w:tcPr>
            <w:tcW w:w="2322" w:type="dxa"/>
            <w:vMerge/>
          </w:tcPr>
          <w:p w:rsidR="00947BB0" w:rsidRPr="005D53A7" w:rsidRDefault="00947BB0" w:rsidP="00947BB0">
            <w:pPr>
              <w:pStyle w:val="Institutionquisigne"/>
              <w:spacing w:before="0"/>
              <w:rPr>
                <w:i w:val="0"/>
                <w:noProof/>
              </w:rPr>
            </w:pPr>
          </w:p>
        </w:tc>
        <w:tc>
          <w:tcPr>
            <w:tcW w:w="1472" w:type="dxa"/>
          </w:tcPr>
          <w:p w:rsidR="00947BB0" w:rsidRPr="005D53A7" w:rsidRDefault="00947BB0" w:rsidP="00947BB0">
            <w:pPr>
              <w:pStyle w:val="Institutionquisigne"/>
              <w:spacing w:before="0"/>
              <w:rPr>
                <w:i w:val="0"/>
                <w:noProof/>
              </w:rPr>
            </w:pPr>
            <w:r w:rsidRPr="005D53A7">
              <w:rPr>
                <w:i w:val="0"/>
                <w:noProof/>
              </w:rPr>
              <w:t>2009 69 19</w:t>
            </w:r>
          </w:p>
        </w:tc>
        <w:tc>
          <w:tcPr>
            <w:tcW w:w="3402" w:type="dxa"/>
          </w:tcPr>
          <w:p w:rsidR="00947BB0" w:rsidRPr="005D53A7" w:rsidRDefault="00947BB0" w:rsidP="00947BB0">
            <w:pPr>
              <w:pStyle w:val="Institutionquisigne"/>
              <w:spacing w:before="0"/>
              <w:rPr>
                <w:i w:val="0"/>
                <w:noProof/>
              </w:rPr>
            </w:pPr>
            <w:r w:rsidRPr="005D53A7">
              <w:rPr>
                <w:i w:val="0"/>
                <w:noProof/>
              </w:rPr>
              <w:t>Druesaft, herunder druemost, ugæret, med en Brix-værdi på &gt; 67 ved 20 °C, med en værdi pr. 100 kg på &gt; 22 EUR, også tilsat sukker eller andre sødemidler (uden indhold af alkohol)</w:t>
            </w:r>
          </w:p>
        </w:tc>
        <w:tc>
          <w:tcPr>
            <w:tcW w:w="2093" w:type="dxa"/>
            <w:vMerge/>
          </w:tcPr>
          <w:p w:rsidR="00947BB0" w:rsidRPr="005D53A7" w:rsidRDefault="00947BB0" w:rsidP="00947BB0">
            <w:pPr>
              <w:pStyle w:val="Institutionquisigne"/>
              <w:spacing w:before="0"/>
              <w:rPr>
                <w:i w:val="0"/>
                <w:noProof/>
              </w:rPr>
            </w:pPr>
          </w:p>
        </w:tc>
      </w:tr>
      <w:tr w:rsidR="00947BB0" w:rsidRPr="005D53A7" w:rsidTr="000E452A">
        <w:tc>
          <w:tcPr>
            <w:tcW w:w="2322" w:type="dxa"/>
            <w:vMerge/>
          </w:tcPr>
          <w:p w:rsidR="00947BB0" w:rsidRPr="005D53A7" w:rsidRDefault="00947BB0" w:rsidP="00947BB0">
            <w:pPr>
              <w:pStyle w:val="Institutionquisigne"/>
              <w:spacing w:before="0"/>
              <w:rPr>
                <w:i w:val="0"/>
                <w:noProof/>
              </w:rPr>
            </w:pPr>
          </w:p>
        </w:tc>
        <w:tc>
          <w:tcPr>
            <w:tcW w:w="1472" w:type="dxa"/>
          </w:tcPr>
          <w:p w:rsidR="00947BB0" w:rsidRPr="005D53A7" w:rsidRDefault="00947BB0" w:rsidP="00947BB0">
            <w:pPr>
              <w:pStyle w:val="Institutionquisigne"/>
              <w:spacing w:before="0"/>
              <w:rPr>
                <w:i w:val="0"/>
                <w:noProof/>
              </w:rPr>
            </w:pPr>
            <w:r w:rsidRPr="005D53A7">
              <w:rPr>
                <w:i w:val="0"/>
                <w:noProof/>
              </w:rPr>
              <w:t>2009 69 51</w:t>
            </w:r>
          </w:p>
        </w:tc>
        <w:tc>
          <w:tcPr>
            <w:tcW w:w="3402" w:type="dxa"/>
          </w:tcPr>
          <w:p w:rsidR="00947BB0" w:rsidRPr="005D53A7" w:rsidRDefault="00947BB0" w:rsidP="00947BB0">
            <w:pPr>
              <w:pStyle w:val="Institutionquisigne"/>
              <w:spacing w:before="0"/>
              <w:rPr>
                <w:i w:val="0"/>
                <w:noProof/>
              </w:rPr>
            </w:pPr>
            <w:r w:rsidRPr="005D53A7">
              <w:rPr>
                <w:i w:val="0"/>
                <w:noProof/>
              </w:rPr>
              <w:t>Druesaft, koncentreret, herunder druemost, ugæret, med en Brix-værdi på &gt; 30 men &lt;= 67 ved 20 °C, med en værdi pr. 100 kg på &gt; 18 EUR, også tilsat sukker eller andre sødemidler (uden indhold af alkohol)</w:t>
            </w:r>
          </w:p>
        </w:tc>
        <w:tc>
          <w:tcPr>
            <w:tcW w:w="2093" w:type="dxa"/>
            <w:vMerge/>
          </w:tcPr>
          <w:p w:rsidR="00947BB0" w:rsidRPr="005D53A7" w:rsidRDefault="00947BB0" w:rsidP="00947BB0">
            <w:pPr>
              <w:pStyle w:val="Institutionquisigne"/>
              <w:spacing w:before="0"/>
              <w:rPr>
                <w:i w:val="0"/>
                <w:noProof/>
              </w:rPr>
            </w:pPr>
          </w:p>
        </w:tc>
      </w:tr>
      <w:tr w:rsidR="00947BB0" w:rsidRPr="005D53A7" w:rsidTr="000E452A">
        <w:tc>
          <w:tcPr>
            <w:tcW w:w="2322" w:type="dxa"/>
            <w:vMerge/>
          </w:tcPr>
          <w:p w:rsidR="00947BB0" w:rsidRPr="005D53A7" w:rsidRDefault="00947BB0" w:rsidP="00947BB0">
            <w:pPr>
              <w:pStyle w:val="Institutionquisigne"/>
              <w:spacing w:before="0"/>
              <w:rPr>
                <w:i w:val="0"/>
                <w:noProof/>
              </w:rPr>
            </w:pPr>
          </w:p>
        </w:tc>
        <w:tc>
          <w:tcPr>
            <w:tcW w:w="1472" w:type="dxa"/>
          </w:tcPr>
          <w:p w:rsidR="00947BB0" w:rsidRPr="005D53A7" w:rsidRDefault="00947BB0" w:rsidP="00947BB0">
            <w:pPr>
              <w:pStyle w:val="Institutionquisigne"/>
              <w:spacing w:before="0"/>
              <w:rPr>
                <w:i w:val="0"/>
                <w:noProof/>
              </w:rPr>
            </w:pPr>
            <w:r w:rsidRPr="005D53A7">
              <w:rPr>
                <w:i w:val="0"/>
                <w:noProof/>
              </w:rPr>
              <w:t>2009 69 59</w:t>
            </w:r>
          </w:p>
        </w:tc>
        <w:tc>
          <w:tcPr>
            <w:tcW w:w="3402" w:type="dxa"/>
          </w:tcPr>
          <w:p w:rsidR="00947BB0" w:rsidRPr="005D53A7" w:rsidRDefault="00947BB0" w:rsidP="00947BB0">
            <w:pPr>
              <w:pStyle w:val="Institutionquisigne"/>
              <w:spacing w:before="0"/>
              <w:rPr>
                <w:i w:val="0"/>
                <w:noProof/>
              </w:rPr>
            </w:pPr>
            <w:r w:rsidRPr="005D53A7">
              <w:rPr>
                <w:i w:val="0"/>
                <w:noProof/>
              </w:rPr>
              <w:t>Druesaft, herunder druemost, ugæret, med en Brix-værdi på &gt; 30 men &lt;= 67 ved 20 °C, med en værdi pr. 100 kg på &gt; 18 EUR, også tilsat sukker eller andre sødemidler (undtagen koncentreret og med indhold af alkohol)</w:t>
            </w:r>
          </w:p>
        </w:tc>
        <w:tc>
          <w:tcPr>
            <w:tcW w:w="2093" w:type="dxa"/>
            <w:vMerge/>
          </w:tcPr>
          <w:p w:rsidR="00947BB0" w:rsidRPr="005D53A7" w:rsidRDefault="00947BB0" w:rsidP="00947BB0">
            <w:pPr>
              <w:pStyle w:val="Institutionquisigne"/>
              <w:spacing w:before="0"/>
              <w:rPr>
                <w:i w:val="0"/>
                <w:noProof/>
              </w:rPr>
            </w:pPr>
          </w:p>
        </w:tc>
      </w:tr>
    </w:tbl>
    <w:p w:rsidR="00152894" w:rsidRPr="005D53A7" w:rsidRDefault="00152894" w:rsidP="0014004C">
      <w:pPr>
        <w:rPr>
          <w:noProof/>
        </w:rPr>
      </w:pPr>
    </w:p>
    <w:sectPr w:rsidR="00152894" w:rsidRPr="005D53A7" w:rsidSect="00EB7040">
      <w:footerReference w:type="default" r:id="rId14"/>
      <w:footerReference w:type="first" r:id="rId15"/>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CE0" w:rsidRDefault="00C46CE0" w:rsidP="00C46CE0">
      <w:pPr>
        <w:spacing w:before="0" w:after="0"/>
      </w:pPr>
      <w:r>
        <w:separator/>
      </w:r>
    </w:p>
  </w:endnote>
  <w:endnote w:type="continuationSeparator" w:id="0">
    <w:p w:rsidR="00C46CE0" w:rsidRDefault="00C46CE0" w:rsidP="00C46CE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040" w:rsidRPr="00EB7040" w:rsidRDefault="00EB7040" w:rsidP="00EB70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3AA5" w:rsidRPr="00EB7040" w:rsidRDefault="00EB7040" w:rsidP="00EB7040">
    <w:pPr>
      <w:pStyle w:val="Footer"/>
      <w:rPr>
        <w:rFonts w:ascii="Arial" w:hAnsi="Arial" w:cs="Arial"/>
        <w:b/>
        <w:sz w:val="48"/>
      </w:rPr>
    </w:pPr>
    <w:r w:rsidRPr="00EB7040">
      <w:rPr>
        <w:rFonts w:ascii="Arial" w:hAnsi="Arial" w:cs="Arial"/>
        <w:b/>
        <w:sz w:val="48"/>
      </w:rPr>
      <w:t>DA</w:t>
    </w:r>
    <w:r w:rsidRPr="00EB7040">
      <w:rPr>
        <w:rFonts w:ascii="Arial" w:hAnsi="Arial" w:cs="Arial"/>
        <w:b/>
        <w:sz w:val="48"/>
      </w:rPr>
      <w:tab/>
    </w:r>
    <w:r w:rsidRPr="00EB7040">
      <w:rPr>
        <w:rFonts w:ascii="Arial" w:hAnsi="Arial" w:cs="Arial"/>
        <w:b/>
        <w:sz w:val="48"/>
      </w:rPr>
      <w:tab/>
    </w:r>
    <w:r w:rsidRPr="00EB7040">
      <w:tab/>
    </w:r>
    <w:r w:rsidRPr="00EB7040">
      <w:rPr>
        <w:rFonts w:ascii="Arial" w:hAnsi="Arial" w:cs="Arial"/>
        <w:b/>
        <w:sz w:val="48"/>
      </w:rPr>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040" w:rsidRPr="00EB7040" w:rsidRDefault="00EB7040" w:rsidP="00EB704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040" w:rsidRPr="00EB7040" w:rsidRDefault="00EB7040" w:rsidP="00EB7040">
    <w:pPr>
      <w:pStyle w:val="Footer"/>
      <w:rPr>
        <w:rFonts w:ascii="Arial" w:hAnsi="Arial" w:cs="Arial"/>
        <w:b/>
        <w:sz w:val="48"/>
      </w:rPr>
    </w:pPr>
    <w:r w:rsidRPr="00EB7040">
      <w:rPr>
        <w:rFonts w:ascii="Arial" w:hAnsi="Arial" w:cs="Arial"/>
        <w:b/>
        <w:sz w:val="48"/>
      </w:rPr>
      <w:t>DA</w:t>
    </w:r>
    <w:r w:rsidRPr="00EB7040">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EB7040">
      <w:tab/>
    </w:r>
    <w:r w:rsidRPr="00EB7040">
      <w:rPr>
        <w:rFonts w:ascii="Arial" w:hAnsi="Arial" w:cs="Arial"/>
        <w:b/>
        <w:sz w:val="48"/>
      </w:rPr>
      <w:t>DA</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040" w:rsidRPr="00EB7040" w:rsidRDefault="00EB7040" w:rsidP="00EB7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CE0" w:rsidRDefault="00C46CE0" w:rsidP="00C46CE0">
      <w:pPr>
        <w:spacing w:before="0" w:after="0"/>
      </w:pPr>
      <w:r>
        <w:separator/>
      </w:r>
    </w:p>
  </w:footnote>
  <w:footnote w:type="continuationSeparator" w:id="0">
    <w:p w:rsidR="00C46CE0" w:rsidRDefault="00C46CE0" w:rsidP="00C46CE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040" w:rsidRPr="00EB7040" w:rsidRDefault="00EB7040" w:rsidP="00EB70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040" w:rsidRPr="00EB7040" w:rsidRDefault="00EB7040" w:rsidP="00EB70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7040" w:rsidRPr="00EB7040" w:rsidRDefault="00EB7040" w:rsidP="00EB70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F9222042"/>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A1222994"/>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D2DAB3DA"/>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B588BC1A"/>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155E1BCE"/>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F9888306"/>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8940E52A"/>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E00608D0"/>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9"/>
  </w:num>
  <w:num w:numId="10">
    <w:abstractNumId w:val="12"/>
  </w:num>
  <w:num w:numId="11">
    <w:abstractNumId w:val="21"/>
  </w:num>
  <w:num w:numId="12">
    <w:abstractNumId w:val="11"/>
  </w:num>
  <w:num w:numId="13">
    <w:abstractNumId w:val="13"/>
  </w:num>
  <w:num w:numId="14">
    <w:abstractNumId w:val="14"/>
  </w:num>
  <w:num w:numId="15">
    <w:abstractNumId w:val="9"/>
  </w:num>
  <w:num w:numId="16">
    <w:abstractNumId w:val="20"/>
  </w:num>
  <w:num w:numId="17">
    <w:abstractNumId w:val="8"/>
  </w:num>
  <w:num w:numId="18">
    <w:abstractNumId w:val="15"/>
  </w:num>
  <w:num w:numId="19">
    <w:abstractNumId w:val="17"/>
  </w:num>
  <w:num w:numId="20">
    <w:abstractNumId w:val="18"/>
  </w:num>
  <w:num w:numId="21">
    <w:abstractNumId w:val="10"/>
  </w:num>
  <w:num w:numId="22">
    <w:abstractNumId w:val="16"/>
  </w:num>
  <w:num w:numId="2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it-IT" w:vendorID="64" w:dllVersion="131078" w:nlCheck="1" w:checkStyle="0"/>
  <w:activeWritingStyle w:appName="MSWord" w:lang="en-GB" w:vendorID="64" w:dllVersion="131078" w:nlCheck="1" w:checkStyle="1"/>
  <w:activeWritingStyle w:appName="MSWord" w:lang="da-DK" w:vendorID="64" w:dllVersion="131078" w:nlCheck="1" w:checkStyle="0"/>
  <w:attachedTemplate r:id="rId1"/>
  <w:revisionView w:markup="0"/>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22-06-21 08:55:03"/>
    <w:docVar w:name="DQCResult_Distribution" w:val="0;0"/>
    <w:docVar w:name="DQCResult_DocumentContent" w:val="0;0"/>
    <w:docVar w:name="DQCResult_DocumentSize" w:val="0;0"/>
    <w:docVar w:name="DQCResult_InvalidFootnotes" w:val="0;0"/>
    <w:docVar w:name="DQCResult_LinkedStyles" w:val="0;0"/>
    <w:docVar w:name="DQCResult_ModifiedMarkers" w:val="0;0"/>
    <w:docVar w:name="DQCResult_ModifiedNumbering" w:val="0;0"/>
    <w:docVar w:name="DQCResult_Objects" w:val="0;0"/>
    <w:docVar w:name="DQCResult_StructureCheck" w:val="0;0"/>
    <w:docVar w:name="DQCResult_UnknownFonts" w:val="0;0"/>
    <w:docVar w:name="DQCStatus" w:val="Green"/>
    <w:docVar w:name="DQCVersion" w:val="3"/>
    <w:docVar w:name="DQCWithWarnings" w:val="0"/>
    <w:docVar w:name="LW_ACCOMPAGNANT" w:val="til"/>
    <w:docVar w:name="LW_ACCOMPAGNANT.CP" w:val="til"/>
    <w:docVar w:name="LW_ANNEX_NBR_FIRST" w:val="1"/>
    <w:docVar w:name="LW_ANNEX_NBR_LAST" w:val="1"/>
    <w:docVar w:name="LW_ANNEX_UNIQUE" w:val="1"/>
    <w:docVar w:name="LW_CORRIGENDUM" w:val="&lt;UNUSED&gt;"/>
    <w:docVar w:name="LW_COVERPAGE_EXISTS" w:val="True"/>
    <w:docVar w:name="LW_COVERPAGE_GUID" w:val="4A669A34-B249-4B83-B51A-630B060B5120"/>
    <w:docVar w:name="LW_COVERPAGE_TYPE" w:val="1"/>
    <w:docVar w:name="LW_CROSSREFERENCE" w:val="&lt;UNUSED&gt;"/>
    <w:docVar w:name="LW_DocType" w:val="ANNEX"/>
    <w:docVar w:name="LW_EMISSION" w:val="9.6.2022"/>
    <w:docVar w:name="LW_EMISSION_ISODATE" w:val="2022-06-09"/>
    <w:docVar w:name="LW_EMISSION_LOCATION" w:val="BRX"/>
    <w:docVar w:name="LW_EMISSION_PREFIX" w:val="Bruxelles, den "/>
    <w:docVar w:name="LW_EMISSION_SUFFIX" w:val=" "/>
    <w:docVar w:name="LW_ID_DOCSTRUCTURE" w:val="COM/ANNEX"/>
    <w:docVar w:name="LW_ID_DOCTYPE" w:val="SG-017"/>
    <w:docVar w:name="LW_LANGUE" w:val="DA"/>
    <w:docVar w:name="LW_LEVEL_OF_SENSITIVITY" w:val="Standard treatment"/>
    <w:docVar w:name="LW_NOM.INST" w:val="EUROPA-KOMMISSIONEN"/>
    <w:docVar w:name="LW_NOM.INST_JOINTDOC" w:val="&lt;EMPTY&gt;"/>
    <w:docVar w:name="LW_OBJETACTEPRINCIPAL" w:val="&lt;FMT:Bold&gt;om midlertidige handelsliberaliserende foranstaltninger som supplement til de handelsmæssige indrømmelser for moldoviske varer i henhold til associeringsaftalen mellem Den Europæiske Union og Det Europæiske Atomenergifællesskab og deres medlemsstater på den ene side og Republikken Moldova på den anden side&lt;/FMT&gt;"/>
    <w:docVar w:name="LW_OBJETACTEPRINCIPAL.CP" w:val="&lt;FMT:Bold&gt;om midlertidige handelsliberaliserende foranstaltninger som supplement til de handelsmæssige indrømmelser for moldoviske varer i henhold til associeringsaftalen mellem Den Europæiske Union og Det Europæiske Atomenergifællesskab og deres medlemsstater på den ene side og Republikken Moldova på den anden side&lt;/FMT&gt;"/>
    <w:docVar w:name="LW_PART_NBR" w:val="1"/>
    <w:docVar w:name="LW_PART_NBR_TOTAL" w:val="1"/>
    <w:docVar w:name="LW_REF.INST.NEW" w:val="COM"/>
    <w:docVar w:name="LW_REF.INST.NEW_ADOPTED" w:val="final"/>
    <w:docVar w:name="LW_REF.INST.NEW_TEXT" w:val="(2022) 288"/>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BILAG"/>
    <w:docVar w:name="LW_TYPE.DOC.CP" w:val="BILAG"/>
    <w:docVar w:name="LW_TYPEACTEPRINCIPAL" w:val="Forslag til Europa-Parlamentets og Rådets forordning_x000b_"/>
    <w:docVar w:name="LW_TYPEACTEPRINCIPAL.CP" w:val="Forslag til Europa-Parlamentets og Rådets forordning_x000b_"/>
    <w:docVar w:name="LwApiVersions" w:val="LW4CoDe 1.23.2.0; LW 8.0, Build 20211117"/>
  </w:docVars>
  <w:rsids>
    <w:rsidRoot w:val="00C46CE0"/>
    <w:rsid w:val="00074D9B"/>
    <w:rsid w:val="001357BC"/>
    <w:rsid w:val="0014004C"/>
    <w:rsid w:val="00152894"/>
    <w:rsid w:val="0017096A"/>
    <w:rsid w:val="00213AA5"/>
    <w:rsid w:val="00267706"/>
    <w:rsid w:val="00323AA1"/>
    <w:rsid w:val="00353634"/>
    <w:rsid w:val="0039076B"/>
    <w:rsid w:val="003B217D"/>
    <w:rsid w:val="003D3FDA"/>
    <w:rsid w:val="00516FE2"/>
    <w:rsid w:val="005365AB"/>
    <w:rsid w:val="0054299C"/>
    <w:rsid w:val="005976F9"/>
    <w:rsid w:val="00597A85"/>
    <w:rsid w:val="005D53A7"/>
    <w:rsid w:val="005E4188"/>
    <w:rsid w:val="005E577E"/>
    <w:rsid w:val="006A318A"/>
    <w:rsid w:val="006F3C12"/>
    <w:rsid w:val="006F64DE"/>
    <w:rsid w:val="0074216E"/>
    <w:rsid w:val="0078415E"/>
    <w:rsid w:val="007F17A7"/>
    <w:rsid w:val="00816F35"/>
    <w:rsid w:val="00824438"/>
    <w:rsid w:val="00864819"/>
    <w:rsid w:val="00902071"/>
    <w:rsid w:val="00944036"/>
    <w:rsid w:val="00946553"/>
    <w:rsid w:val="00947BB0"/>
    <w:rsid w:val="00967035"/>
    <w:rsid w:val="00983339"/>
    <w:rsid w:val="009C6C73"/>
    <w:rsid w:val="00A0708A"/>
    <w:rsid w:val="00AD57B1"/>
    <w:rsid w:val="00AE5793"/>
    <w:rsid w:val="00B23248"/>
    <w:rsid w:val="00B2365F"/>
    <w:rsid w:val="00B62194"/>
    <w:rsid w:val="00C40797"/>
    <w:rsid w:val="00C46CE0"/>
    <w:rsid w:val="00C8222C"/>
    <w:rsid w:val="00D8312A"/>
    <w:rsid w:val="00DD3108"/>
    <w:rsid w:val="00DF68E6"/>
    <w:rsid w:val="00EB4DBF"/>
    <w:rsid w:val="00EB7040"/>
    <w:rsid w:val="00F019CD"/>
    <w:rsid w:val="00F02173"/>
    <w:rsid w:val="00F65436"/>
    <w:rsid w:val="00F7753B"/>
    <w:rsid w:val="00FF1083"/>
    <w:rsid w:val="00FF5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663D229A-FF31-4312-A8BD-E976E7C24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da-DK"/>
    </w:rPr>
  </w:style>
  <w:style w:type="paragraph" w:styleId="Heading1">
    <w:name w:val="heading 1"/>
    <w:basedOn w:val="Normal"/>
    <w:next w:val="Text1"/>
    <w:link w:val="Heading1Char"/>
    <w:uiPriority w:val="9"/>
    <w:qFormat/>
    <w:rsid w:val="005365AB"/>
    <w:pPr>
      <w:keepNext/>
      <w:numPr>
        <w:numId w:val="16"/>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rsid w:val="005365AB"/>
    <w:pPr>
      <w:keepNext/>
      <w:numPr>
        <w:ilvl w:val="1"/>
        <w:numId w:val="16"/>
      </w:numPr>
      <w:outlineLvl w:val="1"/>
    </w:pPr>
    <w:rPr>
      <w:rFonts w:eastAsiaTheme="majorEastAsia"/>
      <w:b/>
      <w:bCs/>
      <w:szCs w:val="26"/>
    </w:rPr>
  </w:style>
  <w:style w:type="paragraph" w:styleId="Heading3">
    <w:name w:val="heading 3"/>
    <w:basedOn w:val="Normal"/>
    <w:next w:val="Text1"/>
    <w:link w:val="Heading3Char"/>
    <w:uiPriority w:val="9"/>
    <w:semiHidden/>
    <w:unhideWhenUsed/>
    <w:qFormat/>
    <w:rsid w:val="005365AB"/>
    <w:pPr>
      <w:keepNext/>
      <w:numPr>
        <w:ilvl w:val="2"/>
        <w:numId w:val="16"/>
      </w:numPr>
      <w:outlineLvl w:val="2"/>
    </w:pPr>
    <w:rPr>
      <w:rFonts w:eastAsiaTheme="majorEastAsia"/>
      <w:bCs/>
      <w:i/>
    </w:rPr>
  </w:style>
  <w:style w:type="paragraph" w:styleId="Heading4">
    <w:name w:val="heading 4"/>
    <w:basedOn w:val="Normal"/>
    <w:next w:val="Text1"/>
    <w:link w:val="Heading4Char"/>
    <w:uiPriority w:val="9"/>
    <w:semiHidden/>
    <w:unhideWhenUsed/>
    <w:qFormat/>
    <w:rsid w:val="005365AB"/>
    <w:pPr>
      <w:keepNext/>
      <w:numPr>
        <w:ilvl w:val="3"/>
        <w:numId w:val="16"/>
      </w:numPr>
      <w:outlineLvl w:val="3"/>
    </w:pPr>
    <w:rPr>
      <w:rFonts w:eastAsiaTheme="majorEastAsia"/>
      <w:bCs/>
      <w:iCs/>
    </w:rPr>
  </w:style>
  <w:style w:type="paragraph" w:styleId="Heading5">
    <w:name w:val="heading 5"/>
    <w:basedOn w:val="Normal"/>
    <w:next w:val="Text2"/>
    <w:link w:val="Heading5Char"/>
    <w:uiPriority w:val="9"/>
    <w:semiHidden/>
    <w:unhideWhenUsed/>
    <w:qFormat/>
    <w:rsid w:val="005365AB"/>
    <w:pPr>
      <w:keepNext/>
      <w:numPr>
        <w:ilvl w:val="4"/>
        <w:numId w:val="16"/>
      </w:numPr>
      <w:outlineLvl w:val="4"/>
    </w:pPr>
    <w:rPr>
      <w:rFonts w:eastAsiaTheme="majorEastAsia"/>
    </w:rPr>
  </w:style>
  <w:style w:type="paragraph" w:styleId="Heading6">
    <w:name w:val="heading 6"/>
    <w:basedOn w:val="Normal"/>
    <w:next w:val="Text2"/>
    <w:link w:val="Heading6Char"/>
    <w:uiPriority w:val="9"/>
    <w:semiHidden/>
    <w:unhideWhenUsed/>
    <w:qFormat/>
    <w:rsid w:val="005365AB"/>
    <w:pPr>
      <w:keepNext/>
      <w:numPr>
        <w:ilvl w:val="5"/>
        <w:numId w:val="16"/>
      </w:numPr>
      <w:outlineLvl w:val="5"/>
    </w:pPr>
    <w:rPr>
      <w:rFonts w:eastAsiaTheme="majorEastAsia"/>
      <w:iCs/>
    </w:rPr>
  </w:style>
  <w:style w:type="paragraph" w:styleId="Heading7">
    <w:name w:val="heading 7"/>
    <w:basedOn w:val="Normal"/>
    <w:next w:val="Text2"/>
    <w:link w:val="Heading7Char"/>
    <w:uiPriority w:val="9"/>
    <w:semiHidden/>
    <w:unhideWhenUsed/>
    <w:qFormat/>
    <w:rsid w:val="005365AB"/>
    <w:pPr>
      <w:keepNext/>
      <w:numPr>
        <w:ilvl w:val="6"/>
        <w:numId w:val="16"/>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400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semiHidden/>
    <w:unhideWhenUsed/>
    <w:qFormat/>
    <w:rsid w:val="006A318A"/>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6A318A"/>
    <w:pPr>
      <w:spacing w:after="0"/>
    </w:pPr>
  </w:style>
  <w:style w:type="paragraph" w:styleId="ListBullet">
    <w:name w:val="List Bullet"/>
    <w:basedOn w:val="Normal"/>
    <w:uiPriority w:val="99"/>
    <w:semiHidden/>
    <w:unhideWhenUsed/>
    <w:rsid w:val="006A318A"/>
    <w:pPr>
      <w:numPr>
        <w:numId w:val="1"/>
      </w:numPr>
      <w:contextualSpacing/>
    </w:pPr>
  </w:style>
  <w:style w:type="paragraph" w:styleId="ListBullet2">
    <w:name w:val="List Bullet 2"/>
    <w:basedOn w:val="Normal"/>
    <w:uiPriority w:val="99"/>
    <w:semiHidden/>
    <w:unhideWhenUsed/>
    <w:rsid w:val="006A318A"/>
    <w:pPr>
      <w:numPr>
        <w:numId w:val="2"/>
      </w:numPr>
      <w:contextualSpacing/>
    </w:pPr>
  </w:style>
  <w:style w:type="paragraph" w:styleId="ListBullet3">
    <w:name w:val="List Bullet 3"/>
    <w:basedOn w:val="Normal"/>
    <w:uiPriority w:val="99"/>
    <w:semiHidden/>
    <w:unhideWhenUsed/>
    <w:rsid w:val="006A318A"/>
    <w:pPr>
      <w:numPr>
        <w:numId w:val="3"/>
      </w:numPr>
      <w:contextualSpacing/>
    </w:pPr>
  </w:style>
  <w:style w:type="paragraph" w:styleId="ListBullet4">
    <w:name w:val="List Bullet 4"/>
    <w:basedOn w:val="Normal"/>
    <w:uiPriority w:val="99"/>
    <w:semiHidden/>
    <w:unhideWhenUsed/>
    <w:rsid w:val="006A318A"/>
    <w:pPr>
      <w:numPr>
        <w:numId w:val="4"/>
      </w:numPr>
      <w:contextualSpacing/>
    </w:pPr>
  </w:style>
  <w:style w:type="paragraph" w:styleId="ListNumber">
    <w:name w:val="List Number"/>
    <w:basedOn w:val="Normal"/>
    <w:uiPriority w:val="99"/>
    <w:semiHidden/>
    <w:unhideWhenUsed/>
    <w:rsid w:val="006A318A"/>
    <w:pPr>
      <w:numPr>
        <w:numId w:val="5"/>
      </w:numPr>
      <w:contextualSpacing/>
    </w:pPr>
  </w:style>
  <w:style w:type="paragraph" w:styleId="ListNumber2">
    <w:name w:val="List Number 2"/>
    <w:basedOn w:val="Normal"/>
    <w:uiPriority w:val="99"/>
    <w:semiHidden/>
    <w:unhideWhenUsed/>
    <w:rsid w:val="006A318A"/>
    <w:pPr>
      <w:numPr>
        <w:numId w:val="6"/>
      </w:numPr>
      <w:contextualSpacing/>
    </w:pPr>
  </w:style>
  <w:style w:type="paragraph" w:styleId="ListNumber3">
    <w:name w:val="List Number 3"/>
    <w:basedOn w:val="Normal"/>
    <w:uiPriority w:val="99"/>
    <w:semiHidden/>
    <w:unhideWhenUsed/>
    <w:rsid w:val="006A318A"/>
    <w:pPr>
      <w:numPr>
        <w:numId w:val="7"/>
      </w:numPr>
      <w:contextualSpacing/>
    </w:pPr>
  </w:style>
  <w:style w:type="paragraph" w:styleId="ListNumber4">
    <w:name w:val="List Number 4"/>
    <w:basedOn w:val="Normal"/>
    <w:uiPriority w:val="99"/>
    <w:semiHidden/>
    <w:unhideWhenUsed/>
    <w:rsid w:val="006A318A"/>
    <w:pPr>
      <w:numPr>
        <w:numId w:val="8"/>
      </w:numPr>
      <w:contextualSpacing/>
    </w:pPr>
  </w:style>
  <w:style w:type="character" w:styleId="CommentReference">
    <w:name w:val="annotation reference"/>
    <w:basedOn w:val="DefaultParagraphFont"/>
    <w:uiPriority w:val="99"/>
    <w:semiHidden/>
    <w:unhideWhenUsed/>
    <w:rsid w:val="00C8222C"/>
    <w:rPr>
      <w:sz w:val="16"/>
      <w:szCs w:val="16"/>
    </w:rPr>
  </w:style>
  <w:style w:type="paragraph" w:styleId="CommentText">
    <w:name w:val="annotation text"/>
    <w:basedOn w:val="Normal"/>
    <w:link w:val="CommentTextChar"/>
    <w:uiPriority w:val="99"/>
    <w:semiHidden/>
    <w:unhideWhenUsed/>
    <w:rsid w:val="00C8222C"/>
    <w:rPr>
      <w:sz w:val="20"/>
      <w:szCs w:val="20"/>
    </w:rPr>
  </w:style>
  <w:style w:type="character" w:customStyle="1" w:styleId="CommentTextChar">
    <w:name w:val="Comment Text Char"/>
    <w:basedOn w:val="DefaultParagraphFont"/>
    <w:link w:val="CommentText"/>
    <w:uiPriority w:val="99"/>
    <w:semiHidden/>
    <w:rsid w:val="00C8222C"/>
    <w:rPr>
      <w:rFonts w:ascii="Times New Roman" w:hAnsi="Times New Roman" w:cs="Times New Roman"/>
      <w:sz w:val="20"/>
      <w:szCs w:val="20"/>
      <w:lang w:val="da-DK"/>
    </w:rPr>
  </w:style>
  <w:style w:type="paragraph" w:styleId="CommentSubject">
    <w:name w:val="annotation subject"/>
    <w:basedOn w:val="CommentText"/>
    <w:next w:val="CommentText"/>
    <w:link w:val="CommentSubjectChar"/>
    <w:uiPriority w:val="99"/>
    <w:semiHidden/>
    <w:unhideWhenUsed/>
    <w:rsid w:val="00C8222C"/>
    <w:rPr>
      <w:b/>
      <w:bCs/>
    </w:rPr>
  </w:style>
  <w:style w:type="character" w:customStyle="1" w:styleId="CommentSubjectChar">
    <w:name w:val="Comment Subject Char"/>
    <w:basedOn w:val="CommentTextChar"/>
    <w:link w:val="CommentSubject"/>
    <w:uiPriority w:val="99"/>
    <w:semiHidden/>
    <w:rsid w:val="00C8222C"/>
    <w:rPr>
      <w:rFonts w:ascii="Times New Roman" w:hAnsi="Times New Roman" w:cs="Times New Roman"/>
      <w:b/>
      <w:bCs/>
      <w:sz w:val="20"/>
      <w:szCs w:val="20"/>
      <w:lang w:val="da-DK"/>
    </w:rPr>
  </w:style>
  <w:style w:type="paragraph" w:styleId="BalloonText">
    <w:name w:val="Balloon Text"/>
    <w:basedOn w:val="Normal"/>
    <w:link w:val="BalloonTextChar"/>
    <w:uiPriority w:val="99"/>
    <w:semiHidden/>
    <w:unhideWhenUsed/>
    <w:rsid w:val="00C8222C"/>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22C"/>
    <w:rPr>
      <w:rFonts w:ascii="Segoe UI" w:hAnsi="Segoe UI" w:cs="Segoe UI"/>
      <w:sz w:val="18"/>
      <w:szCs w:val="18"/>
      <w:lang w:val="da-DK"/>
    </w:rPr>
  </w:style>
  <w:style w:type="character" w:styleId="Hyperlink">
    <w:name w:val="Hyperlink"/>
    <w:basedOn w:val="DefaultParagraphFont"/>
    <w:uiPriority w:val="99"/>
    <w:unhideWhenUsed/>
    <w:rsid w:val="00C8222C"/>
    <w:rPr>
      <w:color w:val="0000FF" w:themeColor="hyperlink"/>
      <w:u w:val="single"/>
    </w:rPr>
  </w:style>
  <w:style w:type="paragraph" w:styleId="Header">
    <w:name w:val="header"/>
    <w:basedOn w:val="Normal"/>
    <w:link w:val="HeaderChar"/>
    <w:uiPriority w:val="99"/>
    <w:unhideWhenUsed/>
    <w:rsid w:val="00EB7040"/>
    <w:pPr>
      <w:tabs>
        <w:tab w:val="center" w:pos="4535"/>
        <w:tab w:val="right" w:pos="9071"/>
      </w:tabs>
      <w:spacing w:before="0"/>
    </w:pPr>
  </w:style>
  <w:style w:type="character" w:customStyle="1" w:styleId="HeaderChar">
    <w:name w:val="Header Char"/>
    <w:basedOn w:val="DefaultParagraphFont"/>
    <w:link w:val="Header"/>
    <w:uiPriority w:val="99"/>
    <w:rsid w:val="00EB7040"/>
    <w:rPr>
      <w:rFonts w:ascii="Times New Roman" w:hAnsi="Times New Roman" w:cs="Times New Roman"/>
      <w:sz w:val="24"/>
      <w:lang w:val="da-DK"/>
    </w:rPr>
  </w:style>
  <w:style w:type="paragraph" w:styleId="Footer">
    <w:name w:val="footer"/>
    <w:basedOn w:val="Normal"/>
    <w:link w:val="FooterChar"/>
    <w:uiPriority w:val="99"/>
    <w:unhideWhenUsed/>
    <w:rsid w:val="00EB7040"/>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EB7040"/>
    <w:rPr>
      <w:rFonts w:ascii="Times New Roman" w:hAnsi="Times New Roman" w:cs="Times New Roman"/>
      <w:sz w:val="24"/>
      <w:lang w:val="da-DK"/>
    </w:rPr>
  </w:style>
  <w:style w:type="paragraph" w:styleId="FootnoteText">
    <w:name w:val="footnote text"/>
    <w:basedOn w:val="Normal"/>
    <w:link w:val="FootnoteTextChar"/>
    <w:uiPriority w:val="99"/>
    <w:semiHidden/>
    <w:unhideWhenUsed/>
    <w:rsid w:val="005365AB"/>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sid w:val="005365AB"/>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sid w:val="005365AB"/>
    <w:rPr>
      <w:rFonts w:ascii="Times New Roman" w:eastAsiaTheme="majorEastAsia" w:hAnsi="Times New Roman" w:cs="Times New Roman"/>
      <w:b/>
      <w:bCs/>
      <w:smallCaps/>
      <w:sz w:val="24"/>
      <w:szCs w:val="28"/>
      <w:lang w:val="da-DK"/>
    </w:rPr>
  </w:style>
  <w:style w:type="character" w:customStyle="1" w:styleId="Heading2Char">
    <w:name w:val="Heading 2 Char"/>
    <w:basedOn w:val="DefaultParagraphFont"/>
    <w:link w:val="Heading2"/>
    <w:uiPriority w:val="9"/>
    <w:semiHidden/>
    <w:rsid w:val="005365AB"/>
    <w:rPr>
      <w:rFonts w:ascii="Times New Roman" w:eastAsiaTheme="majorEastAsia" w:hAnsi="Times New Roman" w:cs="Times New Roman"/>
      <w:b/>
      <w:bCs/>
      <w:sz w:val="24"/>
      <w:szCs w:val="26"/>
      <w:lang w:val="da-DK"/>
    </w:rPr>
  </w:style>
  <w:style w:type="character" w:customStyle="1" w:styleId="Heading3Char">
    <w:name w:val="Heading 3 Char"/>
    <w:basedOn w:val="DefaultParagraphFont"/>
    <w:link w:val="Heading3"/>
    <w:uiPriority w:val="9"/>
    <w:semiHidden/>
    <w:rsid w:val="005365AB"/>
    <w:rPr>
      <w:rFonts w:ascii="Times New Roman" w:eastAsiaTheme="majorEastAsia" w:hAnsi="Times New Roman" w:cs="Times New Roman"/>
      <w:bCs/>
      <w:i/>
      <w:sz w:val="24"/>
      <w:lang w:val="da-DK"/>
    </w:rPr>
  </w:style>
  <w:style w:type="character" w:customStyle="1" w:styleId="Heading4Char">
    <w:name w:val="Heading 4 Char"/>
    <w:basedOn w:val="DefaultParagraphFont"/>
    <w:link w:val="Heading4"/>
    <w:uiPriority w:val="9"/>
    <w:semiHidden/>
    <w:rsid w:val="005365AB"/>
    <w:rPr>
      <w:rFonts w:ascii="Times New Roman" w:eastAsiaTheme="majorEastAsia" w:hAnsi="Times New Roman" w:cs="Times New Roman"/>
      <w:bCs/>
      <w:iCs/>
      <w:sz w:val="24"/>
      <w:lang w:val="da-DK"/>
    </w:rPr>
  </w:style>
  <w:style w:type="character" w:customStyle="1" w:styleId="Heading5Char">
    <w:name w:val="Heading 5 Char"/>
    <w:basedOn w:val="DefaultParagraphFont"/>
    <w:link w:val="Heading5"/>
    <w:uiPriority w:val="9"/>
    <w:semiHidden/>
    <w:rsid w:val="005365AB"/>
    <w:rPr>
      <w:rFonts w:ascii="Times New Roman" w:eastAsiaTheme="majorEastAsia" w:hAnsi="Times New Roman" w:cs="Times New Roman"/>
      <w:sz w:val="24"/>
      <w:lang w:val="da-DK"/>
    </w:rPr>
  </w:style>
  <w:style w:type="character" w:customStyle="1" w:styleId="Heading6Char">
    <w:name w:val="Heading 6 Char"/>
    <w:basedOn w:val="DefaultParagraphFont"/>
    <w:link w:val="Heading6"/>
    <w:uiPriority w:val="9"/>
    <w:semiHidden/>
    <w:rsid w:val="005365AB"/>
    <w:rPr>
      <w:rFonts w:ascii="Times New Roman" w:eastAsiaTheme="majorEastAsia" w:hAnsi="Times New Roman" w:cs="Times New Roman"/>
      <w:iCs/>
      <w:sz w:val="24"/>
      <w:lang w:val="da-DK"/>
    </w:rPr>
  </w:style>
  <w:style w:type="character" w:customStyle="1" w:styleId="Heading7Char">
    <w:name w:val="Heading 7 Char"/>
    <w:basedOn w:val="DefaultParagraphFont"/>
    <w:link w:val="Heading7"/>
    <w:uiPriority w:val="9"/>
    <w:semiHidden/>
    <w:rsid w:val="005365AB"/>
    <w:rPr>
      <w:rFonts w:ascii="Times New Roman" w:eastAsiaTheme="majorEastAsia" w:hAnsi="Times New Roman" w:cs="Times New Roman"/>
      <w:iCs/>
      <w:sz w:val="24"/>
      <w:lang w:val="da-DK"/>
    </w:rPr>
  </w:style>
  <w:style w:type="paragraph" w:styleId="TOCHeading">
    <w:name w:val="TOC Heading"/>
    <w:basedOn w:val="Normal"/>
    <w:next w:val="Normal"/>
    <w:uiPriority w:val="39"/>
    <w:semiHidden/>
    <w:unhideWhenUsed/>
    <w:qFormat/>
    <w:rsid w:val="005365AB"/>
    <w:pPr>
      <w:spacing w:after="240"/>
      <w:jc w:val="center"/>
    </w:pPr>
    <w:rPr>
      <w:b/>
      <w:sz w:val="28"/>
    </w:rPr>
  </w:style>
  <w:style w:type="paragraph" w:styleId="TOC1">
    <w:name w:val="toc 1"/>
    <w:basedOn w:val="Normal"/>
    <w:next w:val="Normal"/>
    <w:uiPriority w:val="39"/>
    <w:semiHidden/>
    <w:unhideWhenUsed/>
    <w:rsid w:val="005365AB"/>
    <w:pPr>
      <w:tabs>
        <w:tab w:val="right" w:leader="dot" w:pos="9071"/>
      </w:tabs>
      <w:spacing w:before="60"/>
      <w:ind w:left="850" w:hanging="850"/>
      <w:jc w:val="left"/>
    </w:pPr>
  </w:style>
  <w:style w:type="paragraph" w:styleId="TOC2">
    <w:name w:val="toc 2"/>
    <w:basedOn w:val="Normal"/>
    <w:next w:val="Normal"/>
    <w:uiPriority w:val="39"/>
    <w:semiHidden/>
    <w:unhideWhenUsed/>
    <w:rsid w:val="005365AB"/>
    <w:pPr>
      <w:tabs>
        <w:tab w:val="right" w:leader="dot" w:pos="9071"/>
      </w:tabs>
      <w:spacing w:before="60"/>
      <w:ind w:left="850" w:hanging="850"/>
      <w:jc w:val="left"/>
    </w:pPr>
  </w:style>
  <w:style w:type="paragraph" w:styleId="TOC3">
    <w:name w:val="toc 3"/>
    <w:basedOn w:val="Normal"/>
    <w:next w:val="Normal"/>
    <w:uiPriority w:val="39"/>
    <w:semiHidden/>
    <w:unhideWhenUsed/>
    <w:rsid w:val="005365AB"/>
    <w:pPr>
      <w:tabs>
        <w:tab w:val="right" w:leader="dot" w:pos="9071"/>
      </w:tabs>
      <w:spacing w:before="60"/>
      <w:ind w:left="850" w:hanging="850"/>
      <w:jc w:val="left"/>
    </w:pPr>
  </w:style>
  <w:style w:type="paragraph" w:styleId="TOC4">
    <w:name w:val="toc 4"/>
    <w:basedOn w:val="Normal"/>
    <w:next w:val="Normal"/>
    <w:uiPriority w:val="39"/>
    <w:semiHidden/>
    <w:unhideWhenUsed/>
    <w:rsid w:val="005365AB"/>
    <w:pPr>
      <w:tabs>
        <w:tab w:val="right" w:leader="dot" w:pos="9071"/>
      </w:tabs>
      <w:spacing w:before="60"/>
      <w:ind w:left="850" w:hanging="850"/>
      <w:jc w:val="left"/>
    </w:pPr>
  </w:style>
  <w:style w:type="paragraph" w:styleId="TOC5">
    <w:name w:val="toc 5"/>
    <w:basedOn w:val="Normal"/>
    <w:next w:val="Normal"/>
    <w:uiPriority w:val="39"/>
    <w:semiHidden/>
    <w:unhideWhenUsed/>
    <w:rsid w:val="005365AB"/>
    <w:pPr>
      <w:tabs>
        <w:tab w:val="right" w:leader="dot" w:pos="9071"/>
      </w:tabs>
      <w:spacing w:before="300"/>
      <w:jc w:val="left"/>
    </w:pPr>
  </w:style>
  <w:style w:type="paragraph" w:styleId="TOC6">
    <w:name w:val="toc 6"/>
    <w:basedOn w:val="Normal"/>
    <w:next w:val="Normal"/>
    <w:uiPriority w:val="39"/>
    <w:semiHidden/>
    <w:unhideWhenUsed/>
    <w:rsid w:val="005365AB"/>
    <w:pPr>
      <w:tabs>
        <w:tab w:val="right" w:leader="dot" w:pos="9071"/>
      </w:tabs>
      <w:spacing w:before="240"/>
      <w:jc w:val="left"/>
    </w:pPr>
  </w:style>
  <w:style w:type="paragraph" w:styleId="TOC7">
    <w:name w:val="toc 7"/>
    <w:basedOn w:val="Normal"/>
    <w:next w:val="Normal"/>
    <w:uiPriority w:val="39"/>
    <w:semiHidden/>
    <w:unhideWhenUsed/>
    <w:rsid w:val="005365AB"/>
    <w:pPr>
      <w:tabs>
        <w:tab w:val="right" w:leader="dot" w:pos="9071"/>
      </w:tabs>
      <w:spacing w:before="180"/>
      <w:jc w:val="left"/>
    </w:pPr>
  </w:style>
  <w:style w:type="paragraph" w:styleId="TOC8">
    <w:name w:val="toc 8"/>
    <w:basedOn w:val="Normal"/>
    <w:next w:val="Normal"/>
    <w:uiPriority w:val="39"/>
    <w:semiHidden/>
    <w:unhideWhenUsed/>
    <w:rsid w:val="005365AB"/>
    <w:pPr>
      <w:tabs>
        <w:tab w:val="right" w:leader="dot" w:pos="9071"/>
      </w:tabs>
      <w:jc w:val="left"/>
    </w:pPr>
  </w:style>
  <w:style w:type="paragraph" w:styleId="TOC9">
    <w:name w:val="toc 9"/>
    <w:basedOn w:val="Normal"/>
    <w:next w:val="Normal"/>
    <w:uiPriority w:val="39"/>
    <w:semiHidden/>
    <w:unhideWhenUsed/>
    <w:rsid w:val="005365AB"/>
    <w:pPr>
      <w:tabs>
        <w:tab w:val="right" w:leader="dot" w:pos="9071"/>
      </w:tabs>
      <w:ind w:left="1417" w:hanging="1417"/>
      <w:jc w:val="left"/>
    </w:pPr>
  </w:style>
  <w:style w:type="paragraph" w:customStyle="1" w:styleId="HeaderLandscape">
    <w:name w:val="HeaderLandscape"/>
    <w:basedOn w:val="Normal"/>
    <w:rsid w:val="00EB7040"/>
    <w:pPr>
      <w:tabs>
        <w:tab w:val="center" w:pos="7285"/>
        <w:tab w:val="right" w:pos="14003"/>
      </w:tabs>
      <w:spacing w:before="0"/>
    </w:pPr>
  </w:style>
  <w:style w:type="paragraph" w:customStyle="1" w:styleId="FooterLandscape">
    <w:name w:val="FooterLandscape"/>
    <w:basedOn w:val="Normal"/>
    <w:rsid w:val="00EB7040"/>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sid w:val="005365AB"/>
    <w:rPr>
      <w:shd w:val="clear" w:color="auto" w:fill="auto"/>
      <w:vertAlign w:val="superscript"/>
    </w:rPr>
  </w:style>
  <w:style w:type="paragraph" w:customStyle="1" w:styleId="HeaderSensitivity">
    <w:name w:val="Header Sensitivity"/>
    <w:basedOn w:val="Normal"/>
    <w:rsid w:val="00EB7040"/>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EB7040"/>
    <w:pPr>
      <w:spacing w:before="0"/>
      <w:jc w:val="right"/>
    </w:pPr>
    <w:rPr>
      <w:sz w:val="28"/>
    </w:rPr>
  </w:style>
  <w:style w:type="paragraph" w:customStyle="1" w:styleId="FooterSensitivity">
    <w:name w:val="Footer Sensitivity"/>
    <w:basedOn w:val="Normal"/>
    <w:rsid w:val="00EB7040"/>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rsid w:val="005365AB"/>
    <w:pPr>
      <w:ind w:left="850"/>
    </w:pPr>
  </w:style>
  <w:style w:type="paragraph" w:customStyle="1" w:styleId="Text2">
    <w:name w:val="Text 2"/>
    <w:basedOn w:val="Normal"/>
    <w:rsid w:val="005365AB"/>
    <w:pPr>
      <w:ind w:left="1417"/>
    </w:pPr>
  </w:style>
  <w:style w:type="paragraph" w:customStyle="1" w:styleId="Text3">
    <w:name w:val="Text 3"/>
    <w:basedOn w:val="Normal"/>
    <w:rsid w:val="005365AB"/>
    <w:pPr>
      <w:ind w:left="1984"/>
    </w:pPr>
  </w:style>
  <w:style w:type="paragraph" w:customStyle="1" w:styleId="Text4">
    <w:name w:val="Text 4"/>
    <w:basedOn w:val="Normal"/>
    <w:rsid w:val="005365AB"/>
    <w:pPr>
      <w:ind w:left="2551"/>
    </w:pPr>
  </w:style>
  <w:style w:type="paragraph" w:customStyle="1" w:styleId="Text5">
    <w:name w:val="Text 5"/>
    <w:basedOn w:val="Normal"/>
    <w:rsid w:val="005365AB"/>
    <w:pPr>
      <w:ind w:left="3118"/>
    </w:pPr>
  </w:style>
  <w:style w:type="paragraph" w:customStyle="1" w:styleId="Text6">
    <w:name w:val="Text 6"/>
    <w:basedOn w:val="Normal"/>
    <w:rsid w:val="005365AB"/>
    <w:pPr>
      <w:ind w:left="3685"/>
    </w:pPr>
  </w:style>
  <w:style w:type="paragraph" w:customStyle="1" w:styleId="NormalCentered">
    <w:name w:val="Normal Centered"/>
    <w:basedOn w:val="Normal"/>
    <w:rsid w:val="005365AB"/>
    <w:pPr>
      <w:jc w:val="center"/>
    </w:pPr>
  </w:style>
  <w:style w:type="paragraph" w:customStyle="1" w:styleId="NormalLeft">
    <w:name w:val="Normal Left"/>
    <w:basedOn w:val="Normal"/>
    <w:rsid w:val="005365AB"/>
    <w:pPr>
      <w:jc w:val="left"/>
    </w:pPr>
  </w:style>
  <w:style w:type="paragraph" w:customStyle="1" w:styleId="NormalRight">
    <w:name w:val="Normal Right"/>
    <w:basedOn w:val="Normal"/>
    <w:rsid w:val="005365AB"/>
    <w:pPr>
      <w:jc w:val="right"/>
    </w:pPr>
  </w:style>
  <w:style w:type="paragraph" w:customStyle="1" w:styleId="QuotedText">
    <w:name w:val="Quoted Text"/>
    <w:basedOn w:val="Normal"/>
    <w:rsid w:val="005365AB"/>
    <w:pPr>
      <w:ind w:left="1417"/>
    </w:pPr>
  </w:style>
  <w:style w:type="paragraph" w:customStyle="1" w:styleId="Point0">
    <w:name w:val="Point 0"/>
    <w:basedOn w:val="Normal"/>
    <w:rsid w:val="005365AB"/>
    <w:pPr>
      <w:ind w:left="850" w:hanging="850"/>
    </w:pPr>
  </w:style>
  <w:style w:type="paragraph" w:customStyle="1" w:styleId="Point1">
    <w:name w:val="Point 1"/>
    <w:basedOn w:val="Normal"/>
    <w:rsid w:val="005365AB"/>
    <w:pPr>
      <w:ind w:left="1417" w:hanging="567"/>
    </w:pPr>
  </w:style>
  <w:style w:type="paragraph" w:customStyle="1" w:styleId="Point2">
    <w:name w:val="Point 2"/>
    <w:basedOn w:val="Normal"/>
    <w:rsid w:val="005365AB"/>
    <w:pPr>
      <w:ind w:left="1984" w:hanging="567"/>
    </w:pPr>
  </w:style>
  <w:style w:type="paragraph" w:customStyle="1" w:styleId="Point3">
    <w:name w:val="Point 3"/>
    <w:basedOn w:val="Normal"/>
    <w:rsid w:val="005365AB"/>
    <w:pPr>
      <w:ind w:left="2551" w:hanging="567"/>
    </w:pPr>
  </w:style>
  <w:style w:type="paragraph" w:customStyle="1" w:styleId="Point4">
    <w:name w:val="Point 4"/>
    <w:basedOn w:val="Normal"/>
    <w:rsid w:val="005365AB"/>
    <w:pPr>
      <w:ind w:left="3118" w:hanging="567"/>
    </w:pPr>
  </w:style>
  <w:style w:type="paragraph" w:customStyle="1" w:styleId="Point5">
    <w:name w:val="Point 5"/>
    <w:basedOn w:val="Normal"/>
    <w:rsid w:val="005365AB"/>
    <w:pPr>
      <w:ind w:left="3685" w:hanging="567"/>
    </w:pPr>
  </w:style>
  <w:style w:type="paragraph" w:customStyle="1" w:styleId="Tiret0">
    <w:name w:val="Tiret 0"/>
    <w:basedOn w:val="Point0"/>
    <w:rsid w:val="005365AB"/>
    <w:pPr>
      <w:numPr>
        <w:numId w:val="9"/>
      </w:numPr>
    </w:pPr>
  </w:style>
  <w:style w:type="paragraph" w:customStyle="1" w:styleId="Tiret1">
    <w:name w:val="Tiret 1"/>
    <w:basedOn w:val="Point1"/>
    <w:rsid w:val="005365AB"/>
    <w:pPr>
      <w:numPr>
        <w:numId w:val="10"/>
      </w:numPr>
    </w:pPr>
  </w:style>
  <w:style w:type="paragraph" w:customStyle="1" w:styleId="Tiret2">
    <w:name w:val="Tiret 2"/>
    <w:basedOn w:val="Point2"/>
    <w:rsid w:val="005365AB"/>
    <w:pPr>
      <w:numPr>
        <w:numId w:val="11"/>
      </w:numPr>
    </w:pPr>
  </w:style>
  <w:style w:type="paragraph" w:customStyle="1" w:styleId="Tiret3">
    <w:name w:val="Tiret 3"/>
    <w:basedOn w:val="Point3"/>
    <w:rsid w:val="005365AB"/>
    <w:pPr>
      <w:numPr>
        <w:numId w:val="12"/>
      </w:numPr>
    </w:pPr>
  </w:style>
  <w:style w:type="paragraph" w:customStyle="1" w:styleId="Tiret4">
    <w:name w:val="Tiret 4"/>
    <w:basedOn w:val="Point4"/>
    <w:rsid w:val="005365AB"/>
    <w:pPr>
      <w:numPr>
        <w:numId w:val="13"/>
      </w:numPr>
    </w:pPr>
  </w:style>
  <w:style w:type="paragraph" w:customStyle="1" w:styleId="Tiret5">
    <w:name w:val="Tiret 5"/>
    <w:basedOn w:val="Point5"/>
    <w:rsid w:val="005365AB"/>
    <w:pPr>
      <w:numPr>
        <w:numId w:val="14"/>
      </w:numPr>
    </w:pPr>
  </w:style>
  <w:style w:type="paragraph" w:customStyle="1" w:styleId="PointDouble0">
    <w:name w:val="PointDouble 0"/>
    <w:basedOn w:val="Normal"/>
    <w:rsid w:val="005365AB"/>
    <w:pPr>
      <w:tabs>
        <w:tab w:val="left" w:pos="850"/>
      </w:tabs>
      <w:ind w:left="1417" w:hanging="1417"/>
    </w:pPr>
  </w:style>
  <w:style w:type="paragraph" w:customStyle="1" w:styleId="PointDouble1">
    <w:name w:val="PointDouble 1"/>
    <w:basedOn w:val="Normal"/>
    <w:rsid w:val="005365AB"/>
    <w:pPr>
      <w:tabs>
        <w:tab w:val="left" w:pos="1417"/>
      </w:tabs>
      <w:ind w:left="1984" w:hanging="1134"/>
    </w:pPr>
  </w:style>
  <w:style w:type="paragraph" w:customStyle="1" w:styleId="PointDouble2">
    <w:name w:val="PointDouble 2"/>
    <w:basedOn w:val="Normal"/>
    <w:rsid w:val="005365AB"/>
    <w:pPr>
      <w:tabs>
        <w:tab w:val="left" w:pos="1984"/>
      </w:tabs>
      <w:ind w:left="2551" w:hanging="1134"/>
    </w:pPr>
  </w:style>
  <w:style w:type="paragraph" w:customStyle="1" w:styleId="PointDouble3">
    <w:name w:val="PointDouble 3"/>
    <w:basedOn w:val="Normal"/>
    <w:rsid w:val="005365AB"/>
    <w:pPr>
      <w:tabs>
        <w:tab w:val="left" w:pos="2551"/>
      </w:tabs>
      <w:ind w:left="3118" w:hanging="1134"/>
    </w:pPr>
  </w:style>
  <w:style w:type="paragraph" w:customStyle="1" w:styleId="PointDouble4">
    <w:name w:val="PointDouble 4"/>
    <w:basedOn w:val="Normal"/>
    <w:rsid w:val="005365AB"/>
    <w:pPr>
      <w:tabs>
        <w:tab w:val="left" w:pos="3118"/>
      </w:tabs>
      <w:ind w:left="3685" w:hanging="1134"/>
    </w:pPr>
  </w:style>
  <w:style w:type="paragraph" w:customStyle="1" w:styleId="PointTriple0">
    <w:name w:val="PointTriple 0"/>
    <w:basedOn w:val="Normal"/>
    <w:rsid w:val="005365AB"/>
    <w:pPr>
      <w:tabs>
        <w:tab w:val="left" w:pos="850"/>
        <w:tab w:val="left" w:pos="1417"/>
      </w:tabs>
      <w:ind w:left="1984" w:hanging="1984"/>
    </w:pPr>
  </w:style>
  <w:style w:type="paragraph" w:customStyle="1" w:styleId="PointTriple1">
    <w:name w:val="PointTriple 1"/>
    <w:basedOn w:val="Normal"/>
    <w:rsid w:val="005365AB"/>
    <w:pPr>
      <w:tabs>
        <w:tab w:val="left" w:pos="1417"/>
        <w:tab w:val="left" w:pos="1984"/>
      </w:tabs>
      <w:ind w:left="2551" w:hanging="1701"/>
    </w:pPr>
  </w:style>
  <w:style w:type="paragraph" w:customStyle="1" w:styleId="PointTriple2">
    <w:name w:val="PointTriple 2"/>
    <w:basedOn w:val="Normal"/>
    <w:rsid w:val="005365AB"/>
    <w:pPr>
      <w:tabs>
        <w:tab w:val="left" w:pos="1984"/>
        <w:tab w:val="left" w:pos="2551"/>
      </w:tabs>
      <w:ind w:left="3118" w:hanging="1701"/>
    </w:pPr>
  </w:style>
  <w:style w:type="paragraph" w:customStyle="1" w:styleId="PointTriple3">
    <w:name w:val="PointTriple 3"/>
    <w:basedOn w:val="Normal"/>
    <w:rsid w:val="005365AB"/>
    <w:pPr>
      <w:tabs>
        <w:tab w:val="left" w:pos="2551"/>
        <w:tab w:val="left" w:pos="3118"/>
      </w:tabs>
      <w:ind w:left="3685" w:hanging="1701"/>
    </w:pPr>
  </w:style>
  <w:style w:type="paragraph" w:customStyle="1" w:styleId="PointTriple4">
    <w:name w:val="PointTriple 4"/>
    <w:basedOn w:val="Normal"/>
    <w:rsid w:val="005365AB"/>
    <w:pPr>
      <w:tabs>
        <w:tab w:val="left" w:pos="3118"/>
        <w:tab w:val="left" w:pos="3685"/>
      </w:tabs>
      <w:ind w:left="4252" w:hanging="1701"/>
    </w:pPr>
  </w:style>
  <w:style w:type="paragraph" w:customStyle="1" w:styleId="NumPar1">
    <w:name w:val="NumPar 1"/>
    <w:basedOn w:val="Normal"/>
    <w:next w:val="Text1"/>
    <w:rsid w:val="005365AB"/>
    <w:pPr>
      <w:numPr>
        <w:numId w:val="15"/>
      </w:numPr>
    </w:pPr>
  </w:style>
  <w:style w:type="paragraph" w:customStyle="1" w:styleId="NumPar2">
    <w:name w:val="NumPar 2"/>
    <w:basedOn w:val="Normal"/>
    <w:next w:val="Text1"/>
    <w:rsid w:val="005365AB"/>
    <w:pPr>
      <w:numPr>
        <w:ilvl w:val="1"/>
        <w:numId w:val="15"/>
      </w:numPr>
    </w:pPr>
  </w:style>
  <w:style w:type="paragraph" w:customStyle="1" w:styleId="NumPar3">
    <w:name w:val="NumPar 3"/>
    <w:basedOn w:val="Normal"/>
    <w:next w:val="Text1"/>
    <w:rsid w:val="005365AB"/>
    <w:pPr>
      <w:numPr>
        <w:ilvl w:val="2"/>
        <w:numId w:val="15"/>
      </w:numPr>
    </w:pPr>
  </w:style>
  <w:style w:type="paragraph" w:customStyle="1" w:styleId="NumPar4">
    <w:name w:val="NumPar 4"/>
    <w:basedOn w:val="Normal"/>
    <w:next w:val="Text1"/>
    <w:rsid w:val="005365AB"/>
    <w:pPr>
      <w:numPr>
        <w:ilvl w:val="3"/>
        <w:numId w:val="15"/>
      </w:numPr>
    </w:pPr>
  </w:style>
  <w:style w:type="paragraph" w:customStyle="1" w:styleId="NumPar5">
    <w:name w:val="NumPar 5"/>
    <w:basedOn w:val="Normal"/>
    <w:next w:val="Text2"/>
    <w:rsid w:val="005365AB"/>
    <w:pPr>
      <w:numPr>
        <w:ilvl w:val="4"/>
        <w:numId w:val="15"/>
      </w:numPr>
    </w:pPr>
  </w:style>
  <w:style w:type="paragraph" w:customStyle="1" w:styleId="NumPar6">
    <w:name w:val="NumPar 6"/>
    <w:basedOn w:val="Normal"/>
    <w:next w:val="Text2"/>
    <w:rsid w:val="005365AB"/>
    <w:pPr>
      <w:numPr>
        <w:ilvl w:val="5"/>
        <w:numId w:val="15"/>
      </w:numPr>
    </w:pPr>
  </w:style>
  <w:style w:type="paragraph" w:customStyle="1" w:styleId="NumPar7">
    <w:name w:val="NumPar 7"/>
    <w:basedOn w:val="Normal"/>
    <w:next w:val="Text2"/>
    <w:rsid w:val="005365AB"/>
    <w:pPr>
      <w:numPr>
        <w:ilvl w:val="6"/>
        <w:numId w:val="15"/>
      </w:numPr>
    </w:pPr>
  </w:style>
  <w:style w:type="paragraph" w:customStyle="1" w:styleId="ManualNumPar1">
    <w:name w:val="Manual NumPar 1"/>
    <w:basedOn w:val="Normal"/>
    <w:next w:val="Text1"/>
    <w:rsid w:val="005365AB"/>
    <w:pPr>
      <w:ind w:left="850" w:hanging="850"/>
    </w:pPr>
  </w:style>
  <w:style w:type="paragraph" w:customStyle="1" w:styleId="ManualNumPar2">
    <w:name w:val="Manual NumPar 2"/>
    <w:basedOn w:val="Normal"/>
    <w:next w:val="Text1"/>
    <w:rsid w:val="005365AB"/>
    <w:pPr>
      <w:ind w:left="850" w:hanging="850"/>
    </w:pPr>
  </w:style>
  <w:style w:type="paragraph" w:customStyle="1" w:styleId="ManualNumPar3">
    <w:name w:val="Manual NumPar 3"/>
    <w:basedOn w:val="Normal"/>
    <w:next w:val="Text1"/>
    <w:rsid w:val="005365AB"/>
    <w:pPr>
      <w:ind w:left="850" w:hanging="850"/>
    </w:pPr>
  </w:style>
  <w:style w:type="paragraph" w:customStyle="1" w:styleId="ManualNumPar4">
    <w:name w:val="Manual NumPar 4"/>
    <w:basedOn w:val="Normal"/>
    <w:next w:val="Text1"/>
    <w:rsid w:val="005365AB"/>
    <w:pPr>
      <w:ind w:left="850" w:hanging="850"/>
    </w:pPr>
  </w:style>
  <w:style w:type="paragraph" w:customStyle="1" w:styleId="ManualNumPar5">
    <w:name w:val="Manual NumPar 5"/>
    <w:basedOn w:val="Normal"/>
    <w:next w:val="Text2"/>
    <w:rsid w:val="005365AB"/>
    <w:pPr>
      <w:ind w:left="1417" w:hanging="1417"/>
    </w:pPr>
  </w:style>
  <w:style w:type="paragraph" w:customStyle="1" w:styleId="ManualNumPar6">
    <w:name w:val="Manual NumPar 6"/>
    <w:basedOn w:val="Normal"/>
    <w:next w:val="Text2"/>
    <w:rsid w:val="005365AB"/>
    <w:pPr>
      <w:ind w:left="1417" w:hanging="1417"/>
    </w:pPr>
  </w:style>
  <w:style w:type="paragraph" w:customStyle="1" w:styleId="ManualNumPar7">
    <w:name w:val="Manual NumPar 7"/>
    <w:basedOn w:val="Normal"/>
    <w:next w:val="Text2"/>
    <w:rsid w:val="005365AB"/>
    <w:pPr>
      <w:ind w:left="1417" w:hanging="1417"/>
    </w:pPr>
  </w:style>
  <w:style w:type="paragraph" w:customStyle="1" w:styleId="QuotedNumPar">
    <w:name w:val="Quoted NumPar"/>
    <w:basedOn w:val="Normal"/>
    <w:rsid w:val="005365AB"/>
    <w:pPr>
      <w:ind w:left="1417" w:hanging="567"/>
    </w:pPr>
  </w:style>
  <w:style w:type="paragraph" w:customStyle="1" w:styleId="ManualHeading1">
    <w:name w:val="Manual Heading 1"/>
    <w:basedOn w:val="Normal"/>
    <w:next w:val="Text1"/>
    <w:rsid w:val="005365AB"/>
    <w:pPr>
      <w:keepNext/>
      <w:tabs>
        <w:tab w:val="left" w:pos="850"/>
      </w:tabs>
      <w:spacing w:before="360"/>
      <w:ind w:left="850" w:hanging="850"/>
      <w:outlineLvl w:val="0"/>
    </w:pPr>
    <w:rPr>
      <w:b/>
      <w:smallCaps/>
    </w:rPr>
  </w:style>
  <w:style w:type="paragraph" w:customStyle="1" w:styleId="ManualHeading2">
    <w:name w:val="Manual Heading 2"/>
    <w:basedOn w:val="Normal"/>
    <w:next w:val="Text1"/>
    <w:rsid w:val="005365AB"/>
    <w:pPr>
      <w:keepNext/>
      <w:tabs>
        <w:tab w:val="left" w:pos="850"/>
      </w:tabs>
      <w:ind w:left="850" w:hanging="850"/>
      <w:outlineLvl w:val="1"/>
    </w:pPr>
    <w:rPr>
      <w:b/>
    </w:rPr>
  </w:style>
  <w:style w:type="paragraph" w:customStyle="1" w:styleId="ManualHeading3">
    <w:name w:val="Manual Heading 3"/>
    <w:basedOn w:val="Normal"/>
    <w:next w:val="Text1"/>
    <w:rsid w:val="005365AB"/>
    <w:pPr>
      <w:keepNext/>
      <w:tabs>
        <w:tab w:val="left" w:pos="850"/>
      </w:tabs>
      <w:ind w:left="850" w:hanging="850"/>
      <w:outlineLvl w:val="2"/>
    </w:pPr>
    <w:rPr>
      <w:i/>
    </w:rPr>
  </w:style>
  <w:style w:type="paragraph" w:customStyle="1" w:styleId="ManualHeading4">
    <w:name w:val="Manual Heading 4"/>
    <w:basedOn w:val="Normal"/>
    <w:next w:val="Text1"/>
    <w:rsid w:val="005365AB"/>
    <w:pPr>
      <w:keepNext/>
      <w:tabs>
        <w:tab w:val="left" w:pos="850"/>
      </w:tabs>
      <w:ind w:left="850" w:hanging="850"/>
      <w:outlineLvl w:val="3"/>
    </w:pPr>
  </w:style>
  <w:style w:type="paragraph" w:customStyle="1" w:styleId="ManualHeading5">
    <w:name w:val="Manual Heading 5"/>
    <w:basedOn w:val="Normal"/>
    <w:next w:val="Text2"/>
    <w:rsid w:val="005365AB"/>
    <w:pPr>
      <w:keepNext/>
      <w:tabs>
        <w:tab w:val="left" w:pos="1417"/>
      </w:tabs>
      <w:ind w:left="1417" w:hanging="1417"/>
      <w:outlineLvl w:val="4"/>
    </w:pPr>
  </w:style>
  <w:style w:type="paragraph" w:customStyle="1" w:styleId="ManualHeading6">
    <w:name w:val="Manual Heading 6"/>
    <w:basedOn w:val="Normal"/>
    <w:next w:val="Text2"/>
    <w:rsid w:val="005365AB"/>
    <w:pPr>
      <w:keepNext/>
      <w:tabs>
        <w:tab w:val="left" w:pos="1417"/>
      </w:tabs>
      <w:ind w:left="1417" w:hanging="1417"/>
      <w:outlineLvl w:val="5"/>
    </w:pPr>
  </w:style>
  <w:style w:type="paragraph" w:customStyle="1" w:styleId="ManualHeading7">
    <w:name w:val="Manual Heading 7"/>
    <w:basedOn w:val="Normal"/>
    <w:next w:val="Text2"/>
    <w:rsid w:val="005365AB"/>
    <w:pPr>
      <w:keepNext/>
      <w:tabs>
        <w:tab w:val="left" w:pos="1417"/>
      </w:tabs>
      <w:ind w:left="1417" w:hanging="1417"/>
      <w:outlineLvl w:val="6"/>
    </w:pPr>
  </w:style>
  <w:style w:type="paragraph" w:customStyle="1" w:styleId="ChapterTitle">
    <w:name w:val="ChapterTitle"/>
    <w:basedOn w:val="Normal"/>
    <w:next w:val="Normal"/>
    <w:rsid w:val="005365AB"/>
    <w:pPr>
      <w:keepNext/>
      <w:spacing w:after="360"/>
      <w:jc w:val="center"/>
    </w:pPr>
    <w:rPr>
      <w:b/>
      <w:sz w:val="32"/>
    </w:rPr>
  </w:style>
  <w:style w:type="paragraph" w:customStyle="1" w:styleId="PartTitle">
    <w:name w:val="PartTitle"/>
    <w:basedOn w:val="Normal"/>
    <w:next w:val="ChapterTitle"/>
    <w:rsid w:val="005365AB"/>
    <w:pPr>
      <w:keepNext/>
      <w:pageBreakBefore/>
      <w:spacing w:after="360"/>
      <w:jc w:val="center"/>
    </w:pPr>
    <w:rPr>
      <w:b/>
      <w:sz w:val="36"/>
    </w:rPr>
  </w:style>
  <w:style w:type="paragraph" w:customStyle="1" w:styleId="SectionTitle">
    <w:name w:val="SectionTitle"/>
    <w:basedOn w:val="Normal"/>
    <w:next w:val="Heading1"/>
    <w:rsid w:val="005365AB"/>
    <w:pPr>
      <w:keepNext/>
      <w:spacing w:after="360"/>
      <w:jc w:val="center"/>
    </w:pPr>
    <w:rPr>
      <w:b/>
      <w:smallCaps/>
      <w:sz w:val="28"/>
    </w:rPr>
  </w:style>
  <w:style w:type="paragraph" w:customStyle="1" w:styleId="TableTitle">
    <w:name w:val="Table Title"/>
    <w:basedOn w:val="Normal"/>
    <w:next w:val="Normal"/>
    <w:rsid w:val="005365AB"/>
    <w:pPr>
      <w:jc w:val="center"/>
    </w:pPr>
    <w:rPr>
      <w:b/>
    </w:rPr>
  </w:style>
  <w:style w:type="character" w:customStyle="1" w:styleId="Marker">
    <w:name w:val="Marker"/>
    <w:basedOn w:val="DefaultParagraphFont"/>
    <w:rsid w:val="005365AB"/>
    <w:rPr>
      <w:color w:val="0000FF"/>
      <w:shd w:val="clear" w:color="auto" w:fill="auto"/>
    </w:rPr>
  </w:style>
  <w:style w:type="character" w:customStyle="1" w:styleId="Marker1">
    <w:name w:val="Marker1"/>
    <w:basedOn w:val="DefaultParagraphFont"/>
    <w:rsid w:val="005365AB"/>
    <w:rPr>
      <w:color w:val="008000"/>
      <w:shd w:val="clear" w:color="auto" w:fill="auto"/>
    </w:rPr>
  </w:style>
  <w:style w:type="character" w:customStyle="1" w:styleId="Marker2">
    <w:name w:val="Marker2"/>
    <w:basedOn w:val="DefaultParagraphFont"/>
    <w:rsid w:val="005365AB"/>
    <w:rPr>
      <w:color w:val="FF0000"/>
      <w:shd w:val="clear" w:color="auto" w:fill="auto"/>
    </w:rPr>
  </w:style>
  <w:style w:type="paragraph" w:customStyle="1" w:styleId="Point0number">
    <w:name w:val="Point 0 (number)"/>
    <w:basedOn w:val="Normal"/>
    <w:rsid w:val="005365AB"/>
    <w:pPr>
      <w:numPr>
        <w:numId w:val="17"/>
      </w:numPr>
    </w:pPr>
  </w:style>
  <w:style w:type="paragraph" w:customStyle="1" w:styleId="Point1number">
    <w:name w:val="Point 1 (number)"/>
    <w:basedOn w:val="Normal"/>
    <w:rsid w:val="005365AB"/>
    <w:pPr>
      <w:numPr>
        <w:ilvl w:val="2"/>
        <w:numId w:val="17"/>
      </w:numPr>
    </w:pPr>
  </w:style>
  <w:style w:type="paragraph" w:customStyle="1" w:styleId="Point2number">
    <w:name w:val="Point 2 (number)"/>
    <w:basedOn w:val="Normal"/>
    <w:rsid w:val="005365AB"/>
    <w:pPr>
      <w:numPr>
        <w:ilvl w:val="4"/>
        <w:numId w:val="17"/>
      </w:numPr>
    </w:pPr>
  </w:style>
  <w:style w:type="paragraph" w:customStyle="1" w:styleId="Point3number">
    <w:name w:val="Point 3 (number)"/>
    <w:basedOn w:val="Normal"/>
    <w:rsid w:val="005365AB"/>
    <w:pPr>
      <w:numPr>
        <w:ilvl w:val="6"/>
        <w:numId w:val="17"/>
      </w:numPr>
    </w:pPr>
  </w:style>
  <w:style w:type="paragraph" w:customStyle="1" w:styleId="Point0letter">
    <w:name w:val="Point 0 (letter)"/>
    <w:basedOn w:val="Normal"/>
    <w:rsid w:val="005365AB"/>
    <w:pPr>
      <w:numPr>
        <w:ilvl w:val="1"/>
        <w:numId w:val="17"/>
      </w:numPr>
    </w:pPr>
  </w:style>
  <w:style w:type="paragraph" w:customStyle="1" w:styleId="Point1letter">
    <w:name w:val="Point 1 (letter)"/>
    <w:basedOn w:val="Normal"/>
    <w:rsid w:val="005365AB"/>
    <w:pPr>
      <w:numPr>
        <w:ilvl w:val="3"/>
        <w:numId w:val="17"/>
      </w:numPr>
    </w:pPr>
  </w:style>
  <w:style w:type="paragraph" w:customStyle="1" w:styleId="Point2letter">
    <w:name w:val="Point 2 (letter)"/>
    <w:basedOn w:val="Normal"/>
    <w:rsid w:val="005365AB"/>
    <w:pPr>
      <w:numPr>
        <w:ilvl w:val="5"/>
        <w:numId w:val="17"/>
      </w:numPr>
    </w:pPr>
  </w:style>
  <w:style w:type="paragraph" w:customStyle="1" w:styleId="Point3letter">
    <w:name w:val="Point 3 (letter)"/>
    <w:basedOn w:val="Normal"/>
    <w:rsid w:val="005365AB"/>
    <w:pPr>
      <w:numPr>
        <w:ilvl w:val="7"/>
        <w:numId w:val="17"/>
      </w:numPr>
    </w:pPr>
  </w:style>
  <w:style w:type="paragraph" w:customStyle="1" w:styleId="Point4letter">
    <w:name w:val="Point 4 (letter)"/>
    <w:basedOn w:val="Normal"/>
    <w:rsid w:val="005365AB"/>
    <w:pPr>
      <w:numPr>
        <w:ilvl w:val="8"/>
        <w:numId w:val="17"/>
      </w:numPr>
    </w:pPr>
  </w:style>
  <w:style w:type="paragraph" w:customStyle="1" w:styleId="Bullet0">
    <w:name w:val="Bullet 0"/>
    <w:basedOn w:val="Normal"/>
    <w:rsid w:val="005365AB"/>
    <w:pPr>
      <w:numPr>
        <w:numId w:val="18"/>
      </w:numPr>
    </w:pPr>
  </w:style>
  <w:style w:type="paragraph" w:customStyle="1" w:styleId="Bullet1">
    <w:name w:val="Bullet 1"/>
    <w:basedOn w:val="Normal"/>
    <w:rsid w:val="005365AB"/>
    <w:pPr>
      <w:numPr>
        <w:numId w:val="19"/>
      </w:numPr>
    </w:pPr>
  </w:style>
  <w:style w:type="paragraph" w:customStyle="1" w:styleId="Bullet2">
    <w:name w:val="Bullet 2"/>
    <w:basedOn w:val="Normal"/>
    <w:rsid w:val="005365AB"/>
    <w:pPr>
      <w:numPr>
        <w:numId w:val="20"/>
      </w:numPr>
    </w:pPr>
  </w:style>
  <w:style w:type="paragraph" w:customStyle="1" w:styleId="Bullet3">
    <w:name w:val="Bullet 3"/>
    <w:basedOn w:val="Normal"/>
    <w:rsid w:val="005365AB"/>
    <w:pPr>
      <w:numPr>
        <w:numId w:val="21"/>
      </w:numPr>
    </w:pPr>
  </w:style>
  <w:style w:type="paragraph" w:customStyle="1" w:styleId="Bullet4">
    <w:name w:val="Bullet 4"/>
    <w:basedOn w:val="Normal"/>
    <w:rsid w:val="005365AB"/>
    <w:pPr>
      <w:numPr>
        <w:numId w:val="22"/>
      </w:numPr>
    </w:pPr>
  </w:style>
  <w:style w:type="paragraph" w:customStyle="1" w:styleId="Langue">
    <w:name w:val="Langue"/>
    <w:basedOn w:val="Normal"/>
    <w:next w:val="Rfrenceinterne"/>
    <w:rsid w:val="005365AB"/>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rsid w:val="005365AB"/>
    <w:pPr>
      <w:spacing w:before="0" w:after="0"/>
      <w:jc w:val="left"/>
    </w:pPr>
    <w:rPr>
      <w:rFonts w:ascii="Arial" w:hAnsi="Arial" w:cs="Arial"/>
    </w:rPr>
  </w:style>
  <w:style w:type="paragraph" w:customStyle="1" w:styleId="Emission">
    <w:name w:val="Emission"/>
    <w:basedOn w:val="Normal"/>
    <w:next w:val="Rfrenceinstitutionnelle"/>
    <w:rsid w:val="005365AB"/>
    <w:pPr>
      <w:spacing w:before="0" w:after="0"/>
      <w:ind w:left="5103"/>
      <w:jc w:val="left"/>
    </w:pPr>
  </w:style>
  <w:style w:type="paragraph" w:customStyle="1" w:styleId="Rfrenceinstitutionnelle">
    <w:name w:val="Référence institutionnelle"/>
    <w:basedOn w:val="Normal"/>
    <w:next w:val="Confidentialit"/>
    <w:rsid w:val="005365AB"/>
    <w:pPr>
      <w:spacing w:before="0" w:after="240"/>
      <w:ind w:left="5103"/>
      <w:jc w:val="left"/>
    </w:pPr>
  </w:style>
  <w:style w:type="paragraph" w:customStyle="1" w:styleId="Pagedecouverture">
    <w:name w:val="Page de couverture"/>
    <w:basedOn w:val="Normal"/>
    <w:next w:val="Normal"/>
    <w:rsid w:val="005365AB"/>
    <w:pPr>
      <w:spacing w:before="0" w:after="0"/>
    </w:pPr>
  </w:style>
  <w:style w:type="paragraph" w:customStyle="1" w:styleId="Declassification">
    <w:name w:val="Declassification"/>
    <w:basedOn w:val="Normal"/>
    <w:next w:val="Normal"/>
    <w:rsid w:val="005365AB"/>
    <w:pPr>
      <w:spacing w:before="0" w:after="0"/>
    </w:pPr>
  </w:style>
  <w:style w:type="paragraph" w:customStyle="1" w:styleId="Disclaimer">
    <w:name w:val="Disclaimer"/>
    <w:basedOn w:val="Normal"/>
    <w:rsid w:val="005365AB"/>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rsid w:val="005365AB"/>
    <w:pPr>
      <w:spacing w:before="0" w:after="0" w:line="276" w:lineRule="auto"/>
      <w:ind w:left="5103"/>
      <w:jc w:val="left"/>
    </w:pPr>
    <w:rPr>
      <w:sz w:val="28"/>
    </w:rPr>
  </w:style>
  <w:style w:type="paragraph" w:customStyle="1" w:styleId="DateMarking">
    <w:name w:val="DateMarking"/>
    <w:basedOn w:val="Normal"/>
    <w:rsid w:val="005365AB"/>
    <w:pPr>
      <w:spacing w:before="0" w:after="0" w:line="276" w:lineRule="auto"/>
      <w:ind w:left="5103"/>
      <w:jc w:val="left"/>
    </w:pPr>
    <w:rPr>
      <w:i/>
      <w:sz w:val="28"/>
    </w:rPr>
  </w:style>
  <w:style w:type="paragraph" w:customStyle="1" w:styleId="ReleasableTo">
    <w:name w:val="ReleasableTo"/>
    <w:basedOn w:val="Normal"/>
    <w:rsid w:val="005365AB"/>
    <w:pPr>
      <w:spacing w:before="0" w:after="0" w:line="276" w:lineRule="auto"/>
      <w:ind w:left="5103"/>
      <w:jc w:val="left"/>
    </w:pPr>
    <w:rPr>
      <w:i/>
      <w:sz w:val="28"/>
    </w:rPr>
  </w:style>
  <w:style w:type="paragraph" w:customStyle="1" w:styleId="Annexetitreexpos">
    <w:name w:val="Annexe titre (exposé)"/>
    <w:basedOn w:val="Normal"/>
    <w:next w:val="Normal"/>
    <w:rsid w:val="005365AB"/>
    <w:pPr>
      <w:jc w:val="center"/>
    </w:pPr>
    <w:rPr>
      <w:b/>
      <w:u w:val="single"/>
    </w:rPr>
  </w:style>
  <w:style w:type="paragraph" w:customStyle="1" w:styleId="Annexetitre">
    <w:name w:val="Annexe titre"/>
    <w:basedOn w:val="Normal"/>
    <w:next w:val="Normal"/>
    <w:rsid w:val="005365AB"/>
    <w:pPr>
      <w:jc w:val="center"/>
    </w:pPr>
    <w:rPr>
      <w:b/>
      <w:u w:val="single"/>
    </w:rPr>
  </w:style>
  <w:style w:type="paragraph" w:customStyle="1" w:styleId="Annexetitrefichefinancire">
    <w:name w:val="Annexe titre (fiche financière)"/>
    <w:basedOn w:val="Normal"/>
    <w:next w:val="Normal"/>
    <w:rsid w:val="005365AB"/>
    <w:pPr>
      <w:jc w:val="center"/>
    </w:pPr>
    <w:rPr>
      <w:b/>
      <w:u w:val="single"/>
    </w:rPr>
  </w:style>
  <w:style w:type="paragraph" w:customStyle="1" w:styleId="Applicationdirecte">
    <w:name w:val="Application directe"/>
    <w:basedOn w:val="Normal"/>
    <w:next w:val="Fait"/>
    <w:rsid w:val="005365AB"/>
    <w:pPr>
      <w:spacing w:before="480"/>
    </w:pPr>
  </w:style>
  <w:style w:type="paragraph" w:customStyle="1" w:styleId="Avertissementtitre">
    <w:name w:val="Avertissement titre"/>
    <w:basedOn w:val="Normal"/>
    <w:next w:val="Normal"/>
    <w:rsid w:val="005365AB"/>
    <w:pPr>
      <w:keepNext/>
      <w:spacing w:before="480"/>
    </w:pPr>
    <w:rPr>
      <w:u w:val="single"/>
    </w:rPr>
  </w:style>
  <w:style w:type="paragraph" w:customStyle="1" w:styleId="Confidence">
    <w:name w:val="Confidence"/>
    <w:basedOn w:val="Normal"/>
    <w:next w:val="Normal"/>
    <w:rsid w:val="005365AB"/>
    <w:pPr>
      <w:spacing w:before="360"/>
      <w:jc w:val="center"/>
    </w:pPr>
  </w:style>
  <w:style w:type="paragraph" w:customStyle="1" w:styleId="Confidentialit">
    <w:name w:val="Confidentialité"/>
    <w:basedOn w:val="Normal"/>
    <w:next w:val="TypedudocumentPagedecouverture"/>
    <w:rsid w:val="005365AB"/>
    <w:pPr>
      <w:spacing w:before="240" w:after="240"/>
      <w:ind w:left="5103"/>
      <w:jc w:val="left"/>
    </w:pPr>
    <w:rPr>
      <w:i/>
      <w:sz w:val="32"/>
    </w:rPr>
  </w:style>
  <w:style w:type="paragraph" w:customStyle="1" w:styleId="Considrant">
    <w:name w:val="Considérant"/>
    <w:basedOn w:val="Normal"/>
    <w:rsid w:val="005365AB"/>
    <w:pPr>
      <w:numPr>
        <w:numId w:val="23"/>
      </w:numPr>
    </w:pPr>
  </w:style>
  <w:style w:type="paragraph" w:customStyle="1" w:styleId="Corrigendum">
    <w:name w:val="Corrigendum"/>
    <w:basedOn w:val="Normal"/>
    <w:next w:val="Normal"/>
    <w:rsid w:val="005365AB"/>
    <w:pPr>
      <w:spacing w:before="0" w:after="240"/>
      <w:jc w:val="left"/>
    </w:pPr>
  </w:style>
  <w:style w:type="paragraph" w:customStyle="1" w:styleId="Datedadoption">
    <w:name w:val="Date d'adoption"/>
    <w:basedOn w:val="Normal"/>
    <w:next w:val="IntrtEEE"/>
    <w:rsid w:val="005365AB"/>
    <w:pPr>
      <w:spacing w:before="360" w:after="0"/>
      <w:jc w:val="center"/>
    </w:pPr>
    <w:rPr>
      <w:b/>
    </w:rPr>
  </w:style>
  <w:style w:type="paragraph" w:customStyle="1" w:styleId="Exposdesmotifstitre">
    <w:name w:val="Exposé des motifs titre"/>
    <w:basedOn w:val="Normal"/>
    <w:next w:val="Normal"/>
    <w:rsid w:val="005365AB"/>
    <w:pPr>
      <w:jc w:val="center"/>
    </w:pPr>
    <w:rPr>
      <w:b/>
      <w:u w:val="single"/>
    </w:rPr>
  </w:style>
  <w:style w:type="paragraph" w:customStyle="1" w:styleId="Fait">
    <w:name w:val="Fait à"/>
    <w:basedOn w:val="Normal"/>
    <w:next w:val="Institutionquisigne"/>
    <w:rsid w:val="005365AB"/>
    <w:pPr>
      <w:keepNext/>
      <w:spacing w:after="0"/>
    </w:pPr>
  </w:style>
  <w:style w:type="paragraph" w:customStyle="1" w:styleId="Formuledadoption">
    <w:name w:val="Formule d'adoption"/>
    <w:basedOn w:val="Normal"/>
    <w:next w:val="Titrearticle"/>
    <w:rsid w:val="005365AB"/>
    <w:pPr>
      <w:keepNext/>
    </w:pPr>
  </w:style>
  <w:style w:type="paragraph" w:customStyle="1" w:styleId="Institutionquiagit">
    <w:name w:val="Institution qui agit"/>
    <w:basedOn w:val="Normal"/>
    <w:next w:val="Normal"/>
    <w:rsid w:val="005365AB"/>
    <w:pPr>
      <w:keepNext/>
      <w:spacing w:before="600"/>
    </w:pPr>
  </w:style>
  <w:style w:type="paragraph" w:customStyle="1" w:styleId="Institutionquisigne">
    <w:name w:val="Institution qui signe"/>
    <w:basedOn w:val="Normal"/>
    <w:next w:val="Personnequisigne"/>
    <w:rsid w:val="005365AB"/>
    <w:pPr>
      <w:keepNext/>
      <w:tabs>
        <w:tab w:val="left" w:pos="4252"/>
      </w:tabs>
      <w:spacing w:before="720" w:after="0"/>
    </w:pPr>
    <w:rPr>
      <w:i/>
    </w:rPr>
  </w:style>
  <w:style w:type="paragraph" w:customStyle="1" w:styleId="ManualConsidrant">
    <w:name w:val="Manual Considérant"/>
    <w:basedOn w:val="Normal"/>
    <w:rsid w:val="005365AB"/>
    <w:pPr>
      <w:ind w:left="709" w:hanging="709"/>
    </w:pPr>
  </w:style>
  <w:style w:type="paragraph" w:customStyle="1" w:styleId="Personnequisigne">
    <w:name w:val="Personne qui signe"/>
    <w:basedOn w:val="Normal"/>
    <w:next w:val="Institutionquisigne"/>
    <w:rsid w:val="005365AB"/>
    <w:pPr>
      <w:tabs>
        <w:tab w:val="left" w:pos="4252"/>
      </w:tabs>
      <w:spacing w:before="0" w:after="0"/>
      <w:jc w:val="left"/>
    </w:pPr>
    <w:rPr>
      <w:i/>
    </w:rPr>
  </w:style>
  <w:style w:type="paragraph" w:customStyle="1" w:styleId="Rfrenceinterinstitutionnelle">
    <w:name w:val="Référence interinstitutionnelle"/>
    <w:basedOn w:val="Normal"/>
    <w:next w:val="Statut"/>
    <w:rsid w:val="005365AB"/>
    <w:pPr>
      <w:spacing w:before="0" w:after="0"/>
      <w:ind w:left="5103"/>
      <w:jc w:val="left"/>
    </w:pPr>
  </w:style>
  <w:style w:type="paragraph" w:customStyle="1" w:styleId="Rfrenceinterne">
    <w:name w:val="Référence interne"/>
    <w:basedOn w:val="Normal"/>
    <w:next w:val="Rfrenceinterinstitutionnelle"/>
    <w:rsid w:val="005365AB"/>
    <w:pPr>
      <w:spacing w:before="0" w:after="0"/>
      <w:ind w:left="5103"/>
      <w:jc w:val="left"/>
    </w:pPr>
  </w:style>
  <w:style w:type="paragraph" w:customStyle="1" w:styleId="Statut">
    <w:name w:val="Statut"/>
    <w:basedOn w:val="Normal"/>
    <w:next w:val="Typedudocument"/>
    <w:rsid w:val="005365AB"/>
    <w:pPr>
      <w:spacing w:before="0" w:after="240"/>
      <w:jc w:val="center"/>
    </w:pPr>
  </w:style>
  <w:style w:type="paragraph" w:customStyle="1" w:styleId="Titrearticle">
    <w:name w:val="Titre article"/>
    <w:basedOn w:val="Normal"/>
    <w:next w:val="Normal"/>
    <w:rsid w:val="005365AB"/>
    <w:pPr>
      <w:keepNext/>
      <w:spacing w:before="360"/>
      <w:jc w:val="center"/>
    </w:pPr>
    <w:rPr>
      <w:i/>
    </w:rPr>
  </w:style>
  <w:style w:type="paragraph" w:customStyle="1" w:styleId="Typedudocument">
    <w:name w:val="Type du document"/>
    <w:basedOn w:val="Normal"/>
    <w:next w:val="Accompagnant"/>
    <w:rsid w:val="005365AB"/>
    <w:pPr>
      <w:spacing w:before="360" w:after="180"/>
      <w:jc w:val="center"/>
    </w:pPr>
    <w:rPr>
      <w:b/>
    </w:rPr>
  </w:style>
  <w:style w:type="character" w:customStyle="1" w:styleId="Added">
    <w:name w:val="Added"/>
    <w:basedOn w:val="DefaultParagraphFont"/>
    <w:rsid w:val="005365AB"/>
    <w:rPr>
      <w:b/>
      <w:u w:val="single"/>
      <w:shd w:val="clear" w:color="auto" w:fill="auto"/>
    </w:rPr>
  </w:style>
  <w:style w:type="character" w:customStyle="1" w:styleId="Deleted">
    <w:name w:val="Deleted"/>
    <w:basedOn w:val="DefaultParagraphFont"/>
    <w:rsid w:val="005365AB"/>
    <w:rPr>
      <w:strike/>
      <w:dstrike w:val="0"/>
      <w:shd w:val="clear" w:color="auto" w:fill="auto"/>
    </w:rPr>
  </w:style>
  <w:style w:type="paragraph" w:customStyle="1" w:styleId="Address">
    <w:name w:val="Address"/>
    <w:basedOn w:val="Normal"/>
    <w:next w:val="Normal"/>
    <w:rsid w:val="005365AB"/>
    <w:pPr>
      <w:keepLines/>
      <w:spacing w:line="360" w:lineRule="auto"/>
      <w:ind w:left="3402"/>
      <w:jc w:val="left"/>
    </w:pPr>
  </w:style>
  <w:style w:type="paragraph" w:customStyle="1" w:styleId="Objetexterne">
    <w:name w:val="Objet externe"/>
    <w:basedOn w:val="Normal"/>
    <w:next w:val="Normal"/>
    <w:rsid w:val="005365AB"/>
    <w:rPr>
      <w:i/>
      <w:caps/>
    </w:rPr>
  </w:style>
  <w:style w:type="paragraph" w:customStyle="1" w:styleId="Supertitre">
    <w:name w:val="Supertitre"/>
    <w:basedOn w:val="Normal"/>
    <w:next w:val="Normal"/>
    <w:rsid w:val="005365AB"/>
    <w:pPr>
      <w:spacing w:before="0" w:after="600"/>
      <w:jc w:val="center"/>
    </w:pPr>
    <w:rPr>
      <w:b/>
    </w:rPr>
  </w:style>
  <w:style w:type="paragraph" w:customStyle="1" w:styleId="Languesfaisantfoi">
    <w:name w:val="Langues faisant foi"/>
    <w:basedOn w:val="Normal"/>
    <w:next w:val="Normal"/>
    <w:rsid w:val="005365AB"/>
    <w:pPr>
      <w:spacing w:before="360" w:after="0"/>
      <w:jc w:val="center"/>
    </w:pPr>
  </w:style>
  <w:style w:type="paragraph" w:customStyle="1" w:styleId="Rfrencecroise">
    <w:name w:val="Référence croisée"/>
    <w:basedOn w:val="Normal"/>
    <w:rsid w:val="005365AB"/>
    <w:pPr>
      <w:spacing w:before="0" w:after="0"/>
      <w:jc w:val="center"/>
    </w:pPr>
  </w:style>
  <w:style w:type="paragraph" w:customStyle="1" w:styleId="Fichefinanciretitre">
    <w:name w:val="Fiche financière titre"/>
    <w:basedOn w:val="Normal"/>
    <w:next w:val="Normal"/>
    <w:rsid w:val="005365AB"/>
    <w:pPr>
      <w:jc w:val="center"/>
    </w:pPr>
    <w:rPr>
      <w:b/>
      <w:u w:val="single"/>
    </w:rPr>
  </w:style>
  <w:style w:type="paragraph" w:customStyle="1" w:styleId="DatedadoptionPagedecouverture">
    <w:name w:val="Date d'adoption (Page de couverture)"/>
    <w:basedOn w:val="Datedadoption"/>
    <w:next w:val="IntrtEEEPagedecouverture"/>
    <w:rsid w:val="005365AB"/>
  </w:style>
  <w:style w:type="paragraph" w:customStyle="1" w:styleId="RfrenceinterinstitutionnellePagedecouverture">
    <w:name w:val="Référence interinstitutionnelle (Page de couverture)"/>
    <w:basedOn w:val="Rfrenceinterinstitutionnelle"/>
    <w:next w:val="Confidentialit"/>
    <w:rsid w:val="005365AB"/>
  </w:style>
  <w:style w:type="paragraph" w:customStyle="1" w:styleId="StatutPagedecouverture">
    <w:name w:val="Statut (Page de couverture)"/>
    <w:basedOn w:val="Statut"/>
    <w:next w:val="TypedudocumentPagedecouverture"/>
    <w:rsid w:val="005365AB"/>
  </w:style>
  <w:style w:type="paragraph" w:customStyle="1" w:styleId="TypedudocumentPagedecouverture">
    <w:name w:val="Type du document (Page de couverture)"/>
    <w:basedOn w:val="Typedudocument"/>
    <w:next w:val="AccompagnantPagedecouverture"/>
    <w:rsid w:val="005365AB"/>
  </w:style>
  <w:style w:type="paragraph" w:customStyle="1" w:styleId="Volume">
    <w:name w:val="Volume"/>
    <w:basedOn w:val="Normal"/>
    <w:next w:val="Confidentialit"/>
    <w:rsid w:val="005365AB"/>
    <w:pPr>
      <w:spacing w:before="0" w:after="240"/>
      <w:ind w:left="5103"/>
      <w:jc w:val="left"/>
    </w:pPr>
  </w:style>
  <w:style w:type="paragraph" w:customStyle="1" w:styleId="IntrtEEE">
    <w:name w:val="Intérêt EEE"/>
    <w:basedOn w:val="Languesfaisantfoi"/>
    <w:next w:val="Normal"/>
    <w:rsid w:val="005365AB"/>
    <w:pPr>
      <w:spacing w:after="240"/>
    </w:pPr>
  </w:style>
  <w:style w:type="paragraph" w:customStyle="1" w:styleId="Accompagnant">
    <w:name w:val="Accompagnant"/>
    <w:basedOn w:val="Normal"/>
    <w:next w:val="Typeacteprincipal"/>
    <w:rsid w:val="005365AB"/>
    <w:pPr>
      <w:spacing w:before="180" w:after="240"/>
      <w:jc w:val="center"/>
    </w:pPr>
    <w:rPr>
      <w:b/>
    </w:rPr>
  </w:style>
  <w:style w:type="paragraph" w:customStyle="1" w:styleId="Typeacteprincipal">
    <w:name w:val="Type acte principal"/>
    <w:basedOn w:val="Normal"/>
    <w:next w:val="Objetacteprincipal"/>
    <w:rsid w:val="005365AB"/>
    <w:pPr>
      <w:spacing w:before="0" w:after="240"/>
      <w:jc w:val="center"/>
    </w:pPr>
    <w:rPr>
      <w:b/>
    </w:rPr>
  </w:style>
  <w:style w:type="paragraph" w:customStyle="1" w:styleId="Objetacteprincipal">
    <w:name w:val="Objet acte principal"/>
    <w:basedOn w:val="Normal"/>
    <w:next w:val="Titrearticle"/>
    <w:rsid w:val="005365AB"/>
    <w:pPr>
      <w:spacing w:before="0" w:after="360"/>
      <w:jc w:val="center"/>
    </w:pPr>
    <w:rPr>
      <w:b/>
    </w:rPr>
  </w:style>
  <w:style w:type="paragraph" w:customStyle="1" w:styleId="IntrtEEEPagedecouverture">
    <w:name w:val="Intérêt EEE (Page de couverture)"/>
    <w:basedOn w:val="IntrtEEE"/>
    <w:next w:val="Rfrencecroise"/>
    <w:rsid w:val="005365AB"/>
  </w:style>
  <w:style w:type="paragraph" w:customStyle="1" w:styleId="AccompagnantPagedecouverture">
    <w:name w:val="Accompagnant (Page de couverture)"/>
    <w:basedOn w:val="Accompagnant"/>
    <w:next w:val="TypeacteprincipalPagedecouverture"/>
    <w:rsid w:val="005365AB"/>
  </w:style>
  <w:style w:type="paragraph" w:customStyle="1" w:styleId="TypeacteprincipalPagedecouverture">
    <w:name w:val="Type acte principal (Page de couverture)"/>
    <w:basedOn w:val="Typeacteprincipal"/>
    <w:next w:val="ObjetacteprincipalPagedecouverture"/>
    <w:rsid w:val="005365AB"/>
  </w:style>
  <w:style w:type="paragraph" w:customStyle="1" w:styleId="ObjetacteprincipalPagedecouverture">
    <w:name w:val="Objet acte principal (Page de couverture)"/>
    <w:basedOn w:val="Objetacteprincipal"/>
    <w:next w:val="Rfrencecroise"/>
    <w:rsid w:val="005365AB"/>
  </w:style>
  <w:style w:type="paragraph" w:customStyle="1" w:styleId="LanguesfaisantfoiPagedecouverture">
    <w:name w:val="Langues faisant foi (Page de couverture)"/>
    <w:basedOn w:val="Normal"/>
    <w:next w:val="Normal"/>
    <w:rsid w:val="005365AB"/>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ANNEX.dotm</Template>
  <TotalTime>39</TotalTime>
  <Pages>3</Pages>
  <Words>263</Words>
  <Characters>1501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25</cp:revision>
  <dcterms:created xsi:type="dcterms:W3CDTF">2022-06-01T17:17:00Z</dcterms:created>
  <dcterms:modified xsi:type="dcterms:W3CDTF">2022-06-21T06:55:00Z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8.0.25.0</vt:lpwstr>
  </property>
  <property fmtid="{D5CDD505-2E9C-101B-9397-08002B2CF9AE}" pid="4" name="Last edited using">
    <vt:lpwstr>LW 8.0, Build 20220128</vt:lpwstr>
  </property>
  <property fmtid="{D5CDD505-2E9C-101B-9397-08002B2CF9AE}" pid="5" name="Created using">
    <vt:lpwstr>LW 8.0, Build 20220128</vt:lpwstr>
  </property>
  <property fmtid="{D5CDD505-2E9C-101B-9397-08002B2CF9AE}" pid="6" name="First annex">
    <vt:lpwstr>1</vt:lpwstr>
  </property>
  <property fmtid="{D5CDD505-2E9C-101B-9397-08002B2CF9AE}" pid="7" name="Last annex">
    <vt:lpwstr>1</vt:lpwstr>
  </property>
  <property fmtid="{D5CDD505-2E9C-101B-9397-08002B2CF9AE}" pid="8" name="Unique annex">
    <vt:lpwstr>1</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DQCStatus">
    <vt:lpwstr>Green (DQC version 03)</vt:lpwstr>
  </property>
  <property name="OP_sanitized" fmtid="{D5CDD505-2E9C-101B-9397-08002B2CF9AE}" pid="14">
    <vt:lpwstr>True</vt:lpwstr>
  </property>
</Properties>
</file>