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0C46E" w14:textId="72423799" w:rsidR="00A13C5C" w:rsidRPr="003557D8" w:rsidRDefault="00F46C97" w:rsidP="00F46C97">
      <w:pPr>
        <w:pStyle w:val="Pagedecouverture"/>
        <w:rPr>
          <w:noProof/>
        </w:rPr>
      </w:pPr>
      <w:bookmarkStart w:id="0" w:name="LW_BM_COVERPAGE"/>
      <w:r>
        <w:rPr>
          <w:noProof/>
        </w:rPr>
        <w:pict w14:anchorId="475D50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9C4D93BB-EE2E-4230-AF05-115C4AAAA99D" style="width:455.25pt;height:313.5pt">
            <v:imagedata r:id="rId8" o:title=""/>
          </v:shape>
        </w:pict>
      </w:r>
    </w:p>
    <w:bookmarkEnd w:id="0"/>
    <w:p w14:paraId="4D90687F" w14:textId="77777777" w:rsidR="00A13C5C" w:rsidRPr="003557D8" w:rsidRDefault="00A13C5C" w:rsidP="00A13C5C">
      <w:pPr>
        <w:rPr>
          <w:rFonts w:ascii="Times New Roman" w:hAnsi="Times New Roman"/>
          <w:noProof/>
        </w:rPr>
        <w:sectPr w:rsidR="00A13C5C" w:rsidRPr="003557D8" w:rsidSect="00F46C97">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bookmarkStart w:id="1" w:name="_GoBack" w:displacedByCustomXml="next"/>
    <w:bookmarkEnd w:id="1" w:displacedByCustomXml="next"/>
    <w:bookmarkStart w:id="2" w:name="_Toc86061890" w:displacedByCustomXml="next"/>
    <w:bookmarkStart w:id="3" w:name="_Toc86154512" w:displacedByCustomXml="next"/>
    <w:bookmarkStart w:id="4" w:name="_Toc185413377" w:displacedByCustomXml="next"/>
    <w:sdt>
      <w:sdtPr>
        <w:rPr>
          <w:rFonts w:ascii="Times New Roman" w:hAnsi="Times New Roman"/>
          <w:noProof/>
        </w:rPr>
        <w:id w:val="68371494"/>
        <w:docPartObj>
          <w:docPartGallery w:val="Table of Contents"/>
          <w:docPartUnique/>
        </w:docPartObj>
      </w:sdtPr>
      <w:sdtEndPr>
        <w:rPr>
          <w:sz w:val="24"/>
          <w:szCs w:val="24"/>
        </w:rPr>
      </w:sdtEndPr>
      <w:sdtContent>
        <w:p w14:paraId="082050CF" w14:textId="767E9C8B" w:rsidR="00D331A7" w:rsidRPr="00C25826" w:rsidRDefault="00D331A7" w:rsidP="00D331A7">
          <w:pPr>
            <w:tabs>
              <w:tab w:val="left" w:pos="851"/>
              <w:tab w:val="right" w:leader="dot" w:pos="9016"/>
            </w:tabs>
            <w:spacing w:after="100"/>
            <w:ind w:left="426" w:hanging="426"/>
            <w:jc w:val="center"/>
            <w:rPr>
              <w:rFonts w:ascii="Times New Roman" w:hAnsi="Times New Roman" w:cs="Times New Roman"/>
              <w:noProof/>
              <w:sz w:val="24"/>
            </w:rPr>
          </w:pPr>
          <w:r w:rsidRPr="00C25826">
            <w:rPr>
              <w:rFonts w:ascii="Times New Roman" w:hAnsi="Times New Roman"/>
              <w:noProof/>
              <w:sz w:val="24"/>
            </w:rPr>
            <w:t>Obsah</w:t>
          </w:r>
        </w:p>
        <w:p w14:paraId="27D417E7" w14:textId="285E12D7" w:rsidR="00567680" w:rsidRPr="00C25826" w:rsidRDefault="00D331A7">
          <w:pPr>
            <w:pStyle w:val="TOC1"/>
            <w:rPr>
              <w:rFonts w:eastAsiaTheme="minorEastAsia" w:cstheme="minorBidi"/>
              <w:kern w:val="2"/>
              <w14:ligatures w14:val="standardContextual"/>
            </w:rPr>
          </w:pPr>
          <w:r w:rsidRPr="00C25826">
            <w:fldChar w:fldCharType="begin"/>
          </w:r>
          <w:r w:rsidRPr="00C25826">
            <w:instrText>TOC \o "1-3" \h \z \u</w:instrText>
          </w:r>
          <w:r w:rsidRPr="00C25826">
            <w:fldChar w:fldCharType="separate"/>
          </w:r>
          <w:hyperlink w:anchor="_Toc226636901" w:history="1">
            <w:r w:rsidR="00567680" w:rsidRPr="00C25826">
              <w:rPr>
                <w:rStyle w:val="Hyperlink"/>
              </w:rPr>
              <w:t>1.</w:t>
            </w:r>
            <w:r w:rsidR="00567680" w:rsidRPr="00C25826">
              <w:rPr>
                <w:rFonts w:eastAsiaTheme="minorEastAsia" w:cstheme="minorBidi"/>
                <w:kern w:val="2"/>
                <w14:ligatures w14:val="standardContextual"/>
              </w:rPr>
              <w:tab/>
            </w:r>
            <w:r w:rsidR="00567680" w:rsidRPr="00C25826">
              <w:rPr>
                <w:rStyle w:val="Hyperlink"/>
              </w:rPr>
              <w:t>Úvod</w:t>
            </w:r>
            <w:r w:rsidR="00567680" w:rsidRPr="00C25826">
              <w:rPr>
                <w:webHidden/>
              </w:rPr>
              <w:tab/>
            </w:r>
            <w:r w:rsidR="00567680" w:rsidRPr="00C25826">
              <w:rPr>
                <w:webHidden/>
              </w:rPr>
              <w:fldChar w:fldCharType="begin"/>
            </w:r>
            <w:r w:rsidR="00567680" w:rsidRPr="00C25826">
              <w:rPr>
                <w:webHidden/>
              </w:rPr>
              <w:instrText xml:space="preserve"> PAGEREF _Toc226636901 \h </w:instrText>
            </w:r>
            <w:r w:rsidR="00567680" w:rsidRPr="00C25826">
              <w:rPr>
                <w:webHidden/>
              </w:rPr>
            </w:r>
            <w:r w:rsidR="00567680" w:rsidRPr="00C25826">
              <w:rPr>
                <w:webHidden/>
              </w:rPr>
              <w:fldChar w:fldCharType="separate"/>
            </w:r>
            <w:r w:rsidR="00567680" w:rsidRPr="00C25826">
              <w:rPr>
                <w:webHidden/>
              </w:rPr>
              <w:t>2</w:t>
            </w:r>
            <w:r w:rsidR="00567680" w:rsidRPr="00C25826">
              <w:rPr>
                <w:webHidden/>
              </w:rPr>
              <w:fldChar w:fldCharType="end"/>
            </w:r>
          </w:hyperlink>
        </w:p>
        <w:p w14:paraId="0EA5C952" w14:textId="3C2E5C41" w:rsidR="00567680" w:rsidRPr="00C25826" w:rsidRDefault="00F46C97">
          <w:pPr>
            <w:pStyle w:val="TOC1"/>
            <w:rPr>
              <w:rFonts w:eastAsiaTheme="minorEastAsia" w:cstheme="minorBidi"/>
              <w:kern w:val="2"/>
              <w14:ligatures w14:val="standardContextual"/>
            </w:rPr>
          </w:pPr>
          <w:hyperlink w:anchor="_Toc226636902" w:history="1">
            <w:r w:rsidR="00567680" w:rsidRPr="00C25826">
              <w:rPr>
                <w:rStyle w:val="Hyperlink"/>
              </w:rPr>
              <w:t>2.</w:t>
            </w:r>
            <w:r w:rsidR="00567680" w:rsidRPr="00C25826">
              <w:rPr>
                <w:rFonts w:eastAsiaTheme="minorEastAsia" w:cstheme="minorBidi"/>
                <w:kern w:val="2"/>
                <w14:ligatures w14:val="standardContextual"/>
              </w:rPr>
              <w:tab/>
            </w:r>
            <w:r w:rsidR="00567680" w:rsidRPr="00C25826">
              <w:rPr>
                <w:rStyle w:val="Hyperlink"/>
              </w:rPr>
              <w:t>Inštitucionálny rámec</w:t>
            </w:r>
            <w:r w:rsidR="00567680" w:rsidRPr="00C25826">
              <w:rPr>
                <w:webHidden/>
              </w:rPr>
              <w:tab/>
            </w:r>
            <w:r w:rsidR="00567680" w:rsidRPr="00C25826">
              <w:rPr>
                <w:webHidden/>
              </w:rPr>
              <w:fldChar w:fldCharType="begin"/>
            </w:r>
            <w:r w:rsidR="00567680" w:rsidRPr="00C25826">
              <w:rPr>
                <w:webHidden/>
              </w:rPr>
              <w:instrText xml:space="preserve"> PAGEREF _Toc226636902 \h </w:instrText>
            </w:r>
            <w:r w:rsidR="00567680" w:rsidRPr="00C25826">
              <w:rPr>
                <w:webHidden/>
              </w:rPr>
            </w:r>
            <w:r w:rsidR="00567680" w:rsidRPr="00C25826">
              <w:rPr>
                <w:webHidden/>
              </w:rPr>
              <w:fldChar w:fldCharType="separate"/>
            </w:r>
            <w:r w:rsidR="00567680" w:rsidRPr="00C25826">
              <w:rPr>
                <w:webHidden/>
              </w:rPr>
              <w:t>3</w:t>
            </w:r>
            <w:r w:rsidR="00567680" w:rsidRPr="00C25826">
              <w:rPr>
                <w:webHidden/>
              </w:rPr>
              <w:fldChar w:fldCharType="end"/>
            </w:r>
          </w:hyperlink>
        </w:p>
        <w:p w14:paraId="0928FE72" w14:textId="454D1EF8" w:rsidR="00567680" w:rsidRPr="00C25826" w:rsidRDefault="00F46C97">
          <w:pPr>
            <w:pStyle w:val="TOC1"/>
            <w:rPr>
              <w:rFonts w:eastAsiaTheme="minorEastAsia" w:cstheme="minorBidi"/>
              <w:kern w:val="2"/>
              <w14:ligatures w14:val="standardContextual"/>
            </w:rPr>
          </w:pPr>
          <w:hyperlink w:anchor="_Toc226636903" w:history="1">
            <w:r w:rsidR="00567680" w:rsidRPr="00C25826">
              <w:rPr>
                <w:rStyle w:val="Hyperlink"/>
              </w:rPr>
              <w:t>3.</w:t>
            </w:r>
            <w:r w:rsidR="00567680" w:rsidRPr="00C25826">
              <w:rPr>
                <w:rFonts w:eastAsiaTheme="minorEastAsia" w:cstheme="minorBidi"/>
                <w:kern w:val="2"/>
                <w14:ligatures w14:val="standardContextual"/>
              </w:rPr>
              <w:tab/>
            </w:r>
            <w:r w:rsidR="00567680" w:rsidRPr="00C25826">
              <w:rPr>
                <w:rStyle w:val="Hyperlink"/>
              </w:rPr>
              <w:t>Sťažnosti</w:t>
            </w:r>
            <w:r w:rsidR="003557D8" w:rsidRPr="00C25826">
              <w:rPr>
                <w:rStyle w:val="Hyperlink"/>
              </w:rPr>
              <w:t xml:space="preserve"> a </w:t>
            </w:r>
            <w:r w:rsidR="00567680" w:rsidRPr="00C25826">
              <w:rPr>
                <w:rStyle w:val="Hyperlink"/>
              </w:rPr>
              <w:t>urovnávanie sporov</w:t>
            </w:r>
            <w:r w:rsidR="00567680" w:rsidRPr="00C25826">
              <w:rPr>
                <w:webHidden/>
              </w:rPr>
              <w:tab/>
            </w:r>
            <w:r w:rsidR="00567680" w:rsidRPr="00C25826">
              <w:rPr>
                <w:webHidden/>
              </w:rPr>
              <w:fldChar w:fldCharType="begin"/>
            </w:r>
            <w:r w:rsidR="00567680" w:rsidRPr="00C25826">
              <w:rPr>
                <w:webHidden/>
              </w:rPr>
              <w:instrText xml:space="preserve"> PAGEREF _Toc226636903 \h </w:instrText>
            </w:r>
            <w:r w:rsidR="00567680" w:rsidRPr="00C25826">
              <w:rPr>
                <w:webHidden/>
              </w:rPr>
            </w:r>
            <w:r w:rsidR="00567680" w:rsidRPr="00C25826">
              <w:rPr>
                <w:webHidden/>
              </w:rPr>
              <w:fldChar w:fldCharType="separate"/>
            </w:r>
            <w:r w:rsidR="00567680" w:rsidRPr="00C25826">
              <w:rPr>
                <w:webHidden/>
              </w:rPr>
              <w:t>4</w:t>
            </w:r>
            <w:r w:rsidR="00567680" w:rsidRPr="00C25826">
              <w:rPr>
                <w:webHidden/>
              </w:rPr>
              <w:fldChar w:fldCharType="end"/>
            </w:r>
          </w:hyperlink>
        </w:p>
        <w:p w14:paraId="04B622F9" w14:textId="3C75382A" w:rsidR="00567680" w:rsidRPr="00C25826" w:rsidRDefault="00F46C97" w:rsidP="00C25826">
          <w:pPr>
            <w:pStyle w:val="TOC2"/>
            <w:rPr>
              <w:rFonts w:ascii="Times New Roman" w:eastAsiaTheme="minorEastAsia" w:hAnsi="Times New Roman"/>
              <w:noProof/>
              <w:kern w:val="2"/>
              <w:sz w:val="24"/>
              <w14:ligatures w14:val="standardContextual"/>
            </w:rPr>
          </w:pPr>
          <w:hyperlink w:anchor="_Toc226636904" w:history="1">
            <w:r w:rsidR="00567680" w:rsidRPr="00C25826">
              <w:rPr>
                <w:rStyle w:val="Hyperlink"/>
                <w:rFonts w:ascii="Times New Roman" w:hAnsi="Times New Roman" w:cs="Times New Roman"/>
                <w:noProof/>
                <w:sz w:val="24"/>
                <w:szCs w:val="24"/>
              </w:rPr>
              <w:t>3.1.</w:t>
            </w:r>
            <w:r w:rsidR="00567680" w:rsidRPr="00C25826">
              <w:rPr>
                <w:rFonts w:ascii="Times New Roman" w:eastAsiaTheme="minorEastAsia" w:hAnsi="Times New Roman"/>
                <w:noProof/>
                <w:kern w:val="2"/>
                <w:sz w:val="24"/>
                <w14:ligatures w14:val="standardContextual"/>
              </w:rPr>
              <w:tab/>
            </w:r>
            <w:r w:rsidR="00567680" w:rsidRPr="00C25826">
              <w:rPr>
                <w:rStyle w:val="Hyperlink"/>
                <w:rFonts w:ascii="Times New Roman" w:hAnsi="Times New Roman"/>
                <w:noProof/>
                <w:sz w:val="24"/>
                <w:szCs w:val="24"/>
              </w:rPr>
              <w:t>Sťažnosti</w:t>
            </w:r>
            <w:r w:rsidR="00567680" w:rsidRPr="00C25826">
              <w:rPr>
                <w:rFonts w:ascii="Times New Roman" w:hAnsi="Times New Roman"/>
                <w:noProof/>
                <w:webHidden/>
                <w:sz w:val="24"/>
              </w:rPr>
              <w:tab/>
            </w:r>
            <w:r w:rsidR="00567680" w:rsidRPr="00C25826">
              <w:rPr>
                <w:rFonts w:ascii="Times New Roman" w:hAnsi="Times New Roman"/>
                <w:noProof/>
                <w:webHidden/>
                <w:sz w:val="24"/>
              </w:rPr>
              <w:fldChar w:fldCharType="begin"/>
            </w:r>
            <w:r w:rsidR="00567680" w:rsidRPr="00C25826">
              <w:rPr>
                <w:rFonts w:ascii="Times New Roman" w:hAnsi="Times New Roman"/>
                <w:noProof/>
                <w:webHidden/>
                <w:sz w:val="24"/>
              </w:rPr>
              <w:instrText xml:space="preserve"> PAGEREF _Toc226636904 \h </w:instrText>
            </w:r>
            <w:r w:rsidR="00567680" w:rsidRPr="00C25826">
              <w:rPr>
                <w:rFonts w:ascii="Times New Roman" w:hAnsi="Times New Roman"/>
                <w:noProof/>
                <w:webHidden/>
                <w:sz w:val="24"/>
              </w:rPr>
            </w:r>
            <w:r w:rsidR="00567680" w:rsidRPr="00C25826">
              <w:rPr>
                <w:rFonts w:ascii="Times New Roman" w:hAnsi="Times New Roman"/>
                <w:noProof/>
                <w:webHidden/>
                <w:sz w:val="24"/>
              </w:rPr>
              <w:fldChar w:fldCharType="separate"/>
            </w:r>
            <w:r w:rsidR="00567680" w:rsidRPr="00C25826">
              <w:rPr>
                <w:rFonts w:ascii="Times New Roman" w:hAnsi="Times New Roman"/>
                <w:noProof/>
                <w:webHidden/>
                <w:sz w:val="24"/>
              </w:rPr>
              <w:t>4</w:t>
            </w:r>
            <w:r w:rsidR="00567680" w:rsidRPr="00C25826">
              <w:rPr>
                <w:rFonts w:ascii="Times New Roman" w:hAnsi="Times New Roman"/>
                <w:noProof/>
                <w:webHidden/>
                <w:sz w:val="24"/>
              </w:rPr>
              <w:fldChar w:fldCharType="end"/>
            </w:r>
          </w:hyperlink>
        </w:p>
        <w:p w14:paraId="5A686FD7" w14:textId="14510955" w:rsidR="00567680" w:rsidRPr="00C25826" w:rsidRDefault="00F46C97" w:rsidP="00C25826">
          <w:pPr>
            <w:pStyle w:val="TOC2"/>
            <w:rPr>
              <w:rFonts w:ascii="Times New Roman" w:eastAsiaTheme="minorEastAsia" w:hAnsi="Times New Roman"/>
              <w:noProof/>
              <w:kern w:val="2"/>
              <w:sz w:val="24"/>
              <w14:ligatures w14:val="standardContextual"/>
            </w:rPr>
          </w:pPr>
          <w:hyperlink w:anchor="_Toc226636905" w:history="1">
            <w:r w:rsidR="00567680" w:rsidRPr="00C25826">
              <w:rPr>
                <w:rStyle w:val="Hyperlink"/>
                <w:rFonts w:ascii="Times New Roman" w:eastAsia="Times New Roman" w:hAnsi="Times New Roman" w:cs="Times New Roman"/>
                <w:noProof/>
                <w:sz w:val="24"/>
                <w:szCs w:val="24"/>
              </w:rPr>
              <w:t>3.2.</w:t>
            </w:r>
            <w:r w:rsidR="00567680" w:rsidRPr="00C25826">
              <w:rPr>
                <w:rFonts w:ascii="Times New Roman" w:eastAsiaTheme="minorEastAsia" w:hAnsi="Times New Roman"/>
                <w:noProof/>
                <w:kern w:val="2"/>
                <w:sz w:val="24"/>
                <w14:ligatures w14:val="standardContextual"/>
              </w:rPr>
              <w:tab/>
            </w:r>
            <w:r w:rsidR="00567680" w:rsidRPr="00C25826">
              <w:rPr>
                <w:rStyle w:val="Hyperlink"/>
                <w:rFonts w:ascii="Times New Roman" w:hAnsi="Times New Roman"/>
                <w:noProof/>
                <w:sz w:val="24"/>
                <w:szCs w:val="24"/>
              </w:rPr>
              <w:t>Urovnávanie sporov</w:t>
            </w:r>
            <w:r w:rsidR="00567680" w:rsidRPr="00C25826">
              <w:rPr>
                <w:rFonts w:ascii="Times New Roman" w:hAnsi="Times New Roman"/>
                <w:noProof/>
                <w:webHidden/>
                <w:sz w:val="24"/>
              </w:rPr>
              <w:tab/>
            </w:r>
            <w:r w:rsidR="00567680" w:rsidRPr="00C25826">
              <w:rPr>
                <w:rFonts w:ascii="Times New Roman" w:hAnsi="Times New Roman"/>
                <w:noProof/>
                <w:webHidden/>
                <w:sz w:val="24"/>
              </w:rPr>
              <w:fldChar w:fldCharType="begin"/>
            </w:r>
            <w:r w:rsidR="00567680" w:rsidRPr="00C25826">
              <w:rPr>
                <w:rFonts w:ascii="Times New Roman" w:hAnsi="Times New Roman"/>
                <w:noProof/>
                <w:webHidden/>
                <w:sz w:val="24"/>
              </w:rPr>
              <w:instrText xml:space="preserve"> PAGEREF _Toc226636905 \h </w:instrText>
            </w:r>
            <w:r w:rsidR="00567680" w:rsidRPr="00C25826">
              <w:rPr>
                <w:rFonts w:ascii="Times New Roman" w:hAnsi="Times New Roman"/>
                <w:noProof/>
                <w:webHidden/>
                <w:sz w:val="24"/>
              </w:rPr>
            </w:r>
            <w:r w:rsidR="00567680" w:rsidRPr="00C25826">
              <w:rPr>
                <w:rFonts w:ascii="Times New Roman" w:hAnsi="Times New Roman"/>
                <w:noProof/>
                <w:webHidden/>
                <w:sz w:val="24"/>
              </w:rPr>
              <w:fldChar w:fldCharType="separate"/>
            </w:r>
            <w:r w:rsidR="00567680" w:rsidRPr="00C25826">
              <w:rPr>
                <w:rFonts w:ascii="Times New Roman" w:hAnsi="Times New Roman"/>
                <w:noProof/>
                <w:webHidden/>
                <w:sz w:val="24"/>
              </w:rPr>
              <w:t>5</w:t>
            </w:r>
            <w:r w:rsidR="00567680" w:rsidRPr="00C25826">
              <w:rPr>
                <w:rFonts w:ascii="Times New Roman" w:hAnsi="Times New Roman"/>
                <w:noProof/>
                <w:webHidden/>
                <w:sz w:val="24"/>
              </w:rPr>
              <w:fldChar w:fldCharType="end"/>
            </w:r>
          </w:hyperlink>
        </w:p>
        <w:p w14:paraId="73976C96" w14:textId="35D6A896" w:rsidR="00567680" w:rsidRPr="00C25826" w:rsidRDefault="00F46C97">
          <w:pPr>
            <w:pStyle w:val="TOC1"/>
            <w:rPr>
              <w:rFonts w:eastAsiaTheme="minorEastAsia" w:cstheme="minorBidi"/>
              <w:kern w:val="2"/>
              <w14:ligatures w14:val="standardContextual"/>
            </w:rPr>
          </w:pPr>
          <w:hyperlink w:anchor="_Toc226636906" w:history="1">
            <w:r w:rsidR="00567680" w:rsidRPr="00C25826">
              <w:rPr>
                <w:rStyle w:val="Hyperlink"/>
              </w:rPr>
              <w:t>4.</w:t>
            </w:r>
            <w:r w:rsidR="00567680" w:rsidRPr="00C25826">
              <w:rPr>
                <w:rFonts w:eastAsiaTheme="minorEastAsia" w:cstheme="minorBidi"/>
                <w:kern w:val="2"/>
                <w14:ligatures w14:val="standardContextual"/>
              </w:rPr>
              <w:tab/>
            </w:r>
            <w:r w:rsidR="00567680" w:rsidRPr="00C25826">
              <w:rPr>
                <w:rStyle w:val="Hyperlink"/>
              </w:rPr>
              <w:t>Vykonávanie</w:t>
            </w:r>
            <w:r w:rsidR="003557D8" w:rsidRPr="00C25826">
              <w:rPr>
                <w:rStyle w:val="Hyperlink"/>
              </w:rPr>
              <w:t xml:space="preserve"> v </w:t>
            </w:r>
            <w:r w:rsidR="00567680" w:rsidRPr="00C25826">
              <w:rPr>
                <w:rStyle w:val="Hyperlink"/>
              </w:rPr>
              <w:t>jednotlivých odvetviach</w:t>
            </w:r>
            <w:r w:rsidR="00567680" w:rsidRPr="00C25826">
              <w:rPr>
                <w:webHidden/>
              </w:rPr>
              <w:tab/>
            </w:r>
            <w:r w:rsidR="00567680" w:rsidRPr="00C25826">
              <w:rPr>
                <w:webHidden/>
              </w:rPr>
              <w:fldChar w:fldCharType="begin"/>
            </w:r>
            <w:r w:rsidR="00567680" w:rsidRPr="00C25826">
              <w:rPr>
                <w:webHidden/>
              </w:rPr>
              <w:instrText xml:space="preserve"> PAGEREF _Toc226636906 \h </w:instrText>
            </w:r>
            <w:r w:rsidR="00567680" w:rsidRPr="00C25826">
              <w:rPr>
                <w:webHidden/>
              </w:rPr>
            </w:r>
            <w:r w:rsidR="00567680" w:rsidRPr="00C25826">
              <w:rPr>
                <w:webHidden/>
              </w:rPr>
              <w:fldChar w:fldCharType="separate"/>
            </w:r>
            <w:r w:rsidR="00567680" w:rsidRPr="00C25826">
              <w:rPr>
                <w:webHidden/>
              </w:rPr>
              <w:t>5</w:t>
            </w:r>
            <w:r w:rsidR="00567680" w:rsidRPr="00C25826">
              <w:rPr>
                <w:webHidden/>
              </w:rPr>
              <w:fldChar w:fldCharType="end"/>
            </w:r>
          </w:hyperlink>
        </w:p>
        <w:p w14:paraId="132D9C66" w14:textId="7DB962AF" w:rsidR="00567680" w:rsidRPr="00C25826" w:rsidRDefault="00F46C97" w:rsidP="00C25826">
          <w:pPr>
            <w:pStyle w:val="TOC2"/>
            <w:rPr>
              <w:rFonts w:ascii="Times New Roman" w:eastAsiaTheme="minorEastAsia" w:hAnsi="Times New Roman"/>
              <w:noProof/>
              <w:kern w:val="2"/>
              <w:sz w:val="24"/>
              <w14:ligatures w14:val="standardContextual"/>
            </w:rPr>
          </w:pPr>
          <w:hyperlink w:anchor="_Toc226636907" w:history="1">
            <w:r w:rsidR="00567680" w:rsidRPr="00C25826">
              <w:rPr>
                <w:rStyle w:val="Hyperlink"/>
                <w:rFonts w:ascii="Times New Roman" w:hAnsi="Times New Roman" w:cs="Times New Roman"/>
                <w:noProof/>
                <w:sz w:val="24"/>
                <w:szCs w:val="24"/>
              </w:rPr>
              <w:t>4.1.</w:t>
            </w:r>
            <w:r w:rsidR="00567680" w:rsidRPr="00C25826">
              <w:rPr>
                <w:rFonts w:ascii="Times New Roman" w:eastAsiaTheme="minorEastAsia" w:hAnsi="Times New Roman"/>
                <w:noProof/>
                <w:kern w:val="2"/>
                <w:sz w:val="24"/>
                <w14:ligatures w14:val="standardContextual"/>
              </w:rPr>
              <w:tab/>
            </w:r>
            <w:r w:rsidR="00567680" w:rsidRPr="00C25826">
              <w:rPr>
                <w:rStyle w:val="Hyperlink"/>
                <w:rFonts w:ascii="Times New Roman" w:hAnsi="Times New Roman"/>
                <w:noProof/>
                <w:sz w:val="24"/>
                <w:szCs w:val="24"/>
              </w:rPr>
              <w:t>Obchod</w:t>
            </w:r>
            <w:r w:rsidR="003557D8" w:rsidRPr="00C25826">
              <w:rPr>
                <w:rStyle w:val="Hyperlink"/>
                <w:rFonts w:ascii="Times New Roman" w:hAnsi="Times New Roman"/>
                <w:noProof/>
                <w:sz w:val="24"/>
                <w:szCs w:val="24"/>
              </w:rPr>
              <w:t xml:space="preserve"> s </w:t>
            </w:r>
            <w:r w:rsidR="00567680" w:rsidRPr="00C25826">
              <w:rPr>
                <w:rStyle w:val="Hyperlink"/>
                <w:rFonts w:ascii="Times New Roman" w:hAnsi="Times New Roman"/>
                <w:noProof/>
                <w:sz w:val="24"/>
                <w:szCs w:val="24"/>
              </w:rPr>
              <w:t>tovarom</w:t>
            </w:r>
            <w:r w:rsidR="00567680" w:rsidRPr="00C25826">
              <w:rPr>
                <w:rFonts w:ascii="Times New Roman" w:hAnsi="Times New Roman"/>
                <w:noProof/>
                <w:webHidden/>
                <w:sz w:val="24"/>
              </w:rPr>
              <w:tab/>
            </w:r>
            <w:r w:rsidR="00567680" w:rsidRPr="00C25826">
              <w:rPr>
                <w:rFonts w:ascii="Times New Roman" w:hAnsi="Times New Roman"/>
                <w:noProof/>
                <w:webHidden/>
                <w:sz w:val="24"/>
              </w:rPr>
              <w:fldChar w:fldCharType="begin"/>
            </w:r>
            <w:r w:rsidR="00567680" w:rsidRPr="00C25826">
              <w:rPr>
                <w:rFonts w:ascii="Times New Roman" w:hAnsi="Times New Roman"/>
                <w:noProof/>
                <w:webHidden/>
                <w:sz w:val="24"/>
              </w:rPr>
              <w:instrText xml:space="preserve"> PAGEREF _Toc226636907 \h </w:instrText>
            </w:r>
            <w:r w:rsidR="00567680" w:rsidRPr="00C25826">
              <w:rPr>
                <w:rFonts w:ascii="Times New Roman" w:hAnsi="Times New Roman"/>
                <w:noProof/>
                <w:webHidden/>
                <w:sz w:val="24"/>
              </w:rPr>
            </w:r>
            <w:r w:rsidR="00567680" w:rsidRPr="00C25826">
              <w:rPr>
                <w:rFonts w:ascii="Times New Roman" w:hAnsi="Times New Roman"/>
                <w:noProof/>
                <w:webHidden/>
                <w:sz w:val="24"/>
              </w:rPr>
              <w:fldChar w:fldCharType="separate"/>
            </w:r>
            <w:r w:rsidR="00567680" w:rsidRPr="00C25826">
              <w:rPr>
                <w:rFonts w:ascii="Times New Roman" w:hAnsi="Times New Roman"/>
                <w:noProof/>
                <w:webHidden/>
                <w:sz w:val="24"/>
              </w:rPr>
              <w:t>6</w:t>
            </w:r>
            <w:r w:rsidR="00567680" w:rsidRPr="00C25826">
              <w:rPr>
                <w:rFonts w:ascii="Times New Roman" w:hAnsi="Times New Roman"/>
                <w:noProof/>
                <w:webHidden/>
                <w:sz w:val="24"/>
              </w:rPr>
              <w:fldChar w:fldCharType="end"/>
            </w:r>
          </w:hyperlink>
        </w:p>
        <w:p w14:paraId="57D5A9BA" w14:textId="210810B7" w:rsidR="00567680" w:rsidRPr="00C25826" w:rsidRDefault="00F46C97" w:rsidP="00C25826">
          <w:pPr>
            <w:pStyle w:val="TOC2"/>
            <w:rPr>
              <w:rFonts w:ascii="Times New Roman" w:eastAsiaTheme="minorEastAsia" w:hAnsi="Times New Roman"/>
              <w:noProof/>
              <w:kern w:val="2"/>
              <w:sz w:val="24"/>
              <w14:ligatures w14:val="standardContextual"/>
            </w:rPr>
          </w:pPr>
          <w:hyperlink w:anchor="_Toc226636908" w:history="1">
            <w:r w:rsidR="00567680" w:rsidRPr="00C25826">
              <w:rPr>
                <w:rStyle w:val="Hyperlink"/>
                <w:rFonts w:ascii="Times New Roman" w:hAnsi="Times New Roman" w:cs="Times New Roman"/>
                <w:noProof/>
                <w:sz w:val="24"/>
                <w:szCs w:val="24"/>
              </w:rPr>
              <w:t>4.2.</w:t>
            </w:r>
            <w:r w:rsidR="00567680" w:rsidRPr="00C25826">
              <w:rPr>
                <w:rFonts w:ascii="Times New Roman" w:eastAsiaTheme="minorEastAsia" w:hAnsi="Times New Roman"/>
                <w:noProof/>
                <w:kern w:val="2"/>
                <w:sz w:val="24"/>
                <w14:ligatures w14:val="standardContextual"/>
              </w:rPr>
              <w:tab/>
            </w:r>
            <w:r w:rsidR="00567680" w:rsidRPr="00C25826">
              <w:rPr>
                <w:rStyle w:val="Hyperlink"/>
                <w:rFonts w:ascii="Times New Roman" w:hAnsi="Times New Roman"/>
                <w:noProof/>
                <w:sz w:val="24"/>
                <w:szCs w:val="24"/>
              </w:rPr>
              <w:t>Služby</w:t>
            </w:r>
            <w:r w:rsidR="003557D8" w:rsidRPr="00C25826">
              <w:rPr>
                <w:rStyle w:val="Hyperlink"/>
                <w:rFonts w:ascii="Times New Roman" w:hAnsi="Times New Roman"/>
                <w:noProof/>
                <w:sz w:val="24"/>
                <w:szCs w:val="24"/>
              </w:rPr>
              <w:t xml:space="preserve"> a </w:t>
            </w:r>
            <w:r w:rsidR="00567680" w:rsidRPr="00C25826">
              <w:rPr>
                <w:rStyle w:val="Hyperlink"/>
                <w:rFonts w:ascii="Times New Roman" w:hAnsi="Times New Roman"/>
                <w:noProof/>
                <w:sz w:val="24"/>
                <w:szCs w:val="24"/>
              </w:rPr>
              <w:t>investície, digitálny obchod, verejné obstarávanie</w:t>
            </w:r>
            <w:r w:rsidR="003557D8" w:rsidRPr="00C25826">
              <w:rPr>
                <w:rStyle w:val="Hyperlink"/>
                <w:rFonts w:ascii="Times New Roman" w:hAnsi="Times New Roman"/>
                <w:noProof/>
                <w:sz w:val="24"/>
                <w:szCs w:val="24"/>
              </w:rPr>
              <w:t xml:space="preserve"> a </w:t>
            </w:r>
            <w:r w:rsidR="00567680" w:rsidRPr="00C25826">
              <w:rPr>
                <w:rStyle w:val="Hyperlink"/>
                <w:rFonts w:ascii="Times New Roman" w:hAnsi="Times New Roman"/>
                <w:noProof/>
                <w:sz w:val="24"/>
                <w:szCs w:val="24"/>
              </w:rPr>
              <w:t>malé</w:t>
            </w:r>
            <w:r w:rsidR="003557D8" w:rsidRPr="00C25826">
              <w:rPr>
                <w:rStyle w:val="Hyperlink"/>
                <w:rFonts w:ascii="Times New Roman" w:hAnsi="Times New Roman"/>
                <w:noProof/>
                <w:sz w:val="24"/>
                <w:szCs w:val="24"/>
              </w:rPr>
              <w:t xml:space="preserve"> </w:t>
            </w:r>
            <w:r w:rsidR="00E87339" w:rsidRPr="00C25826">
              <w:rPr>
                <w:rStyle w:val="Hyperlink"/>
                <w:rFonts w:ascii="Times New Roman" w:hAnsi="Times New Roman"/>
                <w:noProof/>
                <w:sz w:val="24"/>
                <w:szCs w:val="24"/>
              </w:rPr>
              <w:br/>
            </w:r>
            <w:r w:rsidR="003557D8" w:rsidRPr="00C25826">
              <w:rPr>
                <w:rStyle w:val="Hyperlink"/>
                <w:rFonts w:ascii="Times New Roman" w:hAnsi="Times New Roman"/>
                <w:noProof/>
                <w:sz w:val="24"/>
                <w:szCs w:val="24"/>
              </w:rPr>
              <w:t>a </w:t>
            </w:r>
            <w:r w:rsidR="00567680" w:rsidRPr="00C25826">
              <w:rPr>
                <w:rStyle w:val="Hyperlink"/>
                <w:rFonts w:ascii="Times New Roman" w:hAnsi="Times New Roman"/>
                <w:noProof/>
                <w:sz w:val="24"/>
                <w:szCs w:val="24"/>
              </w:rPr>
              <w:t>stredné podniky</w:t>
            </w:r>
            <w:r w:rsidR="00567680" w:rsidRPr="00C25826">
              <w:rPr>
                <w:rFonts w:ascii="Times New Roman" w:hAnsi="Times New Roman"/>
                <w:noProof/>
                <w:webHidden/>
                <w:sz w:val="24"/>
              </w:rPr>
              <w:tab/>
            </w:r>
            <w:r w:rsidR="00567680" w:rsidRPr="00C25826">
              <w:rPr>
                <w:rFonts w:ascii="Times New Roman" w:hAnsi="Times New Roman"/>
                <w:noProof/>
                <w:webHidden/>
                <w:sz w:val="24"/>
              </w:rPr>
              <w:fldChar w:fldCharType="begin"/>
            </w:r>
            <w:r w:rsidR="00567680" w:rsidRPr="00C25826">
              <w:rPr>
                <w:rFonts w:ascii="Times New Roman" w:hAnsi="Times New Roman"/>
                <w:noProof/>
                <w:webHidden/>
                <w:sz w:val="24"/>
              </w:rPr>
              <w:instrText xml:space="preserve"> PAGEREF _Toc226636908 \h </w:instrText>
            </w:r>
            <w:r w:rsidR="00567680" w:rsidRPr="00C25826">
              <w:rPr>
                <w:rFonts w:ascii="Times New Roman" w:hAnsi="Times New Roman"/>
                <w:noProof/>
                <w:webHidden/>
                <w:sz w:val="24"/>
              </w:rPr>
            </w:r>
            <w:r w:rsidR="00567680" w:rsidRPr="00C25826">
              <w:rPr>
                <w:rFonts w:ascii="Times New Roman" w:hAnsi="Times New Roman"/>
                <w:noProof/>
                <w:webHidden/>
                <w:sz w:val="24"/>
              </w:rPr>
              <w:fldChar w:fldCharType="separate"/>
            </w:r>
            <w:r w:rsidR="00567680" w:rsidRPr="00C25826">
              <w:rPr>
                <w:rFonts w:ascii="Times New Roman" w:hAnsi="Times New Roman"/>
                <w:noProof/>
                <w:webHidden/>
                <w:sz w:val="24"/>
              </w:rPr>
              <w:t>7</w:t>
            </w:r>
            <w:r w:rsidR="00567680" w:rsidRPr="00C25826">
              <w:rPr>
                <w:rFonts w:ascii="Times New Roman" w:hAnsi="Times New Roman"/>
                <w:noProof/>
                <w:webHidden/>
                <w:sz w:val="24"/>
              </w:rPr>
              <w:fldChar w:fldCharType="end"/>
            </w:r>
          </w:hyperlink>
        </w:p>
        <w:p w14:paraId="3ADD3902" w14:textId="25A75F43" w:rsidR="00567680" w:rsidRPr="00C25826" w:rsidRDefault="00F46C97" w:rsidP="00C25826">
          <w:pPr>
            <w:pStyle w:val="TOC2"/>
            <w:rPr>
              <w:rFonts w:ascii="Times New Roman" w:eastAsiaTheme="minorEastAsia" w:hAnsi="Times New Roman"/>
              <w:noProof/>
              <w:kern w:val="2"/>
              <w:sz w:val="24"/>
              <w14:ligatures w14:val="standardContextual"/>
            </w:rPr>
          </w:pPr>
          <w:hyperlink w:anchor="_Toc226636909" w:history="1">
            <w:r w:rsidR="00567680" w:rsidRPr="00C25826">
              <w:rPr>
                <w:rStyle w:val="Hyperlink"/>
                <w:rFonts w:ascii="Times New Roman" w:hAnsi="Times New Roman" w:cs="Times New Roman"/>
                <w:noProof/>
                <w:sz w:val="24"/>
                <w:szCs w:val="24"/>
              </w:rPr>
              <w:t>4.3.</w:t>
            </w:r>
            <w:r w:rsidR="00567680" w:rsidRPr="00C25826">
              <w:rPr>
                <w:rFonts w:ascii="Times New Roman" w:eastAsiaTheme="minorEastAsia" w:hAnsi="Times New Roman"/>
                <w:noProof/>
                <w:kern w:val="2"/>
                <w:sz w:val="24"/>
                <w14:ligatures w14:val="standardContextual"/>
              </w:rPr>
              <w:tab/>
            </w:r>
            <w:r w:rsidR="00567680" w:rsidRPr="00C25826">
              <w:rPr>
                <w:rStyle w:val="Hyperlink"/>
                <w:rFonts w:ascii="Times New Roman" w:hAnsi="Times New Roman"/>
                <w:noProof/>
                <w:sz w:val="24"/>
                <w:szCs w:val="24"/>
              </w:rPr>
              <w:t>Práva duševného vlastníctva</w:t>
            </w:r>
            <w:r w:rsidR="00567680" w:rsidRPr="00C25826">
              <w:rPr>
                <w:rFonts w:ascii="Times New Roman" w:hAnsi="Times New Roman"/>
                <w:noProof/>
                <w:webHidden/>
                <w:sz w:val="24"/>
              </w:rPr>
              <w:tab/>
            </w:r>
            <w:r w:rsidR="00567680" w:rsidRPr="00C25826">
              <w:rPr>
                <w:rFonts w:ascii="Times New Roman" w:hAnsi="Times New Roman"/>
                <w:noProof/>
                <w:webHidden/>
                <w:sz w:val="24"/>
              </w:rPr>
              <w:fldChar w:fldCharType="begin"/>
            </w:r>
            <w:r w:rsidR="00567680" w:rsidRPr="00C25826">
              <w:rPr>
                <w:rFonts w:ascii="Times New Roman" w:hAnsi="Times New Roman"/>
                <w:noProof/>
                <w:webHidden/>
                <w:sz w:val="24"/>
              </w:rPr>
              <w:instrText xml:space="preserve"> PAGEREF _Toc226636909 \h </w:instrText>
            </w:r>
            <w:r w:rsidR="00567680" w:rsidRPr="00C25826">
              <w:rPr>
                <w:rFonts w:ascii="Times New Roman" w:hAnsi="Times New Roman"/>
                <w:noProof/>
                <w:webHidden/>
                <w:sz w:val="24"/>
              </w:rPr>
            </w:r>
            <w:r w:rsidR="00567680" w:rsidRPr="00C25826">
              <w:rPr>
                <w:rFonts w:ascii="Times New Roman" w:hAnsi="Times New Roman"/>
                <w:noProof/>
                <w:webHidden/>
                <w:sz w:val="24"/>
              </w:rPr>
              <w:fldChar w:fldCharType="separate"/>
            </w:r>
            <w:r w:rsidR="00567680" w:rsidRPr="00C25826">
              <w:rPr>
                <w:rFonts w:ascii="Times New Roman" w:hAnsi="Times New Roman"/>
                <w:noProof/>
                <w:webHidden/>
                <w:sz w:val="24"/>
              </w:rPr>
              <w:t>9</w:t>
            </w:r>
            <w:r w:rsidR="00567680" w:rsidRPr="00C25826">
              <w:rPr>
                <w:rFonts w:ascii="Times New Roman" w:hAnsi="Times New Roman"/>
                <w:noProof/>
                <w:webHidden/>
                <w:sz w:val="24"/>
              </w:rPr>
              <w:fldChar w:fldCharType="end"/>
            </w:r>
          </w:hyperlink>
        </w:p>
        <w:p w14:paraId="53E0E5E8" w14:textId="554B809F" w:rsidR="00567680" w:rsidRPr="00C25826" w:rsidRDefault="00F46C97" w:rsidP="00C25826">
          <w:pPr>
            <w:pStyle w:val="TOC2"/>
            <w:rPr>
              <w:rFonts w:ascii="Times New Roman" w:eastAsiaTheme="minorEastAsia" w:hAnsi="Times New Roman"/>
              <w:noProof/>
              <w:kern w:val="2"/>
              <w:sz w:val="24"/>
              <w14:ligatures w14:val="standardContextual"/>
            </w:rPr>
          </w:pPr>
          <w:hyperlink w:anchor="_Toc226636910" w:history="1">
            <w:r w:rsidR="00567680" w:rsidRPr="00C25826">
              <w:rPr>
                <w:rStyle w:val="Hyperlink"/>
                <w:rFonts w:ascii="Times New Roman" w:hAnsi="Times New Roman" w:cs="Times New Roman"/>
                <w:noProof/>
                <w:sz w:val="24"/>
                <w:szCs w:val="24"/>
              </w:rPr>
              <w:t>4.4.</w:t>
            </w:r>
            <w:r w:rsidR="00567680" w:rsidRPr="00C25826">
              <w:rPr>
                <w:rFonts w:ascii="Times New Roman" w:eastAsiaTheme="minorEastAsia" w:hAnsi="Times New Roman"/>
                <w:noProof/>
                <w:kern w:val="2"/>
                <w:sz w:val="24"/>
                <w14:ligatures w14:val="standardContextual"/>
              </w:rPr>
              <w:tab/>
            </w:r>
            <w:r w:rsidR="00567680" w:rsidRPr="00C25826">
              <w:rPr>
                <w:rStyle w:val="Hyperlink"/>
                <w:rFonts w:ascii="Times New Roman" w:hAnsi="Times New Roman"/>
                <w:noProof/>
                <w:sz w:val="24"/>
                <w:szCs w:val="24"/>
              </w:rPr>
              <w:t>Rovnaké podmienky hospodárskej súťaže</w:t>
            </w:r>
            <w:r w:rsidR="00567680" w:rsidRPr="00C25826">
              <w:rPr>
                <w:rFonts w:ascii="Times New Roman" w:hAnsi="Times New Roman"/>
                <w:noProof/>
                <w:webHidden/>
                <w:sz w:val="24"/>
              </w:rPr>
              <w:tab/>
            </w:r>
            <w:r w:rsidR="00567680" w:rsidRPr="00C25826">
              <w:rPr>
                <w:rFonts w:ascii="Times New Roman" w:hAnsi="Times New Roman"/>
                <w:noProof/>
                <w:webHidden/>
                <w:sz w:val="24"/>
              </w:rPr>
              <w:fldChar w:fldCharType="begin"/>
            </w:r>
            <w:r w:rsidR="00567680" w:rsidRPr="00C25826">
              <w:rPr>
                <w:rFonts w:ascii="Times New Roman" w:hAnsi="Times New Roman"/>
                <w:noProof/>
                <w:webHidden/>
                <w:sz w:val="24"/>
              </w:rPr>
              <w:instrText xml:space="preserve"> PAGEREF _Toc226636910 \h </w:instrText>
            </w:r>
            <w:r w:rsidR="00567680" w:rsidRPr="00C25826">
              <w:rPr>
                <w:rFonts w:ascii="Times New Roman" w:hAnsi="Times New Roman"/>
                <w:noProof/>
                <w:webHidden/>
                <w:sz w:val="24"/>
              </w:rPr>
            </w:r>
            <w:r w:rsidR="00567680" w:rsidRPr="00C25826">
              <w:rPr>
                <w:rFonts w:ascii="Times New Roman" w:hAnsi="Times New Roman"/>
                <w:noProof/>
                <w:webHidden/>
                <w:sz w:val="24"/>
              </w:rPr>
              <w:fldChar w:fldCharType="separate"/>
            </w:r>
            <w:r w:rsidR="00567680" w:rsidRPr="00C25826">
              <w:rPr>
                <w:rFonts w:ascii="Times New Roman" w:hAnsi="Times New Roman"/>
                <w:noProof/>
                <w:webHidden/>
                <w:sz w:val="24"/>
              </w:rPr>
              <w:t>10</w:t>
            </w:r>
            <w:r w:rsidR="00567680" w:rsidRPr="00C25826">
              <w:rPr>
                <w:rFonts w:ascii="Times New Roman" w:hAnsi="Times New Roman"/>
                <w:noProof/>
                <w:webHidden/>
                <w:sz w:val="24"/>
              </w:rPr>
              <w:fldChar w:fldCharType="end"/>
            </w:r>
          </w:hyperlink>
        </w:p>
        <w:p w14:paraId="75E0C97F" w14:textId="21E5FC59" w:rsidR="00567680" w:rsidRPr="00C25826" w:rsidRDefault="00F46C97" w:rsidP="00C25826">
          <w:pPr>
            <w:pStyle w:val="TOC2"/>
            <w:rPr>
              <w:rFonts w:ascii="Times New Roman" w:eastAsiaTheme="minorEastAsia" w:hAnsi="Times New Roman"/>
              <w:noProof/>
              <w:kern w:val="2"/>
              <w:sz w:val="24"/>
              <w14:ligatures w14:val="standardContextual"/>
            </w:rPr>
          </w:pPr>
          <w:hyperlink w:anchor="_Toc226636911" w:history="1">
            <w:r w:rsidR="00567680" w:rsidRPr="00C25826">
              <w:rPr>
                <w:rStyle w:val="Hyperlink"/>
                <w:rFonts w:ascii="Times New Roman" w:hAnsi="Times New Roman" w:cs="Times New Roman"/>
                <w:noProof/>
                <w:sz w:val="24"/>
                <w:szCs w:val="24"/>
              </w:rPr>
              <w:t>4.5.</w:t>
            </w:r>
            <w:r w:rsidR="00567680" w:rsidRPr="00C25826">
              <w:rPr>
                <w:rFonts w:ascii="Times New Roman" w:eastAsiaTheme="minorEastAsia" w:hAnsi="Times New Roman"/>
                <w:noProof/>
                <w:kern w:val="2"/>
                <w:sz w:val="24"/>
                <w14:ligatures w14:val="standardContextual"/>
              </w:rPr>
              <w:tab/>
            </w:r>
            <w:r w:rsidR="00567680" w:rsidRPr="00C25826">
              <w:rPr>
                <w:rStyle w:val="Hyperlink"/>
                <w:rFonts w:ascii="Times New Roman" w:hAnsi="Times New Roman"/>
                <w:noProof/>
                <w:sz w:val="24"/>
                <w:szCs w:val="24"/>
              </w:rPr>
              <w:t>Energetika</w:t>
            </w:r>
            <w:r w:rsidR="00567680" w:rsidRPr="00C25826">
              <w:rPr>
                <w:rFonts w:ascii="Times New Roman" w:hAnsi="Times New Roman"/>
                <w:noProof/>
                <w:webHidden/>
                <w:sz w:val="24"/>
              </w:rPr>
              <w:tab/>
            </w:r>
            <w:r w:rsidR="00567680" w:rsidRPr="00C25826">
              <w:rPr>
                <w:rFonts w:ascii="Times New Roman" w:hAnsi="Times New Roman"/>
                <w:noProof/>
                <w:webHidden/>
                <w:sz w:val="24"/>
              </w:rPr>
              <w:fldChar w:fldCharType="begin"/>
            </w:r>
            <w:r w:rsidR="00567680" w:rsidRPr="00C25826">
              <w:rPr>
                <w:rFonts w:ascii="Times New Roman" w:hAnsi="Times New Roman"/>
                <w:noProof/>
                <w:webHidden/>
                <w:sz w:val="24"/>
              </w:rPr>
              <w:instrText xml:space="preserve"> PAGEREF _Toc226636911 \h </w:instrText>
            </w:r>
            <w:r w:rsidR="00567680" w:rsidRPr="00C25826">
              <w:rPr>
                <w:rFonts w:ascii="Times New Roman" w:hAnsi="Times New Roman"/>
                <w:noProof/>
                <w:webHidden/>
                <w:sz w:val="24"/>
              </w:rPr>
            </w:r>
            <w:r w:rsidR="00567680" w:rsidRPr="00C25826">
              <w:rPr>
                <w:rFonts w:ascii="Times New Roman" w:hAnsi="Times New Roman"/>
                <w:noProof/>
                <w:webHidden/>
                <w:sz w:val="24"/>
              </w:rPr>
              <w:fldChar w:fldCharType="separate"/>
            </w:r>
            <w:r w:rsidR="00567680" w:rsidRPr="00C25826">
              <w:rPr>
                <w:rFonts w:ascii="Times New Roman" w:hAnsi="Times New Roman"/>
                <w:noProof/>
                <w:webHidden/>
                <w:sz w:val="24"/>
              </w:rPr>
              <w:t>10</w:t>
            </w:r>
            <w:r w:rsidR="00567680" w:rsidRPr="00C25826">
              <w:rPr>
                <w:rFonts w:ascii="Times New Roman" w:hAnsi="Times New Roman"/>
                <w:noProof/>
                <w:webHidden/>
                <w:sz w:val="24"/>
              </w:rPr>
              <w:fldChar w:fldCharType="end"/>
            </w:r>
          </w:hyperlink>
        </w:p>
        <w:p w14:paraId="4B9F13A2" w14:textId="40957557" w:rsidR="00567680" w:rsidRPr="00C25826" w:rsidRDefault="00F46C97" w:rsidP="00C25826">
          <w:pPr>
            <w:pStyle w:val="TOC2"/>
            <w:rPr>
              <w:rFonts w:ascii="Times New Roman" w:eastAsiaTheme="minorEastAsia" w:hAnsi="Times New Roman"/>
              <w:noProof/>
              <w:kern w:val="2"/>
              <w:sz w:val="24"/>
              <w14:ligatures w14:val="standardContextual"/>
            </w:rPr>
          </w:pPr>
          <w:hyperlink w:anchor="_Toc226636912" w:history="1">
            <w:r w:rsidR="00567680" w:rsidRPr="00C25826">
              <w:rPr>
                <w:rStyle w:val="Hyperlink"/>
                <w:rFonts w:ascii="Times New Roman" w:hAnsi="Times New Roman" w:cs="Times New Roman"/>
                <w:noProof/>
                <w:sz w:val="24"/>
                <w:szCs w:val="24"/>
              </w:rPr>
              <w:t>4.6.</w:t>
            </w:r>
            <w:r w:rsidR="00567680" w:rsidRPr="00C25826">
              <w:rPr>
                <w:rFonts w:ascii="Times New Roman" w:eastAsiaTheme="minorEastAsia" w:hAnsi="Times New Roman"/>
                <w:noProof/>
                <w:kern w:val="2"/>
                <w:sz w:val="24"/>
                <w14:ligatures w14:val="standardContextual"/>
              </w:rPr>
              <w:tab/>
            </w:r>
            <w:r w:rsidR="00567680" w:rsidRPr="00C25826">
              <w:rPr>
                <w:rStyle w:val="Hyperlink"/>
                <w:rFonts w:ascii="Times New Roman" w:hAnsi="Times New Roman"/>
                <w:noProof/>
                <w:sz w:val="24"/>
                <w:szCs w:val="24"/>
              </w:rPr>
              <w:t>Doprava</w:t>
            </w:r>
            <w:r w:rsidR="00567680" w:rsidRPr="00C25826">
              <w:rPr>
                <w:rFonts w:ascii="Times New Roman" w:hAnsi="Times New Roman"/>
                <w:noProof/>
                <w:webHidden/>
                <w:sz w:val="24"/>
              </w:rPr>
              <w:tab/>
            </w:r>
            <w:r w:rsidR="00567680" w:rsidRPr="00C25826">
              <w:rPr>
                <w:rFonts w:ascii="Times New Roman" w:hAnsi="Times New Roman"/>
                <w:noProof/>
                <w:webHidden/>
                <w:sz w:val="24"/>
              </w:rPr>
              <w:fldChar w:fldCharType="begin"/>
            </w:r>
            <w:r w:rsidR="00567680" w:rsidRPr="00C25826">
              <w:rPr>
                <w:rFonts w:ascii="Times New Roman" w:hAnsi="Times New Roman"/>
                <w:noProof/>
                <w:webHidden/>
                <w:sz w:val="24"/>
              </w:rPr>
              <w:instrText xml:space="preserve"> PAGEREF _Toc226636912 \h </w:instrText>
            </w:r>
            <w:r w:rsidR="00567680" w:rsidRPr="00C25826">
              <w:rPr>
                <w:rFonts w:ascii="Times New Roman" w:hAnsi="Times New Roman"/>
                <w:noProof/>
                <w:webHidden/>
                <w:sz w:val="24"/>
              </w:rPr>
            </w:r>
            <w:r w:rsidR="00567680" w:rsidRPr="00C25826">
              <w:rPr>
                <w:rFonts w:ascii="Times New Roman" w:hAnsi="Times New Roman"/>
                <w:noProof/>
                <w:webHidden/>
                <w:sz w:val="24"/>
              </w:rPr>
              <w:fldChar w:fldCharType="separate"/>
            </w:r>
            <w:r w:rsidR="00567680" w:rsidRPr="00C25826">
              <w:rPr>
                <w:rFonts w:ascii="Times New Roman" w:hAnsi="Times New Roman"/>
                <w:noProof/>
                <w:webHidden/>
                <w:sz w:val="24"/>
              </w:rPr>
              <w:t>11</w:t>
            </w:r>
            <w:r w:rsidR="00567680" w:rsidRPr="00C25826">
              <w:rPr>
                <w:rFonts w:ascii="Times New Roman" w:hAnsi="Times New Roman"/>
                <w:noProof/>
                <w:webHidden/>
                <w:sz w:val="24"/>
              </w:rPr>
              <w:fldChar w:fldCharType="end"/>
            </w:r>
          </w:hyperlink>
        </w:p>
        <w:p w14:paraId="30C1097D" w14:textId="24B486C9" w:rsidR="00567680" w:rsidRPr="00C25826" w:rsidRDefault="00F46C97" w:rsidP="00C25826">
          <w:pPr>
            <w:pStyle w:val="TOC2"/>
            <w:rPr>
              <w:rFonts w:ascii="Times New Roman" w:eastAsiaTheme="minorEastAsia" w:hAnsi="Times New Roman"/>
              <w:noProof/>
              <w:kern w:val="2"/>
              <w:sz w:val="24"/>
              <w14:ligatures w14:val="standardContextual"/>
            </w:rPr>
          </w:pPr>
          <w:hyperlink w:anchor="_Toc226636913" w:history="1">
            <w:r w:rsidR="00567680" w:rsidRPr="00C25826">
              <w:rPr>
                <w:rStyle w:val="Hyperlink"/>
                <w:rFonts w:ascii="Times New Roman" w:hAnsi="Times New Roman" w:cs="Times New Roman"/>
                <w:noProof/>
                <w:sz w:val="24"/>
                <w:szCs w:val="24"/>
              </w:rPr>
              <w:t>4.7.</w:t>
            </w:r>
            <w:r w:rsidR="00567680" w:rsidRPr="00C25826">
              <w:rPr>
                <w:rFonts w:ascii="Times New Roman" w:eastAsiaTheme="minorEastAsia" w:hAnsi="Times New Roman"/>
                <w:noProof/>
                <w:kern w:val="2"/>
                <w:sz w:val="24"/>
                <w14:ligatures w14:val="standardContextual"/>
              </w:rPr>
              <w:tab/>
            </w:r>
            <w:r w:rsidR="00567680" w:rsidRPr="00C25826">
              <w:rPr>
                <w:rStyle w:val="Hyperlink"/>
                <w:rFonts w:ascii="Times New Roman" w:hAnsi="Times New Roman"/>
                <w:noProof/>
                <w:sz w:val="24"/>
                <w:szCs w:val="24"/>
              </w:rPr>
              <w:t>Rybárstvo</w:t>
            </w:r>
            <w:r w:rsidR="00567680" w:rsidRPr="00C25826">
              <w:rPr>
                <w:rFonts w:ascii="Times New Roman" w:hAnsi="Times New Roman"/>
                <w:noProof/>
                <w:webHidden/>
                <w:sz w:val="24"/>
              </w:rPr>
              <w:tab/>
            </w:r>
            <w:r w:rsidR="00567680" w:rsidRPr="00C25826">
              <w:rPr>
                <w:rFonts w:ascii="Times New Roman" w:hAnsi="Times New Roman"/>
                <w:noProof/>
                <w:webHidden/>
                <w:sz w:val="24"/>
              </w:rPr>
              <w:fldChar w:fldCharType="begin"/>
            </w:r>
            <w:r w:rsidR="00567680" w:rsidRPr="00C25826">
              <w:rPr>
                <w:rFonts w:ascii="Times New Roman" w:hAnsi="Times New Roman"/>
                <w:noProof/>
                <w:webHidden/>
                <w:sz w:val="24"/>
              </w:rPr>
              <w:instrText xml:space="preserve"> PAGEREF _Toc226636913 \h </w:instrText>
            </w:r>
            <w:r w:rsidR="00567680" w:rsidRPr="00C25826">
              <w:rPr>
                <w:rFonts w:ascii="Times New Roman" w:hAnsi="Times New Roman"/>
                <w:noProof/>
                <w:webHidden/>
                <w:sz w:val="24"/>
              </w:rPr>
            </w:r>
            <w:r w:rsidR="00567680" w:rsidRPr="00C25826">
              <w:rPr>
                <w:rFonts w:ascii="Times New Roman" w:hAnsi="Times New Roman"/>
                <w:noProof/>
                <w:webHidden/>
                <w:sz w:val="24"/>
              </w:rPr>
              <w:fldChar w:fldCharType="separate"/>
            </w:r>
            <w:r w:rsidR="00567680" w:rsidRPr="00C25826">
              <w:rPr>
                <w:rFonts w:ascii="Times New Roman" w:hAnsi="Times New Roman"/>
                <w:noProof/>
                <w:webHidden/>
                <w:sz w:val="24"/>
              </w:rPr>
              <w:t>12</w:t>
            </w:r>
            <w:r w:rsidR="00567680" w:rsidRPr="00C25826">
              <w:rPr>
                <w:rFonts w:ascii="Times New Roman" w:hAnsi="Times New Roman"/>
                <w:noProof/>
                <w:webHidden/>
                <w:sz w:val="24"/>
              </w:rPr>
              <w:fldChar w:fldCharType="end"/>
            </w:r>
          </w:hyperlink>
        </w:p>
        <w:p w14:paraId="7895DFDE" w14:textId="683A71A9" w:rsidR="00567680" w:rsidRPr="00C25826" w:rsidRDefault="00F46C97" w:rsidP="00C25826">
          <w:pPr>
            <w:pStyle w:val="TOC2"/>
            <w:rPr>
              <w:rFonts w:ascii="Times New Roman" w:eastAsiaTheme="minorEastAsia" w:hAnsi="Times New Roman"/>
              <w:noProof/>
              <w:kern w:val="2"/>
              <w:sz w:val="24"/>
              <w14:ligatures w14:val="standardContextual"/>
            </w:rPr>
          </w:pPr>
          <w:hyperlink w:anchor="_Toc226636914" w:history="1">
            <w:r w:rsidR="00567680" w:rsidRPr="00C25826">
              <w:rPr>
                <w:rStyle w:val="Hyperlink"/>
                <w:rFonts w:ascii="Times New Roman" w:hAnsi="Times New Roman" w:cs="Times New Roman"/>
                <w:noProof/>
                <w:sz w:val="24"/>
                <w:szCs w:val="24"/>
              </w:rPr>
              <w:t>4.8.</w:t>
            </w:r>
            <w:r w:rsidR="00567680" w:rsidRPr="00C25826">
              <w:rPr>
                <w:rFonts w:ascii="Times New Roman" w:eastAsiaTheme="minorEastAsia" w:hAnsi="Times New Roman"/>
                <w:noProof/>
                <w:kern w:val="2"/>
                <w:sz w:val="24"/>
                <w14:ligatures w14:val="standardContextual"/>
              </w:rPr>
              <w:tab/>
            </w:r>
            <w:r w:rsidR="00567680" w:rsidRPr="00C25826">
              <w:rPr>
                <w:rStyle w:val="Hyperlink"/>
                <w:rFonts w:ascii="Times New Roman" w:hAnsi="Times New Roman"/>
                <w:noProof/>
                <w:sz w:val="24"/>
                <w:szCs w:val="24"/>
              </w:rPr>
              <w:t>Koordinácia sociálneho zabezpečenia</w:t>
            </w:r>
            <w:r w:rsidR="00567680" w:rsidRPr="00C25826">
              <w:rPr>
                <w:rFonts w:ascii="Times New Roman" w:hAnsi="Times New Roman"/>
                <w:noProof/>
                <w:webHidden/>
                <w:sz w:val="24"/>
              </w:rPr>
              <w:tab/>
            </w:r>
            <w:r w:rsidR="00567680" w:rsidRPr="00C25826">
              <w:rPr>
                <w:rFonts w:ascii="Times New Roman" w:hAnsi="Times New Roman"/>
                <w:noProof/>
                <w:webHidden/>
                <w:sz w:val="24"/>
              </w:rPr>
              <w:fldChar w:fldCharType="begin"/>
            </w:r>
            <w:r w:rsidR="00567680" w:rsidRPr="00C25826">
              <w:rPr>
                <w:rFonts w:ascii="Times New Roman" w:hAnsi="Times New Roman"/>
                <w:noProof/>
                <w:webHidden/>
                <w:sz w:val="24"/>
              </w:rPr>
              <w:instrText xml:space="preserve"> PAGEREF _Toc226636914 \h </w:instrText>
            </w:r>
            <w:r w:rsidR="00567680" w:rsidRPr="00C25826">
              <w:rPr>
                <w:rFonts w:ascii="Times New Roman" w:hAnsi="Times New Roman"/>
                <w:noProof/>
                <w:webHidden/>
                <w:sz w:val="24"/>
              </w:rPr>
            </w:r>
            <w:r w:rsidR="00567680" w:rsidRPr="00C25826">
              <w:rPr>
                <w:rFonts w:ascii="Times New Roman" w:hAnsi="Times New Roman"/>
                <w:noProof/>
                <w:webHidden/>
                <w:sz w:val="24"/>
              </w:rPr>
              <w:fldChar w:fldCharType="separate"/>
            </w:r>
            <w:r w:rsidR="00567680" w:rsidRPr="00C25826">
              <w:rPr>
                <w:rFonts w:ascii="Times New Roman" w:hAnsi="Times New Roman"/>
                <w:noProof/>
                <w:webHidden/>
                <w:sz w:val="24"/>
              </w:rPr>
              <w:t>13</w:t>
            </w:r>
            <w:r w:rsidR="00567680" w:rsidRPr="00C25826">
              <w:rPr>
                <w:rFonts w:ascii="Times New Roman" w:hAnsi="Times New Roman"/>
                <w:noProof/>
                <w:webHidden/>
                <w:sz w:val="24"/>
              </w:rPr>
              <w:fldChar w:fldCharType="end"/>
            </w:r>
          </w:hyperlink>
        </w:p>
        <w:p w14:paraId="28BA3139" w14:textId="1A3B733F" w:rsidR="00567680" w:rsidRPr="00C25826" w:rsidRDefault="00F46C97" w:rsidP="00C25826">
          <w:pPr>
            <w:pStyle w:val="TOC2"/>
            <w:rPr>
              <w:rFonts w:ascii="Times New Roman" w:eastAsiaTheme="minorEastAsia" w:hAnsi="Times New Roman"/>
              <w:noProof/>
              <w:kern w:val="2"/>
              <w:sz w:val="24"/>
              <w14:ligatures w14:val="standardContextual"/>
            </w:rPr>
          </w:pPr>
          <w:hyperlink w:anchor="_Toc226636915" w:history="1">
            <w:r w:rsidR="00567680" w:rsidRPr="00C25826">
              <w:rPr>
                <w:rStyle w:val="Hyperlink"/>
                <w:rFonts w:ascii="Times New Roman" w:hAnsi="Times New Roman" w:cs="Times New Roman"/>
                <w:noProof/>
                <w:sz w:val="24"/>
                <w:szCs w:val="24"/>
              </w:rPr>
              <w:t>4.9.</w:t>
            </w:r>
            <w:r w:rsidR="00567680" w:rsidRPr="00C25826">
              <w:rPr>
                <w:rFonts w:ascii="Times New Roman" w:eastAsiaTheme="minorEastAsia" w:hAnsi="Times New Roman"/>
                <w:noProof/>
                <w:kern w:val="2"/>
                <w:sz w:val="24"/>
                <w14:ligatures w14:val="standardContextual"/>
              </w:rPr>
              <w:tab/>
            </w:r>
            <w:r w:rsidR="00567680" w:rsidRPr="00C25826">
              <w:rPr>
                <w:rStyle w:val="Hyperlink"/>
                <w:rFonts w:ascii="Times New Roman" w:hAnsi="Times New Roman"/>
                <w:noProof/>
                <w:sz w:val="24"/>
                <w:szCs w:val="24"/>
              </w:rPr>
              <w:t>Spolupráca</w:t>
            </w:r>
            <w:r w:rsidR="003557D8" w:rsidRPr="00C25826">
              <w:rPr>
                <w:rStyle w:val="Hyperlink"/>
                <w:rFonts w:ascii="Times New Roman" w:hAnsi="Times New Roman"/>
                <w:noProof/>
                <w:sz w:val="24"/>
                <w:szCs w:val="24"/>
              </w:rPr>
              <w:t xml:space="preserve"> v </w:t>
            </w:r>
            <w:r w:rsidR="00567680" w:rsidRPr="00C25826">
              <w:rPr>
                <w:rStyle w:val="Hyperlink"/>
                <w:rFonts w:ascii="Times New Roman" w:hAnsi="Times New Roman"/>
                <w:noProof/>
                <w:sz w:val="24"/>
                <w:szCs w:val="24"/>
              </w:rPr>
              <w:t>oblasti presadzovania práva</w:t>
            </w:r>
            <w:r w:rsidR="003557D8" w:rsidRPr="00C25826">
              <w:rPr>
                <w:rStyle w:val="Hyperlink"/>
                <w:rFonts w:ascii="Times New Roman" w:hAnsi="Times New Roman"/>
                <w:noProof/>
                <w:sz w:val="24"/>
                <w:szCs w:val="24"/>
              </w:rPr>
              <w:t xml:space="preserve"> a </w:t>
            </w:r>
            <w:r w:rsidR="00567680" w:rsidRPr="00C25826">
              <w:rPr>
                <w:rStyle w:val="Hyperlink"/>
                <w:rFonts w:ascii="Times New Roman" w:hAnsi="Times New Roman"/>
                <w:noProof/>
                <w:sz w:val="24"/>
                <w:szCs w:val="24"/>
              </w:rPr>
              <w:t>justičná spolupráca</w:t>
            </w:r>
            <w:r w:rsidR="003557D8" w:rsidRPr="00C25826">
              <w:rPr>
                <w:rStyle w:val="Hyperlink"/>
                <w:rFonts w:ascii="Times New Roman" w:hAnsi="Times New Roman"/>
                <w:noProof/>
                <w:sz w:val="24"/>
                <w:szCs w:val="24"/>
              </w:rPr>
              <w:t xml:space="preserve"> v </w:t>
            </w:r>
            <w:r w:rsidR="00567680" w:rsidRPr="00C25826">
              <w:rPr>
                <w:rStyle w:val="Hyperlink"/>
                <w:rFonts w:ascii="Times New Roman" w:hAnsi="Times New Roman"/>
                <w:noProof/>
                <w:sz w:val="24"/>
                <w:szCs w:val="24"/>
              </w:rPr>
              <w:t>trestných veciach</w:t>
            </w:r>
            <w:r w:rsidR="00567680" w:rsidRPr="00C25826">
              <w:rPr>
                <w:rFonts w:ascii="Times New Roman" w:hAnsi="Times New Roman"/>
                <w:noProof/>
                <w:webHidden/>
                <w:sz w:val="24"/>
              </w:rPr>
              <w:tab/>
            </w:r>
            <w:r w:rsidR="00567680" w:rsidRPr="00C25826">
              <w:rPr>
                <w:rFonts w:ascii="Times New Roman" w:hAnsi="Times New Roman"/>
                <w:noProof/>
                <w:webHidden/>
                <w:sz w:val="24"/>
              </w:rPr>
              <w:fldChar w:fldCharType="begin"/>
            </w:r>
            <w:r w:rsidR="00567680" w:rsidRPr="00C25826">
              <w:rPr>
                <w:rFonts w:ascii="Times New Roman" w:hAnsi="Times New Roman"/>
                <w:noProof/>
                <w:webHidden/>
                <w:sz w:val="24"/>
              </w:rPr>
              <w:instrText xml:space="preserve"> PAGEREF _Toc226636915 \h </w:instrText>
            </w:r>
            <w:r w:rsidR="00567680" w:rsidRPr="00C25826">
              <w:rPr>
                <w:rFonts w:ascii="Times New Roman" w:hAnsi="Times New Roman"/>
                <w:noProof/>
                <w:webHidden/>
                <w:sz w:val="24"/>
              </w:rPr>
            </w:r>
            <w:r w:rsidR="00567680" w:rsidRPr="00C25826">
              <w:rPr>
                <w:rFonts w:ascii="Times New Roman" w:hAnsi="Times New Roman"/>
                <w:noProof/>
                <w:webHidden/>
                <w:sz w:val="24"/>
              </w:rPr>
              <w:fldChar w:fldCharType="separate"/>
            </w:r>
            <w:r w:rsidR="00567680" w:rsidRPr="00C25826">
              <w:rPr>
                <w:rFonts w:ascii="Times New Roman" w:hAnsi="Times New Roman"/>
                <w:noProof/>
                <w:webHidden/>
                <w:sz w:val="24"/>
              </w:rPr>
              <w:t>13</w:t>
            </w:r>
            <w:r w:rsidR="00567680" w:rsidRPr="00C25826">
              <w:rPr>
                <w:rFonts w:ascii="Times New Roman" w:hAnsi="Times New Roman"/>
                <w:noProof/>
                <w:webHidden/>
                <w:sz w:val="24"/>
              </w:rPr>
              <w:fldChar w:fldCharType="end"/>
            </w:r>
          </w:hyperlink>
        </w:p>
        <w:p w14:paraId="09FF2F01" w14:textId="5DC885B1" w:rsidR="00567680" w:rsidRPr="00C25826" w:rsidRDefault="00F46C97" w:rsidP="00C25826">
          <w:pPr>
            <w:pStyle w:val="TOC2"/>
            <w:rPr>
              <w:rFonts w:ascii="Times New Roman" w:eastAsiaTheme="minorEastAsia" w:hAnsi="Times New Roman"/>
              <w:noProof/>
              <w:kern w:val="2"/>
              <w:sz w:val="24"/>
              <w14:ligatures w14:val="standardContextual"/>
            </w:rPr>
          </w:pPr>
          <w:hyperlink w:anchor="_Toc226636916" w:history="1">
            <w:r w:rsidR="00567680" w:rsidRPr="00C25826">
              <w:rPr>
                <w:rStyle w:val="Hyperlink"/>
                <w:rFonts w:ascii="Times New Roman" w:hAnsi="Times New Roman" w:cs="Times New Roman"/>
                <w:noProof/>
                <w:sz w:val="24"/>
                <w:szCs w:val="24"/>
              </w:rPr>
              <w:t>4.10.</w:t>
            </w:r>
            <w:r w:rsidR="00567680" w:rsidRPr="00C25826">
              <w:rPr>
                <w:rFonts w:ascii="Times New Roman" w:eastAsiaTheme="minorEastAsia" w:hAnsi="Times New Roman"/>
                <w:noProof/>
                <w:kern w:val="2"/>
                <w:sz w:val="24"/>
                <w14:ligatures w14:val="standardContextual"/>
              </w:rPr>
              <w:tab/>
            </w:r>
            <w:r w:rsidR="00567680" w:rsidRPr="00C25826">
              <w:rPr>
                <w:rStyle w:val="Hyperlink"/>
                <w:rFonts w:ascii="Times New Roman" w:hAnsi="Times New Roman"/>
                <w:noProof/>
                <w:sz w:val="24"/>
                <w:szCs w:val="24"/>
              </w:rPr>
              <w:t>Pridruženie Spojeného kráľovstva</w:t>
            </w:r>
            <w:r w:rsidR="003557D8" w:rsidRPr="00C25826">
              <w:rPr>
                <w:rStyle w:val="Hyperlink"/>
                <w:rFonts w:ascii="Times New Roman" w:hAnsi="Times New Roman"/>
                <w:noProof/>
                <w:sz w:val="24"/>
                <w:szCs w:val="24"/>
              </w:rPr>
              <w:t xml:space="preserve"> k </w:t>
            </w:r>
            <w:r w:rsidR="00567680" w:rsidRPr="00C25826">
              <w:rPr>
                <w:rStyle w:val="Hyperlink"/>
                <w:rFonts w:ascii="Times New Roman" w:hAnsi="Times New Roman"/>
                <w:noProof/>
                <w:sz w:val="24"/>
                <w:szCs w:val="24"/>
              </w:rPr>
              <w:t>určitým programom EÚ</w:t>
            </w:r>
            <w:r w:rsidR="00567680" w:rsidRPr="00C25826">
              <w:rPr>
                <w:rFonts w:ascii="Times New Roman" w:hAnsi="Times New Roman"/>
                <w:noProof/>
                <w:webHidden/>
                <w:sz w:val="24"/>
              </w:rPr>
              <w:tab/>
            </w:r>
            <w:r w:rsidR="00567680" w:rsidRPr="00C25826">
              <w:rPr>
                <w:rFonts w:ascii="Times New Roman" w:hAnsi="Times New Roman"/>
                <w:noProof/>
                <w:webHidden/>
                <w:sz w:val="24"/>
              </w:rPr>
              <w:fldChar w:fldCharType="begin"/>
            </w:r>
            <w:r w:rsidR="00567680" w:rsidRPr="00C25826">
              <w:rPr>
                <w:rFonts w:ascii="Times New Roman" w:hAnsi="Times New Roman"/>
                <w:noProof/>
                <w:webHidden/>
                <w:sz w:val="24"/>
              </w:rPr>
              <w:instrText xml:space="preserve"> PAGEREF _Toc226636916 \h </w:instrText>
            </w:r>
            <w:r w:rsidR="00567680" w:rsidRPr="00C25826">
              <w:rPr>
                <w:rFonts w:ascii="Times New Roman" w:hAnsi="Times New Roman"/>
                <w:noProof/>
                <w:webHidden/>
                <w:sz w:val="24"/>
              </w:rPr>
            </w:r>
            <w:r w:rsidR="00567680" w:rsidRPr="00C25826">
              <w:rPr>
                <w:rFonts w:ascii="Times New Roman" w:hAnsi="Times New Roman"/>
                <w:noProof/>
                <w:webHidden/>
                <w:sz w:val="24"/>
              </w:rPr>
              <w:fldChar w:fldCharType="separate"/>
            </w:r>
            <w:r w:rsidR="00567680" w:rsidRPr="00C25826">
              <w:rPr>
                <w:rFonts w:ascii="Times New Roman" w:hAnsi="Times New Roman"/>
                <w:noProof/>
                <w:webHidden/>
                <w:sz w:val="24"/>
              </w:rPr>
              <w:t>14</w:t>
            </w:r>
            <w:r w:rsidR="00567680" w:rsidRPr="00C25826">
              <w:rPr>
                <w:rFonts w:ascii="Times New Roman" w:hAnsi="Times New Roman"/>
                <w:noProof/>
                <w:webHidden/>
                <w:sz w:val="24"/>
              </w:rPr>
              <w:fldChar w:fldCharType="end"/>
            </w:r>
          </w:hyperlink>
        </w:p>
        <w:p w14:paraId="1DBADDEE" w14:textId="33E94AE9" w:rsidR="00567680" w:rsidRPr="00C25826" w:rsidRDefault="00F46C97" w:rsidP="00C25826">
          <w:pPr>
            <w:pStyle w:val="TOC2"/>
            <w:rPr>
              <w:rFonts w:ascii="Times New Roman" w:eastAsiaTheme="minorEastAsia" w:hAnsi="Times New Roman"/>
              <w:noProof/>
              <w:kern w:val="2"/>
              <w:sz w:val="24"/>
              <w14:ligatures w14:val="standardContextual"/>
            </w:rPr>
          </w:pPr>
          <w:hyperlink w:anchor="_Toc226636917" w:history="1">
            <w:r w:rsidR="00567680" w:rsidRPr="00C25826">
              <w:rPr>
                <w:rStyle w:val="Hyperlink"/>
                <w:rFonts w:ascii="Times New Roman" w:eastAsia="Times New Roman" w:hAnsi="Times New Roman" w:cs="Times New Roman"/>
                <w:noProof/>
                <w:sz w:val="24"/>
                <w:szCs w:val="24"/>
              </w:rPr>
              <w:t>4.11.</w:t>
            </w:r>
            <w:r w:rsidR="00567680" w:rsidRPr="00C25826">
              <w:rPr>
                <w:rFonts w:ascii="Times New Roman" w:eastAsiaTheme="minorEastAsia" w:hAnsi="Times New Roman"/>
                <w:noProof/>
                <w:kern w:val="2"/>
                <w:sz w:val="24"/>
                <w14:ligatures w14:val="standardContextual"/>
              </w:rPr>
              <w:tab/>
            </w:r>
            <w:r w:rsidR="00567680" w:rsidRPr="00C25826">
              <w:rPr>
                <w:rStyle w:val="Hyperlink"/>
                <w:rFonts w:ascii="Times New Roman" w:hAnsi="Times New Roman"/>
                <w:noProof/>
                <w:sz w:val="24"/>
                <w:szCs w:val="24"/>
              </w:rPr>
              <w:t>Ostatné oblasti</w:t>
            </w:r>
            <w:r w:rsidR="00567680" w:rsidRPr="00C25826">
              <w:rPr>
                <w:rFonts w:ascii="Times New Roman" w:hAnsi="Times New Roman"/>
                <w:noProof/>
                <w:webHidden/>
                <w:sz w:val="24"/>
              </w:rPr>
              <w:tab/>
            </w:r>
            <w:r w:rsidR="00567680" w:rsidRPr="00C25826">
              <w:rPr>
                <w:rFonts w:ascii="Times New Roman" w:hAnsi="Times New Roman"/>
                <w:noProof/>
                <w:webHidden/>
                <w:sz w:val="24"/>
              </w:rPr>
              <w:fldChar w:fldCharType="begin"/>
            </w:r>
            <w:r w:rsidR="00567680" w:rsidRPr="00C25826">
              <w:rPr>
                <w:rFonts w:ascii="Times New Roman" w:hAnsi="Times New Roman"/>
                <w:noProof/>
                <w:webHidden/>
                <w:sz w:val="24"/>
              </w:rPr>
              <w:instrText xml:space="preserve"> PAGEREF _Toc226636917 \h </w:instrText>
            </w:r>
            <w:r w:rsidR="00567680" w:rsidRPr="00C25826">
              <w:rPr>
                <w:rFonts w:ascii="Times New Roman" w:hAnsi="Times New Roman"/>
                <w:noProof/>
                <w:webHidden/>
                <w:sz w:val="24"/>
              </w:rPr>
            </w:r>
            <w:r w:rsidR="00567680" w:rsidRPr="00C25826">
              <w:rPr>
                <w:rFonts w:ascii="Times New Roman" w:hAnsi="Times New Roman"/>
                <w:noProof/>
                <w:webHidden/>
                <w:sz w:val="24"/>
              </w:rPr>
              <w:fldChar w:fldCharType="separate"/>
            </w:r>
            <w:r w:rsidR="00567680" w:rsidRPr="00C25826">
              <w:rPr>
                <w:rFonts w:ascii="Times New Roman" w:hAnsi="Times New Roman"/>
                <w:noProof/>
                <w:webHidden/>
                <w:sz w:val="24"/>
              </w:rPr>
              <w:t>14</w:t>
            </w:r>
            <w:r w:rsidR="00567680" w:rsidRPr="00C25826">
              <w:rPr>
                <w:rFonts w:ascii="Times New Roman" w:hAnsi="Times New Roman"/>
                <w:noProof/>
                <w:webHidden/>
                <w:sz w:val="24"/>
              </w:rPr>
              <w:fldChar w:fldCharType="end"/>
            </w:r>
          </w:hyperlink>
        </w:p>
        <w:p w14:paraId="24E0BF84" w14:textId="46DA4F28" w:rsidR="00567680" w:rsidRPr="00C25826" w:rsidRDefault="00F46C97">
          <w:pPr>
            <w:pStyle w:val="TOC1"/>
            <w:rPr>
              <w:rFonts w:eastAsiaTheme="minorEastAsia" w:cstheme="minorBidi"/>
              <w:kern w:val="2"/>
              <w14:ligatures w14:val="standardContextual"/>
            </w:rPr>
          </w:pPr>
          <w:hyperlink w:anchor="_Toc226636918" w:history="1">
            <w:r w:rsidR="00567680" w:rsidRPr="00C25826">
              <w:rPr>
                <w:rStyle w:val="Hyperlink"/>
              </w:rPr>
              <w:t>5.</w:t>
            </w:r>
            <w:r w:rsidR="00567680" w:rsidRPr="00C25826">
              <w:rPr>
                <w:rFonts w:eastAsiaTheme="minorEastAsia" w:cstheme="minorBidi"/>
                <w:kern w:val="2"/>
                <w14:ligatures w14:val="standardContextual"/>
              </w:rPr>
              <w:tab/>
            </w:r>
            <w:r w:rsidR="00567680" w:rsidRPr="00C25826">
              <w:rPr>
                <w:rStyle w:val="Hyperlink"/>
              </w:rPr>
              <w:t>Vývoj práva Spojeného kráľovstva</w:t>
            </w:r>
            <w:r w:rsidR="00567680" w:rsidRPr="00C25826">
              <w:rPr>
                <w:webHidden/>
              </w:rPr>
              <w:tab/>
            </w:r>
            <w:r w:rsidR="00567680" w:rsidRPr="00C25826">
              <w:rPr>
                <w:webHidden/>
              </w:rPr>
              <w:fldChar w:fldCharType="begin"/>
            </w:r>
            <w:r w:rsidR="00567680" w:rsidRPr="00C25826">
              <w:rPr>
                <w:webHidden/>
              </w:rPr>
              <w:instrText xml:space="preserve"> PAGEREF _Toc226636918 \h </w:instrText>
            </w:r>
            <w:r w:rsidR="00567680" w:rsidRPr="00C25826">
              <w:rPr>
                <w:webHidden/>
              </w:rPr>
            </w:r>
            <w:r w:rsidR="00567680" w:rsidRPr="00C25826">
              <w:rPr>
                <w:webHidden/>
              </w:rPr>
              <w:fldChar w:fldCharType="separate"/>
            </w:r>
            <w:r w:rsidR="00567680" w:rsidRPr="00C25826">
              <w:rPr>
                <w:webHidden/>
              </w:rPr>
              <w:t>15</w:t>
            </w:r>
            <w:r w:rsidR="00567680" w:rsidRPr="00C25826">
              <w:rPr>
                <w:webHidden/>
              </w:rPr>
              <w:fldChar w:fldCharType="end"/>
            </w:r>
          </w:hyperlink>
        </w:p>
        <w:p w14:paraId="5D1FEC70" w14:textId="7DDDD4BD" w:rsidR="00567680" w:rsidRPr="00C25826" w:rsidRDefault="00F46C97">
          <w:pPr>
            <w:pStyle w:val="TOC1"/>
            <w:rPr>
              <w:rFonts w:eastAsiaTheme="minorEastAsia" w:cstheme="minorBidi"/>
              <w:kern w:val="2"/>
              <w14:ligatures w14:val="standardContextual"/>
            </w:rPr>
          </w:pPr>
          <w:hyperlink w:anchor="_Toc226636919" w:history="1">
            <w:r w:rsidR="00567680" w:rsidRPr="00C25826">
              <w:rPr>
                <w:rStyle w:val="Hyperlink"/>
              </w:rPr>
              <w:t>6.</w:t>
            </w:r>
            <w:r w:rsidR="00567680" w:rsidRPr="00C25826">
              <w:rPr>
                <w:rFonts w:eastAsiaTheme="minorEastAsia" w:cstheme="minorBidi"/>
                <w:kern w:val="2"/>
                <w14:ligatures w14:val="standardContextual"/>
              </w:rPr>
              <w:tab/>
            </w:r>
            <w:r w:rsidR="00567680" w:rsidRPr="00C25826">
              <w:rPr>
                <w:rStyle w:val="Hyperlink"/>
              </w:rPr>
              <w:t>Závery</w:t>
            </w:r>
            <w:r w:rsidR="00567680" w:rsidRPr="00C25826">
              <w:rPr>
                <w:webHidden/>
              </w:rPr>
              <w:tab/>
            </w:r>
            <w:r w:rsidR="00567680" w:rsidRPr="00C25826">
              <w:rPr>
                <w:webHidden/>
              </w:rPr>
              <w:fldChar w:fldCharType="begin"/>
            </w:r>
            <w:r w:rsidR="00567680" w:rsidRPr="00C25826">
              <w:rPr>
                <w:webHidden/>
              </w:rPr>
              <w:instrText xml:space="preserve"> PAGEREF _Toc226636919 \h </w:instrText>
            </w:r>
            <w:r w:rsidR="00567680" w:rsidRPr="00C25826">
              <w:rPr>
                <w:webHidden/>
              </w:rPr>
            </w:r>
            <w:r w:rsidR="00567680" w:rsidRPr="00C25826">
              <w:rPr>
                <w:webHidden/>
              </w:rPr>
              <w:fldChar w:fldCharType="separate"/>
            </w:r>
            <w:r w:rsidR="00567680" w:rsidRPr="00C25826">
              <w:rPr>
                <w:webHidden/>
              </w:rPr>
              <w:t>17</w:t>
            </w:r>
            <w:r w:rsidR="00567680" w:rsidRPr="00C25826">
              <w:rPr>
                <w:webHidden/>
              </w:rPr>
              <w:fldChar w:fldCharType="end"/>
            </w:r>
          </w:hyperlink>
        </w:p>
        <w:p w14:paraId="2CBE7B73" w14:textId="6557B74A" w:rsidR="00567680" w:rsidRPr="00C25826" w:rsidRDefault="00F46C97">
          <w:pPr>
            <w:pStyle w:val="TOC1"/>
            <w:rPr>
              <w:rFonts w:eastAsiaTheme="minorEastAsia" w:cstheme="minorBidi"/>
              <w:kern w:val="2"/>
              <w14:ligatures w14:val="standardContextual"/>
            </w:rPr>
          </w:pPr>
          <w:hyperlink w:anchor="_Toc226636920" w:history="1">
            <w:r w:rsidR="00567680" w:rsidRPr="00C25826">
              <w:rPr>
                <w:rStyle w:val="Hyperlink"/>
              </w:rPr>
              <w:t>Príloha 1: Zasadnutia spoločných orgánov</w:t>
            </w:r>
            <w:r w:rsidR="003557D8" w:rsidRPr="00C25826">
              <w:rPr>
                <w:rStyle w:val="Hyperlink"/>
              </w:rPr>
              <w:t xml:space="preserve"> a </w:t>
            </w:r>
            <w:r w:rsidR="00567680" w:rsidRPr="00C25826">
              <w:rPr>
                <w:rStyle w:val="Hyperlink"/>
              </w:rPr>
              <w:t>iných štruktúr zriadených na základe dohody</w:t>
            </w:r>
            <w:r w:rsidR="003557D8" w:rsidRPr="00C25826">
              <w:rPr>
                <w:rStyle w:val="Hyperlink"/>
              </w:rPr>
              <w:t xml:space="preserve"> o </w:t>
            </w:r>
            <w:r w:rsidR="00567680" w:rsidRPr="00C25826">
              <w:rPr>
                <w:rStyle w:val="Hyperlink"/>
              </w:rPr>
              <w:t>obchode</w:t>
            </w:r>
            <w:r w:rsidR="003557D8" w:rsidRPr="00C25826">
              <w:rPr>
                <w:rStyle w:val="Hyperlink"/>
              </w:rPr>
              <w:t xml:space="preserve"> a </w:t>
            </w:r>
            <w:r w:rsidR="00567680" w:rsidRPr="00C25826">
              <w:rPr>
                <w:rStyle w:val="Hyperlink"/>
              </w:rPr>
              <w:t>spolupráci</w:t>
            </w:r>
            <w:r w:rsidR="00567680" w:rsidRPr="00C25826">
              <w:rPr>
                <w:webHidden/>
              </w:rPr>
              <w:tab/>
            </w:r>
            <w:r w:rsidR="00567680" w:rsidRPr="00C25826">
              <w:rPr>
                <w:webHidden/>
              </w:rPr>
              <w:fldChar w:fldCharType="begin"/>
            </w:r>
            <w:r w:rsidR="00567680" w:rsidRPr="00C25826">
              <w:rPr>
                <w:webHidden/>
              </w:rPr>
              <w:instrText xml:space="preserve"> PAGEREF _Toc226636920 \h </w:instrText>
            </w:r>
            <w:r w:rsidR="00567680" w:rsidRPr="00C25826">
              <w:rPr>
                <w:webHidden/>
              </w:rPr>
            </w:r>
            <w:r w:rsidR="00567680" w:rsidRPr="00C25826">
              <w:rPr>
                <w:webHidden/>
              </w:rPr>
              <w:fldChar w:fldCharType="separate"/>
            </w:r>
            <w:r w:rsidR="00567680" w:rsidRPr="00C25826">
              <w:rPr>
                <w:webHidden/>
              </w:rPr>
              <w:t>18</w:t>
            </w:r>
            <w:r w:rsidR="00567680" w:rsidRPr="00C25826">
              <w:rPr>
                <w:webHidden/>
              </w:rPr>
              <w:fldChar w:fldCharType="end"/>
            </w:r>
          </w:hyperlink>
        </w:p>
        <w:p w14:paraId="2292C0CC" w14:textId="4A53A786" w:rsidR="00567680" w:rsidRPr="00C25826" w:rsidRDefault="00F46C97">
          <w:pPr>
            <w:pStyle w:val="TOC1"/>
            <w:rPr>
              <w:rFonts w:eastAsiaTheme="minorEastAsia" w:cstheme="minorBidi"/>
              <w:kern w:val="2"/>
              <w14:ligatures w14:val="standardContextual"/>
            </w:rPr>
          </w:pPr>
          <w:hyperlink w:anchor="_Toc226636921" w:history="1">
            <w:r w:rsidR="00567680" w:rsidRPr="00C25826">
              <w:rPr>
                <w:rStyle w:val="Hyperlink"/>
              </w:rPr>
              <w:t>Príloha 2: Rozhodnutia, odporúčania</w:t>
            </w:r>
            <w:r w:rsidR="003557D8" w:rsidRPr="00C25826">
              <w:rPr>
                <w:rStyle w:val="Hyperlink"/>
              </w:rPr>
              <w:t xml:space="preserve"> a </w:t>
            </w:r>
            <w:r w:rsidR="00567680" w:rsidRPr="00C25826">
              <w:rPr>
                <w:rStyle w:val="Hyperlink"/>
              </w:rPr>
              <w:t>vyhlásenia prijaté Radou pre partnerstvo</w:t>
            </w:r>
            <w:r w:rsidR="003557D8" w:rsidRPr="00C25826">
              <w:rPr>
                <w:rStyle w:val="Hyperlink"/>
              </w:rPr>
              <w:t xml:space="preserve"> a </w:t>
            </w:r>
            <w:r w:rsidR="00567680" w:rsidRPr="00C25826">
              <w:rPr>
                <w:rStyle w:val="Hyperlink"/>
              </w:rPr>
              <w:t>výbormi zriadenými na základe dohody</w:t>
            </w:r>
            <w:r w:rsidR="003557D8" w:rsidRPr="00C25826">
              <w:rPr>
                <w:rStyle w:val="Hyperlink"/>
              </w:rPr>
              <w:t xml:space="preserve"> o </w:t>
            </w:r>
            <w:r w:rsidR="00567680" w:rsidRPr="00C25826">
              <w:rPr>
                <w:rStyle w:val="Hyperlink"/>
              </w:rPr>
              <w:t>obchode</w:t>
            </w:r>
            <w:r w:rsidR="003557D8" w:rsidRPr="00C25826">
              <w:rPr>
                <w:rStyle w:val="Hyperlink"/>
              </w:rPr>
              <w:t xml:space="preserve"> a </w:t>
            </w:r>
            <w:r w:rsidR="00567680" w:rsidRPr="00C25826">
              <w:rPr>
                <w:rStyle w:val="Hyperlink"/>
              </w:rPr>
              <w:t>spolupráci</w:t>
            </w:r>
            <w:r w:rsidR="00567680" w:rsidRPr="00C25826">
              <w:rPr>
                <w:webHidden/>
              </w:rPr>
              <w:tab/>
            </w:r>
            <w:r w:rsidR="00567680" w:rsidRPr="00C25826">
              <w:rPr>
                <w:webHidden/>
              </w:rPr>
              <w:fldChar w:fldCharType="begin"/>
            </w:r>
            <w:r w:rsidR="00567680" w:rsidRPr="00C25826">
              <w:rPr>
                <w:webHidden/>
              </w:rPr>
              <w:instrText xml:space="preserve"> PAGEREF _Toc226636921 \h </w:instrText>
            </w:r>
            <w:r w:rsidR="00567680" w:rsidRPr="00C25826">
              <w:rPr>
                <w:webHidden/>
              </w:rPr>
            </w:r>
            <w:r w:rsidR="00567680" w:rsidRPr="00C25826">
              <w:rPr>
                <w:webHidden/>
              </w:rPr>
              <w:fldChar w:fldCharType="separate"/>
            </w:r>
            <w:r w:rsidR="00567680" w:rsidRPr="00C25826">
              <w:rPr>
                <w:webHidden/>
              </w:rPr>
              <w:t>20</w:t>
            </w:r>
            <w:r w:rsidR="00567680" w:rsidRPr="00C25826">
              <w:rPr>
                <w:webHidden/>
              </w:rPr>
              <w:fldChar w:fldCharType="end"/>
            </w:r>
          </w:hyperlink>
        </w:p>
        <w:p w14:paraId="72FB19AA" w14:textId="0EBAE822" w:rsidR="00567680" w:rsidRPr="00C25826" w:rsidRDefault="00F46C97">
          <w:pPr>
            <w:pStyle w:val="TOC1"/>
            <w:rPr>
              <w:rFonts w:eastAsiaTheme="minorEastAsia" w:cstheme="minorBidi"/>
              <w:kern w:val="2"/>
              <w14:ligatures w14:val="standardContextual"/>
            </w:rPr>
          </w:pPr>
          <w:hyperlink w:anchor="_Toc226636922" w:history="1">
            <w:r w:rsidR="00567680" w:rsidRPr="00C25826">
              <w:rPr>
                <w:rStyle w:val="Hyperlink"/>
              </w:rPr>
              <w:t>Príloha 3: Prehľad vykonávania opatrení týkajúcich sa dohody</w:t>
            </w:r>
            <w:r w:rsidR="003557D8" w:rsidRPr="00C25826">
              <w:rPr>
                <w:rStyle w:val="Hyperlink"/>
              </w:rPr>
              <w:t xml:space="preserve"> o </w:t>
            </w:r>
            <w:r w:rsidR="00567680" w:rsidRPr="00C25826">
              <w:rPr>
                <w:rStyle w:val="Hyperlink"/>
              </w:rPr>
              <w:t>obchode</w:t>
            </w:r>
            <w:r w:rsidR="003557D8" w:rsidRPr="00C25826">
              <w:rPr>
                <w:rStyle w:val="Hyperlink"/>
              </w:rPr>
              <w:t xml:space="preserve"> a </w:t>
            </w:r>
            <w:r w:rsidR="00567680" w:rsidRPr="00C25826">
              <w:rPr>
                <w:rStyle w:val="Hyperlink"/>
              </w:rPr>
              <w:t>spolupráci dohodnutých</w:t>
            </w:r>
            <w:r w:rsidR="003557D8" w:rsidRPr="00C25826">
              <w:rPr>
                <w:rStyle w:val="Hyperlink"/>
              </w:rPr>
              <w:t xml:space="preserve"> v </w:t>
            </w:r>
            <w:r w:rsidR="00567680" w:rsidRPr="00C25826">
              <w:rPr>
                <w:rStyle w:val="Hyperlink"/>
              </w:rPr>
              <w:t>spoločnej dohode</w:t>
            </w:r>
            <w:r w:rsidR="00567680" w:rsidRPr="00C25826">
              <w:rPr>
                <w:webHidden/>
              </w:rPr>
              <w:tab/>
            </w:r>
            <w:r w:rsidR="00567680" w:rsidRPr="00C25826">
              <w:rPr>
                <w:webHidden/>
              </w:rPr>
              <w:fldChar w:fldCharType="begin"/>
            </w:r>
            <w:r w:rsidR="00567680" w:rsidRPr="00C25826">
              <w:rPr>
                <w:webHidden/>
              </w:rPr>
              <w:instrText xml:space="preserve"> PAGEREF _Toc226636922 \h </w:instrText>
            </w:r>
            <w:r w:rsidR="00567680" w:rsidRPr="00C25826">
              <w:rPr>
                <w:webHidden/>
              </w:rPr>
            </w:r>
            <w:r w:rsidR="00567680" w:rsidRPr="00C25826">
              <w:rPr>
                <w:webHidden/>
              </w:rPr>
              <w:fldChar w:fldCharType="separate"/>
            </w:r>
            <w:r w:rsidR="00567680" w:rsidRPr="00C25826">
              <w:rPr>
                <w:webHidden/>
              </w:rPr>
              <w:t>21</w:t>
            </w:r>
            <w:r w:rsidR="00567680" w:rsidRPr="00C25826">
              <w:rPr>
                <w:webHidden/>
              </w:rPr>
              <w:fldChar w:fldCharType="end"/>
            </w:r>
          </w:hyperlink>
        </w:p>
        <w:p w14:paraId="06944297" w14:textId="26147A82" w:rsidR="00D331A7" w:rsidRPr="00E87339" w:rsidRDefault="00D331A7" w:rsidP="00D331A7">
          <w:pPr>
            <w:tabs>
              <w:tab w:val="left" w:pos="435"/>
              <w:tab w:val="left" w:pos="851"/>
              <w:tab w:val="right" w:leader="dot" w:pos="9015"/>
            </w:tabs>
            <w:ind w:left="426" w:hanging="426"/>
            <w:rPr>
              <w:rFonts w:ascii="Times New Roman" w:hAnsi="Times New Roman"/>
              <w:noProof/>
              <w:sz w:val="24"/>
              <w:szCs w:val="24"/>
            </w:rPr>
          </w:pPr>
          <w:r w:rsidRPr="00C25826">
            <w:rPr>
              <w:rFonts w:ascii="Times New Roman" w:hAnsi="Times New Roman" w:cs="Times New Roman"/>
              <w:noProof/>
              <w:sz w:val="24"/>
              <w:szCs w:val="24"/>
            </w:rPr>
            <w:fldChar w:fldCharType="end"/>
          </w:r>
        </w:p>
      </w:sdtContent>
    </w:sdt>
    <w:p w14:paraId="52CFE944" w14:textId="144B4421" w:rsidR="00D331A7" w:rsidRPr="003557D8" w:rsidRDefault="00D331A7" w:rsidP="00D8292C">
      <w:pPr>
        <w:tabs>
          <w:tab w:val="left" w:pos="7538"/>
        </w:tabs>
        <w:rPr>
          <w:rFonts w:ascii="Times New Roman" w:hAnsi="Times New Roman"/>
          <w:noProof/>
        </w:rPr>
      </w:pPr>
    </w:p>
    <w:p w14:paraId="55DF7F5C" w14:textId="687525FD" w:rsidR="006D1404" w:rsidRPr="003557D8" w:rsidRDefault="33A451BC" w:rsidP="00BA2DCF">
      <w:pPr>
        <w:pStyle w:val="Heading1"/>
        <w:keepLines w:val="0"/>
        <w:numPr>
          <w:ilvl w:val="0"/>
          <w:numId w:val="1"/>
        </w:numPr>
        <w:spacing w:before="100" w:beforeAutospacing="1" w:after="100" w:afterAutospacing="1" w:line="240" w:lineRule="auto"/>
        <w:ind w:left="714" w:hanging="357"/>
        <w:rPr>
          <w:rFonts w:ascii="Times New Roman" w:hAnsi="Times New Roman" w:cs="Times New Roman"/>
          <w:b/>
          <w:bCs/>
          <w:noProof/>
          <w:color w:val="auto"/>
        </w:rPr>
      </w:pPr>
      <w:bookmarkStart w:id="5" w:name="_Toc204769314"/>
      <w:bookmarkStart w:id="6" w:name="_Toc226636901"/>
      <w:r w:rsidRPr="003557D8">
        <w:rPr>
          <w:rFonts w:ascii="Times New Roman" w:hAnsi="Times New Roman"/>
          <w:b/>
          <w:noProof/>
          <w:color w:val="auto"/>
        </w:rPr>
        <w:t>Úvod</w:t>
      </w:r>
      <w:bookmarkEnd w:id="5"/>
      <w:bookmarkEnd w:id="6"/>
      <w:bookmarkEnd w:id="4"/>
      <w:bookmarkEnd w:id="3"/>
      <w:bookmarkEnd w:id="2"/>
    </w:p>
    <w:p w14:paraId="61AE3D67" w14:textId="49F9A8FA" w:rsidR="002A4EFB" w:rsidRPr="003557D8" w:rsidRDefault="0095620A" w:rsidP="6A5D11F7">
      <w:pPr>
        <w:spacing w:before="100" w:beforeAutospacing="1" w:after="100" w:afterAutospacing="1" w:line="240" w:lineRule="auto"/>
        <w:jc w:val="both"/>
        <w:rPr>
          <w:rFonts w:ascii="Times New Roman" w:hAnsi="Times New Roman" w:cs="Times New Roman"/>
          <w:noProof/>
          <w:sz w:val="24"/>
          <w:szCs w:val="24"/>
        </w:rPr>
      </w:pPr>
      <w:r w:rsidRPr="003557D8">
        <w:rPr>
          <w:rFonts w:ascii="Times New Roman" w:hAnsi="Times New Roman"/>
          <w:noProof/>
          <w:sz w:val="24"/>
        </w:rPr>
        <w:t>Európska únia (ďalej len „EÚ“)</w:t>
      </w:r>
      <w:r w:rsidR="003557D8" w:rsidRPr="003557D8">
        <w:rPr>
          <w:rFonts w:ascii="Times New Roman" w:hAnsi="Times New Roman"/>
          <w:noProof/>
          <w:sz w:val="24"/>
        </w:rPr>
        <w:t xml:space="preserve"> a </w:t>
      </w:r>
      <w:r w:rsidRPr="003557D8">
        <w:rPr>
          <w:rFonts w:ascii="Times New Roman" w:hAnsi="Times New Roman"/>
          <w:noProof/>
          <w:sz w:val="24"/>
        </w:rPr>
        <w:t>Spojené kráľovstvo Veľkej Británie</w:t>
      </w:r>
      <w:r w:rsidR="003557D8" w:rsidRPr="003557D8">
        <w:rPr>
          <w:rFonts w:ascii="Times New Roman" w:hAnsi="Times New Roman"/>
          <w:noProof/>
          <w:sz w:val="24"/>
        </w:rPr>
        <w:t xml:space="preserve"> a </w:t>
      </w:r>
      <w:r w:rsidRPr="003557D8">
        <w:rPr>
          <w:rFonts w:ascii="Times New Roman" w:hAnsi="Times New Roman"/>
          <w:noProof/>
          <w:sz w:val="24"/>
        </w:rPr>
        <w:t>Severného Írska (ďalej len „Spojené kráľovstvo“) urobili</w:t>
      </w:r>
      <w:r w:rsidR="003557D8" w:rsidRPr="003557D8">
        <w:rPr>
          <w:rFonts w:ascii="Times New Roman" w:hAnsi="Times New Roman"/>
          <w:noProof/>
          <w:sz w:val="24"/>
        </w:rPr>
        <w:t xml:space="preserve"> v </w:t>
      </w:r>
      <w:r w:rsidRPr="003557D8">
        <w:rPr>
          <w:rFonts w:ascii="Times New Roman" w:hAnsi="Times New Roman"/>
          <w:noProof/>
          <w:sz w:val="24"/>
        </w:rPr>
        <w:t>roku 2025 významný krok vpred vo svojich vzťahoch, keď zorganizovali prvý bilaterálny samit od vystúpenia Spojeného kráľovstva</w:t>
      </w:r>
      <w:r w:rsidR="003557D8" w:rsidRPr="003557D8">
        <w:rPr>
          <w:rFonts w:ascii="Times New Roman" w:hAnsi="Times New Roman"/>
          <w:noProof/>
          <w:sz w:val="24"/>
        </w:rPr>
        <w:t xml:space="preserve"> z </w:t>
      </w:r>
      <w:r w:rsidRPr="003557D8">
        <w:rPr>
          <w:rFonts w:ascii="Times New Roman" w:hAnsi="Times New Roman"/>
          <w:noProof/>
          <w:sz w:val="24"/>
        </w:rPr>
        <w:t>EÚ. Samit, ktorý sa konal 19</w:t>
      </w:r>
      <w:r w:rsidR="003557D8" w:rsidRPr="003557D8">
        <w:rPr>
          <w:rFonts w:ascii="Times New Roman" w:hAnsi="Times New Roman"/>
          <w:noProof/>
          <w:sz w:val="24"/>
        </w:rPr>
        <w:t>. mája</w:t>
      </w:r>
      <w:r w:rsidRPr="003557D8">
        <w:rPr>
          <w:rFonts w:ascii="Times New Roman" w:hAnsi="Times New Roman"/>
          <w:noProof/>
          <w:sz w:val="24"/>
        </w:rPr>
        <w:t xml:space="preserve"> 2025</w:t>
      </w:r>
      <w:r w:rsidR="003557D8" w:rsidRPr="003557D8">
        <w:rPr>
          <w:rFonts w:ascii="Times New Roman" w:hAnsi="Times New Roman"/>
          <w:noProof/>
          <w:sz w:val="24"/>
        </w:rPr>
        <w:t xml:space="preserve"> v </w:t>
      </w:r>
      <w:r w:rsidRPr="003557D8">
        <w:rPr>
          <w:rFonts w:ascii="Times New Roman" w:hAnsi="Times New Roman"/>
          <w:noProof/>
          <w:sz w:val="24"/>
        </w:rPr>
        <w:t>Londýne, znamenal obnovenie záväzku</w:t>
      </w:r>
      <w:r w:rsidR="003557D8" w:rsidRPr="003557D8">
        <w:rPr>
          <w:rFonts w:ascii="Times New Roman" w:hAnsi="Times New Roman"/>
          <w:noProof/>
          <w:sz w:val="24"/>
        </w:rPr>
        <w:t xml:space="preserve"> k </w:t>
      </w:r>
      <w:r w:rsidRPr="003557D8">
        <w:rPr>
          <w:rFonts w:ascii="Times New Roman" w:hAnsi="Times New Roman"/>
          <w:noProof/>
          <w:sz w:val="24"/>
        </w:rPr>
        <w:t>spolupráci. Vedúci predstavitelia</w:t>
      </w:r>
      <w:r w:rsidRPr="003557D8">
        <w:rPr>
          <w:rFonts w:ascii="Times New Roman" w:hAnsi="Times New Roman"/>
          <w:noProof/>
        </w:rPr>
        <w:t xml:space="preserve"> </w:t>
      </w:r>
      <w:r w:rsidRPr="003557D8">
        <w:rPr>
          <w:rFonts w:ascii="Times New Roman" w:hAnsi="Times New Roman"/>
          <w:noProof/>
          <w:sz w:val="24"/>
        </w:rPr>
        <w:t>privítali dohodu</w:t>
      </w:r>
      <w:r w:rsidR="003557D8" w:rsidRPr="003557D8">
        <w:rPr>
          <w:rFonts w:ascii="Times New Roman" w:hAnsi="Times New Roman"/>
          <w:noProof/>
          <w:sz w:val="24"/>
        </w:rPr>
        <w:t xml:space="preserve"> o </w:t>
      </w:r>
      <w:r w:rsidRPr="003557D8">
        <w:rPr>
          <w:rFonts w:ascii="Times New Roman" w:hAnsi="Times New Roman"/>
          <w:noProof/>
          <w:sz w:val="24"/>
        </w:rPr>
        <w:t>partnerstve</w:t>
      </w:r>
      <w:r w:rsidR="003557D8" w:rsidRPr="003557D8">
        <w:rPr>
          <w:rFonts w:ascii="Times New Roman" w:hAnsi="Times New Roman"/>
          <w:noProof/>
          <w:sz w:val="24"/>
        </w:rPr>
        <w:t xml:space="preserve"> v </w:t>
      </w:r>
      <w:r w:rsidRPr="003557D8">
        <w:rPr>
          <w:rFonts w:ascii="Times New Roman" w:hAnsi="Times New Roman"/>
          <w:noProof/>
          <w:sz w:val="24"/>
        </w:rPr>
        <w:t>oblasti bezpečnosti</w:t>
      </w:r>
      <w:r w:rsidR="003557D8" w:rsidRPr="003557D8">
        <w:rPr>
          <w:rFonts w:ascii="Times New Roman" w:hAnsi="Times New Roman"/>
          <w:noProof/>
          <w:sz w:val="24"/>
        </w:rPr>
        <w:t xml:space="preserve"> a </w:t>
      </w:r>
      <w:r w:rsidRPr="003557D8">
        <w:rPr>
          <w:rFonts w:ascii="Times New Roman" w:hAnsi="Times New Roman"/>
          <w:noProof/>
          <w:sz w:val="24"/>
        </w:rPr>
        <w:t>obrany medzi EÚ</w:t>
      </w:r>
      <w:r w:rsidR="003557D8" w:rsidRPr="003557D8">
        <w:rPr>
          <w:rFonts w:ascii="Times New Roman" w:hAnsi="Times New Roman"/>
          <w:noProof/>
          <w:sz w:val="24"/>
        </w:rPr>
        <w:t xml:space="preserve"> a </w:t>
      </w:r>
      <w:r w:rsidRPr="003557D8">
        <w:rPr>
          <w:rFonts w:ascii="Times New Roman" w:hAnsi="Times New Roman"/>
          <w:noProof/>
          <w:sz w:val="24"/>
        </w:rPr>
        <w:t>Spojeným kráľovstvom</w:t>
      </w:r>
      <w:r w:rsidR="003557D8" w:rsidRPr="003557D8">
        <w:rPr>
          <w:rFonts w:ascii="Times New Roman" w:hAnsi="Times New Roman"/>
          <w:noProof/>
          <w:sz w:val="24"/>
        </w:rPr>
        <w:t xml:space="preserve"> a </w:t>
      </w:r>
      <w:r w:rsidRPr="003557D8">
        <w:rPr>
          <w:rFonts w:ascii="Times New Roman" w:hAnsi="Times New Roman"/>
          <w:noProof/>
          <w:sz w:val="24"/>
        </w:rPr>
        <w:t>dohodli sa na vytvorení nového strategického partnerstva</w:t>
      </w:r>
      <w:r w:rsidRPr="003557D8">
        <w:rPr>
          <w:rStyle w:val="FootnoteReference"/>
          <w:rFonts w:ascii="Times New Roman" w:hAnsi="Times New Roman" w:cs="Times New Roman"/>
          <w:noProof/>
          <w:sz w:val="24"/>
          <w:szCs w:val="24"/>
        </w:rPr>
        <w:footnoteReference w:id="2"/>
      </w:r>
      <w:r w:rsidRPr="003557D8">
        <w:rPr>
          <w:rFonts w:ascii="Times New Roman" w:hAnsi="Times New Roman"/>
          <w:noProof/>
          <w:sz w:val="24"/>
        </w:rPr>
        <w:t xml:space="preserve"> založeného na dohode</w:t>
      </w:r>
      <w:r w:rsidR="003557D8" w:rsidRPr="003557D8">
        <w:rPr>
          <w:rFonts w:ascii="Times New Roman" w:hAnsi="Times New Roman"/>
          <w:noProof/>
          <w:sz w:val="24"/>
        </w:rPr>
        <w:t xml:space="preserve"> o </w:t>
      </w:r>
      <w:r w:rsidRPr="003557D8">
        <w:rPr>
          <w:rFonts w:ascii="Times New Roman" w:hAnsi="Times New Roman"/>
          <w:noProof/>
          <w:sz w:val="24"/>
        </w:rPr>
        <w:t>vystúpení</w:t>
      </w:r>
      <w:r w:rsidRPr="003557D8">
        <w:rPr>
          <w:rStyle w:val="FootnoteReference"/>
          <w:rFonts w:ascii="Times New Roman" w:hAnsi="Times New Roman" w:cs="Times New Roman"/>
          <w:noProof/>
          <w:sz w:val="24"/>
          <w:szCs w:val="24"/>
        </w:rPr>
        <w:footnoteReference w:id="3"/>
      </w:r>
      <w:r w:rsidRPr="003557D8">
        <w:rPr>
          <w:rFonts w:ascii="Times New Roman" w:hAnsi="Times New Roman"/>
          <w:noProof/>
          <w:sz w:val="24"/>
        </w:rPr>
        <w:t xml:space="preserve"> vrátane Windsorského rámca</w:t>
      </w:r>
      <w:r w:rsidRPr="003557D8">
        <w:rPr>
          <w:rStyle w:val="FootnoteReference"/>
          <w:rFonts w:ascii="Times New Roman" w:hAnsi="Times New Roman" w:cs="Times New Roman"/>
          <w:noProof/>
          <w:sz w:val="24"/>
          <w:szCs w:val="24"/>
        </w:rPr>
        <w:footnoteReference w:id="4"/>
      </w:r>
      <w:r w:rsidR="003557D8" w:rsidRPr="003557D8">
        <w:rPr>
          <w:rFonts w:ascii="Times New Roman" w:hAnsi="Times New Roman"/>
          <w:noProof/>
          <w:sz w:val="24"/>
        </w:rPr>
        <w:t xml:space="preserve"> a </w:t>
      </w:r>
      <w:r w:rsidRPr="003557D8">
        <w:rPr>
          <w:rFonts w:ascii="Times New Roman" w:hAnsi="Times New Roman"/>
          <w:noProof/>
          <w:sz w:val="24"/>
        </w:rPr>
        <w:t>na dohode</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 (ďalej len „dohoda</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 alebo „dohoda“)</w:t>
      </w:r>
      <w:r w:rsidRPr="003557D8">
        <w:rPr>
          <w:rStyle w:val="FootnoteReference"/>
          <w:rFonts w:ascii="Times New Roman" w:hAnsi="Times New Roman" w:cs="Times New Roman"/>
          <w:noProof/>
          <w:sz w:val="24"/>
          <w:szCs w:val="24"/>
        </w:rPr>
        <w:footnoteReference w:id="5"/>
      </w:r>
      <w:r w:rsidRPr="003557D8">
        <w:rPr>
          <w:rFonts w:ascii="Times New Roman" w:hAnsi="Times New Roman"/>
          <w:noProof/>
          <w:sz w:val="24"/>
        </w:rPr>
        <w:t>.</w:t>
      </w:r>
    </w:p>
    <w:p w14:paraId="1AE8351A" w14:textId="08F594A7" w:rsidR="003557D8" w:rsidRPr="003557D8" w:rsidRDefault="004C2491" w:rsidP="00FB2183">
      <w:pPr>
        <w:spacing w:before="100" w:beforeAutospacing="1" w:after="100" w:afterAutospacing="1" w:line="240" w:lineRule="auto"/>
        <w:jc w:val="both"/>
        <w:rPr>
          <w:rFonts w:ascii="Times New Roman" w:hAnsi="Times New Roman"/>
          <w:noProof/>
          <w:spacing w:val="-2"/>
          <w:sz w:val="24"/>
        </w:rPr>
      </w:pPr>
      <w:r w:rsidRPr="003557D8">
        <w:rPr>
          <w:rFonts w:ascii="Times New Roman" w:hAnsi="Times New Roman"/>
          <w:noProof/>
          <w:spacing w:val="-2"/>
          <w:sz w:val="24"/>
        </w:rPr>
        <w:t>Obnovený program posilnenej bilaterálnej spolupráce – spoločná dohoda</w:t>
      </w:r>
      <w:r w:rsidRPr="003557D8">
        <w:rPr>
          <w:rStyle w:val="FootnoteReference"/>
          <w:rFonts w:ascii="Times New Roman" w:hAnsi="Times New Roman" w:cs="Times New Roman"/>
          <w:noProof/>
          <w:spacing w:val="-2"/>
          <w:sz w:val="24"/>
          <w:szCs w:val="24"/>
        </w:rPr>
        <w:footnoteReference w:id="6"/>
      </w:r>
      <w:r w:rsidRPr="003557D8">
        <w:rPr>
          <w:rFonts w:ascii="Times New Roman" w:hAnsi="Times New Roman"/>
          <w:noProof/>
          <w:spacing w:val="-2"/>
          <w:sz w:val="24"/>
        </w:rPr>
        <w:t xml:space="preserve"> – odzrkadľuje spoločný záväzok</w:t>
      </w:r>
      <w:r w:rsidR="003557D8" w:rsidRPr="003557D8">
        <w:rPr>
          <w:rFonts w:ascii="Times New Roman" w:hAnsi="Times New Roman"/>
          <w:noProof/>
          <w:spacing w:val="-2"/>
          <w:sz w:val="24"/>
        </w:rPr>
        <w:t xml:space="preserve"> k </w:t>
      </w:r>
      <w:r w:rsidRPr="003557D8">
        <w:rPr>
          <w:rFonts w:ascii="Times New Roman" w:hAnsi="Times New Roman"/>
          <w:noProof/>
          <w:spacing w:val="-2"/>
          <w:sz w:val="24"/>
        </w:rPr>
        <w:t>úplnému, včasnému</w:t>
      </w:r>
      <w:r w:rsidR="003557D8" w:rsidRPr="003557D8">
        <w:rPr>
          <w:rFonts w:ascii="Times New Roman" w:hAnsi="Times New Roman"/>
          <w:noProof/>
          <w:spacing w:val="-2"/>
          <w:sz w:val="24"/>
        </w:rPr>
        <w:t xml:space="preserve"> a </w:t>
      </w:r>
      <w:r w:rsidRPr="003557D8">
        <w:rPr>
          <w:rFonts w:ascii="Times New Roman" w:hAnsi="Times New Roman"/>
          <w:noProof/>
          <w:spacing w:val="-2"/>
          <w:sz w:val="24"/>
        </w:rPr>
        <w:t>dôslednému vykonávaniu týchto dohôd. Pokiaľ ide</w:t>
      </w:r>
      <w:r w:rsidR="003557D8" w:rsidRPr="003557D8">
        <w:rPr>
          <w:rFonts w:ascii="Times New Roman" w:hAnsi="Times New Roman"/>
          <w:noProof/>
          <w:spacing w:val="-2"/>
          <w:sz w:val="24"/>
        </w:rPr>
        <w:t xml:space="preserve"> o </w:t>
      </w:r>
      <w:r w:rsidRPr="003557D8">
        <w:rPr>
          <w:rFonts w:ascii="Times New Roman" w:hAnsi="Times New Roman"/>
          <w:noProof/>
          <w:spacing w:val="-2"/>
          <w:sz w:val="24"/>
        </w:rPr>
        <w:t>dohodu</w:t>
      </w:r>
      <w:r w:rsidR="003557D8" w:rsidRPr="003557D8">
        <w:rPr>
          <w:rFonts w:ascii="Times New Roman" w:hAnsi="Times New Roman"/>
          <w:noProof/>
          <w:spacing w:val="-2"/>
          <w:sz w:val="24"/>
        </w:rPr>
        <w:t xml:space="preserve"> o </w:t>
      </w:r>
      <w:r w:rsidRPr="003557D8">
        <w:rPr>
          <w:rFonts w:ascii="Times New Roman" w:hAnsi="Times New Roman"/>
          <w:noProof/>
          <w:spacing w:val="-2"/>
          <w:sz w:val="24"/>
        </w:rPr>
        <w:t>obchode</w:t>
      </w:r>
      <w:r w:rsidR="003557D8" w:rsidRPr="003557D8">
        <w:rPr>
          <w:rFonts w:ascii="Times New Roman" w:hAnsi="Times New Roman"/>
          <w:noProof/>
          <w:spacing w:val="-2"/>
          <w:sz w:val="24"/>
        </w:rPr>
        <w:t xml:space="preserve"> a </w:t>
      </w:r>
      <w:r w:rsidRPr="003557D8">
        <w:rPr>
          <w:rFonts w:ascii="Times New Roman" w:hAnsi="Times New Roman"/>
          <w:noProof/>
          <w:spacing w:val="-2"/>
          <w:sz w:val="24"/>
        </w:rPr>
        <w:t>spolupráci,</w:t>
      </w:r>
      <w:r w:rsidR="003557D8" w:rsidRPr="003557D8">
        <w:rPr>
          <w:rFonts w:ascii="Times New Roman" w:hAnsi="Times New Roman"/>
          <w:noProof/>
          <w:spacing w:val="-2"/>
          <w:sz w:val="24"/>
        </w:rPr>
        <w:t xml:space="preserve"> v </w:t>
      </w:r>
      <w:r w:rsidRPr="003557D8">
        <w:rPr>
          <w:rFonts w:ascii="Times New Roman" w:hAnsi="Times New Roman"/>
          <w:noProof/>
          <w:spacing w:val="-2"/>
          <w:sz w:val="24"/>
        </w:rPr>
        <w:t>spoločnej dohode sa uvádzajú opatrenia na zintenzívnenie spolupráce,</w:t>
      </w:r>
      <w:r w:rsidR="003557D8" w:rsidRPr="003557D8">
        <w:rPr>
          <w:rFonts w:ascii="Times New Roman" w:hAnsi="Times New Roman"/>
          <w:noProof/>
          <w:spacing w:val="-2"/>
          <w:sz w:val="24"/>
        </w:rPr>
        <w:t xml:space="preserve"> a </w:t>
      </w:r>
      <w:r w:rsidRPr="003557D8">
        <w:rPr>
          <w:rFonts w:ascii="Times New Roman" w:hAnsi="Times New Roman"/>
          <w:noProof/>
          <w:spacing w:val="-2"/>
          <w:sz w:val="24"/>
        </w:rPr>
        <w:t>to vrátane zabezpečenia úplného recipročného prístupu do rybolovných vôd do 30</w:t>
      </w:r>
      <w:r w:rsidR="003557D8" w:rsidRPr="003557D8">
        <w:rPr>
          <w:rFonts w:ascii="Times New Roman" w:hAnsi="Times New Roman"/>
          <w:noProof/>
          <w:spacing w:val="-2"/>
          <w:sz w:val="24"/>
        </w:rPr>
        <w:t>. júna</w:t>
      </w:r>
      <w:r w:rsidRPr="003557D8">
        <w:rPr>
          <w:rFonts w:ascii="Times New Roman" w:hAnsi="Times New Roman"/>
          <w:noProof/>
          <w:spacing w:val="-2"/>
          <w:sz w:val="24"/>
        </w:rPr>
        <w:t xml:space="preserve"> 2038, rozšírenia spolupráce</w:t>
      </w:r>
      <w:r w:rsidR="003557D8" w:rsidRPr="003557D8">
        <w:rPr>
          <w:rFonts w:ascii="Times New Roman" w:hAnsi="Times New Roman"/>
          <w:noProof/>
          <w:spacing w:val="-2"/>
          <w:sz w:val="24"/>
        </w:rPr>
        <w:t xml:space="preserve"> v </w:t>
      </w:r>
      <w:r w:rsidRPr="003557D8">
        <w:rPr>
          <w:rFonts w:ascii="Times New Roman" w:hAnsi="Times New Roman"/>
          <w:noProof/>
          <w:spacing w:val="-2"/>
          <w:sz w:val="24"/>
        </w:rPr>
        <w:t>oblasti energetiky, posilnenia spolupráce</w:t>
      </w:r>
      <w:r w:rsidR="003557D8" w:rsidRPr="003557D8">
        <w:rPr>
          <w:rFonts w:ascii="Times New Roman" w:hAnsi="Times New Roman"/>
          <w:noProof/>
          <w:spacing w:val="-2"/>
          <w:sz w:val="24"/>
        </w:rPr>
        <w:t xml:space="preserve"> v </w:t>
      </w:r>
      <w:r w:rsidRPr="003557D8">
        <w:rPr>
          <w:rFonts w:ascii="Times New Roman" w:hAnsi="Times New Roman"/>
          <w:noProof/>
          <w:spacing w:val="-2"/>
          <w:sz w:val="24"/>
        </w:rPr>
        <w:t>oblasti zdravotnej bezpečnosti, dosiahnutia pokroku</w:t>
      </w:r>
      <w:r w:rsidR="003557D8" w:rsidRPr="003557D8">
        <w:rPr>
          <w:rFonts w:ascii="Times New Roman" w:hAnsi="Times New Roman"/>
          <w:noProof/>
          <w:spacing w:val="-2"/>
          <w:sz w:val="24"/>
        </w:rPr>
        <w:t xml:space="preserve"> v </w:t>
      </w:r>
      <w:r w:rsidRPr="003557D8">
        <w:rPr>
          <w:rFonts w:ascii="Times New Roman" w:hAnsi="Times New Roman"/>
          <w:noProof/>
          <w:spacing w:val="-2"/>
          <w:sz w:val="24"/>
        </w:rPr>
        <w:t>prepojení systémov obchodovania</w:t>
      </w:r>
      <w:r w:rsidR="003557D8" w:rsidRPr="003557D8">
        <w:rPr>
          <w:rFonts w:ascii="Times New Roman" w:hAnsi="Times New Roman"/>
          <w:noProof/>
          <w:spacing w:val="-2"/>
          <w:sz w:val="24"/>
        </w:rPr>
        <w:t xml:space="preserve"> s </w:t>
      </w:r>
      <w:r w:rsidRPr="003557D8">
        <w:rPr>
          <w:rFonts w:ascii="Times New Roman" w:hAnsi="Times New Roman"/>
          <w:noProof/>
          <w:spacing w:val="-2"/>
          <w:sz w:val="24"/>
        </w:rPr>
        <w:t>emisiami, riešenia vykonávania osobitných ustanovení dohody</w:t>
      </w:r>
      <w:r w:rsidR="003557D8" w:rsidRPr="003557D8">
        <w:rPr>
          <w:rFonts w:ascii="Times New Roman" w:hAnsi="Times New Roman"/>
          <w:noProof/>
          <w:spacing w:val="-2"/>
          <w:sz w:val="24"/>
        </w:rPr>
        <w:t xml:space="preserve"> o </w:t>
      </w:r>
      <w:r w:rsidRPr="003557D8">
        <w:rPr>
          <w:rFonts w:ascii="Times New Roman" w:hAnsi="Times New Roman"/>
          <w:noProof/>
          <w:spacing w:val="-2"/>
          <w:sz w:val="24"/>
        </w:rPr>
        <w:t>obchode</w:t>
      </w:r>
      <w:r w:rsidR="003557D8" w:rsidRPr="003557D8">
        <w:rPr>
          <w:rFonts w:ascii="Times New Roman" w:hAnsi="Times New Roman"/>
          <w:noProof/>
          <w:spacing w:val="-2"/>
          <w:sz w:val="24"/>
        </w:rPr>
        <w:t xml:space="preserve"> a </w:t>
      </w:r>
      <w:r w:rsidRPr="003557D8">
        <w:rPr>
          <w:rFonts w:ascii="Times New Roman" w:hAnsi="Times New Roman"/>
          <w:noProof/>
          <w:spacing w:val="-2"/>
          <w:sz w:val="24"/>
        </w:rPr>
        <w:t>spolupráci týkajúcich sa služieb, posilnenia spolupráce</w:t>
      </w:r>
      <w:r w:rsidR="003557D8" w:rsidRPr="003557D8">
        <w:rPr>
          <w:rFonts w:ascii="Times New Roman" w:hAnsi="Times New Roman"/>
          <w:noProof/>
          <w:spacing w:val="-2"/>
          <w:sz w:val="24"/>
        </w:rPr>
        <w:t xml:space="preserve"> v </w:t>
      </w:r>
      <w:r w:rsidRPr="003557D8">
        <w:rPr>
          <w:rFonts w:ascii="Times New Roman" w:hAnsi="Times New Roman"/>
          <w:noProof/>
          <w:spacing w:val="-2"/>
          <w:sz w:val="24"/>
        </w:rPr>
        <w:t>oblasti justície, presadzovania práva</w:t>
      </w:r>
      <w:r w:rsidR="003557D8" w:rsidRPr="003557D8">
        <w:rPr>
          <w:rFonts w:ascii="Times New Roman" w:hAnsi="Times New Roman"/>
          <w:noProof/>
          <w:spacing w:val="-2"/>
          <w:sz w:val="24"/>
        </w:rPr>
        <w:t xml:space="preserve"> a </w:t>
      </w:r>
      <w:r w:rsidRPr="003557D8">
        <w:rPr>
          <w:rFonts w:ascii="Times New Roman" w:hAnsi="Times New Roman"/>
          <w:noProof/>
          <w:spacing w:val="-2"/>
          <w:sz w:val="24"/>
        </w:rPr>
        <w:t>politiky hospodárskej súťaže</w:t>
      </w:r>
      <w:r w:rsidR="003557D8" w:rsidRPr="003557D8">
        <w:rPr>
          <w:rFonts w:ascii="Times New Roman" w:hAnsi="Times New Roman"/>
          <w:noProof/>
          <w:spacing w:val="-2"/>
          <w:sz w:val="24"/>
        </w:rPr>
        <w:t xml:space="preserve"> a </w:t>
      </w:r>
      <w:r w:rsidRPr="003557D8">
        <w:rPr>
          <w:rFonts w:ascii="Times New Roman" w:hAnsi="Times New Roman"/>
          <w:noProof/>
          <w:spacing w:val="-2"/>
          <w:sz w:val="24"/>
        </w:rPr>
        <w:t>zapojenia Spojeného kráľovstva do programu Erasmus+</w:t>
      </w:r>
      <w:r w:rsidR="003557D8" w:rsidRPr="003557D8">
        <w:rPr>
          <w:rFonts w:ascii="Times New Roman" w:hAnsi="Times New Roman"/>
          <w:noProof/>
          <w:spacing w:val="-2"/>
          <w:sz w:val="24"/>
        </w:rPr>
        <w:t>.</w:t>
      </w:r>
    </w:p>
    <w:p w14:paraId="02707671" w14:textId="1259DFAD" w:rsidR="003557D8" w:rsidRPr="003557D8" w:rsidRDefault="00FA7FF2" w:rsidP="00FA7FF2">
      <w:pPr>
        <w:spacing w:before="100" w:beforeAutospacing="1" w:after="100" w:afterAutospacing="1" w:line="240" w:lineRule="auto"/>
        <w:jc w:val="both"/>
        <w:rPr>
          <w:rFonts w:ascii="Times New Roman" w:hAnsi="Times New Roman"/>
          <w:noProof/>
          <w:sz w:val="24"/>
        </w:rPr>
      </w:pPr>
      <w:r w:rsidRPr="003557D8">
        <w:rPr>
          <w:rFonts w:ascii="Times New Roman" w:hAnsi="Times New Roman"/>
          <w:noProof/>
          <w:sz w:val="24"/>
        </w:rPr>
        <w:t>Do konca roka 2025 sa pri vykonávaní spoločnej dohody dosiahol významný pokrok. Dospelo sa</w:t>
      </w:r>
      <w:r w:rsidR="003557D8" w:rsidRPr="003557D8">
        <w:rPr>
          <w:rFonts w:ascii="Times New Roman" w:hAnsi="Times New Roman"/>
          <w:noProof/>
          <w:sz w:val="24"/>
        </w:rPr>
        <w:t xml:space="preserve"> k </w:t>
      </w:r>
      <w:r w:rsidRPr="003557D8">
        <w:rPr>
          <w:rFonts w:ascii="Times New Roman" w:hAnsi="Times New Roman"/>
          <w:noProof/>
          <w:sz w:val="24"/>
        </w:rPr>
        <w:t>principiálnej dohode</w:t>
      </w:r>
      <w:r w:rsidR="003557D8" w:rsidRPr="003557D8">
        <w:rPr>
          <w:rFonts w:ascii="Times New Roman" w:hAnsi="Times New Roman"/>
          <w:noProof/>
          <w:sz w:val="24"/>
        </w:rPr>
        <w:t xml:space="preserve"> o </w:t>
      </w:r>
      <w:r w:rsidRPr="003557D8">
        <w:rPr>
          <w:rFonts w:ascii="Times New Roman" w:hAnsi="Times New Roman"/>
          <w:noProof/>
          <w:sz w:val="24"/>
        </w:rPr>
        <w:t>účasti Spojeného kráľovstva na programe Erasmus+</w:t>
      </w:r>
      <w:r w:rsidRPr="003557D8">
        <w:rPr>
          <w:rStyle w:val="FootnoteReference"/>
          <w:rFonts w:ascii="Times New Roman" w:hAnsi="Times New Roman" w:cs="Times New Roman"/>
          <w:noProof/>
          <w:sz w:val="24"/>
          <w:szCs w:val="24"/>
        </w:rPr>
        <w:footnoteReference w:id="7"/>
      </w:r>
      <w:r w:rsidR="003557D8" w:rsidRPr="003557D8">
        <w:rPr>
          <w:rFonts w:ascii="Times New Roman" w:hAnsi="Times New Roman"/>
          <w:noProof/>
          <w:sz w:val="24"/>
        </w:rPr>
        <w:t xml:space="preserve"> a </w:t>
      </w:r>
      <w:r w:rsidRPr="003557D8">
        <w:rPr>
          <w:rFonts w:ascii="Times New Roman" w:hAnsi="Times New Roman"/>
          <w:noProof/>
          <w:sz w:val="24"/>
        </w:rPr>
        <w:t>uzavreli sa prieskumné rokovania</w:t>
      </w:r>
      <w:r w:rsidR="003557D8" w:rsidRPr="003557D8">
        <w:rPr>
          <w:rFonts w:ascii="Times New Roman" w:hAnsi="Times New Roman"/>
          <w:noProof/>
          <w:sz w:val="24"/>
        </w:rPr>
        <w:t xml:space="preserve"> o </w:t>
      </w:r>
      <w:r w:rsidRPr="003557D8">
        <w:rPr>
          <w:rFonts w:ascii="Times New Roman" w:hAnsi="Times New Roman"/>
          <w:noProof/>
          <w:sz w:val="24"/>
        </w:rPr>
        <w:t>možnej účasti Spojeného kráľovstva na vnútornom trhu EÚ</w:t>
      </w:r>
      <w:r w:rsidR="003557D8" w:rsidRPr="003557D8">
        <w:rPr>
          <w:rFonts w:ascii="Times New Roman" w:hAnsi="Times New Roman"/>
          <w:noProof/>
          <w:sz w:val="24"/>
        </w:rPr>
        <w:t xml:space="preserve"> s </w:t>
      </w:r>
      <w:r w:rsidRPr="003557D8">
        <w:rPr>
          <w:rFonts w:ascii="Times New Roman" w:hAnsi="Times New Roman"/>
          <w:noProof/>
          <w:sz w:val="24"/>
        </w:rPr>
        <w:t>elektrinou, čím sa pripravila pôda pre ďalší pokrok</w:t>
      </w:r>
      <w:r w:rsidR="003557D8" w:rsidRPr="003557D8">
        <w:rPr>
          <w:rFonts w:ascii="Times New Roman" w:hAnsi="Times New Roman"/>
          <w:noProof/>
          <w:sz w:val="24"/>
        </w:rPr>
        <w:t xml:space="preserve"> v </w:t>
      </w:r>
      <w:r w:rsidRPr="003557D8">
        <w:rPr>
          <w:rFonts w:ascii="Times New Roman" w:hAnsi="Times New Roman"/>
          <w:noProof/>
          <w:sz w:val="24"/>
        </w:rPr>
        <w:t>roku 2026</w:t>
      </w:r>
      <w:r w:rsidR="003557D8" w:rsidRPr="003557D8">
        <w:rPr>
          <w:rFonts w:ascii="Times New Roman" w:hAnsi="Times New Roman"/>
          <w:noProof/>
          <w:sz w:val="24"/>
        </w:rPr>
        <w:t>.</w:t>
      </w:r>
    </w:p>
    <w:p w14:paraId="4929F703" w14:textId="296EF2F5" w:rsidR="00087994" w:rsidRPr="003557D8" w:rsidRDefault="00FA7FF2" w:rsidP="00470A6D">
      <w:pPr>
        <w:spacing w:before="100" w:beforeAutospacing="1" w:after="100" w:afterAutospacing="1" w:line="240" w:lineRule="auto"/>
        <w:jc w:val="both"/>
        <w:rPr>
          <w:rFonts w:ascii="Times New Roman" w:hAnsi="Times New Roman" w:cs="Times New Roman"/>
          <w:noProof/>
          <w:sz w:val="24"/>
          <w:szCs w:val="24"/>
        </w:rPr>
      </w:pPr>
      <w:r w:rsidRPr="003557D8">
        <w:rPr>
          <w:rFonts w:ascii="Times New Roman" w:hAnsi="Times New Roman"/>
          <w:noProof/>
          <w:sz w:val="24"/>
        </w:rPr>
        <w:t>Spolupráca pokračovala aj</w:t>
      </w:r>
      <w:r w:rsidR="003557D8" w:rsidRPr="003557D8">
        <w:rPr>
          <w:rFonts w:ascii="Times New Roman" w:hAnsi="Times New Roman"/>
          <w:noProof/>
          <w:sz w:val="24"/>
        </w:rPr>
        <w:t xml:space="preserve"> v </w:t>
      </w:r>
      <w:r w:rsidRPr="003557D8">
        <w:rPr>
          <w:rFonts w:ascii="Times New Roman" w:hAnsi="Times New Roman"/>
          <w:noProof/>
          <w:sz w:val="24"/>
        </w:rPr>
        <w:t>oblasti viacerých iniciatív, ktoré nepatria do rozsahu pôsobnosti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 Patrili medzi ne rokovania</w:t>
      </w:r>
      <w:r w:rsidR="003557D8" w:rsidRPr="003557D8">
        <w:rPr>
          <w:rFonts w:ascii="Times New Roman" w:hAnsi="Times New Roman"/>
          <w:noProof/>
          <w:sz w:val="24"/>
        </w:rPr>
        <w:t xml:space="preserve"> o </w:t>
      </w:r>
      <w:r w:rsidRPr="003557D8">
        <w:rPr>
          <w:rFonts w:ascii="Times New Roman" w:hAnsi="Times New Roman"/>
          <w:noProof/>
          <w:sz w:val="24"/>
        </w:rPr>
        <w:t>dohodách</w:t>
      </w:r>
      <w:r w:rsidR="003557D8" w:rsidRPr="003557D8">
        <w:rPr>
          <w:rFonts w:ascii="Times New Roman" w:hAnsi="Times New Roman"/>
          <w:noProof/>
          <w:sz w:val="24"/>
        </w:rPr>
        <w:t xml:space="preserve"> o </w:t>
      </w:r>
      <w:r w:rsidRPr="003557D8">
        <w:rPr>
          <w:rFonts w:ascii="Times New Roman" w:hAnsi="Times New Roman"/>
          <w:noProof/>
          <w:sz w:val="24"/>
        </w:rPr>
        <w:t>spoločnej sanitárnej</w:t>
      </w:r>
      <w:r w:rsidR="003557D8" w:rsidRPr="003557D8">
        <w:rPr>
          <w:rFonts w:ascii="Times New Roman" w:hAnsi="Times New Roman"/>
          <w:noProof/>
          <w:sz w:val="24"/>
        </w:rPr>
        <w:t xml:space="preserve"> a </w:t>
      </w:r>
      <w:r w:rsidRPr="003557D8">
        <w:rPr>
          <w:rFonts w:ascii="Times New Roman" w:hAnsi="Times New Roman"/>
          <w:noProof/>
          <w:sz w:val="24"/>
        </w:rPr>
        <w:t>rastlinolekárskej oblasti</w:t>
      </w:r>
      <w:r w:rsidR="003557D8" w:rsidRPr="003557D8">
        <w:rPr>
          <w:rFonts w:ascii="Times New Roman" w:hAnsi="Times New Roman"/>
          <w:noProof/>
          <w:sz w:val="24"/>
        </w:rPr>
        <w:t xml:space="preserve"> a o </w:t>
      </w:r>
      <w:r w:rsidRPr="003557D8">
        <w:rPr>
          <w:rFonts w:ascii="Times New Roman" w:hAnsi="Times New Roman"/>
          <w:noProof/>
          <w:sz w:val="24"/>
        </w:rPr>
        <w:t>mládežníckom programe na získavanie skúseností, ako aj</w:t>
      </w:r>
      <w:r w:rsidR="003557D8" w:rsidRPr="003557D8">
        <w:rPr>
          <w:rFonts w:ascii="Times New Roman" w:hAnsi="Times New Roman"/>
          <w:noProof/>
          <w:sz w:val="24"/>
        </w:rPr>
        <w:t xml:space="preserve"> o </w:t>
      </w:r>
      <w:r w:rsidRPr="003557D8">
        <w:rPr>
          <w:rFonts w:ascii="Times New Roman" w:hAnsi="Times New Roman"/>
          <w:noProof/>
          <w:sz w:val="24"/>
        </w:rPr>
        <w:t>spolupráci</w:t>
      </w:r>
      <w:r w:rsidR="003557D8" w:rsidRPr="003557D8">
        <w:rPr>
          <w:rFonts w:ascii="Times New Roman" w:hAnsi="Times New Roman"/>
          <w:noProof/>
          <w:sz w:val="24"/>
        </w:rPr>
        <w:t xml:space="preserve"> v </w:t>
      </w:r>
      <w:r w:rsidRPr="003557D8">
        <w:rPr>
          <w:rFonts w:ascii="Times New Roman" w:hAnsi="Times New Roman"/>
          <w:noProof/>
          <w:sz w:val="24"/>
        </w:rPr>
        <w:t>oblasti neoprávnenej migrácie vrátane jej vonkajšieho rozmeru. Obidve strany sa takisto zaviazali vymieňať si informácie</w:t>
      </w:r>
      <w:r w:rsidR="003557D8" w:rsidRPr="003557D8">
        <w:rPr>
          <w:rFonts w:ascii="Times New Roman" w:hAnsi="Times New Roman"/>
          <w:noProof/>
          <w:sz w:val="24"/>
        </w:rPr>
        <w:t xml:space="preserve"> o </w:t>
      </w:r>
      <w:r w:rsidRPr="003557D8">
        <w:rPr>
          <w:rFonts w:ascii="Times New Roman" w:hAnsi="Times New Roman"/>
          <w:noProof/>
          <w:sz w:val="24"/>
        </w:rPr>
        <w:t>efektívnom riadení hraníc</w:t>
      </w:r>
      <w:r w:rsidR="003557D8" w:rsidRPr="003557D8">
        <w:rPr>
          <w:rFonts w:ascii="Times New Roman" w:hAnsi="Times New Roman"/>
          <w:noProof/>
          <w:sz w:val="24"/>
        </w:rPr>
        <w:t xml:space="preserve"> a </w:t>
      </w:r>
      <w:r w:rsidRPr="003557D8">
        <w:rPr>
          <w:rFonts w:ascii="Times New Roman" w:hAnsi="Times New Roman"/>
          <w:noProof/>
          <w:sz w:val="24"/>
        </w:rPr>
        <w:t>viesť dialógy</w:t>
      </w:r>
      <w:r w:rsidR="003557D8" w:rsidRPr="003557D8">
        <w:rPr>
          <w:rFonts w:ascii="Times New Roman" w:hAnsi="Times New Roman"/>
          <w:noProof/>
          <w:sz w:val="24"/>
        </w:rPr>
        <w:t xml:space="preserve"> o </w:t>
      </w:r>
      <w:r w:rsidRPr="003557D8">
        <w:rPr>
          <w:rFonts w:ascii="Times New Roman" w:hAnsi="Times New Roman"/>
          <w:noProof/>
          <w:sz w:val="24"/>
        </w:rPr>
        <w:t>technickej regulácii</w:t>
      </w:r>
      <w:r w:rsidR="003557D8" w:rsidRPr="003557D8">
        <w:rPr>
          <w:rFonts w:ascii="Times New Roman" w:hAnsi="Times New Roman"/>
          <w:noProof/>
          <w:sz w:val="24"/>
        </w:rPr>
        <w:t xml:space="preserve"> v </w:t>
      </w:r>
      <w:r w:rsidRPr="003557D8">
        <w:rPr>
          <w:rFonts w:ascii="Times New Roman" w:hAnsi="Times New Roman"/>
          <w:noProof/>
          <w:sz w:val="24"/>
        </w:rPr>
        <w:t>oblasti energetických technológií</w:t>
      </w:r>
      <w:r w:rsidR="003557D8" w:rsidRPr="003557D8">
        <w:rPr>
          <w:rFonts w:ascii="Times New Roman" w:hAnsi="Times New Roman"/>
          <w:noProof/>
          <w:sz w:val="24"/>
        </w:rPr>
        <w:t xml:space="preserve"> a </w:t>
      </w:r>
      <w:r w:rsidRPr="003557D8">
        <w:rPr>
          <w:rFonts w:ascii="Times New Roman" w:hAnsi="Times New Roman"/>
          <w:noProof/>
          <w:sz w:val="24"/>
        </w:rPr>
        <w:t>rizík</w:t>
      </w:r>
      <w:r w:rsidR="003557D8" w:rsidRPr="003557D8">
        <w:rPr>
          <w:rFonts w:ascii="Times New Roman" w:hAnsi="Times New Roman"/>
          <w:noProof/>
          <w:sz w:val="24"/>
        </w:rPr>
        <w:t xml:space="preserve"> a </w:t>
      </w:r>
      <w:r w:rsidRPr="003557D8">
        <w:rPr>
          <w:rFonts w:ascii="Times New Roman" w:hAnsi="Times New Roman"/>
          <w:noProof/>
          <w:sz w:val="24"/>
        </w:rPr>
        <w:t>hrozieb spojených</w:t>
      </w:r>
      <w:r w:rsidR="003557D8" w:rsidRPr="003557D8">
        <w:rPr>
          <w:rFonts w:ascii="Times New Roman" w:hAnsi="Times New Roman"/>
          <w:noProof/>
          <w:sz w:val="24"/>
        </w:rPr>
        <w:t xml:space="preserve"> s </w:t>
      </w:r>
      <w:r w:rsidRPr="003557D8">
        <w:rPr>
          <w:rFonts w:ascii="Times New Roman" w:hAnsi="Times New Roman"/>
          <w:noProof/>
          <w:sz w:val="24"/>
        </w:rPr>
        <w:t>liekmi.</w:t>
      </w:r>
    </w:p>
    <w:p w14:paraId="1A9BC1F0" w14:textId="3A02E63F" w:rsidR="00DC13CC" w:rsidRPr="003557D8" w:rsidRDefault="00E31ED7" w:rsidP="00470A6D">
      <w:pPr>
        <w:spacing w:before="100" w:beforeAutospacing="1" w:after="100" w:afterAutospacing="1" w:line="240" w:lineRule="auto"/>
        <w:jc w:val="both"/>
        <w:rPr>
          <w:rFonts w:ascii="Times New Roman" w:hAnsi="Times New Roman" w:cs="Times New Roman"/>
          <w:noProof/>
          <w:spacing w:val="-4"/>
          <w:sz w:val="24"/>
          <w:szCs w:val="24"/>
        </w:rPr>
      </w:pPr>
      <w:r w:rsidRPr="003557D8">
        <w:rPr>
          <w:rFonts w:ascii="Times New Roman" w:hAnsi="Times New Roman"/>
          <w:noProof/>
          <w:spacing w:val="-4"/>
          <w:sz w:val="24"/>
        </w:rPr>
        <w:t>V tejto piatej správe</w:t>
      </w:r>
      <w:r w:rsidR="003557D8" w:rsidRPr="003557D8">
        <w:rPr>
          <w:rFonts w:ascii="Times New Roman" w:hAnsi="Times New Roman"/>
          <w:noProof/>
          <w:spacing w:val="-4"/>
          <w:sz w:val="24"/>
        </w:rPr>
        <w:t xml:space="preserve"> o </w:t>
      </w:r>
      <w:r w:rsidRPr="003557D8">
        <w:rPr>
          <w:rFonts w:ascii="Times New Roman" w:hAnsi="Times New Roman"/>
          <w:noProof/>
          <w:spacing w:val="-4"/>
          <w:sz w:val="24"/>
        </w:rPr>
        <w:t>vykonávaní</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uplatňovaní dohody</w:t>
      </w:r>
      <w:r w:rsidR="003557D8" w:rsidRPr="003557D8">
        <w:rPr>
          <w:rFonts w:ascii="Times New Roman" w:hAnsi="Times New Roman"/>
          <w:noProof/>
          <w:spacing w:val="-4"/>
          <w:sz w:val="24"/>
        </w:rPr>
        <w:t xml:space="preserve"> o </w:t>
      </w:r>
      <w:r w:rsidRPr="003557D8">
        <w:rPr>
          <w:rFonts w:ascii="Times New Roman" w:hAnsi="Times New Roman"/>
          <w:noProof/>
          <w:spacing w:val="-4"/>
          <w:sz w:val="24"/>
        </w:rPr>
        <w:t>obchode</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 xml:space="preserve">spolupráci, ako sa vyžaduje podľa článku 2 ods. 4 </w:t>
      </w:r>
      <w:bookmarkStart w:id="7" w:name="_Hlk209776665"/>
      <w:r w:rsidRPr="003557D8">
        <w:rPr>
          <w:rFonts w:ascii="Times New Roman" w:hAnsi="Times New Roman"/>
          <w:noProof/>
          <w:spacing w:val="-4"/>
          <w:sz w:val="24"/>
        </w:rPr>
        <w:t>rozhodnutia Rady (EÚ) 2021/689</w:t>
      </w:r>
      <w:r w:rsidR="003557D8" w:rsidRPr="003557D8">
        <w:rPr>
          <w:rFonts w:ascii="Times New Roman" w:hAnsi="Times New Roman"/>
          <w:noProof/>
          <w:spacing w:val="-4"/>
          <w:sz w:val="24"/>
        </w:rPr>
        <w:t xml:space="preserve"> z </w:t>
      </w:r>
      <w:r w:rsidRPr="003557D8">
        <w:rPr>
          <w:rFonts w:ascii="Times New Roman" w:hAnsi="Times New Roman"/>
          <w:noProof/>
          <w:spacing w:val="-4"/>
          <w:sz w:val="24"/>
        </w:rPr>
        <w:t>29</w:t>
      </w:r>
      <w:r w:rsidR="003557D8" w:rsidRPr="003557D8">
        <w:rPr>
          <w:rFonts w:ascii="Times New Roman" w:hAnsi="Times New Roman"/>
          <w:noProof/>
          <w:spacing w:val="-4"/>
          <w:sz w:val="24"/>
        </w:rPr>
        <w:t>. apríla</w:t>
      </w:r>
      <w:r w:rsidRPr="003557D8">
        <w:rPr>
          <w:rFonts w:ascii="Times New Roman" w:hAnsi="Times New Roman"/>
          <w:noProof/>
          <w:spacing w:val="-4"/>
          <w:sz w:val="24"/>
        </w:rPr>
        <w:t xml:space="preserve"> 2021</w:t>
      </w:r>
      <w:r w:rsidRPr="003557D8">
        <w:rPr>
          <w:rFonts w:ascii="Times New Roman" w:hAnsi="Times New Roman" w:cs="Times New Roman"/>
          <w:noProof/>
          <w:spacing w:val="-4"/>
          <w:sz w:val="24"/>
          <w:szCs w:val="24"/>
          <w:vertAlign w:val="superscript"/>
        </w:rPr>
        <w:footnoteReference w:id="8"/>
      </w:r>
      <w:bookmarkEnd w:id="7"/>
      <w:r w:rsidRPr="003557D8">
        <w:rPr>
          <w:rFonts w:ascii="Times New Roman" w:hAnsi="Times New Roman"/>
          <w:noProof/>
          <w:spacing w:val="-4"/>
          <w:sz w:val="24"/>
        </w:rPr>
        <w:t>, sa uvádza kľúčový vývoj</w:t>
      </w:r>
      <w:r w:rsidR="003557D8" w:rsidRPr="003557D8">
        <w:rPr>
          <w:rFonts w:ascii="Times New Roman" w:hAnsi="Times New Roman"/>
          <w:noProof/>
          <w:spacing w:val="-4"/>
          <w:sz w:val="24"/>
        </w:rPr>
        <w:t xml:space="preserve"> v </w:t>
      </w:r>
      <w:r w:rsidRPr="003557D8">
        <w:rPr>
          <w:rFonts w:ascii="Times New Roman" w:hAnsi="Times New Roman"/>
          <w:noProof/>
          <w:spacing w:val="-4"/>
          <w:sz w:val="24"/>
        </w:rPr>
        <w:t>roku 2025. Správa zahŕňa fungovanie inštitucionálneho rámca (oddiel 2), sťažnosti</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urovnávanie sporov (oddiel 3)</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pokrok dosiahnutý</w:t>
      </w:r>
      <w:r w:rsidR="003557D8" w:rsidRPr="003557D8">
        <w:rPr>
          <w:rFonts w:ascii="Times New Roman" w:hAnsi="Times New Roman"/>
          <w:noProof/>
          <w:spacing w:val="-4"/>
          <w:sz w:val="24"/>
        </w:rPr>
        <w:t xml:space="preserve"> v </w:t>
      </w:r>
      <w:r w:rsidRPr="003557D8">
        <w:rPr>
          <w:rFonts w:ascii="Times New Roman" w:hAnsi="Times New Roman"/>
          <w:noProof/>
          <w:spacing w:val="-4"/>
          <w:sz w:val="24"/>
        </w:rPr>
        <w:t>rôznych oblastiach dohody</w:t>
      </w:r>
      <w:r w:rsidR="003557D8" w:rsidRPr="003557D8">
        <w:rPr>
          <w:rFonts w:ascii="Times New Roman" w:hAnsi="Times New Roman"/>
          <w:noProof/>
          <w:spacing w:val="-4"/>
          <w:sz w:val="24"/>
        </w:rPr>
        <w:t xml:space="preserve"> o </w:t>
      </w:r>
      <w:r w:rsidRPr="003557D8">
        <w:rPr>
          <w:rFonts w:ascii="Times New Roman" w:hAnsi="Times New Roman"/>
          <w:noProof/>
          <w:spacing w:val="-4"/>
          <w:sz w:val="24"/>
        </w:rPr>
        <w:t>obchode</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spolupráci vrátane aktuálnych informácií</w:t>
      </w:r>
      <w:r w:rsidR="003557D8" w:rsidRPr="003557D8">
        <w:rPr>
          <w:rFonts w:ascii="Times New Roman" w:hAnsi="Times New Roman"/>
          <w:noProof/>
          <w:spacing w:val="-4"/>
          <w:sz w:val="24"/>
        </w:rPr>
        <w:t xml:space="preserve"> o </w:t>
      </w:r>
      <w:r w:rsidRPr="003557D8">
        <w:rPr>
          <w:rFonts w:ascii="Times New Roman" w:hAnsi="Times New Roman"/>
          <w:noProof/>
          <w:spacing w:val="-4"/>
          <w:sz w:val="24"/>
        </w:rPr>
        <w:t>vykonávaní opatrení dohodnutých</w:t>
      </w:r>
      <w:r w:rsidR="003557D8" w:rsidRPr="003557D8">
        <w:rPr>
          <w:rFonts w:ascii="Times New Roman" w:hAnsi="Times New Roman"/>
          <w:noProof/>
          <w:spacing w:val="-4"/>
          <w:sz w:val="24"/>
        </w:rPr>
        <w:t xml:space="preserve"> v </w:t>
      </w:r>
      <w:r w:rsidRPr="003557D8">
        <w:rPr>
          <w:rFonts w:ascii="Times New Roman" w:hAnsi="Times New Roman"/>
          <w:noProof/>
          <w:spacing w:val="-4"/>
          <w:sz w:val="24"/>
        </w:rPr>
        <w:t>spoločnej dohode (oddiel 4).</w:t>
      </w:r>
      <w:r w:rsidR="003557D8" w:rsidRPr="003557D8">
        <w:rPr>
          <w:rFonts w:ascii="Times New Roman" w:hAnsi="Times New Roman"/>
          <w:noProof/>
          <w:spacing w:val="-4"/>
          <w:sz w:val="24"/>
        </w:rPr>
        <w:t xml:space="preserve"> V </w:t>
      </w:r>
      <w:r w:rsidRPr="003557D8">
        <w:rPr>
          <w:rFonts w:ascii="Times New Roman" w:hAnsi="Times New Roman"/>
          <w:noProof/>
          <w:spacing w:val="-4"/>
          <w:sz w:val="24"/>
        </w:rPr>
        <w:t>správe sa takisto poukazuje na legislatívny vývoj</w:t>
      </w:r>
      <w:r w:rsidR="003557D8" w:rsidRPr="003557D8">
        <w:rPr>
          <w:rFonts w:ascii="Times New Roman" w:hAnsi="Times New Roman"/>
          <w:noProof/>
          <w:spacing w:val="-4"/>
          <w:sz w:val="24"/>
        </w:rPr>
        <w:t xml:space="preserve"> v </w:t>
      </w:r>
      <w:r w:rsidRPr="003557D8">
        <w:rPr>
          <w:rFonts w:ascii="Times New Roman" w:hAnsi="Times New Roman"/>
          <w:noProof/>
          <w:spacing w:val="-4"/>
          <w:sz w:val="24"/>
        </w:rPr>
        <w:t>Spojenom kráľovstve, ktorý má vplyv na vykonávanie dohody</w:t>
      </w:r>
      <w:r w:rsidR="003557D8" w:rsidRPr="003557D8">
        <w:rPr>
          <w:rFonts w:ascii="Times New Roman" w:hAnsi="Times New Roman"/>
          <w:noProof/>
          <w:spacing w:val="-4"/>
          <w:sz w:val="24"/>
        </w:rPr>
        <w:t xml:space="preserve"> o </w:t>
      </w:r>
      <w:r w:rsidRPr="003557D8">
        <w:rPr>
          <w:rFonts w:ascii="Times New Roman" w:hAnsi="Times New Roman"/>
          <w:noProof/>
          <w:spacing w:val="-4"/>
          <w:sz w:val="24"/>
        </w:rPr>
        <w:t>obchode</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spolupráci (oddiel 5).</w:t>
      </w:r>
    </w:p>
    <w:p w14:paraId="14B51BD5" w14:textId="60B652B0" w:rsidR="006D1404" w:rsidRPr="003557D8" w:rsidRDefault="33A451BC" w:rsidP="00BA2DCF">
      <w:pPr>
        <w:pStyle w:val="Heading1"/>
        <w:keepLines w:val="0"/>
        <w:numPr>
          <w:ilvl w:val="0"/>
          <w:numId w:val="1"/>
        </w:numPr>
        <w:spacing w:before="100" w:beforeAutospacing="1" w:after="100" w:afterAutospacing="1" w:line="240" w:lineRule="auto"/>
        <w:ind w:left="714" w:hanging="357"/>
        <w:rPr>
          <w:rFonts w:ascii="Times New Roman" w:hAnsi="Times New Roman" w:cs="Times New Roman"/>
          <w:b/>
          <w:bCs/>
          <w:noProof/>
          <w:color w:val="auto"/>
        </w:rPr>
      </w:pPr>
      <w:bookmarkStart w:id="8" w:name="_Toc86061892"/>
      <w:bookmarkStart w:id="9" w:name="_Toc86154514"/>
      <w:bookmarkStart w:id="10" w:name="_Toc185413378"/>
      <w:bookmarkStart w:id="11" w:name="_Toc204769315"/>
      <w:bookmarkStart w:id="12" w:name="_Toc226636902"/>
      <w:r w:rsidRPr="003557D8">
        <w:rPr>
          <w:rFonts w:ascii="Times New Roman" w:hAnsi="Times New Roman"/>
          <w:b/>
          <w:noProof/>
          <w:color w:val="auto"/>
        </w:rPr>
        <w:t>Inštitucionálny rámec</w:t>
      </w:r>
      <w:bookmarkEnd w:id="8"/>
      <w:bookmarkEnd w:id="9"/>
      <w:bookmarkEnd w:id="10"/>
      <w:bookmarkEnd w:id="11"/>
      <w:bookmarkEnd w:id="12"/>
    </w:p>
    <w:p w14:paraId="0FC06E13" w14:textId="3E6753A1" w:rsidR="00024D39" w:rsidRPr="003557D8" w:rsidRDefault="00176FCA" w:rsidP="00470A6D">
      <w:pPr>
        <w:spacing w:before="100" w:beforeAutospacing="1" w:after="100" w:afterAutospacing="1" w:line="240" w:lineRule="auto"/>
        <w:jc w:val="both"/>
        <w:rPr>
          <w:rFonts w:ascii="Times New Roman" w:hAnsi="Times New Roman" w:cs="Times New Roman"/>
          <w:noProof/>
          <w:sz w:val="24"/>
          <w:szCs w:val="24"/>
        </w:rPr>
      </w:pPr>
      <w:r w:rsidRPr="003557D8">
        <w:rPr>
          <w:rFonts w:ascii="Times New Roman" w:hAnsi="Times New Roman"/>
          <w:noProof/>
          <w:sz w:val="24"/>
        </w:rPr>
        <w:t>V tomto oddiele sa uvádzajú kľúčové činnosti</w:t>
      </w:r>
      <w:r w:rsidR="003557D8" w:rsidRPr="003557D8">
        <w:rPr>
          <w:rFonts w:ascii="Times New Roman" w:hAnsi="Times New Roman"/>
          <w:noProof/>
          <w:sz w:val="24"/>
        </w:rPr>
        <w:t xml:space="preserve"> a </w:t>
      </w:r>
      <w:r w:rsidRPr="003557D8">
        <w:rPr>
          <w:rFonts w:ascii="Times New Roman" w:hAnsi="Times New Roman"/>
          <w:noProof/>
          <w:sz w:val="24"/>
        </w:rPr>
        <w:t>vývoj spoločných orgánov</w:t>
      </w:r>
      <w:r w:rsidR="003557D8" w:rsidRPr="003557D8">
        <w:rPr>
          <w:rFonts w:ascii="Times New Roman" w:hAnsi="Times New Roman"/>
          <w:noProof/>
          <w:sz w:val="24"/>
        </w:rPr>
        <w:t xml:space="preserve"> a </w:t>
      </w:r>
      <w:r w:rsidRPr="003557D8">
        <w:rPr>
          <w:rFonts w:ascii="Times New Roman" w:hAnsi="Times New Roman"/>
          <w:noProof/>
          <w:sz w:val="24"/>
        </w:rPr>
        <w:t>iných štruktúr zriadených na základe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r w:rsidR="003557D8" w:rsidRPr="003557D8">
        <w:rPr>
          <w:rFonts w:ascii="Times New Roman" w:hAnsi="Times New Roman"/>
          <w:noProof/>
          <w:sz w:val="24"/>
        </w:rPr>
        <w:t xml:space="preserve"> s </w:t>
      </w:r>
      <w:r w:rsidRPr="003557D8">
        <w:rPr>
          <w:rFonts w:ascii="Times New Roman" w:hAnsi="Times New Roman"/>
          <w:noProof/>
          <w:sz w:val="24"/>
        </w:rPr>
        <w:t>cieľom monitorovať</w:t>
      </w:r>
      <w:r w:rsidR="003557D8" w:rsidRPr="003557D8">
        <w:rPr>
          <w:rFonts w:ascii="Times New Roman" w:hAnsi="Times New Roman"/>
          <w:noProof/>
          <w:sz w:val="24"/>
        </w:rPr>
        <w:t xml:space="preserve"> a </w:t>
      </w:r>
      <w:r w:rsidRPr="003557D8">
        <w:rPr>
          <w:rFonts w:ascii="Times New Roman" w:hAnsi="Times New Roman"/>
          <w:noProof/>
          <w:sz w:val="24"/>
        </w:rPr>
        <w:t>uľahčovať jej vykonávanie. Úplný zoznam zasadnutí je uvedený</w:t>
      </w:r>
      <w:r w:rsidR="003557D8" w:rsidRPr="003557D8">
        <w:rPr>
          <w:rFonts w:ascii="Times New Roman" w:hAnsi="Times New Roman"/>
          <w:noProof/>
          <w:sz w:val="24"/>
        </w:rPr>
        <w:t xml:space="preserve"> v </w:t>
      </w:r>
      <w:r w:rsidRPr="003557D8">
        <w:rPr>
          <w:rFonts w:ascii="Times New Roman" w:hAnsi="Times New Roman"/>
          <w:noProof/>
          <w:sz w:val="24"/>
        </w:rPr>
        <w:t>prílohe 1.</w:t>
      </w:r>
    </w:p>
    <w:p w14:paraId="6E3660B6" w14:textId="50D83B87" w:rsidR="001B6AD6" w:rsidRPr="003557D8" w:rsidRDefault="7473CE49" w:rsidP="001B6AD6">
      <w:pPr>
        <w:spacing w:before="100" w:beforeAutospacing="1" w:after="100" w:afterAutospacing="1" w:line="240" w:lineRule="auto"/>
        <w:jc w:val="both"/>
        <w:rPr>
          <w:rFonts w:ascii="Times New Roman" w:hAnsi="Times New Roman" w:cs="Times New Roman"/>
          <w:noProof/>
          <w:sz w:val="24"/>
          <w:szCs w:val="24"/>
        </w:rPr>
      </w:pPr>
      <w:r w:rsidRPr="003557D8">
        <w:rPr>
          <w:rFonts w:ascii="Times New Roman" w:hAnsi="Times New Roman"/>
          <w:b/>
          <w:noProof/>
          <w:sz w:val="24"/>
        </w:rPr>
        <w:t>Výbory</w:t>
      </w:r>
      <w:r w:rsidRPr="003557D8">
        <w:rPr>
          <w:rFonts w:ascii="Times New Roman" w:hAnsi="Times New Roman"/>
          <w:noProof/>
          <w:sz w:val="24"/>
        </w:rPr>
        <w:t xml:space="preserve"> zriadené podľa článku 8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 sa schádzali počas celého roka. Tieto zasadnutia umožnili štruktúrované preskúmania pokroku pri plnení záväzkov prijatých</w:t>
      </w:r>
      <w:r w:rsidR="003557D8" w:rsidRPr="003557D8">
        <w:rPr>
          <w:rFonts w:ascii="Times New Roman" w:hAnsi="Times New Roman"/>
          <w:noProof/>
          <w:sz w:val="24"/>
        </w:rPr>
        <w:t xml:space="preserve"> v </w:t>
      </w:r>
      <w:r w:rsidRPr="003557D8">
        <w:rPr>
          <w:rFonts w:ascii="Times New Roman" w:hAnsi="Times New Roman"/>
          <w:noProof/>
          <w:sz w:val="24"/>
        </w:rPr>
        <w:t>rámci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r w:rsidR="003557D8" w:rsidRPr="003557D8">
        <w:rPr>
          <w:rFonts w:ascii="Times New Roman" w:hAnsi="Times New Roman"/>
          <w:noProof/>
          <w:sz w:val="24"/>
        </w:rPr>
        <w:t xml:space="preserve"> a </w:t>
      </w:r>
      <w:r w:rsidRPr="003557D8">
        <w:rPr>
          <w:rFonts w:ascii="Times New Roman" w:hAnsi="Times New Roman"/>
          <w:noProof/>
          <w:sz w:val="24"/>
        </w:rPr>
        <w:t>poskytli platformu na technické výmeny informácií</w:t>
      </w:r>
      <w:r w:rsidR="003557D8" w:rsidRPr="003557D8">
        <w:rPr>
          <w:rFonts w:ascii="Times New Roman" w:hAnsi="Times New Roman"/>
          <w:noProof/>
          <w:sz w:val="24"/>
        </w:rPr>
        <w:t xml:space="preserve"> o </w:t>
      </w:r>
      <w:r w:rsidRPr="003557D8">
        <w:rPr>
          <w:rFonts w:ascii="Times New Roman" w:hAnsi="Times New Roman"/>
          <w:noProof/>
          <w:sz w:val="24"/>
        </w:rPr>
        <w:t>rôznych otázkach týkajúcich sa vykonávania vrátane pripravovaných regulačných zmien. Prijatých bolo niekoľko rozhodnutí</w:t>
      </w:r>
      <w:r w:rsidR="003557D8" w:rsidRPr="003557D8">
        <w:rPr>
          <w:rFonts w:ascii="Times New Roman" w:hAnsi="Times New Roman"/>
          <w:noProof/>
          <w:sz w:val="24"/>
        </w:rPr>
        <w:t xml:space="preserve"> a </w:t>
      </w:r>
      <w:r w:rsidRPr="003557D8">
        <w:rPr>
          <w:rFonts w:ascii="Times New Roman" w:hAnsi="Times New Roman"/>
          <w:noProof/>
          <w:sz w:val="24"/>
        </w:rPr>
        <w:t>odporúčaní, ktoré sa uvádzajú</w:t>
      </w:r>
      <w:r w:rsidR="003557D8" w:rsidRPr="003557D8">
        <w:rPr>
          <w:rFonts w:ascii="Times New Roman" w:hAnsi="Times New Roman"/>
          <w:noProof/>
          <w:sz w:val="24"/>
        </w:rPr>
        <w:t xml:space="preserve"> v </w:t>
      </w:r>
      <w:r w:rsidRPr="003557D8">
        <w:rPr>
          <w:rFonts w:ascii="Times New Roman" w:hAnsi="Times New Roman"/>
          <w:noProof/>
          <w:sz w:val="24"/>
        </w:rPr>
        <w:t>prílohe 2. Zasadnutiam osobitných výborov</w:t>
      </w:r>
      <w:r w:rsidR="003557D8" w:rsidRPr="003557D8">
        <w:rPr>
          <w:rFonts w:ascii="Times New Roman" w:hAnsi="Times New Roman"/>
          <w:noProof/>
          <w:sz w:val="24"/>
        </w:rPr>
        <w:t xml:space="preserve"> v </w:t>
      </w:r>
      <w:r w:rsidRPr="003557D8">
        <w:rPr>
          <w:rFonts w:ascii="Times New Roman" w:hAnsi="Times New Roman"/>
          <w:noProof/>
          <w:sz w:val="24"/>
        </w:rPr>
        <w:t xml:space="preserve">relevantných prípadoch predchádzali zasadnutia </w:t>
      </w:r>
      <w:r w:rsidRPr="003557D8">
        <w:rPr>
          <w:rFonts w:ascii="Times New Roman" w:hAnsi="Times New Roman"/>
          <w:b/>
          <w:noProof/>
          <w:sz w:val="24"/>
        </w:rPr>
        <w:t>pracovných skupín</w:t>
      </w:r>
      <w:r w:rsidRPr="003557D8">
        <w:rPr>
          <w:rFonts w:ascii="Times New Roman" w:hAnsi="Times New Roman"/>
          <w:noProof/>
          <w:sz w:val="24"/>
        </w:rPr>
        <w:t>, zriadených podľa článku 9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r w:rsidRPr="003557D8">
        <w:rPr>
          <w:rStyle w:val="FootnoteReference"/>
          <w:rFonts w:ascii="Times New Roman" w:hAnsi="Times New Roman" w:cs="Times New Roman"/>
          <w:noProof/>
          <w:sz w:val="24"/>
          <w:szCs w:val="24"/>
        </w:rPr>
        <w:footnoteReference w:id="9"/>
      </w:r>
      <w:r w:rsidRPr="003557D8">
        <w:rPr>
          <w:rFonts w:ascii="Times New Roman" w:hAnsi="Times New Roman"/>
          <w:noProof/>
          <w:sz w:val="24"/>
        </w:rPr>
        <w:t>.</w:t>
      </w:r>
    </w:p>
    <w:p w14:paraId="1ACC876B" w14:textId="2440143D" w:rsidR="00A60811" w:rsidRPr="003557D8" w:rsidRDefault="0B76E0F5" w:rsidP="00470A6D">
      <w:pPr>
        <w:spacing w:before="100" w:beforeAutospacing="1" w:after="100" w:afterAutospacing="1" w:line="240" w:lineRule="auto"/>
        <w:jc w:val="both"/>
        <w:rPr>
          <w:rFonts w:ascii="Times New Roman" w:hAnsi="Times New Roman" w:cs="Times New Roman"/>
          <w:noProof/>
          <w:sz w:val="24"/>
          <w:szCs w:val="24"/>
        </w:rPr>
      </w:pPr>
      <w:r w:rsidRPr="003557D8">
        <w:rPr>
          <w:rFonts w:ascii="Times New Roman" w:hAnsi="Times New Roman"/>
          <w:b/>
          <w:noProof/>
          <w:sz w:val="24"/>
        </w:rPr>
        <w:t>Parlamentné zhromaždenie partnerstva</w:t>
      </w:r>
      <w:r w:rsidRPr="003557D8">
        <w:rPr>
          <w:rFonts w:ascii="Times New Roman" w:hAnsi="Times New Roman"/>
          <w:noProof/>
          <w:sz w:val="24"/>
        </w:rPr>
        <w:t>, zriadené podľa článku 11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 sa zišlo dvakrát: 17</w:t>
      </w:r>
      <w:r w:rsidR="003557D8" w:rsidRPr="003557D8">
        <w:rPr>
          <w:rFonts w:ascii="Times New Roman" w:hAnsi="Times New Roman"/>
          <w:noProof/>
          <w:sz w:val="24"/>
        </w:rPr>
        <w:t>. a </w:t>
      </w:r>
      <w:r w:rsidRPr="003557D8">
        <w:rPr>
          <w:rFonts w:ascii="Times New Roman" w:hAnsi="Times New Roman"/>
          <w:noProof/>
          <w:sz w:val="24"/>
        </w:rPr>
        <w:t>18</w:t>
      </w:r>
      <w:r w:rsidR="003557D8" w:rsidRPr="003557D8">
        <w:rPr>
          <w:rFonts w:ascii="Times New Roman" w:hAnsi="Times New Roman"/>
          <w:noProof/>
          <w:sz w:val="24"/>
        </w:rPr>
        <w:t>. marca v </w:t>
      </w:r>
      <w:r w:rsidRPr="003557D8">
        <w:rPr>
          <w:rFonts w:ascii="Times New Roman" w:hAnsi="Times New Roman"/>
          <w:noProof/>
          <w:sz w:val="24"/>
        </w:rPr>
        <w:t>Bruseli</w:t>
      </w:r>
      <w:r w:rsidRPr="003557D8">
        <w:rPr>
          <w:rStyle w:val="FootnoteReference"/>
          <w:rFonts w:ascii="Times New Roman" w:hAnsi="Times New Roman" w:cs="Times New Roman"/>
          <w:noProof/>
          <w:sz w:val="24"/>
          <w:szCs w:val="24"/>
        </w:rPr>
        <w:footnoteReference w:id="10"/>
      </w:r>
      <w:r w:rsidR="003557D8" w:rsidRPr="003557D8">
        <w:rPr>
          <w:rFonts w:ascii="Times New Roman" w:hAnsi="Times New Roman"/>
          <w:noProof/>
          <w:sz w:val="24"/>
        </w:rPr>
        <w:t xml:space="preserve"> a </w:t>
      </w:r>
      <w:r w:rsidRPr="003557D8">
        <w:rPr>
          <w:rFonts w:ascii="Times New Roman" w:hAnsi="Times New Roman"/>
          <w:noProof/>
          <w:sz w:val="24"/>
        </w:rPr>
        <w:t>17</w:t>
      </w:r>
      <w:r w:rsidR="003557D8" w:rsidRPr="003557D8">
        <w:rPr>
          <w:rFonts w:ascii="Times New Roman" w:hAnsi="Times New Roman"/>
          <w:noProof/>
          <w:sz w:val="24"/>
        </w:rPr>
        <w:t>. a </w:t>
      </w:r>
      <w:r w:rsidRPr="003557D8">
        <w:rPr>
          <w:rFonts w:ascii="Times New Roman" w:hAnsi="Times New Roman"/>
          <w:noProof/>
          <w:sz w:val="24"/>
        </w:rPr>
        <w:t>18</w:t>
      </w:r>
      <w:r w:rsidR="003557D8" w:rsidRPr="003557D8">
        <w:rPr>
          <w:rFonts w:ascii="Times New Roman" w:hAnsi="Times New Roman"/>
          <w:noProof/>
          <w:sz w:val="24"/>
        </w:rPr>
        <w:t>. novembra v </w:t>
      </w:r>
      <w:r w:rsidRPr="003557D8">
        <w:rPr>
          <w:rFonts w:ascii="Times New Roman" w:hAnsi="Times New Roman"/>
          <w:noProof/>
          <w:sz w:val="24"/>
        </w:rPr>
        <w:t>Londýne</w:t>
      </w:r>
      <w:r w:rsidRPr="003557D8">
        <w:rPr>
          <w:rStyle w:val="FootnoteReference"/>
          <w:rFonts w:ascii="Times New Roman" w:hAnsi="Times New Roman" w:cs="Times New Roman"/>
          <w:noProof/>
          <w:sz w:val="24"/>
          <w:szCs w:val="24"/>
        </w:rPr>
        <w:footnoteReference w:id="11"/>
      </w:r>
      <w:r w:rsidRPr="003557D8">
        <w:rPr>
          <w:rFonts w:ascii="Times New Roman" w:hAnsi="Times New Roman"/>
          <w:noProof/>
          <w:sz w:val="24"/>
        </w:rPr>
        <w:t>. Tieto zasadnutia boli zamerané na zahraničnú</w:t>
      </w:r>
      <w:r w:rsidR="003557D8" w:rsidRPr="003557D8">
        <w:rPr>
          <w:rFonts w:ascii="Times New Roman" w:hAnsi="Times New Roman"/>
          <w:noProof/>
          <w:sz w:val="24"/>
        </w:rPr>
        <w:t xml:space="preserve"> a </w:t>
      </w:r>
      <w:r w:rsidRPr="003557D8">
        <w:rPr>
          <w:rFonts w:ascii="Times New Roman" w:hAnsi="Times New Roman"/>
          <w:noProof/>
          <w:sz w:val="24"/>
        </w:rPr>
        <w:t>bezpečnostnú politiku, klímu</w:t>
      </w:r>
      <w:r w:rsidR="003557D8" w:rsidRPr="003557D8">
        <w:rPr>
          <w:rFonts w:ascii="Times New Roman" w:hAnsi="Times New Roman"/>
          <w:noProof/>
          <w:sz w:val="24"/>
        </w:rPr>
        <w:t xml:space="preserve"> a </w:t>
      </w:r>
      <w:r w:rsidRPr="003557D8">
        <w:rPr>
          <w:rFonts w:ascii="Times New Roman" w:hAnsi="Times New Roman"/>
          <w:noProof/>
          <w:sz w:val="24"/>
        </w:rPr>
        <w:t>energetiku, práva pracovníkov, kultúrne výmeny, umelú inteligenciu, spoluprácu</w:t>
      </w:r>
      <w:r w:rsidR="003557D8" w:rsidRPr="003557D8">
        <w:rPr>
          <w:rFonts w:ascii="Times New Roman" w:hAnsi="Times New Roman"/>
          <w:noProof/>
          <w:sz w:val="24"/>
        </w:rPr>
        <w:t xml:space="preserve"> v </w:t>
      </w:r>
      <w:r w:rsidRPr="003557D8">
        <w:rPr>
          <w:rFonts w:ascii="Times New Roman" w:hAnsi="Times New Roman"/>
          <w:noProof/>
          <w:sz w:val="24"/>
        </w:rPr>
        <w:t>oblasti údajov</w:t>
      </w:r>
      <w:r w:rsidR="003557D8" w:rsidRPr="003557D8">
        <w:rPr>
          <w:rFonts w:ascii="Times New Roman" w:hAnsi="Times New Roman"/>
          <w:noProof/>
          <w:sz w:val="24"/>
        </w:rPr>
        <w:t xml:space="preserve"> a </w:t>
      </w:r>
      <w:r w:rsidRPr="003557D8">
        <w:rPr>
          <w:rFonts w:ascii="Times New Roman" w:hAnsi="Times New Roman"/>
          <w:noProof/>
          <w:sz w:val="24"/>
        </w:rPr>
        <w:t>digitálnych technológií, príležitosti pre mladých ľudí, obchod, clá, sanitárne</w:t>
      </w:r>
      <w:r w:rsidR="003557D8" w:rsidRPr="003557D8">
        <w:rPr>
          <w:rFonts w:ascii="Times New Roman" w:hAnsi="Times New Roman"/>
          <w:noProof/>
          <w:sz w:val="24"/>
        </w:rPr>
        <w:t xml:space="preserve"> a </w:t>
      </w:r>
      <w:r w:rsidRPr="003557D8">
        <w:rPr>
          <w:rFonts w:ascii="Times New Roman" w:hAnsi="Times New Roman"/>
          <w:noProof/>
          <w:sz w:val="24"/>
        </w:rPr>
        <w:t>rastlinolekárske opatrenia</w:t>
      </w:r>
      <w:r w:rsidR="003557D8" w:rsidRPr="003557D8">
        <w:rPr>
          <w:rFonts w:ascii="Times New Roman" w:hAnsi="Times New Roman"/>
          <w:noProof/>
          <w:sz w:val="24"/>
        </w:rPr>
        <w:t xml:space="preserve"> a </w:t>
      </w:r>
      <w:r w:rsidRPr="003557D8">
        <w:rPr>
          <w:rFonts w:ascii="Times New Roman" w:hAnsi="Times New Roman"/>
          <w:noProof/>
          <w:sz w:val="24"/>
        </w:rPr>
        <w:t>regulačnú spoluprácu</w:t>
      </w:r>
      <w:r w:rsidR="003557D8" w:rsidRPr="003557D8">
        <w:rPr>
          <w:rFonts w:ascii="Times New Roman" w:hAnsi="Times New Roman"/>
          <w:noProof/>
          <w:sz w:val="24"/>
        </w:rPr>
        <w:t xml:space="preserve"> v </w:t>
      </w:r>
      <w:r w:rsidRPr="003557D8">
        <w:rPr>
          <w:rFonts w:ascii="Times New Roman" w:hAnsi="Times New Roman"/>
          <w:noProof/>
          <w:sz w:val="24"/>
        </w:rPr>
        <w:t>oblasti finančných služieb. Po marcovom zasadnutí vydalo zhromaždenie odporúčanie Rade pre partnerstvo</w:t>
      </w:r>
      <w:r w:rsidR="003557D8" w:rsidRPr="003557D8">
        <w:rPr>
          <w:rFonts w:ascii="Times New Roman" w:hAnsi="Times New Roman"/>
          <w:noProof/>
          <w:sz w:val="24"/>
        </w:rPr>
        <w:t xml:space="preserve"> o </w:t>
      </w:r>
      <w:r w:rsidRPr="003557D8">
        <w:rPr>
          <w:rFonts w:ascii="Times New Roman" w:hAnsi="Times New Roman"/>
          <w:noProof/>
          <w:sz w:val="24"/>
        </w:rPr>
        <w:t>posilnení spolupráce medzi EÚ</w:t>
      </w:r>
      <w:r w:rsidR="003557D8" w:rsidRPr="003557D8">
        <w:rPr>
          <w:rFonts w:ascii="Times New Roman" w:hAnsi="Times New Roman"/>
          <w:noProof/>
          <w:sz w:val="24"/>
        </w:rPr>
        <w:t xml:space="preserve"> a </w:t>
      </w:r>
      <w:r w:rsidRPr="003557D8">
        <w:rPr>
          <w:rFonts w:ascii="Times New Roman" w:hAnsi="Times New Roman"/>
          <w:noProof/>
          <w:sz w:val="24"/>
        </w:rPr>
        <w:t>Spojeným kráľovstvom pred samitom konajúcim sa 19</w:t>
      </w:r>
      <w:r w:rsidR="003557D8" w:rsidRPr="003557D8">
        <w:rPr>
          <w:rFonts w:ascii="Times New Roman" w:hAnsi="Times New Roman"/>
          <w:noProof/>
          <w:sz w:val="24"/>
        </w:rPr>
        <w:t>. mája</w:t>
      </w:r>
      <w:r w:rsidRPr="003557D8">
        <w:rPr>
          <w:rStyle w:val="FootnoteReference"/>
          <w:rFonts w:ascii="Times New Roman" w:hAnsi="Times New Roman" w:cs="Times New Roman"/>
          <w:noProof/>
          <w:sz w:val="24"/>
          <w:szCs w:val="24"/>
        </w:rPr>
        <w:footnoteReference w:id="12"/>
      </w:r>
      <w:r w:rsidR="003557D8" w:rsidRPr="003557D8">
        <w:rPr>
          <w:rFonts w:ascii="Times New Roman" w:hAnsi="Times New Roman"/>
          <w:noProof/>
          <w:sz w:val="24"/>
        </w:rPr>
        <w:t xml:space="preserve"> a </w:t>
      </w:r>
      <w:r w:rsidRPr="003557D8">
        <w:rPr>
          <w:rFonts w:ascii="Times New Roman" w:hAnsi="Times New Roman"/>
          <w:noProof/>
          <w:sz w:val="24"/>
        </w:rPr>
        <w:t>po novembrovom zasadnutí vydalo odporúčanie</w:t>
      </w:r>
      <w:r w:rsidR="003557D8" w:rsidRPr="003557D8">
        <w:rPr>
          <w:rFonts w:ascii="Times New Roman" w:hAnsi="Times New Roman"/>
          <w:noProof/>
          <w:sz w:val="24"/>
        </w:rPr>
        <w:t xml:space="preserve"> o </w:t>
      </w:r>
      <w:r w:rsidRPr="003557D8">
        <w:rPr>
          <w:rFonts w:ascii="Times New Roman" w:hAnsi="Times New Roman"/>
          <w:noProof/>
          <w:sz w:val="24"/>
        </w:rPr>
        <w:t>bezpečnosti, obchode</w:t>
      </w:r>
      <w:r w:rsidR="003557D8" w:rsidRPr="003557D8">
        <w:rPr>
          <w:rFonts w:ascii="Times New Roman" w:hAnsi="Times New Roman"/>
          <w:noProof/>
          <w:sz w:val="24"/>
        </w:rPr>
        <w:t xml:space="preserve"> a </w:t>
      </w:r>
      <w:r w:rsidRPr="003557D8">
        <w:rPr>
          <w:rFonts w:ascii="Times New Roman" w:hAnsi="Times New Roman"/>
          <w:noProof/>
          <w:sz w:val="24"/>
        </w:rPr>
        <w:t>globálnych výzvach</w:t>
      </w:r>
      <w:r w:rsidRPr="003557D8">
        <w:rPr>
          <w:rStyle w:val="FootnoteReference"/>
          <w:rFonts w:ascii="Times New Roman" w:hAnsi="Times New Roman" w:cs="Times New Roman"/>
          <w:noProof/>
          <w:sz w:val="24"/>
          <w:szCs w:val="24"/>
        </w:rPr>
        <w:footnoteReference w:id="13"/>
      </w:r>
      <w:r w:rsidRPr="003557D8">
        <w:rPr>
          <w:rFonts w:ascii="Times New Roman" w:hAnsi="Times New Roman"/>
          <w:noProof/>
          <w:sz w:val="24"/>
        </w:rPr>
        <w:t>.</w:t>
      </w:r>
    </w:p>
    <w:p w14:paraId="52E896DF" w14:textId="47263895" w:rsidR="00D72AC6" w:rsidRPr="003557D8" w:rsidRDefault="069323B9" w:rsidP="00BE203F">
      <w:pPr>
        <w:tabs>
          <w:tab w:val="left" w:pos="5670"/>
        </w:tabs>
        <w:spacing w:before="100" w:beforeAutospacing="1" w:after="100" w:afterAutospacing="1" w:line="240" w:lineRule="auto"/>
        <w:jc w:val="both"/>
        <w:rPr>
          <w:rFonts w:ascii="Times New Roman" w:hAnsi="Times New Roman" w:cs="Times New Roman"/>
          <w:noProof/>
          <w:spacing w:val="-4"/>
          <w:sz w:val="24"/>
          <w:szCs w:val="24"/>
        </w:rPr>
      </w:pPr>
      <w:r w:rsidRPr="003557D8">
        <w:rPr>
          <w:rFonts w:ascii="Times New Roman" w:hAnsi="Times New Roman"/>
          <w:b/>
          <w:noProof/>
          <w:spacing w:val="-4"/>
          <w:sz w:val="24"/>
        </w:rPr>
        <w:t>Domáca poradná skupina</w:t>
      </w:r>
      <w:r w:rsidRPr="003557D8">
        <w:rPr>
          <w:rFonts w:ascii="Times New Roman" w:hAnsi="Times New Roman"/>
          <w:noProof/>
          <w:spacing w:val="-4"/>
          <w:sz w:val="24"/>
        </w:rPr>
        <w:t xml:space="preserve"> EÚ, zriadená podľa článku 13 dohody</w:t>
      </w:r>
      <w:r w:rsidR="003557D8" w:rsidRPr="003557D8">
        <w:rPr>
          <w:rFonts w:ascii="Times New Roman" w:hAnsi="Times New Roman"/>
          <w:noProof/>
          <w:spacing w:val="-4"/>
          <w:sz w:val="24"/>
        </w:rPr>
        <w:t xml:space="preserve"> o </w:t>
      </w:r>
      <w:r w:rsidRPr="003557D8">
        <w:rPr>
          <w:rFonts w:ascii="Times New Roman" w:hAnsi="Times New Roman"/>
          <w:noProof/>
          <w:spacing w:val="-4"/>
          <w:sz w:val="24"/>
        </w:rPr>
        <w:t>obchode</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spolupráci</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zložená zo zástupcov organizácií občianskej spoločnosti</w:t>
      </w:r>
      <w:r w:rsidRPr="003557D8">
        <w:rPr>
          <w:rStyle w:val="FootnoteReference"/>
          <w:rFonts w:ascii="Times New Roman" w:hAnsi="Times New Roman" w:cs="Times New Roman"/>
          <w:noProof/>
          <w:spacing w:val="-4"/>
          <w:sz w:val="24"/>
          <w:szCs w:val="24"/>
        </w:rPr>
        <w:footnoteReference w:id="14"/>
      </w:r>
      <w:r w:rsidRPr="003557D8">
        <w:rPr>
          <w:rFonts w:ascii="Times New Roman" w:hAnsi="Times New Roman"/>
          <w:noProof/>
          <w:spacing w:val="-4"/>
          <w:sz w:val="24"/>
        </w:rPr>
        <w:t>, sa</w:t>
      </w:r>
      <w:r w:rsidR="003557D8" w:rsidRPr="003557D8">
        <w:rPr>
          <w:rFonts w:ascii="Times New Roman" w:hAnsi="Times New Roman"/>
          <w:noProof/>
          <w:spacing w:val="-4"/>
          <w:sz w:val="24"/>
        </w:rPr>
        <w:t xml:space="preserve"> v </w:t>
      </w:r>
      <w:r w:rsidRPr="003557D8">
        <w:rPr>
          <w:rFonts w:ascii="Times New Roman" w:hAnsi="Times New Roman"/>
          <w:noProof/>
          <w:spacing w:val="-4"/>
          <w:sz w:val="24"/>
        </w:rPr>
        <w:t>roku 2025 zišla niekoľkokrát. Skupina na svojom zasadnutí 13</w:t>
      </w:r>
      <w:r w:rsidR="003557D8" w:rsidRPr="003557D8">
        <w:rPr>
          <w:rFonts w:ascii="Times New Roman" w:hAnsi="Times New Roman"/>
          <w:noProof/>
          <w:spacing w:val="-4"/>
          <w:sz w:val="24"/>
        </w:rPr>
        <w:t>. júna</w:t>
      </w:r>
      <w:r w:rsidRPr="003557D8">
        <w:rPr>
          <w:rFonts w:ascii="Times New Roman" w:hAnsi="Times New Roman"/>
          <w:noProof/>
          <w:spacing w:val="-4"/>
          <w:sz w:val="24"/>
        </w:rPr>
        <w:t xml:space="preserve"> diskutovala</w:t>
      </w:r>
      <w:r w:rsidR="003557D8" w:rsidRPr="003557D8">
        <w:rPr>
          <w:rFonts w:ascii="Times New Roman" w:hAnsi="Times New Roman"/>
          <w:noProof/>
          <w:spacing w:val="-4"/>
          <w:sz w:val="24"/>
        </w:rPr>
        <w:t xml:space="preserve"> o </w:t>
      </w:r>
      <w:r w:rsidRPr="003557D8">
        <w:rPr>
          <w:rFonts w:ascii="Times New Roman" w:hAnsi="Times New Roman"/>
          <w:noProof/>
          <w:spacing w:val="-4"/>
          <w:sz w:val="24"/>
        </w:rPr>
        <w:t>výsledkoch samitu. Výsledkom tejto diskusie bolo spoločné vyhlásenie</w:t>
      </w:r>
      <w:r w:rsidRPr="003557D8">
        <w:rPr>
          <w:rStyle w:val="FootnoteReference"/>
          <w:rFonts w:ascii="Times New Roman" w:hAnsi="Times New Roman" w:cs="Times New Roman"/>
          <w:noProof/>
          <w:spacing w:val="-4"/>
          <w:sz w:val="24"/>
          <w:szCs w:val="24"/>
        </w:rPr>
        <w:footnoteReference w:id="15"/>
      </w:r>
      <w:r w:rsidRPr="003557D8">
        <w:rPr>
          <w:rFonts w:ascii="Times New Roman" w:hAnsi="Times New Roman"/>
          <w:noProof/>
          <w:spacing w:val="-4"/>
          <w:sz w:val="24"/>
        </w:rPr>
        <w:t>, ktoré sa prijalo</w:t>
      </w:r>
      <w:r w:rsidR="003557D8" w:rsidRPr="003557D8">
        <w:rPr>
          <w:rFonts w:ascii="Times New Roman" w:hAnsi="Times New Roman"/>
          <w:noProof/>
          <w:spacing w:val="-4"/>
          <w:sz w:val="24"/>
        </w:rPr>
        <w:t xml:space="preserve"> s </w:t>
      </w:r>
      <w:r w:rsidRPr="003557D8">
        <w:rPr>
          <w:rFonts w:ascii="Times New Roman" w:hAnsi="Times New Roman"/>
          <w:noProof/>
          <w:spacing w:val="-4"/>
          <w:sz w:val="24"/>
        </w:rPr>
        <w:t>domácou poradnou skupinou Spojeného kráľovstva na ich zasadnutí 23</w:t>
      </w:r>
      <w:r w:rsidR="003557D8" w:rsidRPr="003557D8">
        <w:rPr>
          <w:rFonts w:ascii="Times New Roman" w:hAnsi="Times New Roman"/>
          <w:noProof/>
          <w:spacing w:val="-4"/>
          <w:sz w:val="24"/>
        </w:rPr>
        <w:t>. júna v </w:t>
      </w:r>
      <w:r w:rsidRPr="003557D8">
        <w:rPr>
          <w:rFonts w:ascii="Times New Roman" w:hAnsi="Times New Roman"/>
          <w:noProof/>
          <w:spacing w:val="-4"/>
          <w:sz w:val="24"/>
        </w:rPr>
        <w:t>Londýne</w:t>
      </w:r>
      <w:r w:rsidR="003557D8" w:rsidRPr="003557D8">
        <w:rPr>
          <w:rFonts w:ascii="Times New Roman" w:hAnsi="Times New Roman"/>
          <w:noProof/>
          <w:spacing w:val="-4"/>
          <w:sz w:val="24"/>
        </w:rPr>
        <w:t xml:space="preserve"> a v </w:t>
      </w:r>
      <w:r w:rsidRPr="003557D8">
        <w:rPr>
          <w:rFonts w:ascii="Times New Roman" w:hAnsi="Times New Roman"/>
          <w:noProof/>
          <w:spacing w:val="-4"/>
          <w:sz w:val="24"/>
        </w:rPr>
        <w:t>ktorom sa vyzvalo na urýchlené vykonanie opatrení stanovených</w:t>
      </w:r>
      <w:r w:rsidR="003557D8" w:rsidRPr="003557D8">
        <w:rPr>
          <w:rFonts w:ascii="Times New Roman" w:hAnsi="Times New Roman"/>
          <w:noProof/>
          <w:spacing w:val="-4"/>
          <w:sz w:val="24"/>
        </w:rPr>
        <w:t xml:space="preserve"> v </w:t>
      </w:r>
      <w:r w:rsidRPr="003557D8">
        <w:rPr>
          <w:rFonts w:ascii="Times New Roman" w:hAnsi="Times New Roman"/>
          <w:noProof/>
          <w:spacing w:val="-4"/>
          <w:sz w:val="24"/>
        </w:rPr>
        <w:t>spoločnej dohode. Komisia na svojom zasadnutí 16</w:t>
      </w:r>
      <w:r w:rsidR="003557D8" w:rsidRPr="003557D8">
        <w:rPr>
          <w:rFonts w:ascii="Times New Roman" w:hAnsi="Times New Roman"/>
          <w:noProof/>
          <w:spacing w:val="-4"/>
          <w:sz w:val="24"/>
        </w:rPr>
        <w:t>. septembra</w:t>
      </w:r>
      <w:r w:rsidRPr="003557D8">
        <w:rPr>
          <w:rFonts w:ascii="Times New Roman" w:hAnsi="Times New Roman"/>
          <w:noProof/>
          <w:spacing w:val="-4"/>
          <w:sz w:val="24"/>
        </w:rPr>
        <w:t xml:space="preserve"> poskytla domácej poradnej skupine aktuálne informácie</w:t>
      </w:r>
      <w:r w:rsidR="003557D8" w:rsidRPr="003557D8">
        <w:rPr>
          <w:rFonts w:ascii="Times New Roman" w:hAnsi="Times New Roman"/>
          <w:noProof/>
          <w:spacing w:val="-4"/>
          <w:sz w:val="24"/>
        </w:rPr>
        <w:t xml:space="preserve"> o </w:t>
      </w:r>
      <w:r w:rsidRPr="003557D8">
        <w:rPr>
          <w:rFonts w:ascii="Times New Roman" w:hAnsi="Times New Roman"/>
          <w:noProof/>
          <w:spacing w:val="-4"/>
          <w:sz w:val="24"/>
        </w:rPr>
        <w:t>vykonávaní spoločnej dohody.</w:t>
      </w:r>
    </w:p>
    <w:p w14:paraId="687BAD7E" w14:textId="5F0D516C" w:rsidR="00B24474" w:rsidRPr="003557D8" w:rsidRDefault="0AADE778" w:rsidP="00470A6D">
      <w:pPr>
        <w:spacing w:before="100" w:beforeAutospacing="1" w:after="100" w:afterAutospacing="1" w:line="240" w:lineRule="auto"/>
        <w:jc w:val="both"/>
        <w:rPr>
          <w:rFonts w:ascii="Times New Roman" w:hAnsi="Times New Roman" w:cs="Times New Roman"/>
          <w:noProof/>
          <w:spacing w:val="-4"/>
          <w:sz w:val="24"/>
          <w:szCs w:val="24"/>
        </w:rPr>
      </w:pPr>
      <w:r w:rsidRPr="003557D8">
        <w:rPr>
          <w:rFonts w:ascii="Times New Roman" w:hAnsi="Times New Roman"/>
          <w:noProof/>
          <w:spacing w:val="-4"/>
          <w:sz w:val="24"/>
        </w:rPr>
        <w:t>Dňa 24</w:t>
      </w:r>
      <w:r w:rsidR="003557D8" w:rsidRPr="003557D8">
        <w:rPr>
          <w:rFonts w:ascii="Times New Roman" w:hAnsi="Times New Roman"/>
          <w:noProof/>
          <w:spacing w:val="-4"/>
          <w:sz w:val="24"/>
        </w:rPr>
        <w:t>. júna</w:t>
      </w:r>
      <w:r w:rsidRPr="003557D8">
        <w:rPr>
          <w:rFonts w:ascii="Times New Roman" w:hAnsi="Times New Roman"/>
          <w:noProof/>
          <w:spacing w:val="-4"/>
          <w:sz w:val="24"/>
        </w:rPr>
        <w:t xml:space="preserve"> sa</w:t>
      </w:r>
      <w:r w:rsidR="003557D8" w:rsidRPr="003557D8">
        <w:rPr>
          <w:rFonts w:ascii="Times New Roman" w:hAnsi="Times New Roman"/>
          <w:noProof/>
          <w:spacing w:val="-4"/>
          <w:sz w:val="24"/>
        </w:rPr>
        <w:t xml:space="preserve"> v </w:t>
      </w:r>
      <w:r w:rsidRPr="003557D8">
        <w:rPr>
          <w:rFonts w:ascii="Times New Roman" w:hAnsi="Times New Roman"/>
          <w:noProof/>
          <w:spacing w:val="-4"/>
          <w:sz w:val="24"/>
        </w:rPr>
        <w:t xml:space="preserve">Londýne štvrtýkrát uskutočnilo </w:t>
      </w:r>
      <w:r w:rsidRPr="003557D8">
        <w:rPr>
          <w:rFonts w:ascii="Times New Roman" w:hAnsi="Times New Roman"/>
          <w:b/>
          <w:noProof/>
          <w:spacing w:val="-4"/>
          <w:sz w:val="24"/>
        </w:rPr>
        <w:t>fórum občianskej spoločnosti</w:t>
      </w:r>
      <w:r w:rsidRPr="003557D8">
        <w:rPr>
          <w:rFonts w:ascii="Times New Roman" w:hAnsi="Times New Roman"/>
          <w:noProof/>
          <w:spacing w:val="-4"/>
          <w:sz w:val="24"/>
        </w:rPr>
        <w:t>, zriadené podľa článku 14 dohody</w:t>
      </w:r>
      <w:r w:rsidR="003557D8" w:rsidRPr="003557D8">
        <w:rPr>
          <w:rFonts w:ascii="Times New Roman" w:hAnsi="Times New Roman"/>
          <w:noProof/>
          <w:spacing w:val="-4"/>
          <w:sz w:val="24"/>
        </w:rPr>
        <w:t xml:space="preserve"> o </w:t>
      </w:r>
      <w:r w:rsidRPr="003557D8">
        <w:rPr>
          <w:rFonts w:ascii="Times New Roman" w:hAnsi="Times New Roman"/>
          <w:noProof/>
          <w:spacing w:val="-4"/>
          <w:sz w:val="24"/>
        </w:rPr>
        <w:t>obchode</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spolupráci</w:t>
      </w:r>
      <w:r w:rsidR="003557D8" w:rsidRPr="003557D8">
        <w:rPr>
          <w:rFonts w:ascii="Times New Roman" w:hAnsi="Times New Roman"/>
          <w:noProof/>
          <w:spacing w:val="-4"/>
          <w:sz w:val="24"/>
        </w:rPr>
        <w:t xml:space="preserve"> s </w:t>
      </w:r>
      <w:r w:rsidRPr="003557D8">
        <w:rPr>
          <w:rFonts w:ascii="Times New Roman" w:hAnsi="Times New Roman"/>
          <w:noProof/>
          <w:spacing w:val="-4"/>
          <w:sz w:val="24"/>
        </w:rPr>
        <w:t>cieľom sprostredkovať dialóg</w:t>
      </w:r>
      <w:r w:rsidR="003557D8" w:rsidRPr="003557D8">
        <w:rPr>
          <w:rFonts w:ascii="Times New Roman" w:hAnsi="Times New Roman"/>
          <w:noProof/>
          <w:spacing w:val="-4"/>
          <w:sz w:val="24"/>
        </w:rPr>
        <w:t xml:space="preserve"> o </w:t>
      </w:r>
      <w:r w:rsidRPr="003557D8">
        <w:rPr>
          <w:rFonts w:ascii="Times New Roman" w:hAnsi="Times New Roman"/>
          <w:noProof/>
          <w:spacing w:val="-4"/>
          <w:sz w:val="24"/>
        </w:rPr>
        <w:t>vykonávaní druhej časti dohody, ktorá sa týka obchodu, dopravy, rybárstva</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iných dojednaní</w:t>
      </w:r>
      <w:r w:rsidRPr="003557D8">
        <w:rPr>
          <w:rStyle w:val="FootnoteReference"/>
          <w:rFonts w:ascii="Times New Roman" w:hAnsi="Times New Roman" w:cs="Times New Roman"/>
          <w:noProof/>
          <w:spacing w:val="-4"/>
          <w:sz w:val="24"/>
          <w:szCs w:val="24"/>
        </w:rPr>
        <w:footnoteReference w:id="16"/>
      </w:r>
      <w:r w:rsidRPr="003557D8">
        <w:rPr>
          <w:rFonts w:ascii="Times New Roman" w:hAnsi="Times New Roman"/>
          <w:noProof/>
          <w:spacing w:val="-4"/>
          <w:sz w:val="24"/>
        </w:rPr>
        <w:t>. Fórum sa podobne ako</w:t>
      </w:r>
      <w:r w:rsidR="003557D8" w:rsidRPr="003557D8">
        <w:rPr>
          <w:rFonts w:ascii="Times New Roman" w:hAnsi="Times New Roman"/>
          <w:noProof/>
          <w:spacing w:val="-4"/>
          <w:sz w:val="24"/>
        </w:rPr>
        <w:t xml:space="preserve"> v </w:t>
      </w:r>
      <w:r w:rsidRPr="003557D8">
        <w:rPr>
          <w:rFonts w:ascii="Times New Roman" w:hAnsi="Times New Roman"/>
          <w:noProof/>
          <w:spacing w:val="-4"/>
          <w:sz w:val="24"/>
        </w:rPr>
        <w:t>predchádzajúcich rokoch zameriavalo na otázky vykonávania súvisiace</w:t>
      </w:r>
      <w:r w:rsidR="003557D8" w:rsidRPr="003557D8">
        <w:rPr>
          <w:rFonts w:ascii="Times New Roman" w:hAnsi="Times New Roman"/>
          <w:noProof/>
          <w:spacing w:val="-4"/>
          <w:sz w:val="24"/>
        </w:rPr>
        <w:t xml:space="preserve"> s </w:t>
      </w:r>
      <w:r w:rsidRPr="003557D8">
        <w:rPr>
          <w:rFonts w:ascii="Times New Roman" w:hAnsi="Times New Roman"/>
          <w:noProof/>
          <w:spacing w:val="-4"/>
          <w:sz w:val="24"/>
        </w:rPr>
        <w:t>obchodom</w:t>
      </w:r>
      <w:r w:rsidR="003557D8" w:rsidRPr="003557D8">
        <w:rPr>
          <w:rFonts w:ascii="Times New Roman" w:hAnsi="Times New Roman"/>
          <w:noProof/>
          <w:spacing w:val="-4"/>
          <w:sz w:val="24"/>
        </w:rPr>
        <w:t xml:space="preserve"> s </w:t>
      </w:r>
      <w:r w:rsidRPr="003557D8">
        <w:rPr>
          <w:rFonts w:ascii="Times New Roman" w:hAnsi="Times New Roman"/>
          <w:noProof/>
          <w:spacing w:val="-4"/>
          <w:sz w:val="24"/>
        </w:rPr>
        <w:t>tovarom</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so službami, energetikou</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klímou, rovnakými podmienkami, udržateľnosťou</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regulačnou spoluprácou. Väčšina účastníkov uvítala dynamiku vzťahov po samite, ktorý sa konal 19</w:t>
      </w:r>
      <w:r w:rsidR="003557D8" w:rsidRPr="003557D8">
        <w:rPr>
          <w:rFonts w:ascii="Times New Roman" w:hAnsi="Times New Roman"/>
          <w:noProof/>
          <w:spacing w:val="-4"/>
          <w:sz w:val="24"/>
        </w:rPr>
        <w:t>. mája</w:t>
      </w:r>
      <w:r w:rsidRPr="003557D8">
        <w:rPr>
          <w:rFonts w:ascii="Times New Roman" w:hAnsi="Times New Roman"/>
          <w:noProof/>
          <w:spacing w:val="-4"/>
          <w:sz w:val="24"/>
        </w:rPr>
        <w:t>,</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vyjadrila nádej, že táto dynamika bude pokračovať.</w:t>
      </w:r>
    </w:p>
    <w:p w14:paraId="45497713" w14:textId="0051A4C8" w:rsidR="002417C8" w:rsidRPr="003557D8" w:rsidRDefault="00727987" w:rsidP="00470A6D">
      <w:pPr>
        <w:spacing w:before="100" w:beforeAutospacing="1" w:after="100" w:afterAutospacing="1" w:line="240" w:lineRule="auto"/>
        <w:jc w:val="both"/>
        <w:rPr>
          <w:rFonts w:ascii="Times New Roman" w:hAnsi="Times New Roman" w:cs="Times New Roman"/>
          <w:noProof/>
          <w:sz w:val="24"/>
          <w:szCs w:val="24"/>
        </w:rPr>
      </w:pPr>
      <w:r w:rsidRPr="003557D8">
        <w:rPr>
          <w:rFonts w:ascii="Times New Roman" w:hAnsi="Times New Roman"/>
          <w:b/>
          <w:noProof/>
          <w:sz w:val="24"/>
        </w:rPr>
        <w:t>Rada pre partnerstvo</w:t>
      </w:r>
      <w:r w:rsidRPr="003557D8">
        <w:rPr>
          <w:rFonts w:ascii="Times New Roman" w:hAnsi="Times New Roman"/>
          <w:noProof/>
          <w:sz w:val="24"/>
        </w:rPr>
        <w:t xml:space="preserve"> sa zišla 2</w:t>
      </w:r>
      <w:r w:rsidR="003557D8" w:rsidRPr="003557D8">
        <w:rPr>
          <w:rFonts w:ascii="Times New Roman" w:hAnsi="Times New Roman"/>
          <w:noProof/>
          <w:sz w:val="24"/>
        </w:rPr>
        <w:t>. februára</w:t>
      </w:r>
      <w:r w:rsidRPr="003557D8">
        <w:rPr>
          <w:rFonts w:ascii="Times New Roman" w:hAnsi="Times New Roman"/>
          <w:noProof/>
          <w:sz w:val="24"/>
        </w:rPr>
        <w:t xml:space="preserve"> 2026</w:t>
      </w:r>
      <w:r w:rsidRPr="003557D8">
        <w:rPr>
          <w:rStyle w:val="FootnoteReference"/>
          <w:rFonts w:ascii="Times New Roman" w:hAnsi="Times New Roman" w:cs="Times New Roman"/>
          <w:noProof/>
          <w:sz w:val="24"/>
          <w:szCs w:val="24"/>
        </w:rPr>
        <w:footnoteReference w:id="17"/>
      </w:r>
      <w:r w:rsidRPr="003557D8">
        <w:rPr>
          <w:rFonts w:ascii="Times New Roman" w:hAnsi="Times New Roman"/>
          <w:noProof/>
          <w:sz w:val="24"/>
        </w:rPr>
        <w:t>.</w:t>
      </w:r>
    </w:p>
    <w:p w14:paraId="41A2A212" w14:textId="04835BEC" w:rsidR="003579A8" w:rsidRPr="003557D8" w:rsidRDefault="00862667" w:rsidP="00BA2DCF">
      <w:pPr>
        <w:pStyle w:val="Heading1"/>
        <w:keepLines w:val="0"/>
        <w:numPr>
          <w:ilvl w:val="0"/>
          <w:numId w:val="1"/>
        </w:numPr>
        <w:spacing w:before="100" w:beforeAutospacing="1" w:after="100" w:afterAutospacing="1" w:line="240" w:lineRule="auto"/>
        <w:ind w:left="714" w:hanging="357"/>
        <w:rPr>
          <w:rFonts w:ascii="Times New Roman" w:hAnsi="Times New Roman" w:cs="Times New Roman"/>
          <w:b/>
          <w:bCs/>
          <w:noProof/>
          <w:color w:val="auto"/>
        </w:rPr>
      </w:pPr>
      <w:bookmarkStart w:id="13" w:name="_Toc185413379"/>
      <w:bookmarkStart w:id="14" w:name="_Toc204769316"/>
      <w:bookmarkStart w:id="15" w:name="_Toc226636903"/>
      <w:r w:rsidRPr="003557D8">
        <w:rPr>
          <w:rFonts w:ascii="Times New Roman" w:hAnsi="Times New Roman"/>
          <w:b/>
          <w:noProof/>
          <w:color w:val="auto"/>
        </w:rPr>
        <w:t>Sťažnosti</w:t>
      </w:r>
      <w:r w:rsidR="003557D8" w:rsidRPr="003557D8">
        <w:rPr>
          <w:rFonts w:ascii="Times New Roman" w:hAnsi="Times New Roman"/>
          <w:b/>
          <w:noProof/>
          <w:color w:val="auto"/>
        </w:rPr>
        <w:t xml:space="preserve"> a </w:t>
      </w:r>
      <w:r w:rsidRPr="003557D8">
        <w:rPr>
          <w:rFonts w:ascii="Times New Roman" w:hAnsi="Times New Roman"/>
          <w:b/>
          <w:noProof/>
          <w:color w:val="auto"/>
        </w:rPr>
        <w:t>urovnávanie sporov</w:t>
      </w:r>
      <w:bookmarkEnd w:id="13"/>
      <w:bookmarkEnd w:id="14"/>
      <w:bookmarkEnd w:id="15"/>
    </w:p>
    <w:p w14:paraId="5DD5C24A" w14:textId="2D70B8F8" w:rsidR="004247D1" w:rsidRPr="003557D8" w:rsidRDefault="007A1520" w:rsidP="00470A6D">
      <w:pPr>
        <w:spacing w:before="100" w:beforeAutospacing="1" w:after="100" w:afterAutospacing="1" w:line="240" w:lineRule="auto"/>
        <w:jc w:val="both"/>
        <w:rPr>
          <w:rFonts w:ascii="Times New Roman" w:hAnsi="Times New Roman" w:cs="Times New Roman"/>
          <w:noProof/>
          <w:sz w:val="24"/>
          <w:szCs w:val="24"/>
        </w:rPr>
      </w:pPr>
      <w:r w:rsidRPr="003557D8">
        <w:rPr>
          <w:rFonts w:ascii="Times New Roman" w:hAnsi="Times New Roman"/>
          <w:noProof/>
          <w:sz w:val="24"/>
        </w:rPr>
        <w:t>V tomto oddiele sú zhrnuté výsledky fungovania mechanizmov zriadených na riešenie sťažností zainteresovaných strán</w:t>
      </w:r>
      <w:r w:rsidR="003557D8" w:rsidRPr="003557D8">
        <w:rPr>
          <w:rFonts w:ascii="Times New Roman" w:hAnsi="Times New Roman"/>
          <w:noProof/>
          <w:sz w:val="24"/>
        </w:rPr>
        <w:t xml:space="preserve"> z </w:t>
      </w:r>
      <w:r w:rsidRPr="003557D8">
        <w:rPr>
          <w:rFonts w:ascii="Times New Roman" w:hAnsi="Times New Roman"/>
          <w:noProof/>
          <w:sz w:val="24"/>
        </w:rPr>
        <w:t>EÚ, riešenie sporov</w:t>
      </w:r>
      <w:r w:rsidR="003557D8" w:rsidRPr="003557D8">
        <w:rPr>
          <w:rFonts w:ascii="Times New Roman" w:hAnsi="Times New Roman"/>
          <w:noProof/>
          <w:sz w:val="24"/>
        </w:rPr>
        <w:t xml:space="preserve"> a </w:t>
      </w:r>
      <w:r w:rsidRPr="003557D8">
        <w:rPr>
          <w:rFonts w:ascii="Times New Roman" w:hAnsi="Times New Roman"/>
          <w:noProof/>
          <w:sz w:val="24"/>
        </w:rPr>
        <w:t>presadzovanie záväzkov vyplývajúcich</w:t>
      </w:r>
      <w:r w:rsidR="003557D8" w:rsidRPr="003557D8">
        <w:rPr>
          <w:rFonts w:ascii="Times New Roman" w:hAnsi="Times New Roman"/>
          <w:noProof/>
          <w:sz w:val="24"/>
        </w:rPr>
        <w:t xml:space="preserve"> z </w:t>
      </w:r>
      <w:r w:rsidRPr="003557D8">
        <w:rPr>
          <w:rFonts w:ascii="Times New Roman" w:hAnsi="Times New Roman"/>
          <w:noProof/>
          <w:sz w:val="24"/>
        </w:rPr>
        <w:t>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p>
    <w:p w14:paraId="402CD965" w14:textId="6E63DE5E" w:rsidR="00862667" w:rsidRPr="003557D8" w:rsidRDefault="00862667" w:rsidP="00BA2DCF">
      <w:pPr>
        <w:pStyle w:val="Heading2"/>
        <w:keepNext w:val="0"/>
        <w:keepLines w:val="0"/>
        <w:numPr>
          <w:ilvl w:val="1"/>
          <w:numId w:val="1"/>
        </w:numPr>
        <w:spacing w:before="100" w:beforeAutospacing="1" w:after="100" w:afterAutospacing="1" w:line="240" w:lineRule="auto"/>
        <w:ind w:left="1077"/>
        <w:rPr>
          <w:rFonts w:ascii="Times New Roman" w:hAnsi="Times New Roman" w:cs="Times New Roman"/>
          <w:b/>
          <w:bCs/>
          <w:noProof/>
          <w:color w:val="auto"/>
        </w:rPr>
      </w:pPr>
      <w:bookmarkStart w:id="16" w:name="_Toc185413380"/>
      <w:bookmarkStart w:id="17" w:name="_Toc204769317"/>
      <w:bookmarkStart w:id="18" w:name="_Toc226636904"/>
      <w:r w:rsidRPr="003557D8">
        <w:rPr>
          <w:rFonts w:ascii="Times New Roman" w:hAnsi="Times New Roman"/>
          <w:b/>
          <w:noProof/>
          <w:color w:val="auto"/>
        </w:rPr>
        <w:t>Sťažnosti</w:t>
      </w:r>
      <w:bookmarkEnd w:id="16"/>
      <w:bookmarkEnd w:id="17"/>
      <w:bookmarkEnd w:id="18"/>
    </w:p>
    <w:p w14:paraId="40C7EEC2" w14:textId="20A03101" w:rsidR="00862667" w:rsidRPr="003557D8" w:rsidRDefault="00862667" w:rsidP="05B2B5AE">
      <w:pPr>
        <w:spacing w:before="100" w:beforeAutospacing="1" w:after="100" w:afterAutospacing="1" w:line="240" w:lineRule="auto"/>
        <w:jc w:val="both"/>
        <w:rPr>
          <w:rFonts w:ascii="Times New Roman" w:eastAsia="Times New Roman" w:hAnsi="Times New Roman" w:cs="Times New Roman"/>
          <w:noProof/>
          <w:sz w:val="24"/>
          <w:szCs w:val="24"/>
        </w:rPr>
      </w:pPr>
      <w:r w:rsidRPr="003557D8">
        <w:rPr>
          <w:rFonts w:ascii="Times New Roman" w:hAnsi="Times New Roman"/>
          <w:noProof/>
          <w:sz w:val="24"/>
        </w:rPr>
        <w:t>V roku 2025 bolo prostredníctvom nástrojov, ktoré vytvorila Komisia na zabezpečenie efektívneho monitorovania vykonávania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r w:rsidRPr="003557D8">
        <w:rPr>
          <w:rFonts w:ascii="Times New Roman" w:hAnsi="Times New Roman" w:cs="Times New Roman"/>
          <w:noProof/>
          <w:vertAlign w:val="superscript"/>
        </w:rPr>
        <w:footnoteReference w:id="18"/>
      </w:r>
      <w:r w:rsidRPr="003557D8">
        <w:rPr>
          <w:rFonts w:ascii="Times New Roman" w:hAnsi="Times New Roman"/>
          <w:noProof/>
          <w:sz w:val="24"/>
        </w:rPr>
        <w:t xml:space="preserve"> predložených šesť sťažností. Iba dve sťažnosti sa týkali vykonávania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r w:rsidRPr="003557D8">
        <w:rPr>
          <w:rStyle w:val="FootnoteReference"/>
          <w:rFonts w:ascii="Times New Roman" w:eastAsia="Times New Roman" w:hAnsi="Times New Roman" w:cs="Times New Roman"/>
          <w:noProof/>
          <w:sz w:val="24"/>
          <w:szCs w:val="24"/>
        </w:rPr>
        <w:footnoteReference w:id="19"/>
      </w:r>
      <w:r w:rsidRPr="003557D8">
        <w:rPr>
          <w:rFonts w:ascii="Times New Roman" w:hAnsi="Times New Roman"/>
          <w:noProof/>
          <w:sz w:val="24"/>
        </w:rPr>
        <w:t>. Zvyšné štyri podania sa týkali záležitostí, ktoré nepatria do rozsahu pôsobnosti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r w:rsidR="003557D8" w:rsidRPr="003557D8">
        <w:rPr>
          <w:rFonts w:ascii="Times New Roman" w:hAnsi="Times New Roman"/>
          <w:noProof/>
          <w:sz w:val="24"/>
        </w:rPr>
        <w:t xml:space="preserve"> a </w:t>
      </w:r>
      <w:r w:rsidRPr="003557D8">
        <w:rPr>
          <w:rFonts w:ascii="Times New Roman" w:hAnsi="Times New Roman"/>
          <w:noProof/>
          <w:sz w:val="24"/>
        </w:rPr>
        <w:t>Komisia sa nimi náležite zaoberala.</w:t>
      </w:r>
    </w:p>
    <w:p w14:paraId="5EC85A68" w14:textId="1D076C06" w:rsidR="004350B3" w:rsidRPr="003557D8" w:rsidRDefault="3B7D07B8" w:rsidP="00BA2DCF">
      <w:pPr>
        <w:pStyle w:val="Heading2"/>
        <w:keepNext w:val="0"/>
        <w:keepLines w:val="0"/>
        <w:numPr>
          <w:ilvl w:val="1"/>
          <w:numId w:val="1"/>
        </w:numPr>
        <w:spacing w:before="100" w:beforeAutospacing="1" w:after="100" w:afterAutospacing="1" w:line="240" w:lineRule="auto"/>
        <w:ind w:left="1077"/>
        <w:rPr>
          <w:rFonts w:ascii="Times New Roman" w:eastAsia="Times New Roman" w:hAnsi="Times New Roman" w:cs="Times New Roman"/>
          <w:b/>
          <w:bCs/>
          <w:noProof/>
          <w:color w:val="auto"/>
        </w:rPr>
      </w:pPr>
      <w:bookmarkStart w:id="19" w:name="_Toc185413381"/>
      <w:bookmarkStart w:id="20" w:name="_Toc204769318"/>
      <w:bookmarkStart w:id="21" w:name="_Toc226636905"/>
      <w:r w:rsidRPr="003557D8">
        <w:rPr>
          <w:rFonts w:ascii="Times New Roman" w:hAnsi="Times New Roman"/>
          <w:b/>
          <w:noProof/>
          <w:color w:val="auto"/>
        </w:rPr>
        <w:t>Urovnávanie sporov</w:t>
      </w:r>
      <w:bookmarkEnd w:id="19"/>
      <w:bookmarkEnd w:id="20"/>
      <w:bookmarkEnd w:id="21"/>
    </w:p>
    <w:p w14:paraId="26A935A9" w14:textId="4BF03F48" w:rsidR="009C24DE" w:rsidRPr="003557D8" w:rsidRDefault="003163D4" w:rsidP="00470A6D">
      <w:pPr>
        <w:spacing w:before="100" w:beforeAutospacing="1" w:after="100" w:afterAutospacing="1" w:line="240" w:lineRule="auto"/>
        <w:jc w:val="both"/>
        <w:rPr>
          <w:rFonts w:ascii="Times New Roman" w:hAnsi="Times New Roman" w:cs="Times New Roman"/>
          <w:noProof/>
          <w:spacing w:val="-4"/>
          <w:sz w:val="24"/>
          <w:szCs w:val="24"/>
        </w:rPr>
      </w:pPr>
      <w:bookmarkStart w:id="22" w:name="_Hlk181272529"/>
      <w:r w:rsidRPr="003557D8">
        <w:rPr>
          <w:rFonts w:ascii="Times New Roman" w:hAnsi="Times New Roman"/>
          <w:noProof/>
          <w:spacing w:val="-4"/>
          <w:sz w:val="24"/>
        </w:rPr>
        <w:t>Rozhodcovské konanie, ktoré EÚ začala 25</w:t>
      </w:r>
      <w:r w:rsidR="003557D8" w:rsidRPr="003557D8">
        <w:rPr>
          <w:rFonts w:ascii="Times New Roman" w:hAnsi="Times New Roman"/>
          <w:noProof/>
          <w:spacing w:val="-4"/>
          <w:sz w:val="24"/>
        </w:rPr>
        <w:t>. októbra</w:t>
      </w:r>
      <w:r w:rsidRPr="003557D8">
        <w:rPr>
          <w:rFonts w:ascii="Times New Roman" w:hAnsi="Times New Roman"/>
          <w:noProof/>
          <w:spacing w:val="-4"/>
          <w:sz w:val="24"/>
        </w:rPr>
        <w:t xml:space="preserve"> 2024 podľa článku 739 dohody</w:t>
      </w:r>
      <w:r w:rsidR="003557D8" w:rsidRPr="003557D8">
        <w:rPr>
          <w:rFonts w:ascii="Times New Roman" w:hAnsi="Times New Roman"/>
          <w:noProof/>
          <w:spacing w:val="-4"/>
          <w:sz w:val="24"/>
        </w:rPr>
        <w:t xml:space="preserve"> o </w:t>
      </w:r>
      <w:r w:rsidRPr="003557D8">
        <w:rPr>
          <w:rFonts w:ascii="Times New Roman" w:hAnsi="Times New Roman"/>
          <w:noProof/>
          <w:spacing w:val="-4"/>
          <w:sz w:val="24"/>
        </w:rPr>
        <w:t>obchode</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spolupráci</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 xml:space="preserve">ktoré sa týkalo rozhodnutia Spojeného kráľovstva zakázať lov piesočnice </w:t>
      </w:r>
      <w:r w:rsidRPr="003557D8">
        <w:rPr>
          <w:rFonts w:ascii="Times New Roman" w:hAnsi="Times New Roman"/>
          <w:i/>
          <w:iCs/>
          <w:noProof/>
          <w:spacing w:val="-4"/>
          <w:sz w:val="24"/>
        </w:rPr>
        <w:t>Ammodytes tobianus</w:t>
      </w:r>
      <w:r w:rsidRPr="003557D8">
        <w:rPr>
          <w:rFonts w:ascii="Times New Roman" w:hAnsi="Times New Roman"/>
          <w:noProof/>
          <w:spacing w:val="-4"/>
          <w:sz w:val="24"/>
        </w:rPr>
        <w:t xml:space="preserve"> vo svojich vodách od 26</w:t>
      </w:r>
      <w:r w:rsidR="003557D8" w:rsidRPr="003557D8">
        <w:rPr>
          <w:rFonts w:ascii="Times New Roman" w:hAnsi="Times New Roman"/>
          <w:noProof/>
          <w:spacing w:val="-4"/>
          <w:sz w:val="24"/>
        </w:rPr>
        <w:t>. marca</w:t>
      </w:r>
      <w:r w:rsidRPr="003557D8">
        <w:rPr>
          <w:rFonts w:ascii="Times New Roman" w:hAnsi="Times New Roman"/>
          <w:noProof/>
          <w:spacing w:val="-4"/>
          <w:sz w:val="24"/>
        </w:rPr>
        <w:t xml:space="preserve"> 2024, bolo ukončené 28</w:t>
      </w:r>
      <w:r w:rsidR="003557D8" w:rsidRPr="003557D8">
        <w:rPr>
          <w:rFonts w:ascii="Times New Roman" w:hAnsi="Times New Roman"/>
          <w:noProof/>
          <w:spacing w:val="-4"/>
          <w:sz w:val="24"/>
        </w:rPr>
        <w:t>. apríla</w:t>
      </w:r>
      <w:r w:rsidRPr="003557D8">
        <w:rPr>
          <w:rFonts w:ascii="Times New Roman" w:hAnsi="Times New Roman"/>
          <w:noProof/>
          <w:spacing w:val="-4"/>
          <w:sz w:val="24"/>
        </w:rPr>
        <w:t xml:space="preserve"> 2025.</w:t>
      </w:r>
    </w:p>
    <w:p w14:paraId="21614D9F" w14:textId="2B17AEDC" w:rsidR="009C24DE" w:rsidRPr="003557D8" w:rsidRDefault="005F588D" w:rsidP="00470A6D">
      <w:pPr>
        <w:spacing w:before="100" w:beforeAutospacing="1" w:after="100" w:afterAutospacing="1" w:line="240" w:lineRule="auto"/>
        <w:jc w:val="both"/>
        <w:rPr>
          <w:rFonts w:ascii="Times New Roman" w:hAnsi="Times New Roman" w:cs="Times New Roman"/>
          <w:noProof/>
          <w:spacing w:val="-4"/>
          <w:sz w:val="24"/>
          <w:szCs w:val="24"/>
        </w:rPr>
      </w:pPr>
      <w:r w:rsidRPr="003557D8">
        <w:rPr>
          <w:rFonts w:ascii="Times New Roman" w:hAnsi="Times New Roman"/>
          <w:noProof/>
          <w:spacing w:val="-4"/>
          <w:sz w:val="24"/>
        </w:rPr>
        <w:t>Rozhodcovský súd vo svojom rozhodnutí</w:t>
      </w:r>
      <w:r w:rsidRPr="003557D8">
        <w:rPr>
          <w:rStyle w:val="FootnoteReference"/>
          <w:rFonts w:ascii="Times New Roman" w:hAnsi="Times New Roman" w:cs="Times New Roman"/>
          <w:noProof/>
          <w:spacing w:val="-4"/>
          <w:sz w:val="24"/>
          <w:szCs w:val="24"/>
        </w:rPr>
        <w:footnoteReference w:id="20"/>
      </w:r>
      <w:r w:rsidRPr="003557D8">
        <w:rPr>
          <w:rFonts w:ascii="Times New Roman" w:hAnsi="Times New Roman"/>
          <w:noProof/>
          <w:spacing w:val="-4"/>
          <w:sz w:val="24"/>
        </w:rPr>
        <w:t xml:space="preserve"> konštatoval, že zákaz lovu piesočnice </w:t>
      </w:r>
      <w:r w:rsidRPr="003557D8">
        <w:rPr>
          <w:rFonts w:ascii="Times New Roman" w:hAnsi="Times New Roman"/>
          <w:i/>
          <w:iCs/>
          <w:noProof/>
          <w:spacing w:val="-4"/>
          <w:sz w:val="24"/>
        </w:rPr>
        <w:t>Ammodytes tobianus</w:t>
      </w:r>
      <w:r w:rsidR="003557D8" w:rsidRPr="003557D8">
        <w:rPr>
          <w:rFonts w:ascii="Times New Roman" w:hAnsi="Times New Roman"/>
          <w:noProof/>
          <w:spacing w:val="-4"/>
          <w:sz w:val="24"/>
        </w:rPr>
        <w:t xml:space="preserve"> v </w:t>
      </w:r>
      <w:r w:rsidRPr="003557D8">
        <w:rPr>
          <w:rFonts w:ascii="Times New Roman" w:hAnsi="Times New Roman"/>
          <w:noProof/>
          <w:spacing w:val="-4"/>
          <w:sz w:val="24"/>
        </w:rPr>
        <w:t>anglických vodách nie je</w:t>
      </w:r>
      <w:r w:rsidR="003557D8" w:rsidRPr="003557D8">
        <w:rPr>
          <w:rFonts w:ascii="Times New Roman" w:hAnsi="Times New Roman"/>
          <w:noProof/>
          <w:spacing w:val="-4"/>
          <w:sz w:val="24"/>
        </w:rPr>
        <w:t xml:space="preserve"> v </w:t>
      </w:r>
      <w:r w:rsidRPr="003557D8">
        <w:rPr>
          <w:rFonts w:ascii="Times New Roman" w:hAnsi="Times New Roman"/>
          <w:noProof/>
          <w:spacing w:val="-4"/>
          <w:sz w:val="24"/>
        </w:rPr>
        <w:t>súlade so záväzkami Spojeného kráľovstva podľa článku 496 ods. 1 dohody</w:t>
      </w:r>
      <w:r w:rsidR="003557D8" w:rsidRPr="003557D8">
        <w:rPr>
          <w:rFonts w:ascii="Times New Roman" w:hAnsi="Times New Roman"/>
          <w:noProof/>
          <w:spacing w:val="-4"/>
          <w:sz w:val="24"/>
        </w:rPr>
        <w:t xml:space="preserve"> o </w:t>
      </w:r>
      <w:r w:rsidRPr="003557D8">
        <w:rPr>
          <w:rFonts w:ascii="Times New Roman" w:hAnsi="Times New Roman"/>
          <w:noProof/>
          <w:spacing w:val="-4"/>
          <w:sz w:val="24"/>
        </w:rPr>
        <w:t>obchode</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spolupráci vykladaného</w:t>
      </w:r>
      <w:r w:rsidR="003557D8" w:rsidRPr="003557D8">
        <w:rPr>
          <w:rFonts w:ascii="Times New Roman" w:hAnsi="Times New Roman"/>
          <w:noProof/>
          <w:spacing w:val="-4"/>
          <w:sz w:val="24"/>
        </w:rPr>
        <w:t xml:space="preserve"> v </w:t>
      </w:r>
      <w:r w:rsidRPr="003557D8">
        <w:rPr>
          <w:rFonts w:ascii="Times New Roman" w:hAnsi="Times New Roman"/>
          <w:noProof/>
          <w:spacing w:val="-4"/>
          <w:sz w:val="24"/>
        </w:rPr>
        <w:t>spojení</w:t>
      </w:r>
      <w:r w:rsidR="003557D8" w:rsidRPr="003557D8">
        <w:rPr>
          <w:rFonts w:ascii="Times New Roman" w:hAnsi="Times New Roman"/>
          <w:noProof/>
          <w:spacing w:val="-4"/>
          <w:sz w:val="24"/>
        </w:rPr>
        <w:t xml:space="preserve"> s </w:t>
      </w:r>
      <w:r w:rsidRPr="003557D8">
        <w:rPr>
          <w:rFonts w:ascii="Times New Roman" w:hAnsi="Times New Roman"/>
          <w:noProof/>
          <w:spacing w:val="-4"/>
          <w:sz w:val="24"/>
        </w:rPr>
        <w:t>článkom 494 ods. 3 písm. f). Súd dospel</w:t>
      </w:r>
      <w:r w:rsidR="003557D8" w:rsidRPr="003557D8">
        <w:rPr>
          <w:rFonts w:ascii="Times New Roman" w:hAnsi="Times New Roman"/>
          <w:noProof/>
          <w:spacing w:val="-4"/>
          <w:sz w:val="24"/>
        </w:rPr>
        <w:t xml:space="preserve"> k </w:t>
      </w:r>
      <w:r w:rsidRPr="003557D8">
        <w:rPr>
          <w:rFonts w:ascii="Times New Roman" w:hAnsi="Times New Roman"/>
          <w:noProof/>
          <w:spacing w:val="-4"/>
          <w:sz w:val="24"/>
        </w:rPr>
        <w:t>záveru, že Spojené kráľovstvo pri prijímaní opatrenia riadne nezohľadnilo zásadu proporcionality. Súd ďalej stanovil, že Spojené kráľovstvo</w:t>
      </w:r>
      <w:r w:rsidR="003557D8" w:rsidRPr="003557D8">
        <w:rPr>
          <w:rFonts w:ascii="Times New Roman" w:hAnsi="Times New Roman"/>
          <w:noProof/>
          <w:spacing w:val="-4"/>
          <w:sz w:val="24"/>
        </w:rPr>
        <w:t xml:space="preserve"> v </w:t>
      </w:r>
      <w:r w:rsidRPr="003557D8">
        <w:rPr>
          <w:rFonts w:ascii="Times New Roman" w:hAnsi="Times New Roman"/>
          <w:noProof/>
          <w:spacing w:val="-4"/>
          <w:sz w:val="24"/>
        </w:rPr>
        <w:t xml:space="preserve">dôsledku toho porušilo povinnosť poskytnúť úplný prístup do svojich vôd na účel lovu piesočnice </w:t>
      </w:r>
      <w:r w:rsidRPr="003557D8">
        <w:rPr>
          <w:rFonts w:ascii="Times New Roman" w:hAnsi="Times New Roman"/>
          <w:i/>
          <w:iCs/>
          <w:noProof/>
          <w:spacing w:val="-4"/>
          <w:sz w:val="24"/>
        </w:rPr>
        <w:t>Ammodytes tobianus</w:t>
      </w:r>
      <w:r w:rsidRPr="003557D8">
        <w:rPr>
          <w:rFonts w:ascii="Times New Roman" w:hAnsi="Times New Roman"/>
          <w:noProof/>
          <w:spacing w:val="-4"/>
          <w:sz w:val="24"/>
        </w:rPr>
        <w:t>,</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to</w:t>
      </w:r>
      <w:r w:rsidR="003557D8" w:rsidRPr="003557D8">
        <w:rPr>
          <w:rFonts w:ascii="Times New Roman" w:hAnsi="Times New Roman"/>
          <w:noProof/>
          <w:spacing w:val="-4"/>
          <w:sz w:val="24"/>
        </w:rPr>
        <w:t xml:space="preserve"> v </w:t>
      </w:r>
      <w:r w:rsidRPr="003557D8">
        <w:rPr>
          <w:rFonts w:ascii="Times New Roman" w:hAnsi="Times New Roman"/>
          <w:noProof/>
          <w:spacing w:val="-4"/>
          <w:sz w:val="24"/>
        </w:rPr>
        <w:t>súlade</w:t>
      </w:r>
      <w:r w:rsidR="003557D8" w:rsidRPr="003557D8">
        <w:rPr>
          <w:rFonts w:ascii="Times New Roman" w:hAnsi="Times New Roman"/>
          <w:noProof/>
          <w:spacing w:val="-4"/>
          <w:sz w:val="24"/>
        </w:rPr>
        <w:t xml:space="preserve"> s </w:t>
      </w:r>
      <w:r w:rsidRPr="003557D8">
        <w:rPr>
          <w:rFonts w:ascii="Times New Roman" w:hAnsi="Times New Roman"/>
          <w:noProof/>
          <w:spacing w:val="-4"/>
          <w:sz w:val="24"/>
        </w:rPr>
        <w:t>článkom 2 ods. 1 písm. a) prílohy 38</w:t>
      </w:r>
      <w:r w:rsidR="003557D8" w:rsidRPr="003557D8">
        <w:rPr>
          <w:rFonts w:ascii="Times New Roman" w:hAnsi="Times New Roman"/>
          <w:noProof/>
          <w:spacing w:val="-4"/>
          <w:sz w:val="24"/>
        </w:rPr>
        <w:t xml:space="preserve"> k </w:t>
      </w:r>
      <w:r w:rsidRPr="003557D8">
        <w:rPr>
          <w:rFonts w:ascii="Times New Roman" w:hAnsi="Times New Roman"/>
          <w:noProof/>
          <w:spacing w:val="-4"/>
          <w:sz w:val="24"/>
        </w:rPr>
        <w:t>dohode</w:t>
      </w:r>
      <w:r w:rsidR="003557D8" w:rsidRPr="003557D8">
        <w:rPr>
          <w:rFonts w:ascii="Times New Roman" w:hAnsi="Times New Roman"/>
          <w:noProof/>
          <w:spacing w:val="-4"/>
          <w:sz w:val="24"/>
        </w:rPr>
        <w:t xml:space="preserve"> o </w:t>
      </w:r>
      <w:r w:rsidRPr="003557D8">
        <w:rPr>
          <w:rFonts w:ascii="Times New Roman" w:hAnsi="Times New Roman"/>
          <w:noProof/>
          <w:spacing w:val="-4"/>
          <w:sz w:val="24"/>
        </w:rPr>
        <w:t>obchode</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spolupráci.</w:t>
      </w:r>
      <w:r w:rsidR="003557D8" w:rsidRPr="003557D8">
        <w:rPr>
          <w:rFonts w:ascii="Times New Roman" w:hAnsi="Times New Roman"/>
          <w:noProof/>
          <w:spacing w:val="-4"/>
          <w:sz w:val="24"/>
        </w:rPr>
        <w:t xml:space="preserve"> V </w:t>
      </w:r>
      <w:r w:rsidRPr="003557D8">
        <w:rPr>
          <w:rFonts w:ascii="Times New Roman" w:hAnsi="Times New Roman"/>
          <w:noProof/>
          <w:spacing w:val="-4"/>
          <w:sz w:val="24"/>
        </w:rPr>
        <w:t>rozhodnutí sa od Spojeného kráľovstva vyžadovalo, aby prijalo potrebné opatrenia na dosiahnutie súladu</w:t>
      </w:r>
      <w:r w:rsidR="003557D8" w:rsidRPr="003557D8">
        <w:rPr>
          <w:rFonts w:ascii="Times New Roman" w:hAnsi="Times New Roman"/>
          <w:noProof/>
          <w:spacing w:val="-4"/>
          <w:sz w:val="24"/>
        </w:rPr>
        <w:t xml:space="preserve"> s </w:t>
      </w:r>
      <w:r w:rsidRPr="003557D8">
        <w:rPr>
          <w:rFonts w:ascii="Times New Roman" w:hAnsi="Times New Roman"/>
          <w:noProof/>
          <w:spacing w:val="-4"/>
          <w:sz w:val="24"/>
        </w:rPr>
        <w:t>príslušnými ustanoveniami dohody</w:t>
      </w:r>
      <w:r w:rsidR="003557D8" w:rsidRPr="003557D8">
        <w:rPr>
          <w:rFonts w:ascii="Times New Roman" w:hAnsi="Times New Roman"/>
          <w:noProof/>
          <w:spacing w:val="-4"/>
          <w:sz w:val="24"/>
        </w:rPr>
        <w:t xml:space="preserve"> o </w:t>
      </w:r>
      <w:r w:rsidRPr="003557D8">
        <w:rPr>
          <w:rFonts w:ascii="Times New Roman" w:hAnsi="Times New Roman"/>
          <w:noProof/>
          <w:spacing w:val="-4"/>
          <w:sz w:val="24"/>
        </w:rPr>
        <w:t>obchode</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spolupráci.</w:t>
      </w:r>
    </w:p>
    <w:p w14:paraId="0E0483B8" w14:textId="2C473387" w:rsidR="00D3563F" w:rsidRPr="003557D8" w:rsidRDefault="00093869" w:rsidP="00470A6D">
      <w:pPr>
        <w:spacing w:before="100" w:beforeAutospacing="1" w:after="100" w:afterAutospacing="1" w:line="240" w:lineRule="auto"/>
        <w:jc w:val="both"/>
        <w:rPr>
          <w:rFonts w:ascii="Times New Roman" w:hAnsi="Times New Roman" w:cs="Times New Roman"/>
          <w:noProof/>
          <w:sz w:val="24"/>
          <w:szCs w:val="24"/>
        </w:rPr>
      </w:pPr>
      <w:r w:rsidRPr="003557D8">
        <w:rPr>
          <w:rFonts w:ascii="Times New Roman" w:hAnsi="Times New Roman"/>
          <w:noProof/>
          <w:sz w:val="24"/>
        </w:rPr>
        <w:t>Spojené kráľovstvo následne revidovalo svoje posúdenie, pričom doň zahrnulo aktualizované vedecké prvky</w:t>
      </w:r>
      <w:r w:rsidR="003557D8" w:rsidRPr="003557D8">
        <w:rPr>
          <w:rFonts w:ascii="Times New Roman" w:hAnsi="Times New Roman"/>
          <w:noProof/>
          <w:sz w:val="24"/>
        </w:rPr>
        <w:t xml:space="preserve"> a </w:t>
      </w:r>
      <w:r w:rsidRPr="003557D8">
        <w:rPr>
          <w:rFonts w:ascii="Times New Roman" w:hAnsi="Times New Roman"/>
          <w:noProof/>
          <w:sz w:val="24"/>
        </w:rPr>
        <w:t>posúdenia vplyvu,</w:t>
      </w:r>
      <w:r w:rsidR="003557D8" w:rsidRPr="003557D8">
        <w:rPr>
          <w:rFonts w:ascii="Times New Roman" w:hAnsi="Times New Roman"/>
          <w:noProof/>
          <w:sz w:val="24"/>
        </w:rPr>
        <w:t xml:space="preserve"> a </w:t>
      </w:r>
      <w:r w:rsidRPr="003557D8">
        <w:rPr>
          <w:rFonts w:ascii="Times New Roman" w:hAnsi="Times New Roman"/>
          <w:noProof/>
          <w:sz w:val="24"/>
        </w:rPr>
        <w:t>prijalo nové rozhodnutie</w:t>
      </w:r>
      <w:r w:rsidR="003557D8" w:rsidRPr="003557D8">
        <w:rPr>
          <w:rFonts w:ascii="Times New Roman" w:hAnsi="Times New Roman"/>
          <w:noProof/>
          <w:sz w:val="24"/>
        </w:rPr>
        <w:t xml:space="preserve"> o </w:t>
      </w:r>
      <w:r w:rsidRPr="003557D8">
        <w:rPr>
          <w:rFonts w:ascii="Times New Roman" w:hAnsi="Times New Roman"/>
          <w:noProof/>
          <w:sz w:val="24"/>
        </w:rPr>
        <w:t xml:space="preserve">uzavretí anglických vôd pre lov piesočnice </w:t>
      </w:r>
      <w:r w:rsidRPr="003557D8">
        <w:rPr>
          <w:rFonts w:ascii="Times New Roman" w:hAnsi="Times New Roman"/>
          <w:i/>
          <w:iCs/>
          <w:noProof/>
          <w:sz w:val="24"/>
        </w:rPr>
        <w:t>Ammodytes tobianus</w:t>
      </w:r>
      <w:r w:rsidRPr="003557D8">
        <w:rPr>
          <w:rFonts w:ascii="Times New Roman" w:hAnsi="Times New Roman"/>
          <w:noProof/>
          <w:sz w:val="24"/>
        </w:rPr>
        <w:t>. Dňa 25</w:t>
      </w:r>
      <w:r w:rsidR="003557D8" w:rsidRPr="003557D8">
        <w:rPr>
          <w:rFonts w:ascii="Times New Roman" w:hAnsi="Times New Roman"/>
          <w:noProof/>
          <w:sz w:val="24"/>
        </w:rPr>
        <w:t>. júna</w:t>
      </w:r>
      <w:r w:rsidRPr="003557D8">
        <w:rPr>
          <w:rFonts w:ascii="Times New Roman" w:hAnsi="Times New Roman"/>
          <w:noProof/>
          <w:sz w:val="24"/>
        </w:rPr>
        <w:t xml:space="preserve"> 2025 oznámilo EÚ opatrenia, ktoré prijalo na dosiahnutie súladu</w:t>
      </w:r>
      <w:r w:rsidR="003557D8" w:rsidRPr="003557D8">
        <w:rPr>
          <w:rFonts w:ascii="Times New Roman" w:hAnsi="Times New Roman"/>
          <w:noProof/>
          <w:sz w:val="24"/>
        </w:rPr>
        <w:t xml:space="preserve"> s </w:t>
      </w:r>
      <w:r w:rsidRPr="003557D8">
        <w:rPr>
          <w:rFonts w:ascii="Times New Roman" w:hAnsi="Times New Roman"/>
          <w:noProof/>
          <w:sz w:val="24"/>
        </w:rPr>
        <w:t>rozhodnutím. Komisia tieto informácie posúdila na základe rozhodnutia</w:t>
      </w:r>
      <w:r w:rsidR="003557D8" w:rsidRPr="003557D8">
        <w:rPr>
          <w:rFonts w:ascii="Times New Roman" w:hAnsi="Times New Roman"/>
          <w:noProof/>
          <w:sz w:val="24"/>
        </w:rPr>
        <w:t xml:space="preserve"> a </w:t>
      </w:r>
      <w:r w:rsidRPr="003557D8">
        <w:rPr>
          <w:rFonts w:ascii="Times New Roman" w:hAnsi="Times New Roman"/>
          <w:noProof/>
          <w:sz w:val="24"/>
        </w:rPr>
        <w:t>dospela</w:t>
      </w:r>
      <w:r w:rsidR="003557D8" w:rsidRPr="003557D8">
        <w:rPr>
          <w:rFonts w:ascii="Times New Roman" w:hAnsi="Times New Roman"/>
          <w:noProof/>
          <w:sz w:val="24"/>
        </w:rPr>
        <w:t xml:space="preserve"> k </w:t>
      </w:r>
      <w:r w:rsidRPr="003557D8">
        <w:rPr>
          <w:rFonts w:ascii="Times New Roman" w:hAnsi="Times New Roman"/>
          <w:noProof/>
          <w:sz w:val="24"/>
        </w:rPr>
        <w:t>záveru, že nebude požadovať preskúmanie súladu.</w:t>
      </w:r>
    </w:p>
    <w:p w14:paraId="5894B31C" w14:textId="3011B7FE" w:rsidR="003557D8" w:rsidRPr="003557D8" w:rsidRDefault="00CF2581" w:rsidP="00470A6D">
      <w:pPr>
        <w:spacing w:before="100" w:beforeAutospacing="1" w:after="100" w:afterAutospacing="1" w:line="240" w:lineRule="auto"/>
        <w:jc w:val="both"/>
        <w:rPr>
          <w:rFonts w:ascii="Times New Roman" w:hAnsi="Times New Roman"/>
          <w:noProof/>
          <w:sz w:val="24"/>
        </w:rPr>
      </w:pPr>
      <w:r w:rsidRPr="003557D8">
        <w:rPr>
          <w:rFonts w:ascii="Times New Roman" w:hAnsi="Times New Roman"/>
          <w:noProof/>
          <w:sz w:val="24"/>
        </w:rPr>
        <w:t>Pokiaľ ide</w:t>
      </w:r>
      <w:r w:rsidR="003557D8" w:rsidRPr="003557D8">
        <w:rPr>
          <w:rFonts w:ascii="Times New Roman" w:hAnsi="Times New Roman"/>
          <w:noProof/>
          <w:sz w:val="24"/>
        </w:rPr>
        <w:t xml:space="preserve"> o </w:t>
      </w:r>
      <w:r w:rsidRPr="003557D8">
        <w:rPr>
          <w:rFonts w:ascii="Times New Roman" w:hAnsi="Times New Roman"/>
          <w:noProof/>
          <w:sz w:val="24"/>
        </w:rPr>
        <w:t>skupinu expertov pre spory týkajúce sa kapitoly</w:t>
      </w:r>
      <w:r w:rsidR="003557D8" w:rsidRPr="003557D8">
        <w:rPr>
          <w:rFonts w:ascii="Times New Roman" w:hAnsi="Times New Roman"/>
          <w:noProof/>
          <w:sz w:val="24"/>
        </w:rPr>
        <w:t xml:space="preserve"> o </w:t>
      </w:r>
      <w:r w:rsidRPr="003557D8">
        <w:rPr>
          <w:rFonts w:ascii="Times New Roman" w:hAnsi="Times New Roman"/>
          <w:noProof/>
          <w:sz w:val="24"/>
        </w:rPr>
        <w:t>rovnakých podmienkach pre otvorenú</w:t>
      </w:r>
      <w:r w:rsidR="003557D8" w:rsidRPr="003557D8">
        <w:rPr>
          <w:rFonts w:ascii="Times New Roman" w:hAnsi="Times New Roman"/>
          <w:noProof/>
          <w:sz w:val="24"/>
        </w:rPr>
        <w:t xml:space="preserve"> a </w:t>
      </w:r>
      <w:r w:rsidRPr="003557D8">
        <w:rPr>
          <w:rFonts w:ascii="Times New Roman" w:hAnsi="Times New Roman"/>
          <w:noProof/>
          <w:sz w:val="24"/>
        </w:rPr>
        <w:t>spravodlivú hospodársku súťaž</w:t>
      </w:r>
      <w:r w:rsidR="003557D8" w:rsidRPr="003557D8">
        <w:rPr>
          <w:rFonts w:ascii="Times New Roman" w:hAnsi="Times New Roman"/>
          <w:noProof/>
          <w:sz w:val="24"/>
        </w:rPr>
        <w:t xml:space="preserve"> a </w:t>
      </w:r>
      <w:r w:rsidRPr="003557D8">
        <w:rPr>
          <w:rFonts w:ascii="Times New Roman" w:hAnsi="Times New Roman"/>
          <w:noProof/>
          <w:sz w:val="24"/>
        </w:rPr>
        <w:t>udržateľný rozvoj, Komisia podľa článku 409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 prijala 23</w:t>
      </w:r>
      <w:r w:rsidR="003557D8" w:rsidRPr="003557D8">
        <w:rPr>
          <w:rFonts w:ascii="Times New Roman" w:hAnsi="Times New Roman"/>
          <w:noProof/>
          <w:sz w:val="24"/>
        </w:rPr>
        <w:t>. februára</w:t>
      </w:r>
      <w:r w:rsidRPr="003557D8">
        <w:rPr>
          <w:rFonts w:ascii="Times New Roman" w:hAnsi="Times New Roman"/>
          <w:noProof/>
          <w:sz w:val="24"/>
        </w:rPr>
        <w:t xml:space="preserve"> 2026 návrh rozhodnutia Rady zostaviť zoznam jednotlivcov, ktorí sú ochotní</w:t>
      </w:r>
      <w:r w:rsidR="003557D8" w:rsidRPr="003557D8">
        <w:rPr>
          <w:rFonts w:ascii="Times New Roman" w:hAnsi="Times New Roman"/>
          <w:noProof/>
          <w:sz w:val="24"/>
        </w:rPr>
        <w:t xml:space="preserve"> a </w:t>
      </w:r>
      <w:r w:rsidRPr="003557D8">
        <w:rPr>
          <w:rFonts w:ascii="Times New Roman" w:hAnsi="Times New Roman"/>
          <w:noProof/>
          <w:sz w:val="24"/>
        </w:rPr>
        <w:t>schopní vykonávať funkciu člena skupiny expertov</w:t>
      </w:r>
      <w:r w:rsidRPr="003557D8">
        <w:rPr>
          <w:rStyle w:val="FootnoteReference"/>
          <w:rFonts w:ascii="Times New Roman" w:hAnsi="Times New Roman" w:cs="Times New Roman"/>
          <w:noProof/>
          <w:sz w:val="24"/>
          <w:szCs w:val="24"/>
        </w:rPr>
        <w:footnoteReference w:id="21"/>
      </w:r>
      <w:r w:rsidR="003557D8" w:rsidRPr="003557D8">
        <w:rPr>
          <w:rFonts w:ascii="Times New Roman" w:hAnsi="Times New Roman"/>
          <w:noProof/>
          <w:sz w:val="24"/>
        </w:rPr>
        <w:t>.</w:t>
      </w:r>
    </w:p>
    <w:p w14:paraId="137590D4" w14:textId="029EC61A" w:rsidR="006D1404" w:rsidRPr="003557D8" w:rsidRDefault="33A451BC" w:rsidP="00BA2DCF">
      <w:pPr>
        <w:pStyle w:val="Heading1"/>
        <w:keepLines w:val="0"/>
        <w:numPr>
          <w:ilvl w:val="0"/>
          <w:numId w:val="1"/>
        </w:numPr>
        <w:spacing w:before="100" w:beforeAutospacing="1" w:after="100" w:afterAutospacing="1" w:line="240" w:lineRule="auto"/>
        <w:ind w:left="714" w:hanging="357"/>
        <w:rPr>
          <w:rFonts w:ascii="Times New Roman" w:hAnsi="Times New Roman" w:cs="Times New Roman"/>
          <w:b/>
          <w:bCs/>
          <w:noProof/>
          <w:color w:val="auto"/>
        </w:rPr>
      </w:pPr>
      <w:bookmarkStart w:id="23" w:name="_Toc185413382"/>
      <w:bookmarkStart w:id="24" w:name="_Toc204769319"/>
      <w:bookmarkStart w:id="25" w:name="_Toc226636906"/>
      <w:bookmarkEnd w:id="22"/>
      <w:r w:rsidRPr="003557D8">
        <w:rPr>
          <w:rFonts w:ascii="Times New Roman" w:hAnsi="Times New Roman"/>
          <w:b/>
          <w:noProof/>
          <w:color w:val="auto"/>
        </w:rPr>
        <w:t>Vykonávanie</w:t>
      </w:r>
      <w:r w:rsidR="003557D8" w:rsidRPr="003557D8">
        <w:rPr>
          <w:rFonts w:ascii="Times New Roman" w:hAnsi="Times New Roman"/>
          <w:b/>
          <w:noProof/>
          <w:color w:val="auto"/>
        </w:rPr>
        <w:t xml:space="preserve"> v </w:t>
      </w:r>
      <w:r w:rsidRPr="003557D8">
        <w:rPr>
          <w:rFonts w:ascii="Times New Roman" w:hAnsi="Times New Roman"/>
          <w:b/>
          <w:noProof/>
          <w:color w:val="auto"/>
        </w:rPr>
        <w:t>jednotlivých odvetviach</w:t>
      </w:r>
      <w:bookmarkEnd w:id="23"/>
      <w:bookmarkEnd w:id="24"/>
      <w:bookmarkEnd w:id="25"/>
    </w:p>
    <w:p w14:paraId="0DE58DA4" w14:textId="2F4AFBCB" w:rsidR="00764E6C" w:rsidRPr="003557D8" w:rsidRDefault="00554FBD" w:rsidP="00470A6D">
      <w:pPr>
        <w:spacing w:before="100" w:beforeAutospacing="1" w:after="100" w:afterAutospacing="1" w:line="240" w:lineRule="auto"/>
        <w:jc w:val="both"/>
        <w:rPr>
          <w:rFonts w:ascii="Times New Roman" w:eastAsia="Times New Roman" w:hAnsi="Times New Roman" w:cs="Times New Roman"/>
          <w:noProof/>
          <w:spacing w:val="-4"/>
          <w:sz w:val="24"/>
          <w:szCs w:val="24"/>
        </w:rPr>
      </w:pPr>
      <w:r w:rsidRPr="003557D8">
        <w:rPr>
          <w:rFonts w:ascii="Times New Roman" w:hAnsi="Times New Roman"/>
          <w:noProof/>
          <w:spacing w:val="-4"/>
          <w:sz w:val="24"/>
        </w:rPr>
        <w:t>V tomto oddiele sa vyzdvihujú úspechy</w:t>
      </w:r>
      <w:r w:rsidR="003557D8" w:rsidRPr="003557D8">
        <w:rPr>
          <w:rFonts w:ascii="Times New Roman" w:hAnsi="Times New Roman"/>
          <w:noProof/>
          <w:spacing w:val="-4"/>
          <w:sz w:val="24"/>
        </w:rPr>
        <w:t xml:space="preserve"> v </w:t>
      </w:r>
      <w:r w:rsidRPr="003557D8">
        <w:rPr>
          <w:rFonts w:ascii="Times New Roman" w:hAnsi="Times New Roman"/>
          <w:noProof/>
          <w:spacing w:val="-4"/>
          <w:sz w:val="24"/>
        </w:rPr>
        <w:t>oblastiach politiky, na ktoré sa vzťahuje dohoda</w:t>
      </w:r>
      <w:r w:rsidR="003557D8" w:rsidRPr="003557D8">
        <w:rPr>
          <w:rFonts w:ascii="Times New Roman" w:hAnsi="Times New Roman"/>
          <w:noProof/>
          <w:spacing w:val="-4"/>
          <w:sz w:val="24"/>
        </w:rPr>
        <w:t xml:space="preserve"> o </w:t>
      </w:r>
      <w:r w:rsidRPr="003557D8">
        <w:rPr>
          <w:rFonts w:ascii="Times New Roman" w:hAnsi="Times New Roman"/>
          <w:noProof/>
          <w:spacing w:val="-4"/>
          <w:sz w:val="24"/>
        </w:rPr>
        <w:t>obchode</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spolupráci,</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pokrok dosiahnutý pri vykonávaní opatrení dohodnutých</w:t>
      </w:r>
      <w:r w:rsidR="003557D8" w:rsidRPr="003557D8">
        <w:rPr>
          <w:rFonts w:ascii="Times New Roman" w:hAnsi="Times New Roman"/>
          <w:noProof/>
          <w:spacing w:val="-4"/>
          <w:sz w:val="24"/>
        </w:rPr>
        <w:t xml:space="preserve"> v </w:t>
      </w:r>
      <w:r w:rsidRPr="003557D8">
        <w:rPr>
          <w:rFonts w:ascii="Times New Roman" w:hAnsi="Times New Roman"/>
          <w:noProof/>
          <w:spacing w:val="-4"/>
          <w:sz w:val="24"/>
        </w:rPr>
        <w:t>spoločnej dohode, ktoré patria do rozsahu pôsobnosti dohody</w:t>
      </w:r>
      <w:r w:rsidR="003557D8" w:rsidRPr="003557D8">
        <w:rPr>
          <w:rFonts w:ascii="Times New Roman" w:hAnsi="Times New Roman"/>
          <w:noProof/>
          <w:spacing w:val="-4"/>
          <w:sz w:val="24"/>
        </w:rPr>
        <w:t xml:space="preserve"> o </w:t>
      </w:r>
      <w:r w:rsidRPr="003557D8">
        <w:rPr>
          <w:rFonts w:ascii="Times New Roman" w:hAnsi="Times New Roman"/>
          <w:noProof/>
          <w:spacing w:val="-4"/>
          <w:sz w:val="24"/>
        </w:rPr>
        <w:t>obchode</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spolupráci. Uvádzajú sa</w:t>
      </w:r>
      <w:r w:rsidR="003557D8" w:rsidRPr="003557D8">
        <w:rPr>
          <w:rFonts w:ascii="Times New Roman" w:hAnsi="Times New Roman"/>
          <w:noProof/>
          <w:spacing w:val="-4"/>
          <w:sz w:val="24"/>
        </w:rPr>
        <w:t xml:space="preserve"> v </w:t>
      </w:r>
      <w:r w:rsidRPr="003557D8">
        <w:rPr>
          <w:rFonts w:ascii="Times New Roman" w:hAnsi="Times New Roman"/>
          <w:noProof/>
          <w:spacing w:val="-4"/>
          <w:sz w:val="24"/>
        </w:rPr>
        <w:t>ňom aj údaje</w:t>
      </w:r>
      <w:r w:rsidR="003557D8" w:rsidRPr="003557D8">
        <w:rPr>
          <w:rFonts w:ascii="Times New Roman" w:hAnsi="Times New Roman"/>
          <w:noProof/>
          <w:spacing w:val="-4"/>
          <w:sz w:val="24"/>
        </w:rPr>
        <w:t xml:space="preserve"> o </w:t>
      </w:r>
      <w:r w:rsidRPr="003557D8">
        <w:rPr>
          <w:rFonts w:ascii="Times New Roman" w:hAnsi="Times New Roman"/>
          <w:noProof/>
          <w:spacing w:val="-4"/>
          <w:sz w:val="24"/>
        </w:rPr>
        <w:t>obchodných tokoch tovaru</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služieb medzi EÚ</w:t>
      </w:r>
      <w:r w:rsidR="003557D8" w:rsidRPr="003557D8">
        <w:rPr>
          <w:rFonts w:ascii="Times New Roman" w:hAnsi="Times New Roman"/>
          <w:noProof/>
          <w:spacing w:val="-4"/>
          <w:sz w:val="24"/>
        </w:rPr>
        <w:t xml:space="preserve"> a </w:t>
      </w:r>
      <w:r w:rsidRPr="003557D8">
        <w:rPr>
          <w:rFonts w:ascii="Times New Roman" w:hAnsi="Times New Roman"/>
          <w:noProof/>
          <w:spacing w:val="-4"/>
          <w:sz w:val="24"/>
        </w:rPr>
        <w:t>Spojeným kráľovstvom.</w:t>
      </w:r>
    </w:p>
    <w:p w14:paraId="18A6A513" w14:textId="1172AA47" w:rsidR="006D1404" w:rsidRPr="003557D8" w:rsidRDefault="33A451BC" w:rsidP="00BA2DCF">
      <w:pPr>
        <w:pStyle w:val="Heading2"/>
        <w:keepNext w:val="0"/>
        <w:keepLines w:val="0"/>
        <w:numPr>
          <w:ilvl w:val="1"/>
          <w:numId w:val="1"/>
        </w:numPr>
        <w:spacing w:before="100" w:beforeAutospacing="1" w:after="100" w:afterAutospacing="1" w:line="240" w:lineRule="auto"/>
        <w:ind w:left="1077"/>
        <w:rPr>
          <w:rFonts w:ascii="Times New Roman" w:hAnsi="Times New Roman" w:cs="Times New Roman"/>
          <w:b/>
          <w:bCs/>
          <w:noProof/>
          <w:color w:val="auto"/>
        </w:rPr>
      </w:pPr>
      <w:bookmarkStart w:id="26" w:name="_Toc185413383"/>
      <w:bookmarkStart w:id="27" w:name="_Toc204769320"/>
      <w:bookmarkStart w:id="28" w:name="_Toc226636907"/>
      <w:r w:rsidRPr="003557D8">
        <w:rPr>
          <w:rFonts w:ascii="Times New Roman" w:hAnsi="Times New Roman"/>
          <w:b/>
          <w:noProof/>
          <w:color w:val="auto"/>
        </w:rPr>
        <w:t>Obchod</w:t>
      </w:r>
      <w:r w:rsidR="003557D8" w:rsidRPr="003557D8">
        <w:rPr>
          <w:rFonts w:ascii="Times New Roman" w:hAnsi="Times New Roman"/>
          <w:b/>
          <w:noProof/>
          <w:color w:val="auto"/>
        </w:rPr>
        <w:t xml:space="preserve"> s </w:t>
      </w:r>
      <w:r w:rsidRPr="003557D8">
        <w:rPr>
          <w:rFonts w:ascii="Times New Roman" w:hAnsi="Times New Roman"/>
          <w:b/>
          <w:noProof/>
          <w:color w:val="auto"/>
        </w:rPr>
        <w:t>tovarom</w:t>
      </w:r>
      <w:bookmarkEnd w:id="26"/>
      <w:bookmarkEnd w:id="27"/>
      <w:bookmarkEnd w:id="28"/>
    </w:p>
    <w:p w14:paraId="7B427CB0" w14:textId="502634E8" w:rsidR="00786D3D" w:rsidRPr="003557D8" w:rsidRDefault="3EA7FCBB" w:rsidP="00470A6D">
      <w:pPr>
        <w:spacing w:before="100" w:beforeAutospacing="1" w:after="100" w:afterAutospacing="1" w:line="240" w:lineRule="auto"/>
        <w:jc w:val="both"/>
        <w:rPr>
          <w:rFonts w:ascii="Times New Roman" w:eastAsia="Times New Roman" w:hAnsi="Times New Roman" w:cs="Times New Roman"/>
          <w:noProof/>
          <w:sz w:val="24"/>
          <w:szCs w:val="24"/>
        </w:rPr>
      </w:pPr>
      <w:r w:rsidRPr="003557D8">
        <w:rPr>
          <w:rFonts w:ascii="Times New Roman" w:hAnsi="Times New Roman"/>
          <w:noProof/>
          <w:sz w:val="24"/>
        </w:rPr>
        <w:t>Dojednania týkajúce sa obchodu stanovené</w:t>
      </w:r>
      <w:r w:rsidR="003557D8" w:rsidRPr="003557D8">
        <w:rPr>
          <w:rFonts w:ascii="Times New Roman" w:hAnsi="Times New Roman"/>
          <w:noProof/>
          <w:sz w:val="24"/>
        </w:rPr>
        <w:t xml:space="preserve"> v </w:t>
      </w:r>
      <w:r w:rsidRPr="003557D8">
        <w:rPr>
          <w:rFonts w:ascii="Times New Roman" w:hAnsi="Times New Roman"/>
          <w:noProof/>
          <w:sz w:val="24"/>
        </w:rPr>
        <w:t>dohode</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 boli celkovo účinné</w:t>
      </w:r>
      <w:r w:rsidR="003557D8" w:rsidRPr="003557D8">
        <w:rPr>
          <w:rFonts w:ascii="Times New Roman" w:hAnsi="Times New Roman"/>
          <w:noProof/>
          <w:sz w:val="24"/>
        </w:rPr>
        <w:t xml:space="preserve"> a </w:t>
      </w:r>
      <w:r w:rsidRPr="003557D8">
        <w:rPr>
          <w:rFonts w:ascii="Times New Roman" w:hAnsi="Times New Roman"/>
          <w:noProof/>
          <w:sz w:val="24"/>
        </w:rPr>
        <w:t>fungovali dobre.</w:t>
      </w:r>
    </w:p>
    <w:p w14:paraId="61E04F07" w14:textId="604783F6" w:rsidR="003557D8" w:rsidRPr="003557D8" w:rsidRDefault="42B9BA73" w:rsidP="3B674C25">
      <w:pPr>
        <w:spacing w:before="100" w:beforeAutospacing="1" w:after="100" w:afterAutospacing="1" w:line="240" w:lineRule="auto"/>
        <w:jc w:val="both"/>
        <w:rPr>
          <w:rFonts w:ascii="Times New Roman" w:hAnsi="Times New Roman"/>
          <w:noProof/>
          <w:sz w:val="24"/>
        </w:rPr>
      </w:pPr>
      <w:r w:rsidRPr="003557D8">
        <w:rPr>
          <w:rFonts w:ascii="Times New Roman" w:hAnsi="Times New Roman"/>
          <w:noProof/>
          <w:sz w:val="24"/>
        </w:rPr>
        <w:t>V súlade</w:t>
      </w:r>
      <w:r w:rsidR="003557D8" w:rsidRPr="003557D8">
        <w:rPr>
          <w:rFonts w:ascii="Times New Roman" w:hAnsi="Times New Roman"/>
          <w:noProof/>
          <w:sz w:val="24"/>
        </w:rPr>
        <w:t xml:space="preserve"> s </w:t>
      </w:r>
      <w:r w:rsidRPr="003557D8">
        <w:rPr>
          <w:rFonts w:ascii="Times New Roman" w:hAnsi="Times New Roman"/>
          <w:noProof/>
          <w:sz w:val="24"/>
        </w:rPr>
        <w:t>článkom 31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 si EÚ</w:t>
      </w:r>
      <w:r w:rsidR="003557D8" w:rsidRPr="003557D8">
        <w:rPr>
          <w:rFonts w:ascii="Times New Roman" w:hAnsi="Times New Roman"/>
          <w:noProof/>
          <w:sz w:val="24"/>
        </w:rPr>
        <w:t xml:space="preserve"> a </w:t>
      </w:r>
      <w:r w:rsidRPr="003557D8">
        <w:rPr>
          <w:rFonts w:ascii="Times New Roman" w:hAnsi="Times New Roman"/>
          <w:noProof/>
          <w:sz w:val="24"/>
        </w:rPr>
        <w:t>Spojené kráľovstvo vymieňali štatistické údaje</w:t>
      </w:r>
      <w:r w:rsidR="003557D8" w:rsidRPr="003557D8">
        <w:rPr>
          <w:rFonts w:ascii="Times New Roman" w:hAnsi="Times New Roman"/>
          <w:noProof/>
          <w:sz w:val="24"/>
        </w:rPr>
        <w:t xml:space="preserve"> o </w:t>
      </w:r>
      <w:r w:rsidRPr="003557D8">
        <w:rPr>
          <w:rFonts w:ascii="Times New Roman" w:hAnsi="Times New Roman"/>
          <w:noProof/>
          <w:sz w:val="24"/>
        </w:rPr>
        <w:t>dovoze</w:t>
      </w:r>
      <w:r w:rsidRPr="003557D8">
        <w:rPr>
          <w:rStyle w:val="FootnoteReference"/>
          <w:rFonts w:ascii="Times New Roman" w:eastAsia="Times New Roman" w:hAnsi="Times New Roman" w:cs="Times New Roman"/>
          <w:noProof/>
          <w:sz w:val="24"/>
          <w:szCs w:val="24"/>
        </w:rPr>
        <w:footnoteReference w:id="22"/>
      </w:r>
      <w:r w:rsidRPr="003557D8">
        <w:rPr>
          <w:rFonts w:ascii="Times New Roman" w:hAnsi="Times New Roman"/>
          <w:noProof/>
          <w:sz w:val="24"/>
        </w:rPr>
        <w:t>.</w:t>
      </w:r>
      <w:r w:rsidR="003557D8" w:rsidRPr="003557D8">
        <w:rPr>
          <w:rFonts w:ascii="Times New Roman" w:hAnsi="Times New Roman"/>
          <w:noProof/>
          <w:sz w:val="24"/>
        </w:rPr>
        <w:t xml:space="preserve"> Z </w:t>
      </w:r>
      <w:r w:rsidRPr="003557D8">
        <w:rPr>
          <w:rFonts w:ascii="Times New Roman" w:hAnsi="Times New Roman"/>
          <w:noProof/>
          <w:sz w:val="24"/>
        </w:rPr>
        <w:t>nich vyplýva, že približne 39,5</w:t>
      </w:r>
      <w:r w:rsidR="003557D8" w:rsidRPr="003557D8">
        <w:rPr>
          <w:rFonts w:ascii="Times New Roman" w:hAnsi="Times New Roman"/>
          <w:noProof/>
          <w:sz w:val="24"/>
        </w:rPr>
        <w:t> %</w:t>
      </w:r>
      <w:r w:rsidRPr="003557D8">
        <w:rPr>
          <w:rFonts w:ascii="Times New Roman" w:hAnsi="Times New Roman"/>
          <w:noProof/>
          <w:sz w:val="24"/>
        </w:rPr>
        <w:t xml:space="preserve"> vývozu</w:t>
      </w:r>
      <w:r w:rsidR="003557D8" w:rsidRPr="003557D8">
        <w:rPr>
          <w:rFonts w:ascii="Times New Roman" w:hAnsi="Times New Roman"/>
          <w:noProof/>
          <w:sz w:val="24"/>
        </w:rPr>
        <w:t xml:space="preserve"> z </w:t>
      </w:r>
      <w:r w:rsidRPr="003557D8">
        <w:rPr>
          <w:rFonts w:ascii="Times New Roman" w:hAnsi="Times New Roman"/>
          <w:noProof/>
          <w:sz w:val="24"/>
        </w:rPr>
        <w:t>EÚ do Spojeného kráľovstva</w:t>
      </w:r>
      <w:r w:rsidR="003557D8" w:rsidRPr="003557D8">
        <w:rPr>
          <w:rFonts w:ascii="Times New Roman" w:hAnsi="Times New Roman"/>
          <w:noProof/>
          <w:sz w:val="24"/>
        </w:rPr>
        <w:t xml:space="preserve"> a </w:t>
      </w:r>
      <w:r w:rsidRPr="003557D8">
        <w:rPr>
          <w:rFonts w:ascii="Times New Roman" w:hAnsi="Times New Roman"/>
          <w:noProof/>
          <w:sz w:val="24"/>
        </w:rPr>
        <w:t>48,5</w:t>
      </w:r>
      <w:r w:rsidR="003557D8" w:rsidRPr="003557D8">
        <w:rPr>
          <w:rFonts w:ascii="Times New Roman" w:hAnsi="Times New Roman"/>
          <w:noProof/>
          <w:sz w:val="24"/>
        </w:rPr>
        <w:t> %</w:t>
      </w:r>
      <w:r w:rsidRPr="003557D8">
        <w:rPr>
          <w:rFonts w:ascii="Times New Roman" w:hAnsi="Times New Roman"/>
          <w:noProof/>
          <w:sz w:val="24"/>
        </w:rPr>
        <w:t xml:space="preserve"> dovozu do EÚ zo Spojeného kráľovstva bolo oprávnených na preferenčné zaobchádzanie podľa obchodnej dohody. Zvyšné obchodné toky sa týkali colných položiek, ktoré už boli bez cla na základe doložky najvyšších výhod</w:t>
      </w:r>
      <w:r w:rsidR="003557D8" w:rsidRPr="003557D8">
        <w:rPr>
          <w:rFonts w:ascii="Times New Roman" w:hAnsi="Times New Roman"/>
          <w:noProof/>
          <w:sz w:val="24"/>
        </w:rPr>
        <w:t>.</w:t>
      </w:r>
    </w:p>
    <w:p w14:paraId="4C429E98" w14:textId="119CA443" w:rsidR="00565046" w:rsidRPr="003557D8" w:rsidRDefault="42B9BA73" w:rsidP="3B674C25">
      <w:pPr>
        <w:spacing w:before="100" w:beforeAutospacing="1" w:after="100" w:afterAutospacing="1" w:line="240" w:lineRule="auto"/>
        <w:jc w:val="both"/>
        <w:rPr>
          <w:rFonts w:ascii="Times New Roman" w:eastAsia="Times New Roman" w:hAnsi="Times New Roman" w:cs="Times New Roman"/>
          <w:noProof/>
          <w:sz w:val="24"/>
          <w:szCs w:val="24"/>
        </w:rPr>
      </w:pPr>
      <w:r w:rsidRPr="003557D8">
        <w:rPr>
          <w:rFonts w:ascii="Times New Roman" w:hAnsi="Times New Roman"/>
          <w:noProof/>
          <w:sz w:val="24"/>
        </w:rPr>
        <w:t>Miery využívania preferencií</w:t>
      </w:r>
      <w:r w:rsidRPr="003557D8">
        <w:rPr>
          <w:rStyle w:val="FootnoteReference"/>
          <w:rFonts w:ascii="Times New Roman" w:eastAsia="Times New Roman" w:hAnsi="Times New Roman" w:cs="Times New Roman"/>
          <w:noProof/>
          <w:sz w:val="24"/>
          <w:szCs w:val="24"/>
        </w:rPr>
        <w:footnoteReference w:id="23"/>
      </w:r>
      <w:r w:rsidRPr="003557D8">
        <w:rPr>
          <w:rFonts w:ascii="Times New Roman" w:hAnsi="Times New Roman"/>
          <w:noProof/>
          <w:sz w:val="24"/>
        </w:rPr>
        <w:t xml:space="preserve"> sú stále vysoké</w:t>
      </w:r>
      <w:r w:rsidR="003557D8" w:rsidRPr="003557D8">
        <w:rPr>
          <w:rFonts w:ascii="Times New Roman" w:hAnsi="Times New Roman"/>
          <w:noProof/>
          <w:sz w:val="24"/>
        </w:rPr>
        <w:t xml:space="preserve"> a </w:t>
      </w:r>
      <w:r w:rsidRPr="003557D8">
        <w:rPr>
          <w:rFonts w:ascii="Times New Roman" w:hAnsi="Times New Roman"/>
          <w:noProof/>
          <w:sz w:val="24"/>
        </w:rPr>
        <w:t>porovnateľné</w:t>
      </w:r>
      <w:r w:rsidR="003557D8" w:rsidRPr="003557D8">
        <w:rPr>
          <w:rFonts w:ascii="Times New Roman" w:hAnsi="Times New Roman"/>
          <w:noProof/>
          <w:sz w:val="24"/>
        </w:rPr>
        <w:t xml:space="preserve"> s </w:t>
      </w:r>
      <w:r w:rsidRPr="003557D8">
        <w:rPr>
          <w:rFonts w:ascii="Times New Roman" w:hAnsi="Times New Roman"/>
          <w:noProof/>
          <w:sz w:val="24"/>
        </w:rPr>
        <w:t>predchádzajúcim rokom:</w:t>
      </w:r>
      <w:r w:rsidR="003557D8" w:rsidRPr="003557D8">
        <w:rPr>
          <w:rFonts w:ascii="Times New Roman" w:hAnsi="Times New Roman"/>
          <w:noProof/>
          <w:sz w:val="24"/>
        </w:rPr>
        <w:t xml:space="preserve"> v </w:t>
      </w:r>
      <w:r w:rsidRPr="003557D8">
        <w:rPr>
          <w:rFonts w:ascii="Times New Roman" w:hAnsi="Times New Roman"/>
          <w:noProof/>
          <w:sz w:val="24"/>
        </w:rPr>
        <w:t>prípade 88</w:t>
      </w:r>
      <w:r w:rsidR="003557D8" w:rsidRPr="003557D8">
        <w:rPr>
          <w:rFonts w:ascii="Times New Roman" w:hAnsi="Times New Roman"/>
          <w:noProof/>
          <w:sz w:val="24"/>
        </w:rPr>
        <w:t> %</w:t>
      </w:r>
      <w:r w:rsidRPr="003557D8">
        <w:rPr>
          <w:rFonts w:ascii="Times New Roman" w:hAnsi="Times New Roman"/>
          <w:noProof/>
          <w:sz w:val="24"/>
        </w:rPr>
        <w:t xml:space="preserve"> tovaru EÚ oprávneného na preferenčné zaobchádzanie vyvezeného do Spojeného kráľovstva</w:t>
      </w:r>
      <w:r w:rsidR="003557D8" w:rsidRPr="003557D8">
        <w:rPr>
          <w:rFonts w:ascii="Times New Roman" w:hAnsi="Times New Roman"/>
          <w:noProof/>
          <w:sz w:val="24"/>
        </w:rPr>
        <w:t xml:space="preserve"> a v </w:t>
      </w:r>
      <w:r w:rsidRPr="003557D8">
        <w:rPr>
          <w:rFonts w:ascii="Times New Roman" w:hAnsi="Times New Roman"/>
          <w:noProof/>
          <w:sz w:val="24"/>
        </w:rPr>
        <w:t>prípade 83,2</w:t>
      </w:r>
      <w:r w:rsidR="003557D8" w:rsidRPr="003557D8">
        <w:rPr>
          <w:rFonts w:ascii="Times New Roman" w:hAnsi="Times New Roman"/>
          <w:noProof/>
          <w:sz w:val="24"/>
        </w:rPr>
        <w:t> %</w:t>
      </w:r>
      <w:r w:rsidRPr="003557D8">
        <w:rPr>
          <w:rFonts w:ascii="Times New Roman" w:hAnsi="Times New Roman"/>
          <w:noProof/>
          <w:sz w:val="24"/>
        </w:rPr>
        <w:t xml:space="preserve"> tovaru oprávneného na preferenčné zaobchádzanie dovezeného zo Spojeného kráľovstva sa využili preferencie podľa zmluvy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 Tieto miery sú</w:t>
      </w:r>
      <w:r w:rsidR="003557D8" w:rsidRPr="003557D8">
        <w:rPr>
          <w:rFonts w:ascii="Times New Roman" w:hAnsi="Times New Roman"/>
          <w:noProof/>
          <w:sz w:val="24"/>
        </w:rPr>
        <w:t xml:space="preserve"> v </w:t>
      </w:r>
      <w:r w:rsidRPr="003557D8">
        <w:rPr>
          <w:rFonts w:ascii="Times New Roman" w:hAnsi="Times New Roman"/>
          <w:noProof/>
          <w:sz w:val="24"/>
        </w:rPr>
        <w:t>súlade</w:t>
      </w:r>
      <w:r w:rsidR="003557D8" w:rsidRPr="003557D8">
        <w:rPr>
          <w:rFonts w:ascii="Times New Roman" w:hAnsi="Times New Roman"/>
          <w:noProof/>
          <w:sz w:val="24"/>
        </w:rPr>
        <w:t xml:space="preserve"> s </w:t>
      </w:r>
      <w:r w:rsidRPr="003557D8">
        <w:rPr>
          <w:rFonts w:ascii="Times New Roman" w:hAnsi="Times New Roman"/>
          <w:noProof/>
          <w:sz w:val="24"/>
        </w:rPr>
        <w:t>mierami pozorovanými</w:t>
      </w:r>
      <w:r w:rsidR="003557D8" w:rsidRPr="003557D8">
        <w:rPr>
          <w:rFonts w:ascii="Times New Roman" w:hAnsi="Times New Roman"/>
          <w:noProof/>
          <w:sz w:val="24"/>
        </w:rPr>
        <w:t xml:space="preserve"> v </w:t>
      </w:r>
      <w:r w:rsidRPr="003557D8">
        <w:rPr>
          <w:rFonts w:ascii="Times New Roman" w:hAnsi="Times New Roman"/>
          <w:noProof/>
          <w:sz w:val="24"/>
        </w:rPr>
        <w:t>prípade ostatných partnerov,</w:t>
      </w:r>
      <w:r w:rsidR="003557D8" w:rsidRPr="003557D8">
        <w:rPr>
          <w:rFonts w:ascii="Times New Roman" w:hAnsi="Times New Roman"/>
          <w:noProof/>
          <w:sz w:val="24"/>
        </w:rPr>
        <w:t xml:space="preserve"> s </w:t>
      </w:r>
      <w:r w:rsidRPr="003557D8">
        <w:rPr>
          <w:rFonts w:ascii="Times New Roman" w:hAnsi="Times New Roman"/>
          <w:noProof/>
          <w:sz w:val="24"/>
        </w:rPr>
        <w:t>ktorými má EÚ dohody</w:t>
      </w:r>
      <w:r w:rsidR="003557D8" w:rsidRPr="003557D8">
        <w:rPr>
          <w:rFonts w:ascii="Times New Roman" w:hAnsi="Times New Roman"/>
          <w:noProof/>
          <w:sz w:val="24"/>
        </w:rPr>
        <w:t xml:space="preserve"> o </w:t>
      </w:r>
      <w:r w:rsidRPr="003557D8">
        <w:rPr>
          <w:rFonts w:ascii="Times New Roman" w:hAnsi="Times New Roman"/>
          <w:noProof/>
          <w:sz w:val="24"/>
        </w:rPr>
        <w:t>voľnom obchode</w:t>
      </w:r>
      <w:r w:rsidRPr="003557D8">
        <w:rPr>
          <w:rStyle w:val="FootnoteReference"/>
          <w:rFonts w:ascii="Times New Roman" w:eastAsia="Times New Roman" w:hAnsi="Times New Roman" w:cs="Times New Roman"/>
          <w:noProof/>
          <w:sz w:val="24"/>
          <w:szCs w:val="24"/>
        </w:rPr>
        <w:footnoteReference w:id="24"/>
      </w:r>
      <w:r w:rsidRPr="003557D8">
        <w:rPr>
          <w:rFonts w:ascii="Times New Roman" w:hAnsi="Times New Roman"/>
          <w:noProof/>
          <w:sz w:val="24"/>
        </w:rPr>
        <w:t>.</w:t>
      </w:r>
    </w:p>
    <w:p w14:paraId="4C69AD7C" w14:textId="1CBD8A7A" w:rsidR="00050116" w:rsidRPr="003557D8" w:rsidRDefault="00CA2DC7" w:rsidP="00470A6D">
      <w:pPr>
        <w:spacing w:before="100" w:beforeAutospacing="1" w:after="100" w:afterAutospacing="1" w:line="240" w:lineRule="auto"/>
        <w:jc w:val="both"/>
        <w:rPr>
          <w:rFonts w:ascii="Times New Roman" w:eastAsia="Times New Roman" w:hAnsi="Times New Roman" w:cs="Times New Roman"/>
          <w:noProof/>
          <w:sz w:val="24"/>
          <w:szCs w:val="24"/>
        </w:rPr>
      </w:pPr>
      <w:bookmarkStart w:id="30" w:name="_Hlk204787258"/>
      <w:bookmarkStart w:id="31" w:name="_Hlk148710669"/>
      <w:r w:rsidRPr="003557D8">
        <w:rPr>
          <w:rFonts w:ascii="Times New Roman" w:hAnsi="Times New Roman"/>
          <w:noProof/>
          <w:sz w:val="24"/>
        </w:rPr>
        <w:t>Ďalej sa uvádza prehľad vývoja</w:t>
      </w:r>
      <w:r w:rsidRPr="003557D8">
        <w:rPr>
          <w:rFonts w:ascii="Times New Roman" w:hAnsi="Times New Roman"/>
          <w:b/>
          <w:noProof/>
          <w:sz w:val="24"/>
        </w:rPr>
        <w:t xml:space="preserve"> obchodných tokov tovaru</w:t>
      </w:r>
      <w:r w:rsidRPr="003557D8">
        <w:rPr>
          <w:rFonts w:ascii="Times New Roman" w:eastAsia="Times New Roman" w:hAnsi="Times New Roman" w:cs="Times New Roman"/>
          <w:noProof/>
          <w:vertAlign w:val="superscript"/>
        </w:rPr>
        <w:footnoteReference w:id="25"/>
      </w:r>
      <w:r w:rsidRPr="003557D8">
        <w:rPr>
          <w:rFonts w:ascii="Times New Roman" w:hAnsi="Times New Roman"/>
          <w:b/>
          <w:noProof/>
          <w:sz w:val="24"/>
        </w:rPr>
        <w:t xml:space="preserve"> </w:t>
      </w:r>
      <w:r w:rsidRPr="003557D8">
        <w:rPr>
          <w:rFonts w:ascii="Times New Roman" w:hAnsi="Times New Roman"/>
          <w:noProof/>
          <w:sz w:val="24"/>
        </w:rPr>
        <w:t>medzi EÚ</w:t>
      </w:r>
      <w:r w:rsidR="003557D8" w:rsidRPr="003557D8">
        <w:rPr>
          <w:rFonts w:ascii="Times New Roman" w:hAnsi="Times New Roman"/>
          <w:noProof/>
          <w:sz w:val="24"/>
        </w:rPr>
        <w:t xml:space="preserve"> a </w:t>
      </w:r>
      <w:r w:rsidRPr="003557D8">
        <w:rPr>
          <w:rFonts w:ascii="Times New Roman" w:hAnsi="Times New Roman"/>
          <w:noProof/>
          <w:sz w:val="24"/>
        </w:rPr>
        <w:t>Spojeným kráľovstvom</w:t>
      </w:r>
      <w:r w:rsidR="003557D8" w:rsidRPr="003557D8">
        <w:rPr>
          <w:rFonts w:ascii="Times New Roman" w:hAnsi="Times New Roman"/>
          <w:noProof/>
          <w:sz w:val="24"/>
        </w:rPr>
        <w:t xml:space="preserve"> v </w:t>
      </w:r>
      <w:r w:rsidRPr="003557D8">
        <w:rPr>
          <w:rFonts w:ascii="Times New Roman" w:hAnsi="Times New Roman"/>
          <w:noProof/>
          <w:sz w:val="24"/>
        </w:rPr>
        <w:t>roku 2025.</w:t>
      </w:r>
    </w:p>
    <w:bookmarkEnd w:id="30"/>
    <w:p w14:paraId="381B9F1A" w14:textId="6AE6E66E" w:rsidR="00CE052D" w:rsidRPr="003557D8" w:rsidRDefault="00CE052D" w:rsidP="00CE052D">
      <w:pPr>
        <w:spacing w:before="100" w:beforeAutospacing="1" w:after="100" w:afterAutospacing="1" w:line="240" w:lineRule="auto"/>
        <w:jc w:val="both"/>
        <w:rPr>
          <w:rFonts w:ascii="Times New Roman" w:eastAsia="Times New Roman" w:hAnsi="Times New Roman" w:cs="Times New Roman"/>
          <w:noProof/>
          <w:sz w:val="24"/>
          <w:szCs w:val="24"/>
        </w:rPr>
      </w:pPr>
      <w:r w:rsidRPr="003557D8">
        <w:rPr>
          <w:rFonts w:ascii="Times New Roman" w:hAnsi="Times New Roman"/>
          <w:noProof/>
          <w:sz w:val="24"/>
        </w:rPr>
        <w:t>EÚ zaznamenala výrazný prebytok</w:t>
      </w:r>
      <w:r w:rsidR="003557D8" w:rsidRPr="003557D8">
        <w:rPr>
          <w:rFonts w:ascii="Times New Roman" w:hAnsi="Times New Roman"/>
          <w:noProof/>
          <w:sz w:val="24"/>
        </w:rPr>
        <w:t xml:space="preserve"> v </w:t>
      </w:r>
      <w:r w:rsidRPr="003557D8">
        <w:rPr>
          <w:rFonts w:ascii="Times New Roman" w:hAnsi="Times New Roman"/>
          <w:noProof/>
          <w:sz w:val="24"/>
        </w:rPr>
        <w:t>obchode</w:t>
      </w:r>
      <w:r w:rsidR="003557D8" w:rsidRPr="003557D8">
        <w:rPr>
          <w:rFonts w:ascii="Times New Roman" w:hAnsi="Times New Roman"/>
          <w:noProof/>
          <w:sz w:val="24"/>
        </w:rPr>
        <w:t xml:space="preserve"> s </w:t>
      </w:r>
      <w:r w:rsidRPr="003557D8">
        <w:rPr>
          <w:rFonts w:ascii="Times New Roman" w:hAnsi="Times New Roman"/>
          <w:noProof/>
          <w:sz w:val="24"/>
        </w:rPr>
        <w:t>tovarom so Spojeným kráľovstvom,</w:t>
      </w:r>
      <w:r w:rsidR="003557D8" w:rsidRPr="003557D8">
        <w:rPr>
          <w:rFonts w:ascii="Times New Roman" w:hAnsi="Times New Roman"/>
          <w:noProof/>
          <w:sz w:val="24"/>
        </w:rPr>
        <w:t xml:space="preserve"> a </w:t>
      </w:r>
      <w:r w:rsidRPr="003557D8">
        <w:rPr>
          <w:rFonts w:ascii="Times New Roman" w:hAnsi="Times New Roman"/>
          <w:noProof/>
          <w:sz w:val="24"/>
        </w:rPr>
        <w:t>to vo výške 188 miliárd EUR. EÚ vyviezla do Spojeného kráľovstva tovar</w:t>
      </w:r>
      <w:r w:rsidR="003557D8" w:rsidRPr="003557D8">
        <w:rPr>
          <w:rFonts w:ascii="Times New Roman" w:hAnsi="Times New Roman"/>
          <w:noProof/>
          <w:sz w:val="24"/>
        </w:rPr>
        <w:t xml:space="preserve"> v </w:t>
      </w:r>
      <w:r w:rsidRPr="003557D8">
        <w:rPr>
          <w:rFonts w:ascii="Times New Roman" w:hAnsi="Times New Roman"/>
          <w:noProof/>
          <w:sz w:val="24"/>
        </w:rPr>
        <w:t>hodnote 346 miliárd EUR, čo</w:t>
      </w:r>
      <w:r w:rsidR="003557D8" w:rsidRPr="003557D8">
        <w:rPr>
          <w:rFonts w:ascii="Times New Roman" w:hAnsi="Times New Roman"/>
          <w:noProof/>
          <w:sz w:val="24"/>
        </w:rPr>
        <w:t xml:space="preserve"> v </w:t>
      </w:r>
      <w:r w:rsidRPr="003557D8">
        <w:rPr>
          <w:rFonts w:ascii="Times New Roman" w:hAnsi="Times New Roman"/>
          <w:noProof/>
          <w:sz w:val="24"/>
        </w:rPr>
        <w:t>porovnaní</w:t>
      </w:r>
      <w:r w:rsidR="003557D8" w:rsidRPr="003557D8">
        <w:rPr>
          <w:rFonts w:ascii="Times New Roman" w:hAnsi="Times New Roman"/>
          <w:noProof/>
          <w:sz w:val="24"/>
        </w:rPr>
        <w:t xml:space="preserve"> s </w:t>
      </w:r>
      <w:r w:rsidRPr="003557D8">
        <w:rPr>
          <w:rFonts w:ascii="Times New Roman" w:hAnsi="Times New Roman"/>
          <w:noProof/>
          <w:sz w:val="24"/>
        </w:rPr>
        <w:t>rokom 2024 predstavuje nárast</w:t>
      </w:r>
      <w:r w:rsidR="003557D8" w:rsidRPr="003557D8">
        <w:rPr>
          <w:rFonts w:ascii="Times New Roman" w:hAnsi="Times New Roman"/>
          <w:noProof/>
          <w:sz w:val="24"/>
        </w:rPr>
        <w:t xml:space="preserve"> o </w:t>
      </w:r>
      <w:r w:rsidRPr="003557D8">
        <w:rPr>
          <w:rFonts w:ascii="Times New Roman" w:hAnsi="Times New Roman"/>
          <w:noProof/>
          <w:sz w:val="24"/>
        </w:rPr>
        <w:t>0,8</w:t>
      </w:r>
      <w:r w:rsidR="003557D8" w:rsidRPr="003557D8">
        <w:rPr>
          <w:rFonts w:ascii="Times New Roman" w:hAnsi="Times New Roman"/>
          <w:noProof/>
          <w:sz w:val="24"/>
        </w:rPr>
        <w:t> %</w:t>
      </w:r>
      <w:r w:rsidRPr="003557D8">
        <w:rPr>
          <w:rFonts w:ascii="Times New Roman" w:hAnsi="Times New Roman"/>
          <w:noProof/>
          <w:sz w:val="24"/>
        </w:rPr>
        <w:t>. Dovoz tovaru zo Spojeného kráľovstva predstavoval 159 miliárd EUR, čo je</w:t>
      </w:r>
      <w:r w:rsidR="003557D8" w:rsidRPr="003557D8">
        <w:rPr>
          <w:rFonts w:ascii="Times New Roman" w:hAnsi="Times New Roman"/>
          <w:noProof/>
          <w:sz w:val="24"/>
        </w:rPr>
        <w:t xml:space="preserve"> o </w:t>
      </w:r>
      <w:r w:rsidRPr="003557D8">
        <w:rPr>
          <w:rFonts w:ascii="Times New Roman" w:hAnsi="Times New Roman"/>
          <w:noProof/>
          <w:sz w:val="24"/>
        </w:rPr>
        <w:t>3,1</w:t>
      </w:r>
      <w:r w:rsidR="003557D8" w:rsidRPr="003557D8">
        <w:rPr>
          <w:rFonts w:ascii="Times New Roman" w:hAnsi="Times New Roman"/>
          <w:noProof/>
          <w:sz w:val="24"/>
        </w:rPr>
        <w:t> %</w:t>
      </w:r>
      <w:r w:rsidRPr="003557D8">
        <w:rPr>
          <w:rFonts w:ascii="Times New Roman" w:hAnsi="Times New Roman"/>
          <w:noProof/>
          <w:sz w:val="24"/>
        </w:rPr>
        <w:t xml:space="preserve"> menej než</w:t>
      </w:r>
      <w:r w:rsidR="003557D8" w:rsidRPr="003557D8">
        <w:rPr>
          <w:rFonts w:ascii="Times New Roman" w:hAnsi="Times New Roman"/>
          <w:noProof/>
          <w:sz w:val="24"/>
        </w:rPr>
        <w:t xml:space="preserve"> v </w:t>
      </w:r>
      <w:r w:rsidRPr="003557D8">
        <w:rPr>
          <w:rFonts w:ascii="Times New Roman" w:hAnsi="Times New Roman"/>
          <w:noProof/>
          <w:sz w:val="24"/>
        </w:rPr>
        <w:t>roku 2024.</w:t>
      </w:r>
    </w:p>
    <w:p w14:paraId="6812A45A" w14:textId="3AEBB692" w:rsidR="003557D8" w:rsidRPr="003557D8" w:rsidRDefault="00CE052D" w:rsidP="00CE052D">
      <w:pPr>
        <w:spacing w:before="100" w:beforeAutospacing="1" w:after="100" w:afterAutospacing="1" w:line="240" w:lineRule="auto"/>
        <w:jc w:val="both"/>
        <w:rPr>
          <w:rFonts w:ascii="Times New Roman" w:hAnsi="Times New Roman"/>
          <w:noProof/>
          <w:sz w:val="24"/>
        </w:rPr>
      </w:pPr>
      <w:r w:rsidRPr="003557D8">
        <w:rPr>
          <w:rFonts w:ascii="Times New Roman" w:hAnsi="Times New Roman"/>
          <w:noProof/>
          <w:sz w:val="24"/>
        </w:rPr>
        <w:t>Odvetviami,</w:t>
      </w:r>
      <w:r w:rsidR="003557D8" w:rsidRPr="003557D8">
        <w:rPr>
          <w:rFonts w:ascii="Times New Roman" w:hAnsi="Times New Roman"/>
          <w:noProof/>
          <w:sz w:val="24"/>
        </w:rPr>
        <w:t xml:space="preserve"> v </w:t>
      </w:r>
      <w:r w:rsidRPr="003557D8">
        <w:rPr>
          <w:rFonts w:ascii="Times New Roman" w:hAnsi="Times New Roman"/>
          <w:noProof/>
          <w:sz w:val="24"/>
        </w:rPr>
        <w:t>ktorých vývoz</w:t>
      </w:r>
      <w:r w:rsidR="003557D8" w:rsidRPr="003557D8">
        <w:rPr>
          <w:rFonts w:ascii="Times New Roman" w:hAnsi="Times New Roman"/>
          <w:noProof/>
          <w:sz w:val="24"/>
        </w:rPr>
        <w:t xml:space="preserve"> z </w:t>
      </w:r>
      <w:r w:rsidRPr="003557D8">
        <w:rPr>
          <w:rFonts w:ascii="Times New Roman" w:hAnsi="Times New Roman"/>
          <w:noProof/>
          <w:sz w:val="24"/>
        </w:rPr>
        <w:t>EÚ do Spojeného kráľovstva zaznamenal najvyšší nárast, boli potraviny, nápoje</w:t>
      </w:r>
      <w:r w:rsidR="003557D8" w:rsidRPr="003557D8">
        <w:rPr>
          <w:rFonts w:ascii="Times New Roman" w:hAnsi="Times New Roman"/>
          <w:noProof/>
          <w:sz w:val="24"/>
        </w:rPr>
        <w:t xml:space="preserve"> a </w:t>
      </w:r>
      <w:r w:rsidRPr="003557D8">
        <w:rPr>
          <w:rFonts w:ascii="Times New Roman" w:hAnsi="Times New Roman"/>
          <w:noProof/>
          <w:sz w:val="24"/>
        </w:rPr>
        <w:t>tabak (+3,5</w:t>
      </w:r>
      <w:r w:rsidR="003557D8" w:rsidRPr="003557D8">
        <w:rPr>
          <w:rFonts w:ascii="Times New Roman" w:hAnsi="Times New Roman"/>
          <w:noProof/>
          <w:sz w:val="24"/>
        </w:rPr>
        <w:t> %</w:t>
      </w:r>
      <w:r w:rsidRPr="003557D8">
        <w:rPr>
          <w:rFonts w:ascii="Times New Roman" w:hAnsi="Times New Roman"/>
          <w:noProof/>
          <w:sz w:val="24"/>
        </w:rPr>
        <w:t>), suroviny (+3,3</w:t>
      </w:r>
      <w:r w:rsidR="003557D8" w:rsidRPr="003557D8">
        <w:rPr>
          <w:rFonts w:ascii="Times New Roman" w:hAnsi="Times New Roman"/>
          <w:noProof/>
          <w:sz w:val="24"/>
        </w:rPr>
        <w:t> %</w:t>
      </w:r>
      <w:r w:rsidRPr="003557D8">
        <w:rPr>
          <w:rFonts w:ascii="Times New Roman" w:hAnsi="Times New Roman"/>
          <w:noProof/>
          <w:sz w:val="24"/>
        </w:rPr>
        <w:t>)</w:t>
      </w:r>
      <w:r w:rsidR="003557D8" w:rsidRPr="003557D8">
        <w:rPr>
          <w:rFonts w:ascii="Times New Roman" w:hAnsi="Times New Roman"/>
          <w:noProof/>
          <w:sz w:val="24"/>
        </w:rPr>
        <w:t xml:space="preserve"> a </w:t>
      </w:r>
      <w:r w:rsidRPr="003557D8">
        <w:rPr>
          <w:rFonts w:ascii="Times New Roman" w:hAnsi="Times New Roman"/>
          <w:noProof/>
          <w:sz w:val="24"/>
        </w:rPr>
        <w:t>chemikálie</w:t>
      </w:r>
      <w:r w:rsidR="003557D8" w:rsidRPr="003557D8">
        <w:rPr>
          <w:rFonts w:ascii="Times New Roman" w:hAnsi="Times New Roman"/>
          <w:noProof/>
          <w:sz w:val="24"/>
        </w:rPr>
        <w:t xml:space="preserve"> a </w:t>
      </w:r>
      <w:r w:rsidRPr="003557D8">
        <w:rPr>
          <w:rFonts w:ascii="Times New Roman" w:hAnsi="Times New Roman"/>
          <w:noProof/>
          <w:sz w:val="24"/>
        </w:rPr>
        <w:t>súvisiace výrobky (+3,3</w:t>
      </w:r>
      <w:r w:rsidR="003557D8" w:rsidRPr="003557D8">
        <w:rPr>
          <w:rFonts w:ascii="Times New Roman" w:hAnsi="Times New Roman"/>
          <w:noProof/>
          <w:sz w:val="24"/>
        </w:rPr>
        <w:t> %</w:t>
      </w:r>
      <w:r w:rsidRPr="003557D8">
        <w:rPr>
          <w:rFonts w:ascii="Times New Roman" w:hAnsi="Times New Roman"/>
          <w:noProof/>
          <w:sz w:val="24"/>
        </w:rPr>
        <w:t>). Jedinou kategóriou vývozu,</w:t>
      </w:r>
      <w:r w:rsidR="003557D8" w:rsidRPr="003557D8">
        <w:rPr>
          <w:rFonts w:ascii="Times New Roman" w:hAnsi="Times New Roman"/>
          <w:noProof/>
          <w:sz w:val="24"/>
        </w:rPr>
        <w:t xml:space="preserve"> v </w:t>
      </w:r>
      <w:r w:rsidRPr="003557D8">
        <w:rPr>
          <w:rFonts w:ascii="Times New Roman" w:hAnsi="Times New Roman"/>
          <w:noProof/>
          <w:sz w:val="24"/>
        </w:rPr>
        <w:t>ktorej došlo</w:t>
      </w:r>
      <w:r w:rsidR="003557D8" w:rsidRPr="003557D8">
        <w:rPr>
          <w:rFonts w:ascii="Times New Roman" w:hAnsi="Times New Roman"/>
          <w:noProof/>
          <w:sz w:val="24"/>
        </w:rPr>
        <w:t xml:space="preserve"> k </w:t>
      </w:r>
      <w:r w:rsidRPr="003557D8">
        <w:rPr>
          <w:rFonts w:ascii="Times New Roman" w:hAnsi="Times New Roman"/>
          <w:noProof/>
          <w:sz w:val="24"/>
        </w:rPr>
        <w:t>poklesu, boli minerálne palivá (–2,5</w:t>
      </w:r>
      <w:r w:rsidR="003557D8" w:rsidRPr="003557D8">
        <w:rPr>
          <w:rFonts w:ascii="Times New Roman" w:hAnsi="Times New Roman"/>
          <w:noProof/>
          <w:sz w:val="24"/>
        </w:rPr>
        <w:t> %</w:t>
      </w:r>
      <w:r w:rsidRPr="003557D8">
        <w:rPr>
          <w:rFonts w:ascii="Times New Roman" w:hAnsi="Times New Roman"/>
          <w:noProof/>
          <w:sz w:val="24"/>
        </w:rPr>
        <w:t>). Na strane dovozu sa zvýšil dovoz potravín, nápojov</w:t>
      </w:r>
      <w:r w:rsidR="003557D8" w:rsidRPr="003557D8">
        <w:rPr>
          <w:rFonts w:ascii="Times New Roman" w:hAnsi="Times New Roman"/>
          <w:noProof/>
          <w:sz w:val="24"/>
        </w:rPr>
        <w:t xml:space="preserve"> a </w:t>
      </w:r>
      <w:r w:rsidRPr="003557D8">
        <w:rPr>
          <w:rFonts w:ascii="Times New Roman" w:hAnsi="Times New Roman"/>
          <w:noProof/>
          <w:sz w:val="24"/>
        </w:rPr>
        <w:t>tabaku (+3,8</w:t>
      </w:r>
      <w:r w:rsidR="003557D8" w:rsidRPr="003557D8">
        <w:rPr>
          <w:rFonts w:ascii="Times New Roman" w:hAnsi="Times New Roman"/>
          <w:noProof/>
          <w:sz w:val="24"/>
        </w:rPr>
        <w:t> %</w:t>
      </w:r>
      <w:r w:rsidRPr="003557D8">
        <w:rPr>
          <w:rFonts w:ascii="Times New Roman" w:hAnsi="Times New Roman"/>
          <w:noProof/>
          <w:sz w:val="24"/>
        </w:rPr>
        <w:t>)</w:t>
      </w:r>
      <w:r w:rsidR="003557D8" w:rsidRPr="003557D8">
        <w:rPr>
          <w:rFonts w:ascii="Times New Roman" w:hAnsi="Times New Roman"/>
          <w:noProof/>
          <w:sz w:val="24"/>
        </w:rPr>
        <w:t xml:space="preserve"> a </w:t>
      </w:r>
      <w:r w:rsidRPr="003557D8">
        <w:rPr>
          <w:rFonts w:ascii="Times New Roman" w:hAnsi="Times New Roman"/>
          <w:noProof/>
          <w:sz w:val="24"/>
        </w:rPr>
        <w:t>surovín (+4,1</w:t>
      </w:r>
      <w:r w:rsidR="003557D8" w:rsidRPr="003557D8">
        <w:rPr>
          <w:rFonts w:ascii="Times New Roman" w:hAnsi="Times New Roman"/>
          <w:noProof/>
          <w:sz w:val="24"/>
        </w:rPr>
        <w:t> %</w:t>
      </w:r>
      <w:r w:rsidRPr="003557D8">
        <w:rPr>
          <w:rFonts w:ascii="Times New Roman" w:hAnsi="Times New Roman"/>
          <w:noProof/>
          <w:sz w:val="24"/>
        </w:rPr>
        <w:t>), zatiaľ čo dovoz ostatných kategórií tovaru klesol. Najväčší pokles bol zaznamenaný</w:t>
      </w:r>
      <w:r w:rsidR="003557D8" w:rsidRPr="003557D8">
        <w:rPr>
          <w:rFonts w:ascii="Times New Roman" w:hAnsi="Times New Roman"/>
          <w:noProof/>
          <w:sz w:val="24"/>
        </w:rPr>
        <w:t xml:space="preserve"> v </w:t>
      </w:r>
      <w:r w:rsidRPr="003557D8">
        <w:rPr>
          <w:rFonts w:ascii="Times New Roman" w:hAnsi="Times New Roman"/>
          <w:noProof/>
          <w:sz w:val="24"/>
        </w:rPr>
        <w:t>prípade minerálnych palív (–14,2</w:t>
      </w:r>
      <w:r w:rsidR="003557D8" w:rsidRPr="003557D8">
        <w:rPr>
          <w:rFonts w:ascii="Times New Roman" w:hAnsi="Times New Roman"/>
          <w:noProof/>
          <w:sz w:val="24"/>
        </w:rPr>
        <w:t> %</w:t>
      </w:r>
      <w:r w:rsidRPr="003557D8">
        <w:rPr>
          <w:rFonts w:ascii="Times New Roman" w:hAnsi="Times New Roman"/>
          <w:noProof/>
          <w:sz w:val="24"/>
        </w:rPr>
        <w:t>). Celkovo tento vývoj poukazuje na rozdielnu dynamiku obchodu</w:t>
      </w:r>
      <w:r w:rsidR="003557D8" w:rsidRPr="003557D8">
        <w:rPr>
          <w:rFonts w:ascii="Times New Roman" w:hAnsi="Times New Roman"/>
          <w:noProof/>
          <w:sz w:val="24"/>
        </w:rPr>
        <w:t xml:space="preserve"> v </w:t>
      </w:r>
      <w:r w:rsidRPr="003557D8">
        <w:rPr>
          <w:rFonts w:ascii="Times New Roman" w:hAnsi="Times New Roman"/>
          <w:noProof/>
          <w:sz w:val="24"/>
        </w:rPr>
        <w:t>jednotlivých odvetviach</w:t>
      </w:r>
      <w:r w:rsidR="003557D8" w:rsidRPr="003557D8">
        <w:rPr>
          <w:rFonts w:ascii="Times New Roman" w:hAnsi="Times New Roman"/>
          <w:noProof/>
          <w:sz w:val="24"/>
        </w:rPr>
        <w:t xml:space="preserve"> s </w:t>
      </w:r>
      <w:r w:rsidRPr="003557D8">
        <w:rPr>
          <w:rFonts w:ascii="Times New Roman" w:hAnsi="Times New Roman"/>
          <w:noProof/>
          <w:sz w:val="24"/>
        </w:rPr>
        <w:t>tým, že energeticky významné výrobky naďalej klesali, zatiaľ čo potraviny, nápoje</w:t>
      </w:r>
      <w:r w:rsidR="003557D8" w:rsidRPr="003557D8">
        <w:rPr>
          <w:rFonts w:ascii="Times New Roman" w:hAnsi="Times New Roman"/>
          <w:noProof/>
          <w:sz w:val="24"/>
        </w:rPr>
        <w:t xml:space="preserve"> a </w:t>
      </w:r>
      <w:r w:rsidRPr="003557D8">
        <w:rPr>
          <w:rFonts w:ascii="Times New Roman" w:hAnsi="Times New Roman"/>
          <w:noProof/>
          <w:sz w:val="24"/>
        </w:rPr>
        <w:t>tabak</w:t>
      </w:r>
      <w:r w:rsidR="003557D8" w:rsidRPr="003557D8">
        <w:rPr>
          <w:rFonts w:ascii="Times New Roman" w:hAnsi="Times New Roman"/>
          <w:noProof/>
          <w:sz w:val="24"/>
        </w:rPr>
        <w:t xml:space="preserve"> a </w:t>
      </w:r>
      <w:r w:rsidRPr="003557D8">
        <w:rPr>
          <w:rFonts w:ascii="Times New Roman" w:hAnsi="Times New Roman"/>
          <w:noProof/>
          <w:sz w:val="24"/>
        </w:rPr>
        <w:t>suroviny si udržali mierny rast</w:t>
      </w:r>
      <w:r w:rsidR="003557D8" w:rsidRPr="003557D8">
        <w:rPr>
          <w:rFonts w:ascii="Times New Roman" w:hAnsi="Times New Roman"/>
          <w:noProof/>
          <w:sz w:val="24"/>
        </w:rPr>
        <w:t>.</w:t>
      </w:r>
    </w:p>
    <w:p w14:paraId="77532E40" w14:textId="33DD61FE" w:rsidR="00CE052D" w:rsidRPr="003557D8" w:rsidRDefault="00CE052D" w:rsidP="00CE052D">
      <w:pPr>
        <w:spacing w:before="100" w:beforeAutospacing="1" w:after="100" w:afterAutospacing="1" w:line="240" w:lineRule="auto"/>
        <w:jc w:val="both"/>
        <w:rPr>
          <w:rFonts w:ascii="Times New Roman" w:eastAsia="Times New Roman" w:hAnsi="Times New Roman" w:cs="Times New Roman"/>
          <w:noProof/>
          <w:spacing w:val="-6"/>
          <w:sz w:val="24"/>
          <w:szCs w:val="24"/>
        </w:rPr>
      </w:pPr>
      <w:r w:rsidRPr="003557D8">
        <w:rPr>
          <w:rFonts w:ascii="Times New Roman" w:hAnsi="Times New Roman"/>
          <w:noProof/>
          <w:spacing w:val="-6"/>
          <w:sz w:val="24"/>
        </w:rPr>
        <w:t>V porovnaní</w:t>
      </w:r>
      <w:r w:rsidR="003557D8" w:rsidRPr="003557D8">
        <w:rPr>
          <w:rFonts w:ascii="Times New Roman" w:hAnsi="Times New Roman"/>
          <w:noProof/>
          <w:spacing w:val="-6"/>
          <w:sz w:val="24"/>
        </w:rPr>
        <w:t xml:space="preserve"> s </w:t>
      </w:r>
      <w:r w:rsidRPr="003557D8">
        <w:rPr>
          <w:rFonts w:ascii="Times New Roman" w:hAnsi="Times New Roman"/>
          <w:noProof/>
          <w:spacing w:val="-6"/>
          <w:sz w:val="24"/>
        </w:rPr>
        <w:t>ostatnými krajinami mimo EÚ bol obchod EÚ</w:t>
      </w:r>
      <w:r w:rsidR="003557D8" w:rsidRPr="003557D8">
        <w:rPr>
          <w:rFonts w:ascii="Times New Roman" w:hAnsi="Times New Roman"/>
          <w:noProof/>
          <w:spacing w:val="-6"/>
          <w:sz w:val="24"/>
        </w:rPr>
        <w:t xml:space="preserve"> s </w:t>
      </w:r>
      <w:r w:rsidRPr="003557D8">
        <w:rPr>
          <w:rFonts w:ascii="Times New Roman" w:hAnsi="Times New Roman"/>
          <w:noProof/>
          <w:spacing w:val="-6"/>
          <w:sz w:val="24"/>
        </w:rPr>
        <w:t>tovarom so Spojeným kráľovstvom menej dynamický.</w:t>
      </w:r>
      <w:r w:rsidR="003557D8" w:rsidRPr="003557D8">
        <w:rPr>
          <w:rFonts w:ascii="Times New Roman" w:hAnsi="Times New Roman"/>
          <w:noProof/>
          <w:spacing w:val="-6"/>
          <w:sz w:val="24"/>
        </w:rPr>
        <w:t xml:space="preserve"> V </w:t>
      </w:r>
      <w:r w:rsidRPr="003557D8">
        <w:rPr>
          <w:rFonts w:ascii="Times New Roman" w:hAnsi="Times New Roman"/>
          <w:noProof/>
          <w:spacing w:val="-6"/>
          <w:sz w:val="24"/>
        </w:rPr>
        <w:t>roku 2025 sa vývoz</w:t>
      </w:r>
      <w:r w:rsidR="003557D8" w:rsidRPr="003557D8">
        <w:rPr>
          <w:rFonts w:ascii="Times New Roman" w:hAnsi="Times New Roman"/>
          <w:noProof/>
          <w:spacing w:val="-6"/>
          <w:sz w:val="24"/>
        </w:rPr>
        <w:t xml:space="preserve"> z </w:t>
      </w:r>
      <w:r w:rsidRPr="003557D8">
        <w:rPr>
          <w:rFonts w:ascii="Times New Roman" w:hAnsi="Times New Roman"/>
          <w:noProof/>
          <w:spacing w:val="-6"/>
          <w:sz w:val="24"/>
        </w:rPr>
        <w:t>EÚ do iných krajín mimo EÚ zvýšil</w:t>
      </w:r>
      <w:r w:rsidR="003557D8" w:rsidRPr="003557D8">
        <w:rPr>
          <w:rFonts w:ascii="Times New Roman" w:hAnsi="Times New Roman"/>
          <w:noProof/>
          <w:spacing w:val="-6"/>
          <w:sz w:val="24"/>
        </w:rPr>
        <w:t xml:space="preserve"> v </w:t>
      </w:r>
      <w:r w:rsidRPr="003557D8">
        <w:rPr>
          <w:rFonts w:ascii="Times New Roman" w:hAnsi="Times New Roman"/>
          <w:noProof/>
          <w:spacing w:val="-6"/>
          <w:sz w:val="24"/>
        </w:rPr>
        <w:t>porovnaní</w:t>
      </w:r>
      <w:r w:rsidR="003557D8" w:rsidRPr="003557D8">
        <w:rPr>
          <w:rFonts w:ascii="Times New Roman" w:hAnsi="Times New Roman"/>
          <w:noProof/>
          <w:spacing w:val="-6"/>
          <w:sz w:val="24"/>
        </w:rPr>
        <w:t xml:space="preserve"> s </w:t>
      </w:r>
      <w:r w:rsidRPr="003557D8">
        <w:rPr>
          <w:rFonts w:ascii="Times New Roman" w:hAnsi="Times New Roman"/>
          <w:noProof/>
          <w:spacing w:val="-6"/>
          <w:sz w:val="24"/>
        </w:rPr>
        <w:t>rokom 2024</w:t>
      </w:r>
      <w:r w:rsidR="003557D8" w:rsidRPr="003557D8">
        <w:rPr>
          <w:rFonts w:ascii="Times New Roman" w:hAnsi="Times New Roman"/>
          <w:noProof/>
          <w:spacing w:val="-6"/>
          <w:sz w:val="24"/>
        </w:rPr>
        <w:t xml:space="preserve"> o </w:t>
      </w:r>
      <w:r w:rsidRPr="003557D8">
        <w:rPr>
          <w:rFonts w:ascii="Times New Roman" w:hAnsi="Times New Roman"/>
          <w:noProof/>
          <w:spacing w:val="-6"/>
          <w:sz w:val="24"/>
        </w:rPr>
        <w:t>2,4</w:t>
      </w:r>
      <w:r w:rsidR="003557D8" w:rsidRPr="003557D8">
        <w:rPr>
          <w:rFonts w:ascii="Times New Roman" w:hAnsi="Times New Roman"/>
          <w:noProof/>
          <w:spacing w:val="-6"/>
          <w:sz w:val="24"/>
        </w:rPr>
        <w:t> %</w:t>
      </w:r>
      <w:r w:rsidRPr="003557D8">
        <w:rPr>
          <w:rFonts w:ascii="Times New Roman" w:hAnsi="Times New Roman"/>
          <w:noProof/>
          <w:spacing w:val="-6"/>
          <w:sz w:val="24"/>
        </w:rPr>
        <w:t>, zatiaľ čo dovoz do EÚ</w:t>
      </w:r>
      <w:r w:rsidR="003557D8" w:rsidRPr="003557D8">
        <w:rPr>
          <w:rFonts w:ascii="Times New Roman" w:hAnsi="Times New Roman"/>
          <w:noProof/>
          <w:spacing w:val="-6"/>
          <w:sz w:val="24"/>
        </w:rPr>
        <w:t xml:space="preserve"> z </w:t>
      </w:r>
      <w:r w:rsidRPr="003557D8">
        <w:rPr>
          <w:rFonts w:ascii="Times New Roman" w:hAnsi="Times New Roman"/>
          <w:noProof/>
          <w:spacing w:val="-6"/>
          <w:sz w:val="24"/>
        </w:rPr>
        <w:t>iných krajín mimo EÚ sa zvýšil</w:t>
      </w:r>
      <w:r w:rsidR="003557D8" w:rsidRPr="003557D8">
        <w:rPr>
          <w:rFonts w:ascii="Times New Roman" w:hAnsi="Times New Roman"/>
          <w:noProof/>
          <w:spacing w:val="-6"/>
          <w:sz w:val="24"/>
        </w:rPr>
        <w:t xml:space="preserve"> o </w:t>
      </w:r>
      <w:r w:rsidRPr="003557D8">
        <w:rPr>
          <w:rFonts w:ascii="Times New Roman" w:hAnsi="Times New Roman"/>
          <w:noProof/>
          <w:spacing w:val="-6"/>
          <w:sz w:val="24"/>
        </w:rPr>
        <w:t>2,9</w:t>
      </w:r>
      <w:r w:rsidR="003557D8" w:rsidRPr="003557D8">
        <w:rPr>
          <w:rFonts w:ascii="Times New Roman" w:hAnsi="Times New Roman"/>
          <w:noProof/>
          <w:spacing w:val="-6"/>
          <w:sz w:val="24"/>
        </w:rPr>
        <w:t> %</w:t>
      </w:r>
      <w:r w:rsidRPr="003557D8">
        <w:rPr>
          <w:rFonts w:ascii="Times New Roman" w:hAnsi="Times New Roman"/>
          <w:noProof/>
          <w:spacing w:val="-6"/>
          <w:sz w:val="24"/>
        </w:rPr>
        <w:t>. Celkový obchod</w:t>
      </w:r>
      <w:r w:rsidR="003557D8" w:rsidRPr="003557D8">
        <w:rPr>
          <w:rFonts w:ascii="Times New Roman" w:hAnsi="Times New Roman"/>
          <w:noProof/>
          <w:spacing w:val="-6"/>
          <w:sz w:val="24"/>
        </w:rPr>
        <w:t xml:space="preserve"> s </w:t>
      </w:r>
      <w:r w:rsidRPr="003557D8">
        <w:rPr>
          <w:rFonts w:ascii="Times New Roman" w:hAnsi="Times New Roman"/>
          <w:noProof/>
          <w:spacing w:val="-6"/>
          <w:sz w:val="24"/>
        </w:rPr>
        <w:t>tovarom so Spojeným kráľovstvom</w:t>
      </w:r>
      <w:r w:rsidR="003557D8" w:rsidRPr="003557D8">
        <w:rPr>
          <w:rFonts w:ascii="Times New Roman" w:hAnsi="Times New Roman"/>
          <w:noProof/>
          <w:spacing w:val="-6"/>
          <w:sz w:val="24"/>
        </w:rPr>
        <w:t xml:space="preserve"> v </w:t>
      </w:r>
      <w:r w:rsidRPr="003557D8">
        <w:rPr>
          <w:rFonts w:ascii="Times New Roman" w:hAnsi="Times New Roman"/>
          <w:noProof/>
          <w:spacing w:val="-6"/>
          <w:sz w:val="24"/>
        </w:rPr>
        <w:t>roku 2025 predstavoval 9,8</w:t>
      </w:r>
      <w:r w:rsidR="003557D8" w:rsidRPr="003557D8">
        <w:rPr>
          <w:rFonts w:ascii="Times New Roman" w:hAnsi="Times New Roman"/>
          <w:noProof/>
          <w:spacing w:val="-6"/>
          <w:sz w:val="24"/>
        </w:rPr>
        <w:t> %</w:t>
      </w:r>
      <w:r w:rsidRPr="003557D8">
        <w:rPr>
          <w:rFonts w:ascii="Times New Roman" w:hAnsi="Times New Roman"/>
          <w:noProof/>
          <w:spacing w:val="-6"/>
          <w:sz w:val="24"/>
        </w:rPr>
        <w:t xml:space="preserve"> celkového obchodu EÚ so zahraničnými partnermi, čo je pokles</w:t>
      </w:r>
      <w:r w:rsidR="003557D8" w:rsidRPr="003557D8">
        <w:rPr>
          <w:rFonts w:ascii="Times New Roman" w:hAnsi="Times New Roman"/>
          <w:noProof/>
          <w:spacing w:val="-6"/>
          <w:sz w:val="24"/>
        </w:rPr>
        <w:t xml:space="preserve"> z </w:t>
      </w:r>
      <w:r w:rsidRPr="003557D8">
        <w:rPr>
          <w:rFonts w:ascii="Times New Roman" w:hAnsi="Times New Roman"/>
          <w:noProof/>
          <w:spacing w:val="-6"/>
          <w:sz w:val="24"/>
        </w:rPr>
        <w:t>10,1</w:t>
      </w:r>
      <w:r w:rsidR="003557D8" w:rsidRPr="003557D8">
        <w:rPr>
          <w:rFonts w:ascii="Times New Roman" w:hAnsi="Times New Roman"/>
          <w:noProof/>
          <w:spacing w:val="-6"/>
          <w:sz w:val="24"/>
        </w:rPr>
        <w:t> % v </w:t>
      </w:r>
      <w:r w:rsidRPr="003557D8">
        <w:rPr>
          <w:rFonts w:ascii="Times New Roman" w:hAnsi="Times New Roman"/>
          <w:noProof/>
          <w:spacing w:val="-6"/>
          <w:sz w:val="24"/>
        </w:rPr>
        <w:t>roku 2024. Spojené kráľovstvo zostalo druhou najväčšou cieľovou destináciu vývozu</w:t>
      </w:r>
      <w:r w:rsidR="003557D8" w:rsidRPr="003557D8">
        <w:rPr>
          <w:rFonts w:ascii="Times New Roman" w:hAnsi="Times New Roman"/>
          <w:noProof/>
          <w:spacing w:val="-6"/>
          <w:sz w:val="24"/>
        </w:rPr>
        <w:t xml:space="preserve"> z </w:t>
      </w:r>
      <w:r w:rsidRPr="003557D8">
        <w:rPr>
          <w:rFonts w:ascii="Times New Roman" w:hAnsi="Times New Roman"/>
          <w:noProof/>
          <w:spacing w:val="-6"/>
          <w:sz w:val="24"/>
        </w:rPr>
        <w:t>EÚ, do ktorej smerovalo 13,1</w:t>
      </w:r>
      <w:r w:rsidR="003557D8" w:rsidRPr="003557D8">
        <w:rPr>
          <w:rFonts w:ascii="Times New Roman" w:hAnsi="Times New Roman"/>
          <w:noProof/>
          <w:spacing w:val="-6"/>
          <w:sz w:val="24"/>
        </w:rPr>
        <w:t> %</w:t>
      </w:r>
      <w:r w:rsidRPr="003557D8">
        <w:rPr>
          <w:rFonts w:ascii="Times New Roman" w:hAnsi="Times New Roman"/>
          <w:noProof/>
          <w:spacing w:val="-6"/>
          <w:sz w:val="24"/>
        </w:rPr>
        <w:t xml:space="preserve"> celkového vývozu tovaru</w:t>
      </w:r>
      <w:r w:rsidR="003557D8" w:rsidRPr="003557D8">
        <w:rPr>
          <w:rFonts w:ascii="Times New Roman" w:hAnsi="Times New Roman"/>
          <w:noProof/>
          <w:spacing w:val="-6"/>
          <w:sz w:val="24"/>
        </w:rPr>
        <w:t xml:space="preserve"> z </w:t>
      </w:r>
      <w:r w:rsidRPr="003557D8">
        <w:rPr>
          <w:rFonts w:ascii="Times New Roman" w:hAnsi="Times New Roman"/>
          <w:noProof/>
          <w:spacing w:val="-6"/>
          <w:sz w:val="24"/>
        </w:rPr>
        <w:t>EÚ</w:t>
      </w:r>
      <w:r w:rsidR="003557D8" w:rsidRPr="003557D8">
        <w:rPr>
          <w:rFonts w:ascii="Times New Roman" w:hAnsi="Times New Roman"/>
          <w:noProof/>
          <w:spacing w:val="-6"/>
          <w:sz w:val="24"/>
        </w:rPr>
        <w:t xml:space="preserve"> v </w:t>
      </w:r>
      <w:r w:rsidRPr="003557D8">
        <w:rPr>
          <w:rFonts w:ascii="Times New Roman" w:hAnsi="Times New Roman"/>
          <w:noProof/>
          <w:spacing w:val="-6"/>
          <w:sz w:val="24"/>
        </w:rPr>
        <w:t>porovnaní</w:t>
      </w:r>
      <w:r w:rsidR="003557D8" w:rsidRPr="003557D8">
        <w:rPr>
          <w:rFonts w:ascii="Times New Roman" w:hAnsi="Times New Roman"/>
          <w:noProof/>
          <w:spacing w:val="-6"/>
          <w:sz w:val="24"/>
        </w:rPr>
        <w:t xml:space="preserve"> s </w:t>
      </w:r>
      <w:r w:rsidRPr="003557D8">
        <w:rPr>
          <w:rFonts w:ascii="Times New Roman" w:hAnsi="Times New Roman"/>
          <w:noProof/>
          <w:spacing w:val="-6"/>
          <w:sz w:val="24"/>
        </w:rPr>
        <w:t>13,3</w:t>
      </w:r>
      <w:r w:rsidR="003557D8" w:rsidRPr="003557D8">
        <w:rPr>
          <w:rFonts w:ascii="Times New Roman" w:hAnsi="Times New Roman"/>
          <w:noProof/>
          <w:spacing w:val="-6"/>
          <w:sz w:val="24"/>
        </w:rPr>
        <w:t> % v </w:t>
      </w:r>
      <w:r w:rsidRPr="003557D8">
        <w:rPr>
          <w:rFonts w:ascii="Times New Roman" w:hAnsi="Times New Roman"/>
          <w:noProof/>
          <w:spacing w:val="-6"/>
          <w:sz w:val="24"/>
        </w:rPr>
        <w:t>roku 2024, hneď po Spojených štátoch amerických (20,9</w:t>
      </w:r>
      <w:r w:rsidR="003557D8" w:rsidRPr="003557D8">
        <w:rPr>
          <w:rFonts w:ascii="Times New Roman" w:hAnsi="Times New Roman"/>
          <w:noProof/>
          <w:spacing w:val="-6"/>
          <w:sz w:val="24"/>
        </w:rPr>
        <w:t> %</w:t>
      </w:r>
      <w:r w:rsidRPr="003557D8">
        <w:rPr>
          <w:rFonts w:ascii="Times New Roman" w:hAnsi="Times New Roman"/>
          <w:noProof/>
          <w:spacing w:val="-6"/>
          <w:sz w:val="24"/>
        </w:rPr>
        <w:t>). Pokiaľ ide</w:t>
      </w:r>
      <w:r w:rsidR="003557D8" w:rsidRPr="003557D8">
        <w:rPr>
          <w:rFonts w:ascii="Times New Roman" w:hAnsi="Times New Roman"/>
          <w:noProof/>
          <w:spacing w:val="-6"/>
          <w:sz w:val="24"/>
        </w:rPr>
        <w:t xml:space="preserve"> o </w:t>
      </w:r>
      <w:r w:rsidRPr="003557D8">
        <w:rPr>
          <w:rFonts w:ascii="Times New Roman" w:hAnsi="Times New Roman"/>
          <w:noProof/>
          <w:spacing w:val="-6"/>
          <w:sz w:val="24"/>
        </w:rPr>
        <w:t>dovoz, zo Spojeného kráľovstva pochádzalo 6,3</w:t>
      </w:r>
      <w:r w:rsidR="003557D8" w:rsidRPr="003557D8">
        <w:rPr>
          <w:rFonts w:ascii="Times New Roman" w:hAnsi="Times New Roman"/>
          <w:noProof/>
          <w:spacing w:val="-6"/>
          <w:sz w:val="24"/>
        </w:rPr>
        <w:t> %</w:t>
      </w:r>
      <w:r w:rsidRPr="003557D8">
        <w:rPr>
          <w:rFonts w:ascii="Times New Roman" w:hAnsi="Times New Roman"/>
          <w:noProof/>
          <w:spacing w:val="-6"/>
          <w:sz w:val="24"/>
        </w:rPr>
        <w:t xml:space="preserve"> dovozu tovaru do EÚ, čo je pokles zo 6,7</w:t>
      </w:r>
      <w:r w:rsidR="003557D8" w:rsidRPr="003557D8">
        <w:rPr>
          <w:rFonts w:ascii="Times New Roman" w:hAnsi="Times New Roman"/>
          <w:noProof/>
          <w:spacing w:val="-6"/>
          <w:sz w:val="24"/>
        </w:rPr>
        <w:t> % v </w:t>
      </w:r>
      <w:r w:rsidRPr="003557D8">
        <w:rPr>
          <w:rFonts w:ascii="Times New Roman" w:hAnsi="Times New Roman"/>
          <w:noProof/>
          <w:spacing w:val="-6"/>
          <w:sz w:val="24"/>
        </w:rPr>
        <w:t>roku 2024, čím sa Spojené kráľovstvo zaradilo na tretie miesto za Čínu (22,3</w:t>
      </w:r>
      <w:r w:rsidR="003557D8" w:rsidRPr="003557D8">
        <w:rPr>
          <w:rFonts w:ascii="Times New Roman" w:hAnsi="Times New Roman"/>
          <w:noProof/>
          <w:spacing w:val="-6"/>
          <w:sz w:val="24"/>
        </w:rPr>
        <w:t> %</w:t>
      </w:r>
      <w:r w:rsidRPr="003557D8">
        <w:rPr>
          <w:rFonts w:ascii="Times New Roman" w:hAnsi="Times New Roman"/>
          <w:noProof/>
          <w:spacing w:val="-6"/>
          <w:sz w:val="24"/>
        </w:rPr>
        <w:t>)</w:t>
      </w:r>
      <w:r w:rsidR="003557D8" w:rsidRPr="003557D8">
        <w:rPr>
          <w:rFonts w:ascii="Times New Roman" w:hAnsi="Times New Roman"/>
          <w:noProof/>
          <w:spacing w:val="-6"/>
          <w:sz w:val="24"/>
        </w:rPr>
        <w:t xml:space="preserve"> a </w:t>
      </w:r>
      <w:r w:rsidRPr="003557D8">
        <w:rPr>
          <w:rFonts w:ascii="Times New Roman" w:hAnsi="Times New Roman"/>
          <w:noProof/>
          <w:spacing w:val="-6"/>
          <w:sz w:val="24"/>
        </w:rPr>
        <w:t>Spojené štáty americké (14,1</w:t>
      </w:r>
      <w:r w:rsidR="003557D8" w:rsidRPr="003557D8">
        <w:rPr>
          <w:rFonts w:ascii="Times New Roman" w:hAnsi="Times New Roman"/>
          <w:noProof/>
          <w:spacing w:val="-6"/>
          <w:sz w:val="24"/>
        </w:rPr>
        <w:t> %</w:t>
      </w:r>
      <w:r w:rsidRPr="003557D8">
        <w:rPr>
          <w:rFonts w:ascii="Times New Roman" w:hAnsi="Times New Roman"/>
          <w:noProof/>
          <w:spacing w:val="-6"/>
          <w:sz w:val="24"/>
        </w:rPr>
        <w:t>). Tieto údaje potvrdzujú pokračovanie trendu identifikovaného</w:t>
      </w:r>
      <w:r w:rsidR="003557D8" w:rsidRPr="003557D8">
        <w:rPr>
          <w:rFonts w:ascii="Times New Roman" w:hAnsi="Times New Roman"/>
          <w:noProof/>
          <w:spacing w:val="-6"/>
          <w:sz w:val="24"/>
        </w:rPr>
        <w:t xml:space="preserve"> v </w:t>
      </w:r>
      <w:r w:rsidRPr="003557D8">
        <w:rPr>
          <w:rFonts w:ascii="Times New Roman" w:hAnsi="Times New Roman"/>
          <w:noProof/>
          <w:spacing w:val="-6"/>
          <w:sz w:val="24"/>
        </w:rPr>
        <w:t>predchádzajúcich výročných správach Komisie</w:t>
      </w:r>
      <w:r w:rsidR="003557D8" w:rsidRPr="003557D8">
        <w:rPr>
          <w:rFonts w:ascii="Times New Roman" w:hAnsi="Times New Roman"/>
          <w:noProof/>
          <w:spacing w:val="-6"/>
          <w:sz w:val="24"/>
        </w:rPr>
        <w:t xml:space="preserve"> o </w:t>
      </w:r>
      <w:r w:rsidRPr="003557D8">
        <w:rPr>
          <w:rFonts w:ascii="Times New Roman" w:hAnsi="Times New Roman"/>
          <w:noProof/>
          <w:spacing w:val="-6"/>
          <w:sz w:val="24"/>
        </w:rPr>
        <w:t>vykonávaní dohody</w:t>
      </w:r>
      <w:r w:rsidR="003557D8" w:rsidRPr="003557D8">
        <w:rPr>
          <w:rFonts w:ascii="Times New Roman" w:hAnsi="Times New Roman"/>
          <w:noProof/>
          <w:spacing w:val="-6"/>
          <w:sz w:val="24"/>
        </w:rPr>
        <w:t xml:space="preserve"> o </w:t>
      </w:r>
      <w:r w:rsidRPr="003557D8">
        <w:rPr>
          <w:rFonts w:ascii="Times New Roman" w:hAnsi="Times New Roman"/>
          <w:noProof/>
          <w:spacing w:val="-6"/>
          <w:sz w:val="24"/>
        </w:rPr>
        <w:t>obchode</w:t>
      </w:r>
      <w:r w:rsidR="003557D8" w:rsidRPr="003557D8">
        <w:rPr>
          <w:rFonts w:ascii="Times New Roman" w:hAnsi="Times New Roman"/>
          <w:noProof/>
          <w:spacing w:val="-6"/>
          <w:sz w:val="24"/>
        </w:rPr>
        <w:t xml:space="preserve"> a </w:t>
      </w:r>
      <w:r w:rsidRPr="003557D8">
        <w:rPr>
          <w:rFonts w:ascii="Times New Roman" w:hAnsi="Times New Roman"/>
          <w:noProof/>
          <w:spacing w:val="-6"/>
          <w:sz w:val="24"/>
        </w:rPr>
        <w:t>spolupráci, podľa ktorého obchod</w:t>
      </w:r>
      <w:r w:rsidR="003557D8" w:rsidRPr="003557D8">
        <w:rPr>
          <w:rFonts w:ascii="Times New Roman" w:hAnsi="Times New Roman"/>
          <w:noProof/>
          <w:spacing w:val="-6"/>
          <w:sz w:val="24"/>
        </w:rPr>
        <w:t xml:space="preserve"> s </w:t>
      </w:r>
      <w:r w:rsidRPr="003557D8">
        <w:rPr>
          <w:rFonts w:ascii="Times New Roman" w:hAnsi="Times New Roman"/>
          <w:noProof/>
          <w:spacing w:val="-6"/>
          <w:sz w:val="24"/>
        </w:rPr>
        <w:t>tovarom</w:t>
      </w:r>
      <w:r w:rsidR="003557D8" w:rsidRPr="003557D8">
        <w:rPr>
          <w:rFonts w:ascii="Times New Roman" w:hAnsi="Times New Roman"/>
          <w:noProof/>
          <w:spacing w:val="-6"/>
          <w:sz w:val="24"/>
        </w:rPr>
        <w:t xml:space="preserve"> s </w:t>
      </w:r>
      <w:r w:rsidRPr="003557D8">
        <w:rPr>
          <w:rFonts w:ascii="Times New Roman" w:hAnsi="Times New Roman"/>
          <w:noProof/>
          <w:spacing w:val="-6"/>
          <w:sz w:val="24"/>
        </w:rPr>
        <w:t>ostatnými partnermi mimo EÚ od vystúpenia Spojeného kráľovstva</w:t>
      </w:r>
      <w:r w:rsidR="003557D8" w:rsidRPr="003557D8">
        <w:rPr>
          <w:rFonts w:ascii="Times New Roman" w:hAnsi="Times New Roman"/>
          <w:noProof/>
          <w:spacing w:val="-6"/>
          <w:sz w:val="24"/>
        </w:rPr>
        <w:t xml:space="preserve"> z </w:t>
      </w:r>
      <w:r w:rsidRPr="003557D8">
        <w:rPr>
          <w:rFonts w:ascii="Times New Roman" w:hAnsi="Times New Roman"/>
          <w:noProof/>
          <w:spacing w:val="-6"/>
          <w:sz w:val="24"/>
        </w:rPr>
        <w:t>EÚ rástol rýchlejšie než obchod</w:t>
      </w:r>
      <w:r w:rsidR="003557D8" w:rsidRPr="003557D8">
        <w:rPr>
          <w:rFonts w:ascii="Times New Roman" w:hAnsi="Times New Roman"/>
          <w:noProof/>
          <w:spacing w:val="-6"/>
          <w:sz w:val="24"/>
        </w:rPr>
        <w:t xml:space="preserve"> s </w:t>
      </w:r>
      <w:r w:rsidRPr="003557D8">
        <w:rPr>
          <w:rFonts w:ascii="Times New Roman" w:hAnsi="Times New Roman"/>
          <w:noProof/>
          <w:spacing w:val="-6"/>
          <w:sz w:val="24"/>
        </w:rPr>
        <w:t>ním.</w:t>
      </w:r>
    </w:p>
    <w:p w14:paraId="352FB8C8" w14:textId="11D76AF0" w:rsidR="003557D8" w:rsidRPr="003557D8" w:rsidRDefault="00AB5C7B" w:rsidP="00CE052D">
      <w:pPr>
        <w:spacing w:before="100" w:beforeAutospacing="1" w:after="100" w:afterAutospacing="1" w:line="240" w:lineRule="auto"/>
        <w:jc w:val="both"/>
        <w:rPr>
          <w:rFonts w:ascii="Times New Roman" w:hAnsi="Times New Roman"/>
          <w:noProof/>
          <w:sz w:val="24"/>
        </w:rPr>
      </w:pPr>
      <w:r w:rsidRPr="003557D8">
        <w:rPr>
          <w:rFonts w:ascii="Times New Roman" w:hAnsi="Times New Roman"/>
          <w:noProof/>
          <w:sz w:val="24"/>
        </w:rPr>
        <w:t>Pri pohľade na vývoj obchodu</w:t>
      </w:r>
      <w:r w:rsidR="003557D8" w:rsidRPr="003557D8">
        <w:rPr>
          <w:rFonts w:ascii="Times New Roman" w:hAnsi="Times New Roman"/>
          <w:noProof/>
          <w:sz w:val="24"/>
        </w:rPr>
        <w:t xml:space="preserve"> s </w:t>
      </w:r>
      <w:r w:rsidRPr="003557D8">
        <w:rPr>
          <w:rFonts w:ascii="Times New Roman" w:hAnsi="Times New Roman"/>
          <w:noProof/>
          <w:sz w:val="24"/>
        </w:rPr>
        <w:t>tovarom od začiatku uplatňovania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r w:rsidR="003557D8" w:rsidRPr="003557D8">
        <w:rPr>
          <w:rFonts w:ascii="Times New Roman" w:hAnsi="Times New Roman"/>
          <w:noProof/>
          <w:sz w:val="24"/>
        </w:rPr>
        <w:t xml:space="preserve"> v </w:t>
      </w:r>
      <w:r w:rsidRPr="003557D8">
        <w:rPr>
          <w:rFonts w:ascii="Times New Roman" w:hAnsi="Times New Roman"/>
          <w:noProof/>
          <w:sz w:val="24"/>
        </w:rPr>
        <w:t>roku 2021 možno pozorovať, že vývoz</w:t>
      </w:r>
      <w:r w:rsidR="003557D8" w:rsidRPr="003557D8">
        <w:rPr>
          <w:rFonts w:ascii="Times New Roman" w:hAnsi="Times New Roman"/>
          <w:noProof/>
          <w:sz w:val="24"/>
        </w:rPr>
        <w:t xml:space="preserve"> z </w:t>
      </w:r>
      <w:r w:rsidRPr="003557D8">
        <w:rPr>
          <w:rFonts w:ascii="Times New Roman" w:hAnsi="Times New Roman"/>
          <w:noProof/>
          <w:sz w:val="24"/>
        </w:rPr>
        <w:t>EÚ do Spojeného kráľovstva zaznamenal trvalý rast.</w:t>
      </w:r>
      <w:r w:rsidR="003557D8" w:rsidRPr="003557D8">
        <w:rPr>
          <w:rFonts w:ascii="Times New Roman" w:hAnsi="Times New Roman"/>
          <w:noProof/>
          <w:sz w:val="24"/>
        </w:rPr>
        <w:t xml:space="preserve"> V </w:t>
      </w:r>
      <w:r w:rsidRPr="003557D8">
        <w:rPr>
          <w:rFonts w:ascii="Times New Roman" w:hAnsi="Times New Roman"/>
          <w:noProof/>
          <w:sz w:val="24"/>
        </w:rPr>
        <w:t>roku 2025 dosiahol vývoz 346 miliárd EUR, čo predstavuje nárast</w:t>
      </w:r>
      <w:r w:rsidR="003557D8" w:rsidRPr="003557D8">
        <w:rPr>
          <w:rFonts w:ascii="Times New Roman" w:hAnsi="Times New Roman"/>
          <w:noProof/>
          <w:sz w:val="24"/>
        </w:rPr>
        <w:t xml:space="preserve"> o </w:t>
      </w:r>
      <w:r w:rsidRPr="003557D8">
        <w:rPr>
          <w:rFonts w:ascii="Times New Roman" w:hAnsi="Times New Roman"/>
          <w:noProof/>
          <w:sz w:val="24"/>
        </w:rPr>
        <w:t>23</w:t>
      </w:r>
      <w:r w:rsidR="003557D8" w:rsidRPr="003557D8">
        <w:rPr>
          <w:rFonts w:ascii="Times New Roman" w:hAnsi="Times New Roman"/>
          <w:noProof/>
          <w:sz w:val="24"/>
        </w:rPr>
        <w:t> %</w:t>
      </w:r>
      <w:r w:rsidRPr="003557D8">
        <w:rPr>
          <w:rFonts w:ascii="Times New Roman" w:hAnsi="Times New Roman"/>
          <w:noProof/>
          <w:sz w:val="24"/>
        </w:rPr>
        <w:t xml:space="preserve"> oproti 282 miliardám EUR</w:t>
      </w:r>
      <w:r w:rsidR="003557D8" w:rsidRPr="003557D8">
        <w:rPr>
          <w:rFonts w:ascii="Times New Roman" w:hAnsi="Times New Roman"/>
          <w:noProof/>
          <w:sz w:val="24"/>
        </w:rPr>
        <w:t xml:space="preserve"> v </w:t>
      </w:r>
      <w:r w:rsidRPr="003557D8">
        <w:rPr>
          <w:rFonts w:ascii="Times New Roman" w:hAnsi="Times New Roman"/>
          <w:noProof/>
          <w:sz w:val="24"/>
        </w:rPr>
        <w:t>roku 2021. Najvýraznejší ročný rast nastal</w:t>
      </w:r>
      <w:r w:rsidR="003557D8" w:rsidRPr="003557D8">
        <w:rPr>
          <w:rFonts w:ascii="Times New Roman" w:hAnsi="Times New Roman"/>
          <w:noProof/>
          <w:sz w:val="24"/>
        </w:rPr>
        <w:t xml:space="preserve"> v </w:t>
      </w:r>
      <w:r w:rsidRPr="003557D8">
        <w:rPr>
          <w:rFonts w:ascii="Times New Roman" w:hAnsi="Times New Roman"/>
          <w:noProof/>
          <w:sz w:val="24"/>
        </w:rPr>
        <w:t>rokoch 2021 až 2022, čo odráža oživenie po vplyve pandémie ochorenia COVID-19. Naproti tomu dovoz do EÚ zo Spojeného kráľovstva bol nestálejší</w:t>
      </w:r>
      <w:r w:rsidR="003557D8" w:rsidRPr="003557D8">
        <w:rPr>
          <w:rFonts w:ascii="Times New Roman" w:hAnsi="Times New Roman"/>
          <w:noProof/>
          <w:sz w:val="24"/>
        </w:rPr>
        <w:t xml:space="preserve"> a </w:t>
      </w:r>
      <w:r w:rsidRPr="003557D8">
        <w:rPr>
          <w:rFonts w:ascii="Times New Roman" w:hAnsi="Times New Roman"/>
          <w:noProof/>
          <w:sz w:val="24"/>
        </w:rPr>
        <w:t>prudko vzrástol zo 147 miliárd EUR</w:t>
      </w:r>
      <w:r w:rsidR="003557D8" w:rsidRPr="003557D8">
        <w:rPr>
          <w:rFonts w:ascii="Times New Roman" w:hAnsi="Times New Roman"/>
          <w:noProof/>
          <w:sz w:val="24"/>
        </w:rPr>
        <w:t xml:space="preserve"> v </w:t>
      </w:r>
      <w:r w:rsidRPr="003557D8">
        <w:rPr>
          <w:rFonts w:ascii="Times New Roman" w:hAnsi="Times New Roman"/>
          <w:noProof/>
          <w:sz w:val="24"/>
        </w:rPr>
        <w:t>roku 2021 na 216 miliárd EUR</w:t>
      </w:r>
      <w:r w:rsidR="003557D8" w:rsidRPr="003557D8">
        <w:rPr>
          <w:rFonts w:ascii="Times New Roman" w:hAnsi="Times New Roman"/>
          <w:noProof/>
          <w:sz w:val="24"/>
        </w:rPr>
        <w:t xml:space="preserve"> v </w:t>
      </w:r>
      <w:r w:rsidRPr="003557D8">
        <w:rPr>
          <w:rFonts w:ascii="Times New Roman" w:hAnsi="Times New Roman"/>
          <w:noProof/>
          <w:sz w:val="24"/>
        </w:rPr>
        <w:t>roku 2022, čo bolo takisto odrazom úpravy po pandémii,</w:t>
      </w:r>
      <w:r w:rsidR="003557D8" w:rsidRPr="003557D8">
        <w:rPr>
          <w:rFonts w:ascii="Times New Roman" w:hAnsi="Times New Roman"/>
          <w:noProof/>
          <w:sz w:val="24"/>
        </w:rPr>
        <w:t xml:space="preserve"> a </w:t>
      </w:r>
      <w:r w:rsidRPr="003557D8">
        <w:rPr>
          <w:rFonts w:ascii="Times New Roman" w:hAnsi="Times New Roman"/>
          <w:noProof/>
          <w:sz w:val="24"/>
        </w:rPr>
        <w:t>potom postupne klesal na úroveň 159 miliárd EUR</w:t>
      </w:r>
      <w:r w:rsidR="003557D8" w:rsidRPr="003557D8">
        <w:rPr>
          <w:rFonts w:ascii="Times New Roman" w:hAnsi="Times New Roman"/>
          <w:noProof/>
          <w:sz w:val="24"/>
        </w:rPr>
        <w:t xml:space="preserve"> v </w:t>
      </w:r>
      <w:r w:rsidRPr="003557D8">
        <w:rPr>
          <w:rFonts w:ascii="Times New Roman" w:hAnsi="Times New Roman"/>
          <w:noProof/>
          <w:sz w:val="24"/>
        </w:rPr>
        <w:t>roku 2025. Tento rozdiel medzi vývozom</w:t>
      </w:r>
      <w:r w:rsidR="003557D8" w:rsidRPr="003557D8">
        <w:rPr>
          <w:rFonts w:ascii="Times New Roman" w:hAnsi="Times New Roman"/>
          <w:noProof/>
          <w:sz w:val="24"/>
        </w:rPr>
        <w:t xml:space="preserve"> a </w:t>
      </w:r>
      <w:r w:rsidRPr="003557D8">
        <w:rPr>
          <w:rFonts w:ascii="Times New Roman" w:hAnsi="Times New Roman"/>
          <w:noProof/>
          <w:sz w:val="24"/>
        </w:rPr>
        <w:t>dovozom naznačuje, že hospodárstvo EÚ sa účinne prispôsobilo novým podmienkam obchodu so Spojeným kráľovstvom po jeho vystúpení</w:t>
      </w:r>
      <w:r w:rsidR="003557D8" w:rsidRPr="003557D8">
        <w:rPr>
          <w:rFonts w:ascii="Times New Roman" w:hAnsi="Times New Roman"/>
          <w:noProof/>
          <w:sz w:val="24"/>
        </w:rPr>
        <w:t xml:space="preserve"> z </w:t>
      </w:r>
      <w:r w:rsidRPr="003557D8">
        <w:rPr>
          <w:rFonts w:ascii="Times New Roman" w:hAnsi="Times New Roman"/>
          <w:noProof/>
          <w:sz w:val="24"/>
        </w:rPr>
        <w:t>EÚ</w:t>
      </w:r>
      <w:r w:rsidR="003557D8" w:rsidRPr="003557D8">
        <w:rPr>
          <w:rFonts w:ascii="Times New Roman" w:hAnsi="Times New Roman"/>
          <w:noProof/>
          <w:sz w:val="24"/>
        </w:rPr>
        <w:t>.</w:t>
      </w:r>
    </w:p>
    <w:p w14:paraId="7633CEC8" w14:textId="1E0CCF9D" w:rsidR="00F44321" w:rsidRPr="003557D8" w:rsidRDefault="003557D8" w:rsidP="00076B08">
      <w:pPr>
        <w:spacing w:before="100" w:beforeAutospacing="1" w:after="100" w:afterAutospacing="1" w:line="240" w:lineRule="auto"/>
        <w:jc w:val="both"/>
        <w:rPr>
          <w:rFonts w:ascii="Times New Roman" w:hAnsi="Times New Roman" w:cs="Times New Roman"/>
          <w:noProof/>
          <w:sz w:val="24"/>
          <w:szCs w:val="24"/>
          <w:highlight w:val="lightGray"/>
        </w:rPr>
      </w:pPr>
      <w:r w:rsidRPr="003557D8">
        <w:rPr>
          <w:noProof/>
          <w:highlight w:val="lightGray"/>
          <w:lang w:val="en-GB" w:eastAsia="en-GB"/>
        </w:rPr>
        <w:drawing>
          <wp:inline distT="0" distB="0" distL="0" distR="0" wp14:anchorId="0C184B2E" wp14:editId="304AA193">
            <wp:extent cx="5731510" cy="3345180"/>
            <wp:effectExtent l="0" t="0" r="0" b="0"/>
            <wp:docPr id="2130468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345180"/>
                    </a:xfrm>
                    <a:prstGeom prst="rect">
                      <a:avLst/>
                    </a:prstGeom>
                    <a:noFill/>
                    <a:ln>
                      <a:noFill/>
                    </a:ln>
                  </pic:spPr>
                </pic:pic>
              </a:graphicData>
            </a:graphic>
          </wp:inline>
        </w:drawing>
      </w:r>
    </w:p>
    <w:p w14:paraId="738369C9" w14:textId="6E245710" w:rsidR="00F44321" w:rsidRPr="003557D8" w:rsidRDefault="00F44321" w:rsidP="00F44321">
      <w:pPr>
        <w:rPr>
          <w:rFonts w:ascii="Times New Roman" w:hAnsi="Times New Roman"/>
          <w:i/>
          <w:iCs/>
          <w:noProof/>
        </w:rPr>
      </w:pPr>
      <w:r w:rsidRPr="003557D8">
        <w:rPr>
          <w:rFonts w:ascii="Times New Roman" w:hAnsi="Times New Roman"/>
          <w:i/>
          <w:noProof/>
        </w:rPr>
        <w:t>Graf 1: Obchod EÚ</w:t>
      </w:r>
      <w:r w:rsidR="003557D8" w:rsidRPr="003557D8">
        <w:rPr>
          <w:rFonts w:ascii="Times New Roman" w:hAnsi="Times New Roman"/>
          <w:i/>
          <w:noProof/>
        </w:rPr>
        <w:t xml:space="preserve"> s </w:t>
      </w:r>
      <w:r w:rsidRPr="003557D8">
        <w:rPr>
          <w:rFonts w:ascii="Times New Roman" w:hAnsi="Times New Roman"/>
          <w:i/>
          <w:noProof/>
        </w:rPr>
        <w:t>tovarom so Spojeným kráľovstvom</w:t>
      </w:r>
      <w:r w:rsidR="003557D8" w:rsidRPr="003557D8">
        <w:rPr>
          <w:rFonts w:ascii="Times New Roman" w:hAnsi="Times New Roman"/>
          <w:i/>
          <w:noProof/>
        </w:rPr>
        <w:t xml:space="preserve"> v </w:t>
      </w:r>
      <w:r w:rsidRPr="003557D8">
        <w:rPr>
          <w:rFonts w:ascii="Times New Roman" w:hAnsi="Times New Roman"/>
          <w:i/>
          <w:noProof/>
        </w:rPr>
        <w:t>rokoch 2021 – 2025,</w:t>
      </w:r>
      <w:r w:rsidR="003557D8" w:rsidRPr="003557D8">
        <w:rPr>
          <w:rFonts w:ascii="Times New Roman" w:hAnsi="Times New Roman"/>
          <w:i/>
          <w:noProof/>
        </w:rPr>
        <w:t xml:space="preserve"> v </w:t>
      </w:r>
      <w:r w:rsidRPr="003557D8">
        <w:rPr>
          <w:rFonts w:ascii="Times New Roman" w:hAnsi="Times New Roman"/>
          <w:i/>
          <w:noProof/>
        </w:rPr>
        <w:t xml:space="preserve">miliardách EUR, zdroj: Eurostat (súbor údajov </w:t>
      </w:r>
      <w:hyperlink r:id="rId16" w:history="1">
        <w:r w:rsidRPr="003557D8">
          <w:rPr>
            <w:rStyle w:val="Hyperlink"/>
            <w:rFonts w:ascii="Times New Roman" w:hAnsi="Times New Roman"/>
            <w:i/>
            <w:noProof/>
          </w:rPr>
          <w:t>ext_lt_maineu</w:t>
        </w:r>
      </w:hyperlink>
      <w:r w:rsidRPr="003557D8">
        <w:rPr>
          <w:rFonts w:ascii="Times New Roman" w:hAnsi="Times New Roman"/>
          <w:i/>
          <w:noProof/>
        </w:rPr>
        <w:t>).</w:t>
      </w:r>
    </w:p>
    <w:p w14:paraId="23714695" w14:textId="1577DDE1" w:rsidR="006D1404" w:rsidRPr="003557D8" w:rsidRDefault="5A876DED" w:rsidP="00BA2DCF">
      <w:pPr>
        <w:pStyle w:val="Heading2"/>
        <w:keepLines w:val="0"/>
        <w:numPr>
          <w:ilvl w:val="1"/>
          <w:numId w:val="1"/>
        </w:numPr>
        <w:spacing w:before="100" w:beforeAutospacing="1" w:after="100" w:afterAutospacing="1" w:line="240" w:lineRule="auto"/>
        <w:ind w:left="1077"/>
        <w:rPr>
          <w:rFonts w:ascii="Times New Roman" w:hAnsi="Times New Roman" w:cs="Times New Roman"/>
          <w:b/>
          <w:bCs/>
          <w:noProof/>
          <w:color w:val="auto"/>
        </w:rPr>
      </w:pPr>
      <w:bookmarkStart w:id="32" w:name="_Toc185413384"/>
      <w:bookmarkStart w:id="33" w:name="_Toc204769321"/>
      <w:bookmarkStart w:id="34" w:name="_Toc226636908"/>
      <w:bookmarkStart w:id="35" w:name="_Hlk190384460"/>
      <w:bookmarkEnd w:id="31"/>
      <w:r w:rsidRPr="003557D8">
        <w:rPr>
          <w:rFonts w:ascii="Times New Roman" w:hAnsi="Times New Roman"/>
          <w:b/>
          <w:noProof/>
          <w:color w:val="auto"/>
        </w:rPr>
        <w:t>Služby</w:t>
      </w:r>
      <w:r w:rsidR="003557D8" w:rsidRPr="003557D8">
        <w:rPr>
          <w:rFonts w:ascii="Times New Roman" w:hAnsi="Times New Roman"/>
          <w:b/>
          <w:noProof/>
          <w:color w:val="auto"/>
        </w:rPr>
        <w:t xml:space="preserve"> a </w:t>
      </w:r>
      <w:r w:rsidRPr="003557D8">
        <w:rPr>
          <w:rFonts w:ascii="Times New Roman" w:hAnsi="Times New Roman"/>
          <w:b/>
          <w:noProof/>
          <w:color w:val="auto"/>
        </w:rPr>
        <w:t>investície, digitálny obchod, verejné obstarávanie</w:t>
      </w:r>
      <w:r w:rsidR="003557D8" w:rsidRPr="003557D8">
        <w:rPr>
          <w:rFonts w:ascii="Times New Roman" w:hAnsi="Times New Roman"/>
          <w:b/>
          <w:noProof/>
          <w:color w:val="auto"/>
        </w:rPr>
        <w:t xml:space="preserve"> a </w:t>
      </w:r>
      <w:r w:rsidRPr="003557D8">
        <w:rPr>
          <w:rFonts w:ascii="Times New Roman" w:hAnsi="Times New Roman"/>
          <w:b/>
          <w:noProof/>
          <w:color w:val="auto"/>
        </w:rPr>
        <w:t>malé</w:t>
      </w:r>
      <w:r w:rsidR="003557D8" w:rsidRPr="003557D8">
        <w:rPr>
          <w:rFonts w:ascii="Times New Roman" w:hAnsi="Times New Roman"/>
          <w:b/>
          <w:noProof/>
          <w:color w:val="auto"/>
        </w:rPr>
        <w:t xml:space="preserve"> a </w:t>
      </w:r>
      <w:r w:rsidRPr="003557D8">
        <w:rPr>
          <w:rFonts w:ascii="Times New Roman" w:hAnsi="Times New Roman"/>
          <w:b/>
          <w:noProof/>
          <w:color w:val="auto"/>
        </w:rPr>
        <w:t>stredné podniky</w:t>
      </w:r>
      <w:bookmarkEnd w:id="32"/>
      <w:bookmarkEnd w:id="33"/>
      <w:bookmarkEnd w:id="34"/>
    </w:p>
    <w:p w14:paraId="1B4ECE9F" w14:textId="7CAF5EDD" w:rsidR="003557D8" w:rsidRPr="003557D8" w:rsidRDefault="00B8510B" w:rsidP="000D7DA0">
      <w:pPr>
        <w:spacing w:before="100" w:beforeAutospacing="1" w:after="100" w:afterAutospacing="1" w:line="240" w:lineRule="auto"/>
        <w:jc w:val="both"/>
        <w:rPr>
          <w:rFonts w:ascii="Times New Roman" w:hAnsi="Times New Roman"/>
          <w:noProof/>
          <w:sz w:val="24"/>
        </w:rPr>
      </w:pPr>
      <w:r w:rsidRPr="003557D8">
        <w:rPr>
          <w:rFonts w:ascii="Times New Roman" w:hAnsi="Times New Roman"/>
          <w:noProof/>
          <w:sz w:val="24"/>
        </w:rPr>
        <w:t>Vykonávanie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r w:rsidR="003557D8" w:rsidRPr="003557D8">
        <w:rPr>
          <w:rFonts w:ascii="Times New Roman" w:hAnsi="Times New Roman"/>
          <w:noProof/>
          <w:sz w:val="24"/>
        </w:rPr>
        <w:t xml:space="preserve"> v </w:t>
      </w:r>
      <w:r w:rsidRPr="003557D8">
        <w:rPr>
          <w:rFonts w:ascii="Times New Roman" w:hAnsi="Times New Roman"/>
          <w:noProof/>
          <w:sz w:val="24"/>
        </w:rPr>
        <w:t>oblasti služieb</w:t>
      </w:r>
      <w:r w:rsidR="003557D8" w:rsidRPr="003557D8">
        <w:rPr>
          <w:rFonts w:ascii="Times New Roman" w:hAnsi="Times New Roman"/>
          <w:noProof/>
          <w:sz w:val="24"/>
        </w:rPr>
        <w:t xml:space="preserve"> a </w:t>
      </w:r>
      <w:r w:rsidRPr="003557D8">
        <w:rPr>
          <w:rFonts w:ascii="Times New Roman" w:hAnsi="Times New Roman"/>
          <w:noProof/>
          <w:sz w:val="24"/>
        </w:rPr>
        <w:t>investícií, digitálneho obchodu, duševného vlastníctva, verejného obstarávania</w:t>
      </w:r>
      <w:r w:rsidR="003557D8" w:rsidRPr="003557D8">
        <w:rPr>
          <w:rFonts w:ascii="Times New Roman" w:hAnsi="Times New Roman"/>
          <w:noProof/>
          <w:sz w:val="24"/>
        </w:rPr>
        <w:t xml:space="preserve"> a </w:t>
      </w:r>
      <w:r w:rsidRPr="003557D8">
        <w:rPr>
          <w:rFonts w:ascii="Times New Roman" w:hAnsi="Times New Roman"/>
          <w:noProof/>
          <w:sz w:val="24"/>
        </w:rPr>
        <w:t>malých</w:t>
      </w:r>
      <w:r w:rsidR="003557D8" w:rsidRPr="003557D8">
        <w:rPr>
          <w:rFonts w:ascii="Times New Roman" w:hAnsi="Times New Roman"/>
          <w:noProof/>
          <w:sz w:val="24"/>
        </w:rPr>
        <w:t xml:space="preserve"> a </w:t>
      </w:r>
      <w:r w:rsidRPr="003557D8">
        <w:rPr>
          <w:rFonts w:ascii="Times New Roman" w:hAnsi="Times New Roman"/>
          <w:noProof/>
          <w:sz w:val="24"/>
        </w:rPr>
        <w:t>stredných podnikov vo všeobecnosti prebiehalo hladko</w:t>
      </w:r>
      <w:r w:rsidR="003557D8" w:rsidRPr="003557D8">
        <w:rPr>
          <w:rFonts w:ascii="Times New Roman" w:hAnsi="Times New Roman"/>
          <w:noProof/>
          <w:sz w:val="24"/>
        </w:rPr>
        <w:t xml:space="preserve"> s </w:t>
      </w:r>
      <w:r w:rsidRPr="003557D8">
        <w:rPr>
          <w:rFonts w:ascii="Times New Roman" w:hAnsi="Times New Roman"/>
          <w:noProof/>
          <w:sz w:val="24"/>
        </w:rPr>
        <w:t>výnimkou pretrvávajúcich problémov</w:t>
      </w:r>
      <w:r w:rsidR="003557D8" w:rsidRPr="003557D8">
        <w:rPr>
          <w:rFonts w:ascii="Times New Roman" w:hAnsi="Times New Roman"/>
          <w:noProof/>
          <w:sz w:val="24"/>
        </w:rPr>
        <w:t xml:space="preserve"> v </w:t>
      </w:r>
      <w:r w:rsidRPr="003557D8">
        <w:rPr>
          <w:rFonts w:ascii="Times New Roman" w:hAnsi="Times New Roman"/>
          <w:noProof/>
          <w:sz w:val="24"/>
        </w:rPr>
        <w:t xml:space="preserve">súvislosti so </w:t>
      </w:r>
      <w:r w:rsidRPr="003557D8">
        <w:rPr>
          <w:rFonts w:ascii="Times New Roman" w:hAnsi="Times New Roman"/>
          <w:b/>
          <w:noProof/>
          <w:sz w:val="24"/>
        </w:rPr>
        <w:t>systémom</w:t>
      </w:r>
      <w:r w:rsidRPr="003557D8">
        <w:rPr>
          <w:rFonts w:ascii="Times New Roman" w:hAnsi="Times New Roman"/>
          <w:noProof/>
          <w:sz w:val="24"/>
        </w:rPr>
        <w:t xml:space="preserve"> Spojeného kráľovstva </w:t>
      </w:r>
      <w:r w:rsidRPr="003557D8">
        <w:rPr>
          <w:rFonts w:ascii="Times New Roman" w:hAnsi="Times New Roman"/>
          <w:b/>
          <w:noProof/>
          <w:sz w:val="24"/>
        </w:rPr>
        <w:t>týkajúcim sa garantov pracovných víz</w:t>
      </w:r>
      <w:r w:rsidRPr="003557D8">
        <w:rPr>
          <w:rStyle w:val="FootnoteReference"/>
          <w:rFonts w:ascii="Times New Roman" w:eastAsia="Times New Roman" w:hAnsi="Times New Roman" w:cs="Times New Roman"/>
          <w:noProof/>
          <w:sz w:val="24"/>
          <w:szCs w:val="24"/>
        </w:rPr>
        <w:footnoteReference w:id="26"/>
      </w:r>
      <w:r w:rsidRPr="003557D8">
        <w:rPr>
          <w:rFonts w:ascii="Times New Roman" w:hAnsi="Times New Roman"/>
          <w:noProof/>
          <w:sz w:val="24"/>
        </w:rPr>
        <w:t xml:space="preserve"> uplatňovaným na poskytovateľov služieb</w:t>
      </w:r>
      <w:r w:rsidR="003557D8" w:rsidRPr="003557D8">
        <w:rPr>
          <w:rFonts w:ascii="Times New Roman" w:hAnsi="Times New Roman"/>
          <w:noProof/>
          <w:sz w:val="24"/>
        </w:rPr>
        <w:t xml:space="preserve"> z </w:t>
      </w:r>
      <w:r w:rsidRPr="003557D8">
        <w:rPr>
          <w:rFonts w:ascii="Times New Roman" w:hAnsi="Times New Roman"/>
          <w:noProof/>
          <w:sz w:val="24"/>
        </w:rPr>
        <w:t>EÚ, na ktorých sa vzťahuje dohoda</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r w:rsidR="003557D8" w:rsidRPr="003557D8">
        <w:rPr>
          <w:rFonts w:ascii="Times New Roman" w:hAnsi="Times New Roman"/>
          <w:noProof/>
          <w:sz w:val="24"/>
        </w:rPr>
        <w:t>.</w:t>
      </w:r>
    </w:p>
    <w:bookmarkEnd w:id="35"/>
    <w:p w14:paraId="7F410B41" w14:textId="66B05245" w:rsidR="003557D8" w:rsidRPr="003557D8" w:rsidRDefault="000D7DA0" w:rsidP="000D7DA0">
      <w:pPr>
        <w:spacing w:before="100" w:beforeAutospacing="1" w:after="100" w:afterAutospacing="1" w:line="240" w:lineRule="auto"/>
        <w:jc w:val="both"/>
        <w:rPr>
          <w:rFonts w:ascii="Times New Roman" w:hAnsi="Times New Roman"/>
          <w:noProof/>
          <w:sz w:val="24"/>
        </w:rPr>
      </w:pPr>
      <w:r w:rsidRPr="003557D8">
        <w:rPr>
          <w:rFonts w:ascii="Times New Roman" w:hAnsi="Times New Roman"/>
          <w:noProof/>
          <w:sz w:val="24"/>
        </w:rPr>
        <w:t>Od roku 2022 EÚ</w:t>
      </w:r>
      <w:r w:rsidR="003557D8" w:rsidRPr="003557D8">
        <w:rPr>
          <w:rFonts w:ascii="Times New Roman" w:hAnsi="Times New Roman"/>
          <w:noProof/>
          <w:sz w:val="24"/>
        </w:rPr>
        <w:t xml:space="preserve"> v </w:t>
      </w:r>
      <w:r w:rsidRPr="003557D8">
        <w:rPr>
          <w:rFonts w:ascii="Times New Roman" w:hAnsi="Times New Roman"/>
          <w:noProof/>
          <w:sz w:val="24"/>
        </w:rPr>
        <w:t>rámci spoločných orgánov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 sústavne vyjadruje obavy týkajúce sa zložitosti systému, neprimeranej záťaže</w:t>
      </w:r>
      <w:r w:rsidR="003557D8" w:rsidRPr="003557D8">
        <w:rPr>
          <w:rFonts w:ascii="Times New Roman" w:hAnsi="Times New Roman"/>
          <w:noProof/>
          <w:sz w:val="24"/>
        </w:rPr>
        <w:t xml:space="preserve"> a </w:t>
      </w:r>
      <w:r w:rsidRPr="003557D8">
        <w:rPr>
          <w:rFonts w:ascii="Times New Roman" w:hAnsi="Times New Roman"/>
          <w:noProof/>
          <w:sz w:val="24"/>
        </w:rPr>
        <w:t>neprehľadnosti</w:t>
      </w:r>
      <w:r w:rsidRPr="003557D8">
        <w:rPr>
          <w:rStyle w:val="FootnoteReference"/>
          <w:rFonts w:ascii="Times New Roman" w:eastAsia="Times New Roman" w:hAnsi="Times New Roman" w:cs="Times New Roman"/>
          <w:noProof/>
          <w:sz w:val="24"/>
          <w:szCs w:val="24"/>
        </w:rPr>
        <w:footnoteReference w:id="27"/>
      </w:r>
      <w:r w:rsidRPr="003557D8">
        <w:rPr>
          <w:rFonts w:ascii="Times New Roman" w:hAnsi="Times New Roman"/>
          <w:noProof/>
          <w:sz w:val="24"/>
        </w:rPr>
        <w:t>. Požiadavka garantov naďalej bráni účinnému vykonávaniu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r w:rsidR="003557D8" w:rsidRPr="003557D8">
        <w:rPr>
          <w:rFonts w:ascii="Times New Roman" w:hAnsi="Times New Roman"/>
          <w:noProof/>
          <w:sz w:val="24"/>
        </w:rPr>
        <w:t xml:space="preserve"> v </w:t>
      </w:r>
      <w:r w:rsidRPr="003557D8">
        <w:rPr>
          <w:rFonts w:ascii="Times New Roman" w:hAnsi="Times New Roman"/>
          <w:noProof/>
          <w:sz w:val="24"/>
        </w:rPr>
        <w:t>prípade dodávateľov služieb</w:t>
      </w:r>
      <w:r w:rsidR="003557D8" w:rsidRPr="003557D8">
        <w:rPr>
          <w:rFonts w:ascii="Times New Roman" w:hAnsi="Times New Roman"/>
          <w:noProof/>
          <w:sz w:val="24"/>
        </w:rPr>
        <w:t xml:space="preserve"> z </w:t>
      </w:r>
      <w:r w:rsidRPr="003557D8">
        <w:rPr>
          <w:rFonts w:ascii="Times New Roman" w:hAnsi="Times New Roman"/>
          <w:noProof/>
          <w:sz w:val="24"/>
        </w:rPr>
        <w:t>EÚ, čo sa prejavilo</w:t>
      </w:r>
      <w:r w:rsidR="003557D8" w:rsidRPr="003557D8">
        <w:rPr>
          <w:rFonts w:ascii="Times New Roman" w:hAnsi="Times New Roman"/>
          <w:noProof/>
          <w:sz w:val="24"/>
        </w:rPr>
        <w:t xml:space="preserve"> v </w:t>
      </w:r>
      <w:r w:rsidRPr="003557D8">
        <w:rPr>
          <w:rFonts w:ascii="Times New Roman" w:hAnsi="Times New Roman"/>
          <w:noProof/>
          <w:sz w:val="24"/>
        </w:rPr>
        <w:t>tom, že za prvých deväť mesiacov roku 2025 bolo štátnym príslušníkom EÚ vydaných len 49 víz</w:t>
      </w:r>
      <w:r w:rsidR="003557D8" w:rsidRPr="003557D8">
        <w:rPr>
          <w:rFonts w:ascii="Times New Roman" w:hAnsi="Times New Roman"/>
          <w:noProof/>
          <w:sz w:val="24"/>
        </w:rPr>
        <w:t xml:space="preserve"> v </w:t>
      </w:r>
      <w:r w:rsidRPr="003557D8">
        <w:rPr>
          <w:rFonts w:ascii="Times New Roman" w:hAnsi="Times New Roman"/>
          <w:noProof/>
          <w:sz w:val="24"/>
        </w:rPr>
        <w:t>rámci vetvy pre dodávateľov služieb, ktorá sa vzťahuje na nezávislých odborníkov</w:t>
      </w:r>
      <w:r w:rsidR="003557D8" w:rsidRPr="003557D8">
        <w:rPr>
          <w:rFonts w:ascii="Times New Roman" w:hAnsi="Times New Roman"/>
          <w:noProof/>
          <w:sz w:val="24"/>
        </w:rPr>
        <w:t xml:space="preserve"> z </w:t>
      </w:r>
      <w:r w:rsidRPr="003557D8">
        <w:rPr>
          <w:rFonts w:ascii="Times New Roman" w:hAnsi="Times New Roman"/>
          <w:noProof/>
          <w:sz w:val="24"/>
        </w:rPr>
        <w:t>EÚ</w:t>
      </w:r>
      <w:r w:rsidR="003557D8" w:rsidRPr="003557D8">
        <w:rPr>
          <w:rFonts w:ascii="Times New Roman" w:hAnsi="Times New Roman"/>
          <w:noProof/>
          <w:sz w:val="24"/>
        </w:rPr>
        <w:t xml:space="preserve"> a </w:t>
      </w:r>
      <w:r w:rsidRPr="003557D8">
        <w:rPr>
          <w:rFonts w:ascii="Times New Roman" w:hAnsi="Times New Roman"/>
          <w:noProof/>
          <w:sz w:val="24"/>
        </w:rPr>
        <w:t>zmluvných dodávateľov služieb.</w:t>
      </w:r>
      <w:r w:rsidR="003557D8" w:rsidRPr="003557D8">
        <w:rPr>
          <w:rFonts w:ascii="Times New Roman" w:hAnsi="Times New Roman"/>
          <w:noProof/>
          <w:sz w:val="24"/>
        </w:rPr>
        <w:t xml:space="preserve"> V </w:t>
      </w:r>
      <w:r w:rsidRPr="003557D8">
        <w:rPr>
          <w:rFonts w:ascii="Times New Roman" w:hAnsi="Times New Roman"/>
          <w:noProof/>
          <w:sz w:val="24"/>
        </w:rPr>
        <w:t>dôsledku toho sa poskytovatelia služieb</w:t>
      </w:r>
      <w:r w:rsidR="003557D8" w:rsidRPr="003557D8">
        <w:rPr>
          <w:rFonts w:ascii="Times New Roman" w:hAnsi="Times New Roman"/>
          <w:noProof/>
          <w:sz w:val="24"/>
        </w:rPr>
        <w:t xml:space="preserve"> z </w:t>
      </w:r>
      <w:r w:rsidRPr="003557D8">
        <w:rPr>
          <w:rFonts w:ascii="Times New Roman" w:hAnsi="Times New Roman"/>
          <w:noProof/>
          <w:sz w:val="24"/>
        </w:rPr>
        <w:t>EÚ naďalej stretávajú so značnými prekážkami pri poskytovaní služieb klientom</w:t>
      </w:r>
      <w:r w:rsidR="003557D8" w:rsidRPr="003557D8">
        <w:rPr>
          <w:rFonts w:ascii="Times New Roman" w:hAnsi="Times New Roman"/>
          <w:noProof/>
          <w:sz w:val="24"/>
        </w:rPr>
        <w:t xml:space="preserve"> v </w:t>
      </w:r>
      <w:r w:rsidRPr="003557D8">
        <w:rPr>
          <w:rFonts w:ascii="Times New Roman" w:hAnsi="Times New Roman"/>
          <w:noProof/>
          <w:sz w:val="24"/>
        </w:rPr>
        <w:t>Spojenom kráľovstve, no vláda sa stále zdráha riešiť tento problém. Ako sa dohodlo</w:t>
      </w:r>
      <w:r w:rsidR="003557D8" w:rsidRPr="003557D8">
        <w:rPr>
          <w:rFonts w:ascii="Times New Roman" w:hAnsi="Times New Roman"/>
          <w:noProof/>
          <w:sz w:val="24"/>
        </w:rPr>
        <w:t xml:space="preserve"> v </w:t>
      </w:r>
      <w:r w:rsidRPr="003557D8">
        <w:rPr>
          <w:rFonts w:ascii="Times New Roman" w:hAnsi="Times New Roman"/>
          <w:noProof/>
          <w:sz w:val="24"/>
        </w:rPr>
        <w:t>spoločnej dohode, cieľom dialógu</w:t>
      </w:r>
      <w:r w:rsidR="003557D8" w:rsidRPr="003557D8">
        <w:rPr>
          <w:rFonts w:ascii="Times New Roman" w:hAnsi="Times New Roman"/>
          <w:noProof/>
          <w:sz w:val="24"/>
        </w:rPr>
        <w:t xml:space="preserve"> o </w:t>
      </w:r>
      <w:r w:rsidRPr="003557D8">
        <w:rPr>
          <w:rFonts w:ascii="Times New Roman" w:hAnsi="Times New Roman"/>
          <w:noProof/>
          <w:sz w:val="24"/>
        </w:rPr>
        <w:t>plnení záväzkov vyplývajúcich</w:t>
      </w:r>
      <w:r w:rsidR="003557D8" w:rsidRPr="003557D8">
        <w:rPr>
          <w:rFonts w:ascii="Times New Roman" w:hAnsi="Times New Roman"/>
          <w:noProof/>
          <w:sz w:val="24"/>
        </w:rPr>
        <w:t xml:space="preserve"> z </w:t>
      </w:r>
      <w:r w:rsidRPr="003557D8">
        <w:rPr>
          <w:rFonts w:ascii="Times New Roman" w:hAnsi="Times New Roman"/>
          <w:noProof/>
          <w:sz w:val="24"/>
        </w:rPr>
        <w:t>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 týkajúcich sa vstupu</w:t>
      </w:r>
      <w:r w:rsidR="003557D8" w:rsidRPr="003557D8">
        <w:rPr>
          <w:rFonts w:ascii="Times New Roman" w:hAnsi="Times New Roman"/>
          <w:noProof/>
          <w:sz w:val="24"/>
        </w:rPr>
        <w:t xml:space="preserve"> a </w:t>
      </w:r>
      <w:r w:rsidRPr="003557D8">
        <w:rPr>
          <w:rFonts w:ascii="Times New Roman" w:hAnsi="Times New Roman"/>
          <w:noProof/>
          <w:sz w:val="24"/>
        </w:rPr>
        <w:t>prechodného pobytu fyzických osôb na obchodné účely je vyriešiť tento dlhodobý problém, ktorý bráni úplnému vykonávaniu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r w:rsidR="003557D8" w:rsidRPr="003557D8">
        <w:rPr>
          <w:rFonts w:ascii="Times New Roman" w:hAnsi="Times New Roman"/>
          <w:noProof/>
          <w:sz w:val="24"/>
        </w:rPr>
        <w:t>.</w:t>
      </w:r>
    </w:p>
    <w:p w14:paraId="6DAC217F" w14:textId="0447FE8B" w:rsidR="000D7DA0" w:rsidRPr="003557D8" w:rsidRDefault="000D7DA0" w:rsidP="000D7DA0">
      <w:pPr>
        <w:spacing w:before="100" w:beforeAutospacing="1" w:after="100" w:afterAutospacing="1" w:line="240" w:lineRule="auto"/>
        <w:jc w:val="both"/>
        <w:rPr>
          <w:rFonts w:ascii="Times New Roman" w:eastAsia="Times New Roman" w:hAnsi="Times New Roman" w:cs="Times New Roman"/>
          <w:noProof/>
          <w:sz w:val="24"/>
          <w:szCs w:val="24"/>
        </w:rPr>
      </w:pPr>
      <w:r w:rsidRPr="003557D8">
        <w:rPr>
          <w:rFonts w:ascii="Times New Roman" w:hAnsi="Times New Roman"/>
          <w:noProof/>
          <w:sz w:val="24"/>
        </w:rPr>
        <w:t>Ďalší dialóg sa viedol</w:t>
      </w:r>
      <w:r w:rsidR="003557D8" w:rsidRPr="003557D8">
        <w:rPr>
          <w:rFonts w:ascii="Times New Roman" w:hAnsi="Times New Roman"/>
          <w:noProof/>
          <w:sz w:val="24"/>
        </w:rPr>
        <w:t xml:space="preserve"> o </w:t>
      </w:r>
      <w:r w:rsidRPr="003557D8">
        <w:rPr>
          <w:rFonts w:ascii="Times New Roman" w:hAnsi="Times New Roman"/>
          <w:noProof/>
          <w:sz w:val="24"/>
        </w:rPr>
        <w:t>plnení záväzkov vyplývajúcich</w:t>
      </w:r>
      <w:r w:rsidR="003557D8" w:rsidRPr="003557D8">
        <w:rPr>
          <w:rFonts w:ascii="Times New Roman" w:hAnsi="Times New Roman"/>
          <w:noProof/>
          <w:sz w:val="24"/>
        </w:rPr>
        <w:t xml:space="preserve"> z </w:t>
      </w:r>
      <w:r w:rsidRPr="003557D8">
        <w:rPr>
          <w:rFonts w:ascii="Times New Roman" w:hAnsi="Times New Roman"/>
          <w:noProof/>
          <w:sz w:val="24"/>
        </w:rPr>
        <w:t>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r w:rsidR="003557D8" w:rsidRPr="003557D8">
        <w:rPr>
          <w:rFonts w:ascii="Times New Roman" w:hAnsi="Times New Roman"/>
          <w:noProof/>
          <w:sz w:val="24"/>
        </w:rPr>
        <w:t xml:space="preserve"> a </w:t>
      </w:r>
      <w:r w:rsidRPr="003557D8">
        <w:rPr>
          <w:rFonts w:ascii="Times New Roman" w:hAnsi="Times New Roman"/>
          <w:noProof/>
          <w:sz w:val="24"/>
        </w:rPr>
        <w:t xml:space="preserve">týkajúcich sa </w:t>
      </w:r>
      <w:r w:rsidRPr="003557D8">
        <w:rPr>
          <w:rFonts w:ascii="Times New Roman" w:hAnsi="Times New Roman"/>
          <w:b/>
          <w:noProof/>
          <w:sz w:val="24"/>
        </w:rPr>
        <w:t>uznávania odborných kvalifikácií</w:t>
      </w:r>
      <w:r w:rsidR="003557D8" w:rsidRPr="003557D8">
        <w:rPr>
          <w:rFonts w:ascii="Times New Roman" w:hAnsi="Times New Roman"/>
          <w:b/>
          <w:noProof/>
          <w:sz w:val="24"/>
        </w:rPr>
        <w:t xml:space="preserve"> v </w:t>
      </w:r>
      <w:r w:rsidRPr="003557D8">
        <w:rPr>
          <w:rFonts w:ascii="Times New Roman" w:hAnsi="Times New Roman"/>
          <w:noProof/>
          <w:sz w:val="24"/>
        </w:rPr>
        <w:t>súlade so spoločnou dohodou.</w:t>
      </w:r>
    </w:p>
    <w:p w14:paraId="0175AA10" w14:textId="444671DC" w:rsidR="00D03CCA" w:rsidRPr="003557D8" w:rsidRDefault="00D03CCA" w:rsidP="00D03CCA">
      <w:pPr>
        <w:spacing w:before="100" w:beforeAutospacing="1" w:after="100" w:afterAutospacing="1" w:line="240" w:lineRule="auto"/>
        <w:jc w:val="both"/>
        <w:rPr>
          <w:rFonts w:ascii="Times New Roman" w:eastAsia="Times New Roman" w:hAnsi="Times New Roman" w:cs="Times New Roman"/>
          <w:noProof/>
          <w:sz w:val="24"/>
          <w:szCs w:val="24"/>
        </w:rPr>
      </w:pPr>
      <w:r w:rsidRPr="003557D8">
        <w:rPr>
          <w:rFonts w:ascii="Times New Roman" w:hAnsi="Times New Roman"/>
          <w:noProof/>
          <w:sz w:val="24"/>
        </w:rPr>
        <w:t>Pokiaľ ide</w:t>
      </w:r>
      <w:r w:rsidR="003557D8" w:rsidRPr="003557D8">
        <w:rPr>
          <w:rFonts w:ascii="Times New Roman" w:hAnsi="Times New Roman"/>
          <w:noProof/>
          <w:sz w:val="24"/>
        </w:rPr>
        <w:t xml:space="preserve"> o </w:t>
      </w:r>
      <w:r w:rsidRPr="003557D8">
        <w:rPr>
          <w:rFonts w:ascii="Times New Roman" w:hAnsi="Times New Roman"/>
          <w:noProof/>
          <w:sz w:val="24"/>
        </w:rPr>
        <w:t xml:space="preserve">oblasť </w:t>
      </w:r>
      <w:r w:rsidRPr="003557D8">
        <w:rPr>
          <w:rFonts w:ascii="Times New Roman" w:hAnsi="Times New Roman"/>
          <w:b/>
          <w:bCs/>
          <w:noProof/>
          <w:sz w:val="24"/>
        </w:rPr>
        <w:t>finančných služieb</w:t>
      </w:r>
      <w:r w:rsidRPr="003557D8">
        <w:rPr>
          <w:rFonts w:ascii="Times New Roman" w:hAnsi="Times New Roman"/>
          <w:noProof/>
          <w:sz w:val="24"/>
        </w:rPr>
        <w:t>, finančné regulačné fórum EÚ</w:t>
      </w:r>
      <w:r w:rsidR="003557D8" w:rsidRPr="003557D8">
        <w:rPr>
          <w:rFonts w:ascii="Times New Roman" w:hAnsi="Times New Roman"/>
          <w:noProof/>
          <w:sz w:val="24"/>
        </w:rPr>
        <w:t xml:space="preserve"> a </w:t>
      </w:r>
      <w:r w:rsidRPr="003557D8">
        <w:rPr>
          <w:rFonts w:ascii="Times New Roman" w:hAnsi="Times New Roman"/>
          <w:noProof/>
          <w:sz w:val="24"/>
        </w:rPr>
        <w:t>Spojeného kráľovstva, ktoré sa uskutočnilo</w:t>
      </w:r>
      <w:r w:rsidR="003557D8" w:rsidRPr="003557D8">
        <w:rPr>
          <w:rFonts w:ascii="Times New Roman" w:hAnsi="Times New Roman"/>
          <w:noProof/>
          <w:sz w:val="24"/>
        </w:rPr>
        <w:t xml:space="preserve"> v </w:t>
      </w:r>
      <w:r w:rsidRPr="003557D8">
        <w:rPr>
          <w:rFonts w:ascii="Times New Roman" w:hAnsi="Times New Roman"/>
          <w:noProof/>
          <w:sz w:val="24"/>
        </w:rPr>
        <w:t>súlade</w:t>
      </w:r>
      <w:r w:rsidR="003557D8" w:rsidRPr="003557D8">
        <w:rPr>
          <w:rFonts w:ascii="Times New Roman" w:hAnsi="Times New Roman"/>
          <w:noProof/>
          <w:sz w:val="24"/>
        </w:rPr>
        <w:t xml:space="preserve"> s </w:t>
      </w:r>
      <w:r w:rsidRPr="003557D8">
        <w:rPr>
          <w:rFonts w:ascii="Times New Roman" w:hAnsi="Times New Roman"/>
          <w:noProof/>
          <w:sz w:val="24"/>
        </w:rPr>
        <w:t>memorandom</w:t>
      </w:r>
      <w:r w:rsidR="003557D8" w:rsidRPr="003557D8">
        <w:rPr>
          <w:rFonts w:ascii="Times New Roman" w:hAnsi="Times New Roman"/>
          <w:noProof/>
          <w:sz w:val="24"/>
        </w:rPr>
        <w:t xml:space="preserve"> o </w:t>
      </w:r>
      <w:r w:rsidRPr="003557D8">
        <w:rPr>
          <w:rFonts w:ascii="Times New Roman" w:hAnsi="Times New Roman"/>
          <w:noProof/>
          <w:sz w:val="24"/>
        </w:rPr>
        <w:t>porozumení</w:t>
      </w:r>
      <w:r w:rsidRPr="003557D8">
        <w:rPr>
          <w:rStyle w:val="FootnoteReference"/>
          <w:rFonts w:ascii="Times New Roman" w:eastAsia="Times New Roman" w:hAnsi="Times New Roman" w:cs="Times New Roman"/>
          <w:noProof/>
          <w:sz w:val="24"/>
          <w:szCs w:val="24"/>
        </w:rPr>
        <w:footnoteReference w:id="28"/>
      </w:r>
      <w:r w:rsidR="003557D8" w:rsidRPr="003557D8">
        <w:rPr>
          <w:rFonts w:ascii="Times New Roman" w:hAnsi="Times New Roman"/>
          <w:noProof/>
          <w:sz w:val="24"/>
        </w:rPr>
        <w:t xml:space="preserve"> z </w:t>
      </w:r>
      <w:r w:rsidRPr="003557D8">
        <w:rPr>
          <w:rFonts w:ascii="Times New Roman" w:hAnsi="Times New Roman"/>
          <w:noProof/>
          <w:sz w:val="24"/>
        </w:rPr>
        <w:t>roku 2023, sa</w:t>
      </w:r>
      <w:r w:rsidR="003557D8" w:rsidRPr="003557D8">
        <w:rPr>
          <w:rFonts w:ascii="Times New Roman" w:hAnsi="Times New Roman"/>
          <w:noProof/>
          <w:sz w:val="24"/>
        </w:rPr>
        <w:t xml:space="preserve"> v </w:t>
      </w:r>
      <w:r w:rsidRPr="003557D8">
        <w:rPr>
          <w:rFonts w:ascii="Times New Roman" w:hAnsi="Times New Roman"/>
          <w:noProof/>
          <w:sz w:val="24"/>
        </w:rPr>
        <w:t>roku 2025 zišlo dvakrát: 12</w:t>
      </w:r>
      <w:r w:rsidR="003557D8" w:rsidRPr="003557D8">
        <w:rPr>
          <w:rFonts w:ascii="Times New Roman" w:hAnsi="Times New Roman"/>
          <w:noProof/>
          <w:sz w:val="24"/>
        </w:rPr>
        <w:t>. februára v </w:t>
      </w:r>
      <w:r w:rsidRPr="003557D8">
        <w:rPr>
          <w:rFonts w:ascii="Times New Roman" w:hAnsi="Times New Roman"/>
          <w:noProof/>
          <w:sz w:val="24"/>
        </w:rPr>
        <w:t>Londýne</w:t>
      </w:r>
      <w:r w:rsidR="003557D8" w:rsidRPr="003557D8">
        <w:rPr>
          <w:rFonts w:ascii="Times New Roman" w:hAnsi="Times New Roman"/>
          <w:noProof/>
          <w:sz w:val="24"/>
        </w:rPr>
        <w:t xml:space="preserve"> a </w:t>
      </w:r>
      <w:r w:rsidRPr="003557D8">
        <w:rPr>
          <w:rFonts w:ascii="Times New Roman" w:hAnsi="Times New Roman"/>
          <w:noProof/>
          <w:sz w:val="24"/>
        </w:rPr>
        <w:t>1</w:t>
      </w:r>
      <w:r w:rsidR="003557D8" w:rsidRPr="003557D8">
        <w:rPr>
          <w:rFonts w:ascii="Times New Roman" w:hAnsi="Times New Roman"/>
          <w:noProof/>
          <w:sz w:val="24"/>
        </w:rPr>
        <w:t>. októbra v </w:t>
      </w:r>
      <w:r w:rsidRPr="003557D8">
        <w:rPr>
          <w:rFonts w:ascii="Times New Roman" w:hAnsi="Times New Roman"/>
          <w:noProof/>
          <w:sz w:val="24"/>
        </w:rPr>
        <w:t>Bruseli. Diskusie sa týkali celého radu tém vrátane výhľadov makroekonomickej</w:t>
      </w:r>
      <w:r w:rsidR="003557D8" w:rsidRPr="003557D8">
        <w:rPr>
          <w:rFonts w:ascii="Times New Roman" w:hAnsi="Times New Roman"/>
          <w:noProof/>
          <w:sz w:val="24"/>
        </w:rPr>
        <w:t xml:space="preserve"> a </w:t>
      </w:r>
      <w:r w:rsidRPr="003557D8">
        <w:rPr>
          <w:rFonts w:ascii="Times New Roman" w:hAnsi="Times New Roman"/>
          <w:noProof/>
          <w:sz w:val="24"/>
        </w:rPr>
        <w:t>finančnej stability, bankovej regulácie, digitálnych financií, reforiem kapitálového trhu</w:t>
      </w:r>
      <w:r w:rsidR="003557D8" w:rsidRPr="003557D8">
        <w:rPr>
          <w:rFonts w:ascii="Times New Roman" w:hAnsi="Times New Roman"/>
          <w:noProof/>
          <w:sz w:val="24"/>
        </w:rPr>
        <w:t xml:space="preserve"> a </w:t>
      </w:r>
      <w:r w:rsidRPr="003557D8">
        <w:rPr>
          <w:rFonts w:ascii="Times New Roman" w:hAnsi="Times New Roman"/>
          <w:noProof/>
          <w:sz w:val="24"/>
        </w:rPr>
        <w:t>udržateľného financovania. Po oboch zasadnutiach boli vydané spoločné vyhlásenia</w:t>
      </w:r>
      <w:r w:rsidRPr="003557D8">
        <w:rPr>
          <w:rStyle w:val="FootnoteReference"/>
          <w:rFonts w:ascii="Times New Roman" w:eastAsia="Times New Roman" w:hAnsi="Times New Roman" w:cs="Times New Roman"/>
          <w:noProof/>
          <w:sz w:val="24"/>
          <w:szCs w:val="24"/>
        </w:rPr>
        <w:footnoteReference w:id="29"/>
      </w:r>
      <w:r w:rsidRPr="003557D8">
        <w:rPr>
          <w:rFonts w:ascii="Times New Roman" w:hAnsi="Times New Roman"/>
          <w:noProof/>
          <w:sz w:val="24"/>
        </w:rPr>
        <w:t>,</w:t>
      </w:r>
      <w:r w:rsidR="003557D8" w:rsidRPr="003557D8">
        <w:rPr>
          <w:rFonts w:ascii="Times New Roman" w:hAnsi="Times New Roman"/>
          <w:noProof/>
          <w:sz w:val="24"/>
        </w:rPr>
        <w:t xml:space="preserve"> v </w:t>
      </w:r>
      <w:r w:rsidRPr="003557D8">
        <w:rPr>
          <w:rFonts w:ascii="Times New Roman" w:hAnsi="Times New Roman"/>
          <w:noProof/>
          <w:sz w:val="24"/>
        </w:rPr>
        <w:t>ktorých boli zhrnuté dané výsledky.</w:t>
      </w:r>
    </w:p>
    <w:p w14:paraId="59404A5F" w14:textId="56F45429" w:rsidR="00E8406E" w:rsidRPr="00BA2DCF" w:rsidRDefault="00286F43" w:rsidP="00470A6D">
      <w:pPr>
        <w:spacing w:before="100" w:beforeAutospacing="1" w:after="100" w:afterAutospacing="1" w:line="240" w:lineRule="auto"/>
        <w:jc w:val="both"/>
        <w:rPr>
          <w:rFonts w:ascii="Times New Roman" w:eastAsia="Times New Roman" w:hAnsi="Times New Roman" w:cs="Times New Roman"/>
          <w:noProof/>
          <w:sz w:val="24"/>
          <w:szCs w:val="24"/>
        </w:rPr>
      </w:pPr>
      <w:bookmarkStart w:id="36" w:name="_Hlk184225968"/>
      <w:r w:rsidRPr="00BA2DCF">
        <w:rPr>
          <w:rFonts w:ascii="Times New Roman" w:hAnsi="Times New Roman"/>
          <w:noProof/>
          <w:sz w:val="24"/>
        </w:rPr>
        <w:t xml:space="preserve">Ďalej sa uvádza prehľad </w:t>
      </w:r>
      <w:r w:rsidRPr="00BA2DCF">
        <w:rPr>
          <w:rFonts w:ascii="Times New Roman" w:hAnsi="Times New Roman"/>
          <w:b/>
          <w:noProof/>
          <w:sz w:val="24"/>
        </w:rPr>
        <w:t>obchodných tokov služieb</w:t>
      </w:r>
      <w:r w:rsidRPr="00BA2DCF">
        <w:rPr>
          <w:rFonts w:ascii="Times New Roman" w:hAnsi="Times New Roman"/>
          <w:noProof/>
          <w:sz w:val="24"/>
        </w:rPr>
        <w:t xml:space="preserve"> medzi EÚ</w:t>
      </w:r>
      <w:r w:rsidR="003557D8" w:rsidRPr="00BA2DCF">
        <w:rPr>
          <w:rFonts w:ascii="Times New Roman" w:hAnsi="Times New Roman"/>
          <w:noProof/>
          <w:sz w:val="24"/>
        </w:rPr>
        <w:t xml:space="preserve"> a </w:t>
      </w:r>
      <w:r w:rsidRPr="00BA2DCF">
        <w:rPr>
          <w:rFonts w:ascii="Times New Roman" w:hAnsi="Times New Roman"/>
          <w:noProof/>
          <w:sz w:val="24"/>
        </w:rPr>
        <w:t>Spojeným kráľovstvom</w:t>
      </w:r>
      <w:r w:rsidR="003557D8" w:rsidRPr="00BA2DCF">
        <w:rPr>
          <w:rFonts w:ascii="Times New Roman" w:hAnsi="Times New Roman"/>
          <w:noProof/>
          <w:sz w:val="24"/>
        </w:rPr>
        <w:t xml:space="preserve"> v </w:t>
      </w:r>
      <w:r w:rsidRPr="00BA2DCF">
        <w:rPr>
          <w:rFonts w:ascii="Times New Roman" w:hAnsi="Times New Roman"/>
          <w:noProof/>
          <w:sz w:val="24"/>
        </w:rPr>
        <w:t>roku 2025</w:t>
      </w:r>
      <w:r w:rsidRPr="00BA2DCF">
        <w:rPr>
          <w:rFonts w:ascii="Times New Roman" w:eastAsia="Times New Roman" w:hAnsi="Times New Roman" w:cs="Times New Roman"/>
          <w:noProof/>
          <w:sz w:val="24"/>
          <w:szCs w:val="24"/>
          <w:vertAlign w:val="superscript"/>
        </w:rPr>
        <w:footnoteReference w:id="30"/>
      </w:r>
      <w:r w:rsidRPr="00BA2DCF">
        <w:rPr>
          <w:rFonts w:ascii="Times New Roman" w:hAnsi="Times New Roman"/>
          <w:noProof/>
          <w:sz w:val="24"/>
        </w:rPr>
        <w:t>.</w:t>
      </w:r>
    </w:p>
    <w:p w14:paraId="7D44BF00" w14:textId="104F2DAE" w:rsidR="00AB5C7B" w:rsidRPr="00BA2DCF" w:rsidRDefault="002E2FC3" w:rsidP="00AB5C7B">
      <w:pPr>
        <w:spacing w:before="100" w:beforeAutospacing="1" w:after="100" w:afterAutospacing="1" w:line="240" w:lineRule="auto"/>
        <w:jc w:val="both"/>
        <w:rPr>
          <w:rFonts w:ascii="Times New Roman" w:eastAsia="Times New Roman" w:hAnsi="Times New Roman" w:cs="Times New Roman"/>
          <w:noProof/>
          <w:spacing w:val="-4"/>
          <w:sz w:val="24"/>
          <w:szCs w:val="24"/>
        </w:rPr>
      </w:pPr>
      <w:bookmarkStart w:id="37" w:name="_Hlk214522268"/>
      <w:bookmarkStart w:id="38" w:name="_Hlk184331826"/>
      <w:r w:rsidRPr="00BA2DCF">
        <w:rPr>
          <w:rFonts w:ascii="Times New Roman" w:hAnsi="Times New Roman"/>
          <w:noProof/>
          <w:spacing w:val="-4"/>
          <w:sz w:val="24"/>
        </w:rPr>
        <w:t xml:space="preserve">V prvých </w:t>
      </w:r>
      <w:bookmarkStart w:id="39" w:name="_Hlk222925372"/>
      <w:r w:rsidRPr="00BA2DCF">
        <w:rPr>
          <w:rFonts w:ascii="Times New Roman" w:hAnsi="Times New Roman"/>
          <w:noProof/>
          <w:spacing w:val="-4"/>
          <w:sz w:val="24"/>
        </w:rPr>
        <w:t xml:space="preserve">troch štvrťrokoch </w:t>
      </w:r>
      <w:bookmarkEnd w:id="39"/>
      <w:r w:rsidRPr="00BA2DCF">
        <w:rPr>
          <w:rFonts w:ascii="Times New Roman" w:hAnsi="Times New Roman"/>
          <w:noProof/>
          <w:spacing w:val="-4"/>
          <w:sz w:val="24"/>
        </w:rPr>
        <w:t>2025 vyviezla EÚ do Spojeného kráľovstva služby</w:t>
      </w:r>
      <w:r w:rsidR="003557D8" w:rsidRPr="00BA2DCF">
        <w:rPr>
          <w:rFonts w:ascii="Times New Roman" w:hAnsi="Times New Roman"/>
          <w:noProof/>
          <w:spacing w:val="-4"/>
          <w:sz w:val="24"/>
        </w:rPr>
        <w:t xml:space="preserve"> v </w:t>
      </w:r>
      <w:r w:rsidRPr="00BA2DCF">
        <w:rPr>
          <w:rFonts w:ascii="Times New Roman" w:hAnsi="Times New Roman"/>
          <w:noProof/>
          <w:spacing w:val="-4"/>
          <w:sz w:val="24"/>
        </w:rPr>
        <w:t>hodnote 230 miliárd EUR, čo je</w:t>
      </w:r>
      <w:r w:rsidR="003557D8" w:rsidRPr="00BA2DCF">
        <w:rPr>
          <w:rFonts w:ascii="Times New Roman" w:hAnsi="Times New Roman"/>
          <w:noProof/>
          <w:spacing w:val="-4"/>
          <w:sz w:val="24"/>
        </w:rPr>
        <w:t xml:space="preserve"> v </w:t>
      </w:r>
      <w:r w:rsidRPr="00BA2DCF">
        <w:rPr>
          <w:rFonts w:ascii="Times New Roman" w:hAnsi="Times New Roman"/>
          <w:noProof/>
          <w:spacing w:val="-4"/>
          <w:sz w:val="24"/>
        </w:rPr>
        <w:t>porovnaní</w:t>
      </w:r>
      <w:r w:rsidR="003557D8" w:rsidRPr="00BA2DCF">
        <w:rPr>
          <w:rFonts w:ascii="Times New Roman" w:hAnsi="Times New Roman"/>
          <w:noProof/>
          <w:spacing w:val="-4"/>
          <w:sz w:val="24"/>
        </w:rPr>
        <w:t xml:space="preserve"> v </w:t>
      </w:r>
      <w:r w:rsidRPr="00BA2DCF">
        <w:rPr>
          <w:rFonts w:ascii="Times New Roman" w:hAnsi="Times New Roman"/>
          <w:noProof/>
          <w:spacing w:val="-4"/>
          <w:sz w:val="24"/>
        </w:rPr>
        <w:t>rovnakým obdobím</w:t>
      </w:r>
      <w:r w:rsidR="003557D8" w:rsidRPr="00BA2DCF">
        <w:rPr>
          <w:rFonts w:ascii="Times New Roman" w:hAnsi="Times New Roman"/>
          <w:noProof/>
          <w:spacing w:val="-4"/>
          <w:sz w:val="24"/>
        </w:rPr>
        <w:t xml:space="preserve"> v </w:t>
      </w:r>
      <w:r w:rsidRPr="00BA2DCF">
        <w:rPr>
          <w:rFonts w:ascii="Times New Roman" w:hAnsi="Times New Roman"/>
          <w:noProof/>
          <w:spacing w:val="-4"/>
          <w:sz w:val="24"/>
        </w:rPr>
        <w:t>roku 2024 nárast</w:t>
      </w:r>
      <w:r w:rsidR="003557D8" w:rsidRPr="00BA2DCF">
        <w:rPr>
          <w:rFonts w:ascii="Times New Roman" w:hAnsi="Times New Roman"/>
          <w:noProof/>
          <w:spacing w:val="-4"/>
          <w:sz w:val="24"/>
        </w:rPr>
        <w:t xml:space="preserve"> o </w:t>
      </w:r>
      <w:r w:rsidRPr="00BA2DCF">
        <w:rPr>
          <w:rFonts w:ascii="Times New Roman" w:hAnsi="Times New Roman"/>
          <w:noProof/>
          <w:spacing w:val="-4"/>
          <w:sz w:val="24"/>
        </w:rPr>
        <w:t>5,1</w:t>
      </w:r>
      <w:r w:rsidR="003557D8" w:rsidRPr="00BA2DCF">
        <w:rPr>
          <w:rFonts w:ascii="Times New Roman" w:hAnsi="Times New Roman"/>
          <w:noProof/>
          <w:spacing w:val="-4"/>
          <w:sz w:val="24"/>
        </w:rPr>
        <w:t> %</w:t>
      </w:r>
      <w:bookmarkEnd w:id="37"/>
      <w:r w:rsidRPr="00BA2DCF">
        <w:rPr>
          <w:rFonts w:ascii="Times New Roman" w:hAnsi="Times New Roman"/>
          <w:noProof/>
          <w:spacing w:val="-4"/>
          <w:sz w:val="24"/>
        </w:rPr>
        <w:t xml:space="preserve">. </w:t>
      </w:r>
      <w:bookmarkStart w:id="40" w:name="_Hlk214522310"/>
      <w:r w:rsidRPr="00BA2DCF">
        <w:rPr>
          <w:rFonts w:ascii="Times New Roman" w:hAnsi="Times New Roman"/>
          <w:noProof/>
          <w:spacing w:val="-4"/>
          <w:sz w:val="24"/>
        </w:rPr>
        <w:t>Počas prvých troch štvrťrokov 2025 dosiahla hodnota dovozu zo Spojeného kráľovstva 183 miliárd EUR, čo je</w:t>
      </w:r>
      <w:r w:rsidR="003557D8" w:rsidRPr="00BA2DCF">
        <w:rPr>
          <w:rFonts w:ascii="Times New Roman" w:hAnsi="Times New Roman"/>
          <w:noProof/>
          <w:spacing w:val="-4"/>
          <w:sz w:val="24"/>
        </w:rPr>
        <w:t xml:space="preserve"> v </w:t>
      </w:r>
      <w:r w:rsidRPr="00BA2DCF">
        <w:rPr>
          <w:rFonts w:ascii="Times New Roman" w:hAnsi="Times New Roman"/>
          <w:noProof/>
          <w:spacing w:val="-4"/>
          <w:sz w:val="24"/>
        </w:rPr>
        <w:t>porovnaní</w:t>
      </w:r>
      <w:r w:rsidR="003557D8" w:rsidRPr="00BA2DCF">
        <w:rPr>
          <w:rFonts w:ascii="Times New Roman" w:hAnsi="Times New Roman"/>
          <w:noProof/>
          <w:spacing w:val="-4"/>
          <w:sz w:val="24"/>
        </w:rPr>
        <w:t xml:space="preserve"> s </w:t>
      </w:r>
      <w:r w:rsidRPr="00BA2DCF">
        <w:rPr>
          <w:rFonts w:ascii="Times New Roman" w:hAnsi="Times New Roman"/>
          <w:noProof/>
          <w:spacing w:val="-4"/>
          <w:sz w:val="24"/>
        </w:rPr>
        <w:t>rovnakým obdobím</w:t>
      </w:r>
      <w:r w:rsidR="003557D8" w:rsidRPr="00BA2DCF">
        <w:rPr>
          <w:rFonts w:ascii="Times New Roman" w:hAnsi="Times New Roman"/>
          <w:noProof/>
          <w:spacing w:val="-4"/>
          <w:sz w:val="24"/>
        </w:rPr>
        <w:t xml:space="preserve"> v </w:t>
      </w:r>
      <w:r w:rsidRPr="00BA2DCF">
        <w:rPr>
          <w:rFonts w:ascii="Times New Roman" w:hAnsi="Times New Roman"/>
          <w:noProof/>
          <w:spacing w:val="-4"/>
          <w:sz w:val="24"/>
        </w:rPr>
        <w:t>roku 2024 nárast</w:t>
      </w:r>
      <w:r w:rsidR="003557D8" w:rsidRPr="00BA2DCF">
        <w:rPr>
          <w:rFonts w:ascii="Times New Roman" w:hAnsi="Times New Roman"/>
          <w:noProof/>
          <w:spacing w:val="-4"/>
          <w:sz w:val="24"/>
        </w:rPr>
        <w:t xml:space="preserve"> o </w:t>
      </w:r>
      <w:r w:rsidRPr="00BA2DCF">
        <w:rPr>
          <w:rFonts w:ascii="Times New Roman" w:hAnsi="Times New Roman"/>
          <w:noProof/>
          <w:spacing w:val="-4"/>
          <w:sz w:val="24"/>
        </w:rPr>
        <w:t>4</w:t>
      </w:r>
      <w:r w:rsidR="003557D8" w:rsidRPr="00BA2DCF">
        <w:rPr>
          <w:rFonts w:ascii="Times New Roman" w:hAnsi="Times New Roman"/>
          <w:noProof/>
          <w:spacing w:val="-4"/>
          <w:sz w:val="24"/>
        </w:rPr>
        <w:t> %</w:t>
      </w:r>
      <w:bookmarkEnd w:id="40"/>
      <w:r w:rsidRPr="00BA2DCF">
        <w:rPr>
          <w:rFonts w:ascii="Times New Roman" w:hAnsi="Times New Roman"/>
          <w:noProof/>
          <w:spacing w:val="-4"/>
          <w:sz w:val="24"/>
        </w:rPr>
        <w:t>.</w:t>
      </w:r>
      <w:r w:rsidR="003557D8" w:rsidRPr="00BA2DCF">
        <w:rPr>
          <w:rFonts w:ascii="Times New Roman" w:hAnsi="Times New Roman"/>
          <w:noProof/>
          <w:spacing w:val="-4"/>
          <w:sz w:val="24"/>
        </w:rPr>
        <w:t xml:space="preserve"> V </w:t>
      </w:r>
      <w:r w:rsidRPr="00BA2DCF">
        <w:rPr>
          <w:rFonts w:ascii="Times New Roman" w:hAnsi="Times New Roman"/>
          <w:noProof/>
          <w:spacing w:val="-4"/>
          <w:sz w:val="24"/>
        </w:rPr>
        <w:t>prvých troch štvrťrokoch 2025 zaznamenala EÚ prebytok</w:t>
      </w:r>
      <w:r w:rsidR="003557D8" w:rsidRPr="00BA2DCF">
        <w:rPr>
          <w:rFonts w:ascii="Times New Roman" w:hAnsi="Times New Roman"/>
          <w:noProof/>
          <w:spacing w:val="-4"/>
          <w:sz w:val="24"/>
        </w:rPr>
        <w:t xml:space="preserve"> v </w:t>
      </w:r>
      <w:r w:rsidRPr="00BA2DCF">
        <w:rPr>
          <w:rFonts w:ascii="Times New Roman" w:hAnsi="Times New Roman"/>
          <w:noProof/>
          <w:spacing w:val="-4"/>
          <w:sz w:val="24"/>
        </w:rPr>
        <w:t>obchode so službami so Spojeným kráľovstvom</w:t>
      </w:r>
      <w:r w:rsidR="003557D8" w:rsidRPr="00BA2DCF">
        <w:rPr>
          <w:rFonts w:ascii="Times New Roman" w:hAnsi="Times New Roman"/>
          <w:noProof/>
          <w:spacing w:val="-4"/>
          <w:sz w:val="24"/>
        </w:rPr>
        <w:t xml:space="preserve"> v </w:t>
      </w:r>
      <w:r w:rsidRPr="00BA2DCF">
        <w:rPr>
          <w:rFonts w:ascii="Times New Roman" w:hAnsi="Times New Roman"/>
          <w:noProof/>
          <w:spacing w:val="-4"/>
          <w:sz w:val="24"/>
        </w:rPr>
        <w:t>objeme 47 miliárd EUR. Odvetviami,</w:t>
      </w:r>
      <w:r w:rsidR="003557D8" w:rsidRPr="00BA2DCF">
        <w:rPr>
          <w:rFonts w:ascii="Times New Roman" w:hAnsi="Times New Roman"/>
          <w:noProof/>
          <w:spacing w:val="-4"/>
          <w:sz w:val="24"/>
        </w:rPr>
        <w:t xml:space="preserve"> v </w:t>
      </w:r>
      <w:r w:rsidRPr="00BA2DCF">
        <w:rPr>
          <w:rFonts w:ascii="Times New Roman" w:hAnsi="Times New Roman"/>
          <w:noProof/>
          <w:spacing w:val="-4"/>
          <w:sz w:val="24"/>
        </w:rPr>
        <w:t>ktorých vývoz</w:t>
      </w:r>
      <w:r w:rsidR="003557D8" w:rsidRPr="00BA2DCF">
        <w:rPr>
          <w:rFonts w:ascii="Times New Roman" w:hAnsi="Times New Roman"/>
          <w:noProof/>
          <w:spacing w:val="-4"/>
          <w:sz w:val="24"/>
        </w:rPr>
        <w:t xml:space="preserve"> z </w:t>
      </w:r>
      <w:r w:rsidRPr="00BA2DCF">
        <w:rPr>
          <w:rFonts w:ascii="Times New Roman" w:hAnsi="Times New Roman"/>
          <w:noProof/>
          <w:spacing w:val="-4"/>
          <w:sz w:val="24"/>
        </w:rPr>
        <w:t>EÚ do Spojeného kráľovstva zaznamenal</w:t>
      </w:r>
      <w:r w:rsidR="003557D8" w:rsidRPr="00BA2DCF">
        <w:rPr>
          <w:rFonts w:ascii="Times New Roman" w:hAnsi="Times New Roman"/>
          <w:noProof/>
          <w:spacing w:val="-4"/>
          <w:sz w:val="24"/>
        </w:rPr>
        <w:t xml:space="preserve"> v </w:t>
      </w:r>
      <w:r w:rsidRPr="00BA2DCF">
        <w:rPr>
          <w:rFonts w:ascii="Times New Roman" w:hAnsi="Times New Roman"/>
          <w:noProof/>
          <w:spacing w:val="-4"/>
          <w:sz w:val="24"/>
        </w:rPr>
        <w:t>roku 2025 najväčší nárast</w:t>
      </w:r>
      <w:r w:rsidR="003557D8" w:rsidRPr="00BA2DCF">
        <w:rPr>
          <w:rFonts w:ascii="Times New Roman" w:hAnsi="Times New Roman"/>
          <w:noProof/>
          <w:spacing w:val="-4"/>
          <w:sz w:val="24"/>
        </w:rPr>
        <w:t xml:space="preserve"> v </w:t>
      </w:r>
      <w:r w:rsidRPr="00BA2DCF">
        <w:rPr>
          <w:rFonts w:ascii="Times New Roman" w:hAnsi="Times New Roman"/>
          <w:noProof/>
          <w:spacing w:val="-4"/>
          <w:sz w:val="24"/>
        </w:rPr>
        <w:t>porovnaní</w:t>
      </w:r>
      <w:r w:rsidR="003557D8" w:rsidRPr="00BA2DCF">
        <w:rPr>
          <w:rFonts w:ascii="Times New Roman" w:hAnsi="Times New Roman"/>
          <w:noProof/>
          <w:spacing w:val="-4"/>
          <w:sz w:val="24"/>
        </w:rPr>
        <w:t xml:space="preserve"> s </w:t>
      </w:r>
      <w:r w:rsidRPr="00BA2DCF">
        <w:rPr>
          <w:rFonts w:ascii="Times New Roman" w:hAnsi="Times New Roman"/>
          <w:noProof/>
          <w:spacing w:val="-4"/>
          <w:sz w:val="24"/>
        </w:rPr>
        <w:t>rokom 2024, sú údržba</w:t>
      </w:r>
      <w:r w:rsidR="003557D8" w:rsidRPr="00BA2DCF">
        <w:rPr>
          <w:rFonts w:ascii="Times New Roman" w:hAnsi="Times New Roman"/>
          <w:noProof/>
          <w:spacing w:val="-4"/>
          <w:sz w:val="24"/>
        </w:rPr>
        <w:t xml:space="preserve"> a </w:t>
      </w:r>
      <w:r w:rsidRPr="00BA2DCF">
        <w:rPr>
          <w:rFonts w:ascii="Times New Roman" w:hAnsi="Times New Roman"/>
          <w:noProof/>
          <w:spacing w:val="-4"/>
          <w:sz w:val="24"/>
        </w:rPr>
        <w:t>oprava zariadení (+20,7</w:t>
      </w:r>
      <w:r w:rsidR="003557D8" w:rsidRPr="00BA2DCF">
        <w:rPr>
          <w:rFonts w:ascii="Times New Roman" w:hAnsi="Times New Roman"/>
          <w:noProof/>
          <w:spacing w:val="-4"/>
          <w:sz w:val="24"/>
        </w:rPr>
        <w:t> %</w:t>
      </w:r>
      <w:r w:rsidRPr="00BA2DCF">
        <w:rPr>
          <w:rFonts w:ascii="Times New Roman" w:hAnsi="Times New Roman"/>
          <w:noProof/>
          <w:spacing w:val="-4"/>
          <w:sz w:val="24"/>
        </w:rPr>
        <w:t>)</w:t>
      </w:r>
      <w:r w:rsidR="003557D8" w:rsidRPr="00BA2DCF">
        <w:rPr>
          <w:rFonts w:ascii="Times New Roman" w:hAnsi="Times New Roman"/>
          <w:noProof/>
          <w:spacing w:val="-4"/>
          <w:sz w:val="24"/>
        </w:rPr>
        <w:t xml:space="preserve"> a </w:t>
      </w:r>
      <w:r w:rsidRPr="00BA2DCF">
        <w:rPr>
          <w:rFonts w:ascii="Times New Roman" w:hAnsi="Times New Roman"/>
          <w:noProof/>
          <w:spacing w:val="-4"/>
          <w:sz w:val="24"/>
        </w:rPr>
        <w:t>poplatky za používanie duševného vlastníctva (+20,3</w:t>
      </w:r>
      <w:r w:rsidR="003557D8" w:rsidRPr="00BA2DCF">
        <w:rPr>
          <w:rFonts w:ascii="Times New Roman" w:hAnsi="Times New Roman"/>
          <w:noProof/>
          <w:spacing w:val="-4"/>
          <w:sz w:val="24"/>
        </w:rPr>
        <w:t> %</w:t>
      </w:r>
      <w:r w:rsidRPr="00BA2DCF">
        <w:rPr>
          <w:rFonts w:ascii="Times New Roman" w:hAnsi="Times New Roman"/>
          <w:noProof/>
          <w:spacing w:val="-4"/>
          <w:sz w:val="24"/>
        </w:rPr>
        <w:t>). Pokiaľ ide</w:t>
      </w:r>
      <w:r w:rsidR="003557D8" w:rsidRPr="00BA2DCF">
        <w:rPr>
          <w:rFonts w:ascii="Times New Roman" w:hAnsi="Times New Roman"/>
          <w:noProof/>
          <w:spacing w:val="-4"/>
          <w:sz w:val="24"/>
        </w:rPr>
        <w:t xml:space="preserve"> o </w:t>
      </w:r>
      <w:r w:rsidRPr="00BA2DCF">
        <w:rPr>
          <w:rFonts w:ascii="Times New Roman" w:hAnsi="Times New Roman"/>
          <w:noProof/>
          <w:spacing w:val="-4"/>
          <w:sz w:val="24"/>
        </w:rPr>
        <w:t>dovoz, najväčší nárast zo Spojeného kráľovstva bol zaznamenaný</w:t>
      </w:r>
      <w:r w:rsidR="003557D8" w:rsidRPr="00BA2DCF">
        <w:rPr>
          <w:rFonts w:ascii="Times New Roman" w:hAnsi="Times New Roman"/>
          <w:noProof/>
          <w:spacing w:val="-4"/>
          <w:sz w:val="24"/>
        </w:rPr>
        <w:t xml:space="preserve"> v </w:t>
      </w:r>
      <w:r w:rsidRPr="00BA2DCF">
        <w:rPr>
          <w:rFonts w:ascii="Times New Roman" w:hAnsi="Times New Roman"/>
          <w:noProof/>
          <w:spacing w:val="-4"/>
          <w:sz w:val="24"/>
        </w:rPr>
        <w:t>prípade poplatkov za používanie duševného vlastníctva (+15</w:t>
      </w:r>
      <w:r w:rsidR="003557D8" w:rsidRPr="00BA2DCF">
        <w:rPr>
          <w:rFonts w:ascii="Times New Roman" w:hAnsi="Times New Roman"/>
          <w:noProof/>
          <w:spacing w:val="-4"/>
          <w:sz w:val="24"/>
        </w:rPr>
        <w:t> %</w:t>
      </w:r>
      <w:r w:rsidRPr="00BA2DCF">
        <w:rPr>
          <w:rFonts w:ascii="Times New Roman" w:hAnsi="Times New Roman"/>
          <w:noProof/>
          <w:spacing w:val="-4"/>
          <w:sz w:val="24"/>
        </w:rPr>
        <w:t>), po ktorých nasledovalo cestovanie (+12,2</w:t>
      </w:r>
      <w:r w:rsidR="003557D8" w:rsidRPr="00BA2DCF">
        <w:rPr>
          <w:rFonts w:ascii="Times New Roman" w:hAnsi="Times New Roman"/>
          <w:noProof/>
          <w:spacing w:val="-4"/>
          <w:sz w:val="24"/>
        </w:rPr>
        <w:t> %</w:t>
      </w:r>
      <w:r w:rsidRPr="00BA2DCF">
        <w:rPr>
          <w:rFonts w:ascii="Times New Roman" w:hAnsi="Times New Roman"/>
          <w:noProof/>
          <w:spacing w:val="-4"/>
          <w:sz w:val="24"/>
        </w:rPr>
        <w:t>).</w:t>
      </w:r>
    </w:p>
    <w:p w14:paraId="5160684C" w14:textId="0522D11F" w:rsidR="00AB5C7B" w:rsidRPr="00BA2DCF" w:rsidRDefault="00AB5C7B" w:rsidP="00AB5C7B">
      <w:pPr>
        <w:spacing w:before="100" w:beforeAutospacing="1" w:after="100" w:afterAutospacing="1" w:line="240" w:lineRule="auto"/>
        <w:jc w:val="both"/>
        <w:rPr>
          <w:rFonts w:ascii="Times New Roman" w:eastAsia="Times New Roman" w:hAnsi="Times New Roman" w:cs="Times New Roman"/>
          <w:noProof/>
          <w:spacing w:val="-10"/>
          <w:sz w:val="24"/>
          <w:szCs w:val="24"/>
        </w:rPr>
      </w:pPr>
      <w:r w:rsidRPr="00BA2DCF">
        <w:rPr>
          <w:rFonts w:ascii="Times New Roman" w:hAnsi="Times New Roman"/>
          <w:noProof/>
          <w:spacing w:val="-10"/>
          <w:sz w:val="24"/>
        </w:rPr>
        <w:t>V prvých troch štvrťrokoch 2025 predstavoval celkový obchod so službami so Spojeným kráľovstvom 18,7</w:t>
      </w:r>
      <w:r w:rsidR="003557D8" w:rsidRPr="00BA2DCF">
        <w:rPr>
          <w:rFonts w:ascii="Times New Roman" w:hAnsi="Times New Roman"/>
          <w:noProof/>
          <w:spacing w:val="-10"/>
          <w:sz w:val="24"/>
        </w:rPr>
        <w:t> %</w:t>
      </w:r>
      <w:r w:rsidRPr="00BA2DCF">
        <w:rPr>
          <w:rFonts w:ascii="Times New Roman" w:hAnsi="Times New Roman"/>
          <w:noProof/>
          <w:spacing w:val="-10"/>
          <w:sz w:val="24"/>
        </w:rPr>
        <w:t xml:space="preserve"> celkového obchodu EÚ</w:t>
      </w:r>
      <w:r w:rsidR="003557D8" w:rsidRPr="00BA2DCF">
        <w:rPr>
          <w:rFonts w:ascii="Times New Roman" w:hAnsi="Times New Roman"/>
          <w:noProof/>
          <w:spacing w:val="-10"/>
          <w:sz w:val="24"/>
        </w:rPr>
        <w:t xml:space="preserve"> s </w:t>
      </w:r>
      <w:r w:rsidRPr="00BA2DCF">
        <w:rPr>
          <w:rFonts w:ascii="Times New Roman" w:hAnsi="Times New Roman"/>
          <w:noProof/>
          <w:spacing w:val="-10"/>
          <w:sz w:val="24"/>
        </w:rPr>
        <w:t>jej medzinárodnými partnermi, čo predstavuje pokles oproti 18,6</w:t>
      </w:r>
      <w:r w:rsidR="003557D8" w:rsidRPr="00BA2DCF">
        <w:rPr>
          <w:rFonts w:ascii="Times New Roman" w:hAnsi="Times New Roman"/>
          <w:noProof/>
          <w:spacing w:val="-10"/>
          <w:sz w:val="24"/>
        </w:rPr>
        <w:t> % v </w:t>
      </w:r>
      <w:r w:rsidRPr="00BA2DCF">
        <w:rPr>
          <w:rFonts w:ascii="Times New Roman" w:hAnsi="Times New Roman"/>
          <w:noProof/>
          <w:spacing w:val="-10"/>
          <w:sz w:val="24"/>
        </w:rPr>
        <w:t>rovnakom období</w:t>
      </w:r>
      <w:r w:rsidR="003557D8" w:rsidRPr="00BA2DCF">
        <w:rPr>
          <w:rFonts w:ascii="Times New Roman" w:hAnsi="Times New Roman"/>
          <w:noProof/>
          <w:spacing w:val="-10"/>
          <w:sz w:val="24"/>
        </w:rPr>
        <w:t xml:space="preserve"> v </w:t>
      </w:r>
      <w:r w:rsidRPr="00BA2DCF">
        <w:rPr>
          <w:rFonts w:ascii="Times New Roman" w:hAnsi="Times New Roman"/>
          <w:noProof/>
          <w:spacing w:val="-10"/>
          <w:sz w:val="24"/>
        </w:rPr>
        <w:t>roku 2024.</w:t>
      </w:r>
      <w:r w:rsidR="003557D8" w:rsidRPr="00BA2DCF">
        <w:rPr>
          <w:rFonts w:ascii="Times New Roman" w:hAnsi="Times New Roman"/>
          <w:noProof/>
          <w:spacing w:val="-10"/>
          <w:sz w:val="24"/>
        </w:rPr>
        <w:t xml:space="preserve"> V </w:t>
      </w:r>
      <w:r w:rsidRPr="00BA2DCF">
        <w:rPr>
          <w:rFonts w:ascii="Times New Roman" w:hAnsi="Times New Roman"/>
          <w:noProof/>
          <w:spacing w:val="-10"/>
          <w:sz w:val="24"/>
        </w:rPr>
        <w:t>prvých troch štvrťrokoch 2025 bolo Spojené kráľovstvo miestom určenia 19,8</w:t>
      </w:r>
      <w:r w:rsidR="003557D8" w:rsidRPr="00BA2DCF">
        <w:rPr>
          <w:rFonts w:ascii="Times New Roman" w:hAnsi="Times New Roman"/>
          <w:noProof/>
          <w:spacing w:val="-10"/>
          <w:sz w:val="24"/>
        </w:rPr>
        <w:t> %</w:t>
      </w:r>
      <w:r w:rsidRPr="00BA2DCF">
        <w:rPr>
          <w:rFonts w:ascii="Times New Roman" w:hAnsi="Times New Roman"/>
          <w:noProof/>
          <w:spacing w:val="-10"/>
          <w:sz w:val="24"/>
        </w:rPr>
        <w:t xml:space="preserve"> vývozu služieb</w:t>
      </w:r>
      <w:r w:rsidR="003557D8" w:rsidRPr="00BA2DCF">
        <w:rPr>
          <w:rFonts w:ascii="Times New Roman" w:hAnsi="Times New Roman"/>
          <w:noProof/>
          <w:spacing w:val="-10"/>
          <w:sz w:val="24"/>
        </w:rPr>
        <w:t xml:space="preserve"> z </w:t>
      </w:r>
      <w:r w:rsidRPr="00BA2DCF">
        <w:rPr>
          <w:rFonts w:ascii="Times New Roman" w:hAnsi="Times New Roman"/>
          <w:noProof/>
          <w:spacing w:val="-10"/>
          <w:sz w:val="24"/>
        </w:rPr>
        <w:t>EÚ (v porovnaní</w:t>
      </w:r>
      <w:r w:rsidR="003557D8" w:rsidRPr="00BA2DCF">
        <w:rPr>
          <w:rFonts w:ascii="Times New Roman" w:hAnsi="Times New Roman"/>
          <w:noProof/>
          <w:spacing w:val="-10"/>
          <w:sz w:val="24"/>
        </w:rPr>
        <w:t xml:space="preserve"> s </w:t>
      </w:r>
      <w:r w:rsidRPr="00BA2DCF">
        <w:rPr>
          <w:rFonts w:ascii="Times New Roman" w:hAnsi="Times New Roman"/>
          <w:noProof/>
          <w:spacing w:val="-10"/>
          <w:sz w:val="24"/>
        </w:rPr>
        <w:t>19,1</w:t>
      </w:r>
      <w:r w:rsidR="003557D8" w:rsidRPr="00BA2DCF">
        <w:rPr>
          <w:rFonts w:ascii="Times New Roman" w:hAnsi="Times New Roman"/>
          <w:noProof/>
          <w:spacing w:val="-10"/>
          <w:sz w:val="24"/>
        </w:rPr>
        <w:t> % v </w:t>
      </w:r>
      <w:r w:rsidRPr="00BA2DCF">
        <w:rPr>
          <w:rFonts w:ascii="Times New Roman" w:hAnsi="Times New Roman"/>
          <w:noProof/>
          <w:spacing w:val="-10"/>
          <w:sz w:val="24"/>
        </w:rPr>
        <w:t>rovnakom období</w:t>
      </w:r>
      <w:r w:rsidR="003557D8" w:rsidRPr="00BA2DCF">
        <w:rPr>
          <w:rFonts w:ascii="Times New Roman" w:hAnsi="Times New Roman"/>
          <w:noProof/>
          <w:spacing w:val="-10"/>
          <w:sz w:val="24"/>
        </w:rPr>
        <w:t xml:space="preserve"> v </w:t>
      </w:r>
      <w:r w:rsidRPr="00BA2DCF">
        <w:rPr>
          <w:rFonts w:ascii="Times New Roman" w:hAnsi="Times New Roman"/>
          <w:noProof/>
          <w:spacing w:val="-10"/>
          <w:sz w:val="24"/>
        </w:rPr>
        <w:t>roku 2024), pričom väčší podiel mali len Spojené štáty americké (21,5</w:t>
      </w:r>
      <w:r w:rsidR="003557D8" w:rsidRPr="00BA2DCF">
        <w:rPr>
          <w:rFonts w:ascii="Times New Roman" w:hAnsi="Times New Roman"/>
          <w:noProof/>
          <w:spacing w:val="-10"/>
          <w:sz w:val="24"/>
        </w:rPr>
        <w:t> %</w:t>
      </w:r>
      <w:r w:rsidRPr="00BA2DCF">
        <w:rPr>
          <w:rFonts w:ascii="Times New Roman" w:hAnsi="Times New Roman"/>
          <w:noProof/>
          <w:spacing w:val="-10"/>
          <w:sz w:val="24"/>
        </w:rPr>
        <w:t>).</w:t>
      </w:r>
      <w:r w:rsidR="003557D8" w:rsidRPr="00BA2DCF">
        <w:rPr>
          <w:rFonts w:ascii="Times New Roman" w:hAnsi="Times New Roman"/>
          <w:noProof/>
          <w:spacing w:val="-10"/>
          <w:sz w:val="24"/>
        </w:rPr>
        <w:t xml:space="preserve"> V </w:t>
      </w:r>
      <w:r w:rsidRPr="00BA2DCF">
        <w:rPr>
          <w:rFonts w:ascii="Times New Roman" w:hAnsi="Times New Roman"/>
          <w:noProof/>
          <w:spacing w:val="-10"/>
          <w:sz w:val="24"/>
        </w:rPr>
        <w:t>prvých troch štvrťrokoch 2025 bolo Spojené kráľovstvo miestom pôvodu 17,5</w:t>
      </w:r>
      <w:r w:rsidR="003557D8" w:rsidRPr="00BA2DCF">
        <w:rPr>
          <w:rFonts w:ascii="Times New Roman" w:hAnsi="Times New Roman"/>
          <w:noProof/>
          <w:spacing w:val="-10"/>
          <w:sz w:val="24"/>
        </w:rPr>
        <w:t> %</w:t>
      </w:r>
      <w:r w:rsidRPr="00BA2DCF">
        <w:rPr>
          <w:rFonts w:ascii="Times New Roman" w:hAnsi="Times New Roman"/>
          <w:noProof/>
          <w:spacing w:val="-10"/>
          <w:sz w:val="24"/>
        </w:rPr>
        <w:t xml:space="preserve"> dovozu do EÚ (v porovnaní so 17,9</w:t>
      </w:r>
      <w:r w:rsidR="003557D8" w:rsidRPr="00BA2DCF">
        <w:rPr>
          <w:rFonts w:ascii="Times New Roman" w:hAnsi="Times New Roman"/>
          <w:noProof/>
          <w:spacing w:val="-10"/>
          <w:sz w:val="24"/>
        </w:rPr>
        <w:t> % v </w:t>
      </w:r>
      <w:r w:rsidRPr="00BA2DCF">
        <w:rPr>
          <w:rFonts w:ascii="Times New Roman" w:hAnsi="Times New Roman"/>
          <w:noProof/>
          <w:spacing w:val="-10"/>
          <w:sz w:val="24"/>
        </w:rPr>
        <w:t>rovnakom období</w:t>
      </w:r>
      <w:r w:rsidR="003557D8" w:rsidRPr="00BA2DCF">
        <w:rPr>
          <w:rFonts w:ascii="Times New Roman" w:hAnsi="Times New Roman"/>
          <w:noProof/>
          <w:spacing w:val="-10"/>
          <w:sz w:val="24"/>
        </w:rPr>
        <w:t xml:space="preserve"> v </w:t>
      </w:r>
      <w:r w:rsidRPr="00BA2DCF">
        <w:rPr>
          <w:rFonts w:ascii="Times New Roman" w:hAnsi="Times New Roman"/>
          <w:noProof/>
          <w:spacing w:val="-10"/>
          <w:sz w:val="24"/>
        </w:rPr>
        <w:t>roku 2024), pričom väčší podiel mali len Spojené štáty americké (36,5</w:t>
      </w:r>
      <w:r w:rsidR="003557D8" w:rsidRPr="00BA2DCF">
        <w:rPr>
          <w:rFonts w:ascii="Times New Roman" w:hAnsi="Times New Roman"/>
          <w:noProof/>
          <w:spacing w:val="-10"/>
          <w:sz w:val="24"/>
        </w:rPr>
        <w:t> %</w:t>
      </w:r>
      <w:r w:rsidRPr="00BA2DCF">
        <w:rPr>
          <w:rFonts w:ascii="Times New Roman" w:hAnsi="Times New Roman"/>
          <w:noProof/>
          <w:spacing w:val="-10"/>
          <w:sz w:val="24"/>
        </w:rPr>
        <w:t>).</w:t>
      </w:r>
    </w:p>
    <w:p w14:paraId="74E7441A" w14:textId="797FE3F0" w:rsidR="003557D8" w:rsidRPr="00BA2DCF" w:rsidRDefault="00AB5C7B" w:rsidP="00AB5C7B">
      <w:pPr>
        <w:spacing w:before="100" w:beforeAutospacing="1" w:after="100" w:afterAutospacing="1" w:line="240" w:lineRule="auto"/>
        <w:jc w:val="both"/>
        <w:rPr>
          <w:rFonts w:ascii="Times New Roman" w:hAnsi="Times New Roman"/>
          <w:noProof/>
          <w:spacing w:val="-6"/>
          <w:sz w:val="24"/>
        </w:rPr>
      </w:pPr>
      <w:bookmarkStart w:id="41" w:name="_Hlk214522424"/>
      <w:r w:rsidRPr="00BA2DCF">
        <w:rPr>
          <w:rFonts w:ascii="Times New Roman" w:hAnsi="Times New Roman"/>
          <w:noProof/>
          <w:spacing w:val="-6"/>
          <w:sz w:val="24"/>
        </w:rPr>
        <w:t>Pri pohľade na vývoj obchodu so službami od začiatku uplatňovania dohody</w:t>
      </w:r>
      <w:r w:rsidR="003557D8" w:rsidRPr="00BA2DCF">
        <w:rPr>
          <w:rFonts w:ascii="Times New Roman" w:hAnsi="Times New Roman"/>
          <w:noProof/>
          <w:spacing w:val="-6"/>
          <w:sz w:val="24"/>
        </w:rPr>
        <w:t xml:space="preserve"> o </w:t>
      </w:r>
      <w:r w:rsidRPr="00BA2DCF">
        <w:rPr>
          <w:rFonts w:ascii="Times New Roman" w:hAnsi="Times New Roman"/>
          <w:noProof/>
          <w:spacing w:val="-6"/>
          <w:sz w:val="24"/>
        </w:rPr>
        <w:t>obchode</w:t>
      </w:r>
      <w:r w:rsidR="003557D8" w:rsidRPr="00BA2DCF">
        <w:rPr>
          <w:rFonts w:ascii="Times New Roman" w:hAnsi="Times New Roman"/>
          <w:noProof/>
          <w:spacing w:val="-6"/>
          <w:sz w:val="24"/>
        </w:rPr>
        <w:t xml:space="preserve"> a </w:t>
      </w:r>
      <w:r w:rsidRPr="00BA2DCF">
        <w:rPr>
          <w:rFonts w:ascii="Times New Roman" w:hAnsi="Times New Roman"/>
          <w:noProof/>
          <w:spacing w:val="-6"/>
          <w:sz w:val="24"/>
        </w:rPr>
        <w:t>spolupráci</w:t>
      </w:r>
      <w:r w:rsidR="003557D8" w:rsidRPr="00BA2DCF">
        <w:rPr>
          <w:rFonts w:ascii="Times New Roman" w:hAnsi="Times New Roman"/>
          <w:noProof/>
          <w:spacing w:val="-6"/>
          <w:sz w:val="24"/>
        </w:rPr>
        <w:t xml:space="preserve"> v </w:t>
      </w:r>
      <w:r w:rsidRPr="00BA2DCF">
        <w:rPr>
          <w:rFonts w:ascii="Times New Roman" w:hAnsi="Times New Roman"/>
          <w:noProof/>
          <w:spacing w:val="-6"/>
          <w:sz w:val="24"/>
        </w:rPr>
        <w:t>roku 2021 možno pozorovať, že vývoz služieb</w:t>
      </w:r>
      <w:r w:rsidR="003557D8" w:rsidRPr="00BA2DCF">
        <w:rPr>
          <w:rFonts w:ascii="Times New Roman" w:hAnsi="Times New Roman"/>
          <w:noProof/>
          <w:spacing w:val="-6"/>
          <w:sz w:val="24"/>
        </w:rPr>
        <w:t xml:space="preserve"> z </w:t>
      </w:r>
      <w:r w:rsidRPr="00BA2DCF">
        <w:rPr>
          <w:rFonts w:ascii="Times New Roman" w:hAnsi="Times New Roman"/>
          <w:noProof/>
          <w:spacing w:val="-6"/>
          <w:sz w:val="24"/>
        </w:rPr>
        <w:t>EÚ do Spojeného kráľovstva vykazuje stabilný rast, keď sa</w:t>
      </w:r>
      <w:r w:rsidR="003557D8" w:rsidRPr="00BA2DCF">
        <w:rPr>
          <w:rFonts w:ascii="Times New Roman" w:hAnsi="Times New Roman"/>
          <w:noProof/>
          <w:spacing w:val="-6"/>
          <w:sz w:val="24"/>
        </w:rPr>
        <w:t xml:space="preserve"> z </w:t>
      </w:r>
      <w:r w:rsidRPr="00BA2DCF">
        <w:rPr>
          <w:rFonts w:ascii="Times New Roman" w:hAnsi="Times New Roman"/>
          <w:noProof/>
          <w:spacing w:val="-6"/>
          <w:sz w:val="24"/>
        </w:rPr>
        <w:t>objemu 150 miliárd EUR</w:t>
      </w:r>
      <w:r w:rsidR="003557D8" w:rsidRPr="00BA2DCF">
        <w:rPr>
          <w:rFonts w:ascii="Times New Roman" w:hAnsi="Times New Roman"/>
          <w:noProof/>
          <w:spacing w:val="-6"/>
          <w:sz w:val="24"/>
        </w:rPr>
        <w:t xml:space="preserve"> v </w:t>
      </w:r>
      <w:r w:rsidRPr="00BA2DCF">
        <w:rPr>
          <w:rFonts w:ascii="Times New Roman" w:hAnsi="Times New Roman"/>
          <w:noProof/>
          <w:spacing w:val="-6"/>
          <w:sz w:val="24"/>
        </w:rPr>
        <w:t>prvých troch štvrťrokoch 2021 zvýšil na objem 230 miliárd EUR</w:t>
      </w:r>
      <w:r w:rsidR="003557D8" w:rsidRPr="00BA2DCF">
        <w:rPr>
          <w:rFonts w:ascii="Times New Roman" w:hAnsi="Times New Roman"/>
          <w:noProof/>
          <w:spacing w:val="-6"/>
          <w:sz w:val="24"/>
        </w:rPr>
        <w:t xml:space="preserve"> v </w:t>
      </w:r>
      <w:r w:rsidRPr="00BA2DCF">
        <w:rPr>
          <w:rFonts w:ascii="Times New Roman" w:hAnsi="Times New Roman"/>
          <w:noProof/>
          <w:spacing w:val="-6"/>
          <w:sz w:val="24"/>
        </w:rPr>
        <w:t>prvých troch štvrťrokoch 2025, čo predstavuje nárast</w:t>
      </w:r>
      <w:r w:rsidR="003557D8" w:rsidRPr="00BA2DCF">
        <w:rPr>
          <w:rFonts w:ascii="Times New Roman" w:hAnsi="Times New Roman"/>
          <w:noProof/>
          <w:spacing w:val="-6"/>
          <w:sz w:val="24"/>
        </w:rPr>
        <w:t xml:space="preserve"> o </w:t>
      </w:r>
      <w:r w:rsidRPr="00BA2DCF">
        <w:rPr>
          <w:rFonts w:ascii="Times New Roman" w:hAnsi="Times New Roman"/>
          <w:noProof/>
          <w:spacing w:val="-6"/>
          <w:sz w:val="24"/>
        </w:rPr>
        <w:t>viac ako 53</w:t>
      </w:r>
      <w:r w:rsidR="003557D8" w:rsidRPr="00BA2DCF">
        <w:rPr>
          <w:rFonts w:ascii="Times New Roman" w:hAnsi="Times New Roman"/>
          <w:noProof/>
          <w:spacing w:val="-6"/>
          <w:sz w:val="24"/>
        </w:rPr>
        <w:t> %</w:t>
      </w:r>
      <w:r w:rsidRPr="00BA2DCF">
        <w:rPr>
          <w:rFonts w:ascii="Times New Roman" w:hAnsi="Times New Roman"/>
          <w:noProof/>
          <w:spacing w:val="-6"/>
          <w:sz w:val="24"/>
        </w:rPr>
        <w:t>. Dovoz služieb zo Spojeného kráľovstva do EÚ takisto stabilne rástol</w:t>
      </w:r>
      <w:r w:rsidR="003557D8" w:rsidRPr="00BA2DCF">
        <w:rPr>
          <w:rFonts w:ascii="Times New Roman" w:hAnsi="Times New Roman"/>
          <w:noProof/>
          <w:spacing w:val="-6"/>
          <w:sz w:val="24"/>
        </w:rPr>
        <w:t xml:space="preserve"> a z </w:t>
      </w:r>
      <w:r w:rsidRPr="00BA2DCF">
        <w:rPr>
          <w:rFonts w:ascii="Times New Roman" w:hAnsi="Times New Roman"/>
          <w:noProof/>
          <w:spacing w:val="-6"/>
          <w:sz w:val="24"/>
        </w:rPr>
        <w:t>objemu 125 miliárd EUR</w:t>
      </w:r>
      <w:r w:rsidR="003557D8" w:rsidRPr="00BA2DCF">
        <w:rPr>
          <w:rFonts w:ascii="Times New Roman" w:hAnsi="Times New Roman"/>
          <w:noProof/>
          <w:spacing w:val="-6"/>
          <w:sz w:val="24"/>
        </w:rPr>
        <w:t xml:space="preserve"> v </w:t>
      </w:r>
      <w:r w:rsidRPr="00BA2DCF">
        <w:rPr>
          <w:rFonts w:ascii="Times New Roman" w:hAnsi="Times New Roman"/>
          <w:noProof/>
          <w:spacing w:val="-6"/>
          <w:sz w:val="24"/>
        </w:rPr>
        <w:t>roku 2021 sa zvýšil na 183 miliárd EUR</w:t>
      </w:r>
      <w:r w:rsidR="003557D8" w:rsidRPr="00BA2DCF">
        <w:rPr>
          <w:rFonts w:ascii="Times New Roman" w:hAnsi="Times New Roman"/>
          <w:noProof/>
          <w:spacing w:val="-6"/>
          <w:sz w:val="24"/>
        </w:rPr>
        <w:t xml:space="preserve"> v </w:t>
      </w:r>
      <w:r w:rsidRPr="00BA2DCF">
        <w:rPr>
          <w:rFonts w:ascii="Times New Roman" w:hAnsi="Times New Roman"/>
          <w:noProof/>
          <w:spacing w:val="-6"/>
          <w:sz w:val="24"/>
        </w:rPr>
        <w:t>roku 2025 (+47</w:t>
      </w:r>
      <w:r w:rsidR="003557D8" w:rsidRPr="00BA2DCF">
        <w:rPr>
          <w:rFonts w:ascii="Times New Roman" w:hAnsi="Times New Roman"/>
          <w:noProof/>
          <w:spacing w:val="-6"/>
          <w:sz w:val="24"/>
        </w:rPr>
        <w:t> %</w:t>
      </w:r>
      <w:r w:rsidRPr="00BA2DCF">
        <w:rPr>
          <w:rFonts w:ascii="Times New Roman" w:hAnsi="Times New Roman"/>
          <w:noProof/>
          <w:spacing w:val="-6"/>
          <w:sz w:val="24"/>
        </w:rPr>
        <w:t xml:space="preserve">). </w:t>
      </w:r>
      <w:bookmarkEnd w:id="41"/>
      <w:r w:rsidRPr="00BA2DCF">
        <w:rPr>
          <w:rFonts w:ascii="Times New Roman" w:hAnsi="Times New Roman"/>
          <w:noProof/>
          <w:spacing w:val="-6"/>
          <w:sz w:val="24"/>
        </w:rPr>
        <w:t>Najvýraznejší rast nastal</w:t>
      </w:r>
      <w:r w:rsidR="003557D8" w:rsidRPr="00BA2DCF">
        <w:rPr>
          <w:rFonts w:ascii="Times New Roman" w:hAnsi="Times New Roman"/>
          <w:noProof/>
          <w:spacing w:val="-6"/>
          <w:sz w:val="24"/>
        </w:rPr>
        <w:t xml:space="preserve"> v </w:t>
      </w:r>
      <w:r w:rsidRPr="00BA2DCF">
        <w:rPr>
          <w:rFonts w:ascii="Times New Roman" w:hAnsi="Times New Roman"/>
          <w:noProof/>
          <w:spacing w:val="-6"/>
          <w:sz w:val="24"/>
        </w:rPr>
        <w:t xml:space="preserve">rokoch 2021 až 2022, </w:t>
      </w:r>
      <w:bookmarkStart w:id="42" w:name="_Hlk214523018"/>
      <w:r w:rsidRPr="00BA2DCF">
        <w:rPr>
          <w:rFonts w:ascii="Times New Roman" w:hAnsi="Times New Roman"/>
          <w:noProof/>
          <w:spacing w:val="-6"/>
          <w:sz w:val="24"/>
        </w:rPr>
        <w:t xml:space="preserve">ktorý odrážal oživenie </w:t>
      </w:r>
      <w:bookmarkEnd w:id="42"/>
      <w:r w:rsidRPr="00BA2DCF">
        <w:rPr>
          <w:rFonts w:ascii="Times New Roman" w:hAnsi="Times New Roman"/>
          <w:noProof/>
          <w:spacing w:val="-6"/>
          <w:sz w:val="24"/>
        </w:rPr>
        <w:t>po tom, ako odznel vplyv ochorenia COVID-19 na cestovanie, cestovný ruch</w:t>
      </w:r>
      <w:r w:rsidR="003557D8" w:rsidRPr="00BA2DCF">
        <w:rPr>
          <w:rFonts w:ascii="Times New Roman" w:hAnsi="Times New Roman"/>
          <w:noProof/>
          <w:spacing w:val="-6"/>
          <w:sz w:val="24"/>
        </w:rPr>
        <w:t xml:space="preserve"> a </w:t>
      </w:r>
      <w:r w:rsidRPr="00BA2DCF">
        <w:rPr>
          <w:rFonts w:ascii="Times New Roman" w:hAnsi="Times New Roman"/>
          <w:noProof/>
          <w:spacing w:val="-6"/>
          <w:sz w:val="24"/>
        </w:rPr>
        <w:t>iné odvetvia služieb. Celkovo tieto trendy naznačujú, že obchod so službami so Spojeným kráľovstvom neustále rastie,</w:t>
      </w:r>
      <w:r w:rsidR="003557D8" w:rsidRPr="00BA2DCF">
        <w:rPr>
          <w:rFonts w:ascii="Times New Roman" w:hAnsi="Times New Roman"/>
          <w:noProof/>
          <w:spacing w:val="-6"/>
          <w:sz w:val="24"/>
        </w:rPr>
        <w:t xml:space="preserve"> a </w:t>
      </w:r>
      <w:r w:rsidRPr="00BA2DCF">
        <w:rPr>
          <w:rFonts w:ascii="Times New Roman" w:hAnsi="Times New Roman"/>
          <w:noProof/>
          <w:spacing w:val="-6"/>
          <w:sz w:val="24"/>
        </w:rPr>
        <w:t>to tak</w:t>
      </w:r>
      <w:r w:rsidR="003557D8" w:rsidRPr="00BA2DCF">
        <w:rPr>
          <w:rFonts w:ascii="Times New Roman" w:hAnsi="Times New Roman"/>
          <w:noProof/>
          <w:spacing w:val="-6"/>
          <w:sz w:val="24"/>
        </w:rPr>
        <w:t xml:space="preserve"> v </w:t>
      </w:r>
      <w:r w:rsidRPr="00BA2DCF">
        <w:rPr>
          <w:rFonts w:ascii="Times New Roman" w:hAnsi="Times New Roman"/>
          <w:noProof/>
          <w:spacing w:val="-6"/>
          <w:sz w:val="24"/>
        </w:rPr>
        <w:t>prípade vývozu, ako aj dovozu</w:t>
      </w:r>
      <w:r w:rsidR="003557D8" w:rsidRPr="00BA2DCF">
        <w:rPr>
          <w:rFonts w:ascii="Times New Roman" w:hAnsi="Times New Roman"/>
          <w:noProof/>
          <w:spacing w:val="-6"/>
          <w:sz w:val="24"/>
        </w:rPr>
        <w:t>.</w:t>
      </w:r>
    </w:p>
    <w:p w14:paraId="5D4552F4" w14:textId="6099CD5F" w:rsidR="00B84BEB" w:rsidRPr="003557D8" w:rsidRDefault="00BA2DCF" w:rsidP="00B84BEB">
      <w:pPr>
        <w:spacing w:before="100" w:beforeAutospacing="1" w:after="100" w:afterAutospacing="1" w:line="240" w:lineRule="auto"/>
        <w:jc w:val="both"/>
        <w:rPr>
          <w:rFonts w:ascii="Times New Roman" w:hAnsi="Times New Roman" w:cs="Times New Roman"/>
          <w:noProof/>
          <w:sz w:val="24"/>
          <w:szCs w:val="24"/>
        </w:rPr>
      </w:pPr>
      <w:r w:rsidRPr="00BA2DCF">
        <w:rPr>
          <w:noProof/>
          <w:lang w:val="en-GB" w:eastAsia="en-GB"/>
        </w:rPr>
        <w:drawing>
          <wp:inline distT="0" distB="0" distL="0" distR="0" wp14:anchorId="637330DE" wp14:editId="05CC3494">
            <wp:extent cx="5701085" cy="3448845"/>
            <wp:effectExtent l="0" t="0" r="0" b="0"/>
            <wp:docPr id="11615125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09797" cy="3454115"/>
                    </a:xfrm>
                    <a:prstGeom prst="rect">
                      <a:avLst/>
                    </a:prstGeom>
                    <a:noFill/>
                    <a:ln>
                      <a:noFill/>
                    </a:ln>
                  </pic:spPr>
                </pic:pic>
              </a:graphicData>
            </a:graphic>
          </wp:inline>
        </w:drawing>
      </w:r>
    </w:p>
    <w:p w14:paraId="478C3A79" w14:textId="4F57A294" w:rsidR="00B84BEB" w:rsidRPr="003557D8" w:rsidRDefault="00B84BEB" w:rsidP="00B84BEB">
      <w:pPr>
        <w:rPr>
          <w:rFonts w:ascii="Times New Roman" w:hAnsi="Times New Roman"/>
          <w:i/>
          <w:iCs/>
          <w:noProof/>
        </w:rPr>
      </w:pPr>
      <w:r w:rsidRPr="003557D8">
        <w:rPr>
          <w:rFonts w:ascii="Times New Roman" w:hAnsi="Times New Roman"/>
          <w:i/>
          <w:noProof/>
        </w:rPr>
        <w:t>Graf 2: Obchod EÚ so službami so Spojeným kráľovstvom počas prvých troch štvrťrokov 2021 – 2025</w:t>
      </w:r>
      <w:r w:rsidR="003557D8" w:rsidRPr="003557D8">
        <w:rPr>
          <w:rFonts w:ascii="Times New Roman" w:hAnsi="Times New Roman"/>
          <w:i/>
          <w:noProof/>
        </w:rPr>
        <w:t xml:space="preserve"> v </w:t>
      </w:r>
      <w:r w:rsidRPr="003557D8">
        <w:rPr>
          <w:rFonts w:ascii="Times New Roman" w:hAnsi="Times New Roman"/>
          <w:i/>
          <w:noProof/>
        </w:rPr>
        <w:t xml:space="preserve">miliardách EUR, zdroj: Eurostat (súbor údajov </w:t>
      </w:r>
      <w:hyperlink r:id="rId18" w:history="1">
        <w:r w:rsidRPr="003557D8">
          <w:rPr>
            <w:rStyle w:val="Hyperlink"/>
            <w:rFonts w:ascii="Times New Roman" w:hAnsi="Times New Roman"/>
            <w:noProof/>
          </w:rPr>
          <w:t>bop_eu6_q</w:t>
        </w:r>
      </w:hyperlink>
      <w:r w:rsidRPr="003557D8">
        <w:rPr>
          <w:rFonts w:ascii="Times New Roman" w:hAnsi="Times New Roman"/>
          <w:i/>
          <w:noProof/>
        </w:rPr>
        <w:t>).</w:t>
      </w:r>
    </w:p>
    <w:p w14:paraId="5BEF67C5" w14:textId="7CCF3DCC" w:rsidR="00C229A5" w:rsidRPr="003557D8" w:rsidRDefault="00C229A5" w:rsidP="00BA2DCF">
      <w:pPr>
        <w:pStyle w:val="Heading2"/>
        <w:keepNext w:val="0"/>
        <w:keepLines w:val="0"/>
        <w:numPr>
          <w:ilvl w:val="1"/>
          <w:numId w:val="1"/>
        </w:numPr>
        <w:spacing w:before="100" w:beforeAutospacing="1" w:after="100" w:afterAutospacing="1" w:line="240" w:lineRule="auto"/>
        <w:rPr>
          <w:rFonts w:ascii="Times New Roman" w:hAnsi="Times New Roman" w:cs="Times New Roman"/>
          <w:b/>
          <w:bCs/>
          <w:noProof/>
          <w:color w:val="auto"/>
        </w:rPr>
      </w:pPr>
      <w:bookmarkStart w:id="43" w:name="_Toc204769322"/>
      <w:bookmarkStart w:id="44" w:name="_Toc226636909"/>
      <w:bookmarkStart w:id="45" w:name="_Toc185413385"/>
      <w:bookmarkEnd w:id="36"/>
      <w:bookmarkEnd w:id="38"/>
      <w:r w:rsidRPr="003557D8">
        <w:rPr>
          <w:rFonts w:ascii="Times New Roman" w:hAnsi="Times New Roman"/>
          <w:b/>
          <w:noProof/>
          <w:color w:val="auto"/>
        </w:rPr>
        <w:t>Práva duševného vlastníctva</w:t>
      </w:r>
      <w:bookmarkEnd w:id="43"/>
      <w:bookmarkEnd w:id="44"/>
    </w:p>
    <w:p w14:paraId="4CB80B80" w14:textId="42E6633E" w:rsidR="002530EB" w:rsidRPr="003557D8" w:rsidRDefault="0071342F" w:rsidP="6A5D11F7">
      <w:pPr>
        <w:spacing w:before="100" w:beforeAutospacing="1" w:after="100" w:afterAutospacing="1" w:line="240" w:lineRule="auto"/>
        <w:jc w:val="both"/>
        <w:rPr>
          <w:rFonts w:ascii="Times New Roman" w:eastAsia="Times New Roman" w:hAnsi="Times New Roman" w:cs="Times New Roman"/>
          <w:noProof/>
          <w:sz w:val="24"/>
          <w:szCs w:val="24"/>
        </w:rPr>
      </w:pPr>
      <w:r w:rsidRPr="003557D8">
        <w:rPr>
          <w:rFonts w:ascii="Times New Roman" w:hAnsi="Times New Roman"/>
          <w:noProof/>
          <w:sz w:val="24"/>
        </w:rPr>
        <w:t>Úrad EÚ pre duševné vlastníctvo</w:t>
      </w:r>
      <w:r w:rsidR="003557D8" w:rsidRPr="003557D8">
        <w:rPr>
          <w:rFonts w:ascii="Times New Roman" w:hAnsi="Times New Roman"/>
          <w:noProof/>
          <w:sz w:val="24"/>
        </w:rPr>
        <w:t xml:space="preserve"> a </w:t>
      </w:r>
      <w:r w:rsidRPr="003557D8">
        <w:rPr>
          <w:rFonts w:ascii="Times New Roman" w:hAnsi="Times New Roman"/>
          <w:noProof/>
          <w:sz w:val="24"/>
        </w:rPr>
        <w:t>Úrad Spojeného kráľovstva pre duševné vlastníctvo pokračovali</w:t>
      </w:r>
      <w:r w:rsidR="003557D8" w:rsidRPr="003557D8">
        <w:rPr>
          <w:rFonts w:ascii="Times New Roman" w:hAnsi="Times New Roman"/>
          <w:noProof/>
          <w:sz w:val="24"/>
        </w:rPr>
        <w:t xml:space="preserve"> v </w:t>
      </w:r>
      <w:r w:rsidRPr="003557D8">
        <w:rPr>
          <w:rFonts w:ascii="Times New Roman" w:hAnsi="Times New Roman"/>
          <w:noProof/>
          <w:sz w:val="24"/>
        </w:rPr>
        <w:t>rokovaniach</w:t>
      </w:r>
      <w:r w:rsidR="003557D8" w:rsidRPr="003557D8">
        <w:rPr>
          <w:rFonts w:ascii="Times New Roman" w:hAnsi="Times New Roman"/>
          <w:noProof/>
          <w:sz w:val="24"/>
        </w:rPr>
        <w:t xml:space="preserve"> o </w:t>
      </w:r>
      <w:r w:rsidRPr="003557D8">
        <w:rPr>
          <w:rFonts w:ascii="Times New Roman" w:hAnsi="Times New Roman"/>
          <w:noProof/>
          <w:sz w:val="24"/>
        </w:rPr>
        <w:t>memorande</w:t>
      </w:r>
      <w:r w:rsidR="003557D8" w:rsidRPr="003557D8">
        <w:rPr>
          <w:rFonts w:ascii="Times New Roman" w:hAnsi="Times New Roman"/>
          <w:noProof/>
          <w:sz w:val="24"/>
        </w:rPr>
        <w:t xml:space="preserve"> o </w:t>
      </w:r>
      <w:r w:rsidRPr="003557D8">
        <w:rPr>
          <w:rFonts w:ascii="Times New Roman" w:hAnsi="Times New Roman"/>
          <w:noProof/>
          <w:sz w:val="24"/>
        </w:rPr>
        <w:t>porozumení</w:t>
      </w:r>
      <w:r w:rsidR="003557D8" w:rsidRPr="003557D8">
        <w:rPr>
          <w:rFonts w:ascii="Times New Roman" w:hAnsi="Times New Roman"/>
          <w:noProof/>
          <w:sz w:val="24"/>
        </w:rPr>
        <w:t xml:space="preserve"> s </w:t>
      </w:r>
      <w:r w:rsidRPr="003557D8">
        <w:rPr>
          <w:rFonts w:ascii="Times New Roman" w:hAnsi="Times New Roman"/>
          <w:noProof/>
          <w:sz w:val="24"/>
        </w:rPr>
        <w:t>cieľom zlepšiť administratívnu spoluprácu</w:t>
      </w:r>
      <w:r w:rsidR="003557D8" w:rsidRPr="003557D8">
        <w:rPr>
          <w:rFonts w:ascii="Times New Roman" w:hAnsi="Times New Roman"/>
          <w:noProof/>
          <w:sz w:val="24"/>
        </w:rPr>
        <w:t xml:space="preserve"> v </w:t>
      </w:r>
      <w:r w:rsidRPr="003557D8">
        <w:rPr>
          <w:rFonts w:ascii="Times New Roman" w:hAnsi="Times New Roman"/>
          <w:noProof/>
          <w:sz w:val="24"/>
        </w:rPr>
        <w:t>oblasti duševného vlastníctva, ako sa uvádza</w:t>
      </w:r>
      <w:r w:rsidR="003557D8" w:rsidRPr="003557D8">
        <w:rPr>
          <w:rFonts w:ascii="Times New Roman" w:hAnsi="Times New Roman"/>
          <w:noProof/>
          <w:sz w:val="24"/>
        </w:rPr>
        <w:t xml:space="preserve"> v </w:t>
      </w:r>
      <w:r w:rsidRPr="003557D8">
        <w:rPr>
          <w:rFonts w:ascii="Times New Roman" w:hAnsi="Times New Roman"/>
          <w:noProof/>
          <w:sz w:val="24"/>
        </w:rPr>
        <w:t>článku 273 ods. 2 písm. g)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p>
    <w:p w14:paraId="21E2CF68" w14:textId="3C000EE4" w:rsidR="00DF5454" w:rsidRPr="003557D8" w:rsidRDefault="00DF5454" w:rsidP="00BA2DCF">
      <w:pPr>
        <w:pStyle w:val="Heading2"/>
        <w:keepNext w:val="0"/>
        <w:keepLines w:val="0"/>
        <w:numPr>
          <w:ilvl w:val="1"/>
          <w:numId w:val="1"/>
        </w:numPr>
        <w:spacing w:before="100" w:beforeAutospacing="1" w:after="100" w:afterAutospacing="1" w:line="240" w:lineRule="auto"/>
        <w:rPr>
          <w:rFonts w:ascii="Times New Roman" w:hAnsi="Times New Roman" w:cs="Times New Roman"/>
          <w:b/>
          <w:bCs/>
          <w:noProof/>
          <w:color w:val="auto"/>
        </w:rPr>
      </w:pPr>
      <w:bookmarkStart w:id="46" w:name="_Toc204769323"/>
      <w:bookmarkStart w:id="47" w:name="_Toc226636910"/>
      <w:r w:rsidRPr="003557D8">
        <w:rPr>
          <w:rFonts w:ascii="Times New Roman" w:hAnsi="Times New Roman"/>
          <w:b/>
          <w:noProof/>
          <w:color w:val="auto"/>
        </w:rPr>
        <w:t xml:space="preserve">Rovnaké podmienky hospodárskej </w:t>
      </w:r>
      <w:bookmarkEnd w:id="45"/>
      <w:r w:rsidRPr="003557D8">
        <w:rPr>
          <w:rFonts w:ascii="Times New Roman" w:hAnsi="Times New Roman"/>
          <w:b/>
          <w:noProof/>
          <w:color w:val="auto"/>
        </w:rPr>
        <w:t>súťaže</w:t>
      </w:r>
      <w:bookmarkEnd w:id="46"/>
      <w:bookmarkEnd w:id="47"/>
    </w:p>
    <w:p w14:paraId="394EB410" w14:textId="1410E1D9" w:rsidR="0071342F" w:rsidRPr="003557D8" w:rsidRDefault="00D455C1" w:rsidP="00C104C4">
      <w:pPr>
        <w:spacing w:before="100" w:beforeAutospacing="1" w:after="100" w:afterAutospacing="1" w:line="240" w:lineRule="auto"/>
        <w:jc w:val="both"/>
        <w:rPr>
          <w:rFonts w:ascii="Times New Roman" w:hAnsi="Times New Roman" w:cs="Times New Roman"/>
          <w:noProof/>
          <w:sz w:val="24"/>
          <w:szCs w:val="24"/>
        </w:rPr>
      </w:pPr>
      <w:r w:rsidRPr="003557D8">
        <w:rPr>
          <w:rFonts w:ascii="Times New Roman" w:hAnsi="Times New Roman"/>
          <w:noProof/>
          <w:sz w:val="24"/>
        </w:rPr>
        <w:t>Ako sa poznamenáva</w:t>
      </w:r>
      <w:r w:rsidR="003557D8" w:rsidRPr="003557D8">
        <w:rPr>
          <w:rFonts w:ascii="Times New Roman" w:hAnsi="Times New Roman"/>
          <w:noProof/>
          <w:sz w:val="24"/>
        </w:rPr>
        <w:t xml:space="preserve"> v </w:t>
      </w:r>
      <w:r w:rsidRPr="003557D8">
        <w:rPr>
          <w:rFonts w:ascii="Times New Roman" w:hAnsi="Times New Roman"/>
          <w:noProof/>
          <w:sz w:val="24"/>
        </w:rPr>
        <w:t>spoločnej dohode, prvá doplnková dohoda podľa článku 361 ods. 4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 bola schválená</w:t>
      </w:r>
      <w:r w:rsidR="003557D8" w:rsidRPr="003557D8">
        <w:rPr>
          <w:rFonts w:ascii="Times New Roman" w:hAnsi="Times New Roman"/>
          <w:noProof/>
          <w:sz w:val="24"/>
        </w:rPr>
        <w:t xml:space="preserve"> v </w:t>
      </w:r>
      <w:r w:rsidRPr="003557D8">
        <w:rPr>
          <w:rFonts w:ascii="Times New Roman" w:hAnsi="Times New Roman"/>
          <w:noProof/>
          <w:sz w:val="24"/>
        </w:rPr>
        <w:t>roku 2025</w:t>
      </w:r>
      <w:r w:rsidR="003557D8" w:rsidRPr="003557D8">
        <w:rPr>
          <w:rFonts w:ascii="Times New Roman" w:hAnsi="Times New Roman"/>
          <w:noProof/>
          <w:sz w:val="24"/>
        </w:rPr>
        <w:t xml:space="preserve"> a </w:t>
      </w:r>
      <w:r w:rsidRPr="003557D8">
        <w:rPr>
          <w:rFonts w:ascii="Times New Roman" w:hAnsi="Times New Roman"/>
          <w:noProof/>
          <w:sz w:val="24"/>
        </w:rPr>
        <w:t>podpísaná 25</w:t>
      </w:r>
      <w:r w:rsidR="003557D8" w:rsidRPr="003557D8">
        <w:rPr>
          <w:rFonts w:ascii="Times New Roman" w:hAnsi="Times New Roman"/>
          <w:noProof/>
          <w:sz w:val="24"/>
        </w:rPr>
        <w:t>. februára</w:t>
      </w:r>
      <w:r w:rsidRPr="003557D8">
        <w:rPr>
          <w:rFonts w:ascii="Times New Roman" w:hAnsi="Times New Roman"/>
          <w:noProof/>
          <w:sz w:val="24"/>
        </w:rPr>
        <w:t xml:space="preserve"> 2026</w:t>
      </w:r>
      <w:r w:rsidRPr="003557D8">
        <w:rPr>
          <w:rStyle w:val="FootnoteReference"/>
          <w:rFonts w:ascii="Times New Roman" w:hAnsi="Times New Roman" w:cs="Times New Roman"/>
          <w:noProof/>
          <w:sz w:val="24"/>
          <w:szCs w:val="24"/>
        </w:rPr>
        <w:footnoteReference w:id="31"/>
      </w:r>
      <w:r w:rsidRPr="003557D8">
        <w:rPr>
          <w:rFonts w:ascii="Times New Roman" w:hAnsi="Times New Roman"/>
          <w:noProof/>
          <w:sz w:val="24"/>
        </w:rPr>
        <w:t xml:space="preserve">. </w:t>
      </w:r>
      <w:bookmarkStart w:id="48" w:name="_Hlk215156914"/>
      <w:r w:rsidRPr="003557D8">
        <w:rPr>
          <w:rFonts w:ascii="Times New Roman" w:hAnsi="Times New Roman"/>
          <w:noProof/>
          <w:sz w:val="24"/>
        </w:rPr>
        <w:t>Dohoda</w:t>
      </w:r>
      <w:r w:rsidR="003557D8" w:rsidRPr="003557D8">
        <w:rPr>
          <w:rFonts w:ascii="Times New Roman" w:hAnsi="Times New Roman"/>
          <w:noProof/>
          <w:sz w:val="24"/>
        </w:rPr>
        <w:t xml:space="preserve"> o </w:t>
      </w:r>
      <w:r w:rsidRPr="003557D8">
        <w:rPr>
          <w:rFonts w:ascii="Times New Roman" w:hAnsi="Times New Roman"/>
          <w:noProof/>
          <w:sz w:val="24"/>
        </w:rPr>
        <w:t>spolupráci</w:t>
      </w:r>
      <w:r w:rsidR="003557D8" w:rsidRPr="003557D8">
        <w:rPr>
          <w:rFonts w:ascii="Times New Roman" w:hAnsi="Times New Roman"/>
          <w:noProof/>
          <w:sz w:val="24"/>
        </w:rPr>
        <w:t xml:space="preserve"> v </w:t>
      </w:r>
      <w:r w:rsidRPr="003557D8">
        <w:rPr>
          <w:rFonts w:ascii="Times New Roman" w:hAnsi="Times New Roman"/>
          <w:noProof/>
          <w:sz w:val="24"/>
        </w:rPr>
        <w:t>oblasti hospodárskej súťaže</w:t>
      </w:r>
      <w:bookmarkEnd w:id="48"/>
      <w:r w:rsidRPr="003557D8">
        <w:rPr>
          <w:rFonts w:ascii="Times New Roman" w:hAnsi="Times New Roman"/>
          <w:noProof/>
          <w:sz w:val="24"/>
        </w:rPr>
        <w:t>:</w:t>
      </w:r>
    </w:p>
    <w:p w14:paraId="4CAEE030" w14:textId="651E7CC2" w:rsidR="0071342F" w:rsidRPr="00BA2DCF" w:rsidRDefault="00E86DA7" w:rsidP="00BA2DCF">
      <w:pPr>
        <w:pStyle w:val="ListParagraph"/>
        <w:numPr>
          <w:ilvl w:val="0"/>
          <w:numId w:val="2"/>
        </w:numPr>
        <w:spacing w:before="100" w:beforeAutospacing="1" w:after="100" w:afterAutospacing="1" w:line="240" w:lineRule="auto"/>
        <w:jc w:val="both"/>
        <w:rPr>
          <w:rFonts w:ascii="Times New Roman" w:hAnsi="Times New Roman" w:cs="Times New Roman"/>
          <w:noProof/>
          <w:spacing w:val="-4"/>
          <w:sz w:val="24"/>
          <w:szCs w:val="24"/>
        </w:rPr>
      </w:pPr>
      <w:r w:rsidRPr="00BA2DCF">
        <w:rPr>
          <w:rFonts w:ascii="Times New Roman" w:hAnsi="Times New Roman"/>
          <w:noProof/>
          <w:spacing w:val="-4"/>
          <w:sz w:val="24"/>
        </w:rPr>
        <w:t>zavádza sa ňou rámec pre spoluprácu</w:t>
      </w:r>
      <w:r w:rsidR="003557D8" w:rsidRPr="00BA2DCF">
        <w:rPr>
          <w:rFonts w:ascii="Times New Roman" w:hAnsi="Times New Roman"/>
          <w:noProof/>
          <w:spacing w:val="-4"/>
          <w:sz w:val="24"/>
        </w:rPr>
        <w:t xml:space="preserve"> v </w:t>
      </w:r>
      <w:r w:rsidRPr="00BA2DCF">
        <w:rPr>
          <w:rFonts w:ascii="Times New Roman" w:hAnsi="Times New Roman"/>
          <w:noProof/>
          <w:spacing w:val="-4"/>
          <w:sz w:val="24"/>
        </w:rPr>
        <w:t>oblasti hospodárskej súťaže medzi Komisiou</w:t>
      </w:r>
      <w:r w:rsidR="003557D8" w:rsidRPr="00BA2DCF">
        <w:rPr>
          <w:rFonts w:ascii="Times New Roman" w:hAnsi="Times New Roman"/>
          <w:noProof/>
          <w:spacing w:val="-4"/>
          <w:sz w:val="24"/>
        </w:rPr>
        <w:t xml:space="preserve"> a </w:t>
      </w:r>
      <w:r w:rsidRPr="00BA2DCF">
        <w:rPr>
          <w:rFonts w:ascii="Times New Roman" w:hAnsi="Times New Roman"/>
          <w:noProof/>
          <w:spacing w:val="-4"/>
          <w:sz w:val="24"/>
        </w:rPr>
        <w:t>orgánmi členských štátov EÚ na ochranu hospodárskej súťaže na jednej strane</w:t>
      </w:r>
      <w:r w:rsidR="003557D8" w:rsidRPr="00BA2DCF">
        <w:rPr>
          <w:rFonts w:ascii="Times New Roman" w:hAnsi="Times New Roman"/>
          <w:noProof/>
          <w:spacing w:val="-4"/>
          <w:sz w:val="24"/>
        </w:rPr>
        <w:t xml:space="preserve"> a </w:t>
      </w:r>
      <w:r w:rsidRPr="00BA2DCF">
        <w:rPr>
          <w:rFonts w:ascii="Times New Roman" w:hAnsi="Times New Roman"/>
          <w:noProof/>
          <w:spacing w:val="-4"/>
          <w:sz w:val="24"/>
        </w:rPr>
        <w:t>Úradom Spojeného kráľovstva na ochranu hospodárskej súťaže</w:t>
      </w:r>
      <w:r w:rsidR="003557D8" w:rsidRPr="00BA2DCF">
        <w:rPr>
          <w:rFonts w:ascii="Times New Roman" w:hAnsi="Times New Roman"/>
          <w:noProof/>
          <w:spacing w:val="-4"/>
          <w:sz w:val="24"/>
        </w:rPr>
        <w:t xml:space="preserve"> a </w:t>
      </w:r>
      <w:r w:rsidRPr="00BA2DCF">
        <w:rPr>
          <w:rFonts w:ascii="Times New Roman" w:hAnsi="Times New Roman"/>
          <w:noProof/>
          <w:spacing w:val="-4"/>
          <w:sz w:val="24"/>
        </w:rPr>
        <w:t>trhov na druhej strane,</w:t>
      </w:r>
    </w:p>
    <w:p w14:paraId="338174DE" w14:textId="77777777" w:rsidR="003557D8" w:rsidRPr="003557D8" w:rsidRDefault="002D1213" w:rsidP="00BA2DCF">
      <w:pPr>
        <w:pStyle w:val="ListParagraph"/>
        <w:numPr>
          <w:ilvl w:val="0"/>
          <w:numId w:val="2"/>
        </w:numPr>
        <w:spacing w:before="100" w:beforeAutospacing="1" w:after="100" w:afterAutospacing="1" w:line="240" w:lineRule="auto"/>
        <w:jc w:val="both"/>
        <w:rPr>
          <w:rFonts w:ascii="Times New Roman" w:hAnsi="Times New Roman"/>
          <w:noProof/>
          <w:sz w:val="24"/>
        </w:rPr>
      </w:pPr>
      <w:r w:rsidRPr="003557D8">
        <w:rPr>
          <w:rFonts w:ascii="Times New Roman" w:hAnsi="Times New Roman"/>
          <w:noProof/>
          <w:sz w:val="24"/>
        </w:rPr>
        <w:t>stanovuje sa</w:t>
      </w:r>
      <w:r w:rsidR="003557D8" w:rsidRPr="003557D8">
        <w:rPr>
          <w:rFonts w:ascii="Times New Roman" w:hAnsi="Times New Roman"/>
          <w:noProof/>
          <w:sz w:val="24"/>
        </w:rPr>
        <w:t xml:space="preserve"> v </w:t>
      </w:r>
      <w:r w:rsidRPr="003557D8">
        <w:rPr>
          <w:rFonts w:ascii="Times New Roman" w:hAnsi="Times New Roman"/>
          <w:noProof/>
          <w:sz w:val="24"/>
        </w:rPr>
        <w:t>nej, že na dôležité protimonopolné vyšetrovania</w:t>
      </w:r>
      <w:r w:rsidR="003557D8" w:rsidRPr="003557D8">
        <w:rPr>
          <w:rFonts w:ascii="Times New Roman" w:hAnsi="Times New Roman"/>
          <w:noProof/>
          <w:sz w:val="24"/>
        </w:rPr>
        <w:t xml:space="preserve"> a </w:t>
      </w:r>
      <w:r w:rsidRPr="003557D8">
        <w:rPr>
          <w:rFonts w:ascii="Times New Roman" w:hAnsi="Times New Roman"/>
          <w:noProof/>
          <w:sz w:val="24"/>
        </w:rPr>
        <w:t>vyšetrovania týkajúce sa fúzií by mala byť každá strana upozornená,</w:t>
      </w:r>
    </w:p>
    <w:p w14:paraId="2BA4C5F7" w14:textId="67AB58FB" w:rsidR="0071342F" w:rsidRPr="003557D8" w:rsidRDefault="00903CE3" w:rsidP="00BA2DCF">
      <w:pPr>
        <w:pStyle w:val="ListParagraph"/>
        <w:numPr>
          <w:ilvl w:val="0"/>
          <w:numId w:val="2"/>
        </w:numPr>
        <w:spacing w:before="100" w:beforeAutospacing="1" w:after="100" w:afterAutospacing="1" w:line="240" w:lineRule="auto"/>
        <w:jc w:val="both"/>
        <w:rPr>
          <w:rFonts w:ascii="Times New Roman" w:hAnsi="Times New Roman" w:cs="Times New Roman"/>
          <w:noProof/>
          <w:sz w:val="24"/>
          <w:szCs w:val="24"/>
        </w:rPr>
      </w:pPr>
      <w:r w:rsidRPr="003557D8">
        <w:rPr>
          <w:rFonts w:ascii="Times New Roman" w:hAnsi="Times New Roman"/>
          <w:noProof/>
          <w:sz w:val="24"/>
        </w:rPr>
        <w:t>v prípade potreby umožňuje koordináciu vyšetrovaní medzi dotknutými jurisdikciami (čo môže na strane EÚ zahŕňať Komisiu alebo orgány členských štátov na ochranu hospodárskej súťaže</w:t>
      </w:r>
      <w:r w:rsidR="003557D8" w:rsidRPr="003557D8">
        <w:rPr>
          <w:rFonts w:ascii="Times New Roman" w:hAnsi="Times New Roman"/>
          <w:noProof/>
          <w:sz w:val="24"/>
        </w:rPr>
        <w:t xml:space="preserve"> v </w:t>
      </w:r>
      <w:r w:rsidRPr="003557D8">
        <w:rPr>
          <w:rFonts w:ascii="Times New Roman" w:hAnsi="Times New Roman"/>
          <w:noProof/>
          <w:sz w:val="24"/>
        </w:rPr>
        <w:t>závislosti od prípadu),</w:t>
      </w:r>
    </w:p>
    <w:p w14:paraId="2CAD454A" w14:textId="414A3F1E" w:rsidR="0080197F" w:rsidRPr="003557D8" w:rsidRDefault="00903CE3" w:rsidP="00BA2DCF">
      <w:pPr>
        <w:pStyle w:val="ListParagraph"/>
        <w:numPr>
          <w:ilvl w:val="0"/>
          <w:numId w:val="2"/>
        </w:numPr>
        <w:spacing w:before="100" w:beforeAutospacing="1" w:after="100" w:afterAutospacing="1" w:line="240" w:lineRule="auto"/>
        <w:jc w:val="both"/>
        <w:rPr>
          <w:rFonts w:ascii="Times New Roman" w:hAnsi="Times New Roman" w:cs="Times New Roman"/>
          <w:noProof/>
          <w:sz w:val="24"/>
          <w:szCs w:val="24"/>
        </w:rPr>
      </w:pPr>
      <w:r w:rsidRPr="003557D8">
        <w:rPr>
          <w:rFonts w:ascii="Times New Roman" w:hAnsi="Times New Roman"/>
          <w:noProof/>
          <w:sz w:val="24"/>
        </w:rPr>
        <w:t>stanovujú sa</w:t>
      </w:r>
      <w:r w:rsidR="003557D8" w:rsidRPr="003557D8">
        <w:rPr>
          <w:rFonts w:ascii="Times New Roman" w:hAnsi="Times New Roman"/>
          <w:noProof/>
          <w:sz w:val="24"/>
        </w:rPr>
        <w:t xml:space="preserve"> v </w:t>
      </w:r>
      <w:r w:rsidRPr="003557D8">
        <w:rPr>
          <w:rFonts w:ascii="Times New Roman" w:hAnsi="Times New Roman"/>
          <w:noProof/>
          <w:sz w:val="24"/>
        </w:rPr>
        <w:t>nej jasné zásady spolupráce, ktorých cieľom je predchádzať konfliktom medzi jurisdikciami.</w:t>
      </w:r>
    </w:p>
    <w:p w14:paraId="41244E06" w14:textId="06032026" w:rsidR="006D1404" w:rsidRPr="003557D8" w:rsidRDefault="5A876DED" w:rsidP="00BA2DCF">
      <w:pPr>
        <w:pStyle w:val="Heading2"/>
        <w:keepNext w:val="0"/>
        <w:keepLines w:val="0"/>
        <w:numPr>
          <w:ilvl w:val="1"/>
          <w:numId w:val="1"/>
        </w:numPr>
        <w:spacing w:before="100" w:beforeAutospacing="1" w:after="100" w:afterAutospacing="1" w:line="240" w:lineRule="auto"/>
        <w:rPr>
          <w:rFonts w:ascii="Times New Roman" w:hAnsi="Times New Roman" w:cs="Times New Roman"/>
          <w:b/>
          <w:bCs/>
          <w:noProof/>
          <w:color w:val="auto"/>
        </w:rPr>
      </w:pPr>
      <w:bookmarkStart w:id="49" w:name="_Toc185413386"/>
      <w:bookmarkStart w:id="50" w:name="_Toc204769324"/>
      <w:bookmarkStart w:id="51" w:name="_Toc226636911"/>
      <w:r w:rsidRPr="003557D8">
        <w:rPr>
          <w:rFonts w:ascii="Times New Roman" w:hAnsi="Times New Roman"/>
          <w:b/>
          <w:noProof/>
          <w:color w:val="auto"/>
        </w:rPr>
        <w:t>Energetika</w:t>
      </w:r>
      <w:bookmarkEnd w:id="49"/>
      <w:bookmarkEnd w:id="50"/>
      <w:bookmarkEnd w:id="51"/>
    </w:p>
    <w:p w14:paraId="6CCE9F77" w14:textId="04B98123" w:rsidR="00DC4CB9" w:rsidRPr="003557D8" w:rsidRDefault="003029C6" w:rsidP="008B4D8A">
      <w:pPr>
        <w:spacing w:line="240" w:lineRule="auto"/>
        <w:jc w:val="both"/>
        <w:rPr>
          <w:rFonts w:ascii="Times New Roman" w:hAnsi="Times New Roman" w:cs="Times New Roman"/>
          <w:noProof/>
          <w:sz w:val="24"/>
          <w:szCs w:val="24"/>
        </w:rPr>
      </w:pPr>
      <w:r w:rsidRPr="003557D8">
        <w:rPr>
          <w:rFonts w:ascii="Times New Roman" w:hAnsi="Times New Roman"/>
          <w:noProof/>
          <w:sz w:val="24"/>
        </w:rPr>
        <w:t>Najvýznamnejším vývojom</w:t>
      </w:r>
      <w:r w:rsidR="003557D8" w:rsidRPr="003557D8">
        <w:rPr>
          <w:rFonts w:ascii="Times New Roman" w:hAnsi="Times New Roman"/>
          <w:noProof/>
          <w:sz w:val="24"/>
        </w:rPr>
        <w:t xml:space="preserve"> v </w:t>
      </w:r>
      <w:r w:rsidRPr="003557D8">
        <w:rPr>
          <w:rFonts w:ascii="Times New Roman" w:hAnsi="Times New Roman"/>
          <w:noProof/>
          <w:sz w:val="24"/>
        </w:rPr>
        <w:t>oblasti energetiky</w:t>
      </w:r>
      <w:r w:rsidR="003557D8" w:rsidRPr="003557D8">
        <w:rPr>
          <w:rFonts w:ascii="Times New Roman" w:hAnsi="Times New Roman"/>
          <w:noProof/>
          <w:sz w:val="24"/>
        </w:rPr>
        <w:t xml:space="preserve"> v </w:t>
      </w:r>
      <w:r w:rsidRPr="003557D8">
        <w:rPr>
          <w:rFonts w:ascii="Times New Roman" w:hAnsi="Times New Roman"/>
          <w:noProof/>
          <w:sz w:val="24"/>
        </w:rPr>
        <w:t>roku 2025 bola politická dohoda dosiahnutá na samite EÚ</w:t>
      </w:r>
      <w:r w:rsidR="003557D8" w:rsidRPr="003557D8">
        <w:rPr>
          <w:rFonts w:ascii="Times New Roman" w:hAnsi="Times New Roman"/>
          <w:noProof/>
          <w:sz w:val="24"/>
        </w:rPr>
        <w:t xml:space="preserve"> a </w:t>
      </w:r>
      <w:r w:rsidRPr="003557D8">
        <w:rPr>
          <w:rFonts w:ascii="Times New Roman" w:hAnsi="Times New Roman"/>
          <w:noProof/>
          <w:sz w:val="24"/>
        </w:rPr>
        <w:t>Spojeného kráľovstva 19</w:t>
      </w:r>
      <w:r w:rsidR="003557D8" w:rsidRPr="003557D8">
        <w:rPr>
          <w:rFonts w:ascii="Times New Roman" w:hAnsi="Times New Roman"/>
          <w:noProof/>
          <w:sz w:val="24"/>
        </w:rPr>
        <w:t>. mája o </w:t>
      </w:r>
      <w:r w:rsidRPr="003557D8">
        <w:rPr>
          <w:rFonts w:ascii="Times New Roman" w:hAnsi="Times New Roman"/>
          <w:noProof/>
          <w:sz w:val="24"/>
        </w:rPr>
        <w:t>priebežnom predĺžení spolupráce medzi stranami dohody</w:t>
      </w:r>
      <w:r w:rsidR="003557D8" w:rsidRPr="003557D8">
        <w:rPr>
          <w:rFonts w:ascii="Times New Roman" w:hAnsi="Times New Roman"/>
          <w:noProof/>
          <w:sz w:val="24"/>
        </w:rPr>
        <w:t xml:space="preserve"> v </w:t>
      </w:r>
      <w:r w:rsidRPr="003557D8">
        <w:rPr>
          <w:rFonts w:ascii="Times New Roman" w:hAnsi="Times New Roman"/>
          <w:noProof/>
          <w:sz w:val="24"/>
        </w:rPr>
        <w:t>oblasti energetiky. Obidve strany majú spoločnú politickú dohodu, že ciele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r w:rsidR="003557D8" w:rsidRPr="003557D8">
        <w:rPr>
          <w:rFonts w:ascii="Times New Roman" w:hAnsi="Times New Roman"/>
          <w:noProof/>
          <w:sz w:val="24"/>
        </w:rPr>
        <w:t xml:space="preserve"> v </w:t>
      </w:r>
      <w:r w:rsidRPr="003557D8">
        <w:rPr>
          <w:rFonts w:ascii="Times New Roman" w:hAnsi="Times New Roman"/>
          <w:noProof/>
          <w:sz w:val="24"/>
        </w:rPr>
        <w:t>oblasti energetiky by sa mali nepretržite sledovať,</w:t>
      </w:r>
      <w:r w:rsidR="003557D8" w:rsidRPr="003557D8">
        <w:rPr>
          <w:rFonts w:ascii="Times New Roman" w:hAnsi="Times New Roman"/>
          <w:noProof/>
          <w:sz w:val="24"/>
        </w:rPr>
        <w:t xml:space="preserve"> a </w:t>
      </w:r>
      <w:r w:rsidRPr="003557D8">
        <w:rPr>
          <w:rFonts w:ascii="Times New Roman" w:hAnsi="Times New Roman"/>
          <w:noProof/>
          <w:sz w:val="24"/>
        </w:rPr>
        <w:t xml:space="preserve">preto je vhodné predĺžiť uplatňovanie hlavy týkajúcej sa energetiky. Táto myšlienka bola formalizovaná prijatím vyhlásenia </w:t>
      </w:r>
      <w:r w:rsidR="003557D8" w:rsidRPr="003557D8">
        <w:rPr>
          <w:rFonts w:ascii="Times New Roman" w:hAnsi="Times New Roman"/>
          <w:noProof/>
          <w:sz w:val="24"/>
        </w:rPr>
        <w:t>č. </w:t>
      </w:r>
      <w:r w:rsidRPr="003557D8">
        <w:rPr>
          <w:rFonts w:ascii="Times New Roman" w:hAnsi="Times New Roman"/>
          <w:noProof/>
          <w:sz w:val="24"/>
        </w:rPr>
        <w:t>1/2025</w:t>
      </w:r>
      <w:r w:rsidRPr="003557D8">
        <w:rPr>
          <w:rStyle w:val="FootnoteReference"/>
          <w:rFonts w:ascii="Times New Roman" w:hAnsi="Times New Roman" w:cs="Times New Roman"/>
          <w:noProof/>
          <w:sz w:val="24"/>
          <w:szCs w:val="24"/>
        </w:rPr>
        <w:footnoteReference w:id="32"/>
      </w:r>
      <w:r w:rsidR="003557D8" w:rsidRPr="003557D8">
        <w:rPr>
          <w:rFonts w:ascii="Times New Roman" w:hAnsi="Times New Roman"/>
          <w:noProof/>
          <w:sz w:val="24"/>
        </w:rPr>
        <w:t xml:space="preserve"> a </w:t>
      </w:r>
      <w:r w:rsidRPr="003557D8">
        <w:rPr>
          <w:rFonts w:ascii="Times New Roman" w:hAnsi="Times New Roman"/>
          <w:noProof/>
          <w:sz w:val="24"/>
        </w:rPr>
        <w:t xml:space="preserve">rozhodnutia Rady pre partnerstvo </w:t>
      </w:r>
      <w:r w:rsidR="003557D8" w:rsidRPr="003557D8">
        <w:rPr>
          <w:rFonts w:ascii="Times New Roman" w:hAnsi="Times New Roman"/>
          <w:noProof/>
          <w:sz w:val="24"/>
        </w:rPr>
        <w:t>č. </w:t>
      </w:r>
      <w:r w:rsidRPr="003557D8">
        <w:rPr>
          <w:rFonts w:ascii="Times New Roman" w:hAnsi="Times New Roman"/>
          <w:noProof/>
          <w:sz w:val="24"/>
        </w:rPr>
        <w:t>2/2025</w:t>
      </w:r>
      <w:r w:rsidRPr="003557D8">
        <w:rPr>
          <w:rStyle w:val="FootnoteReference"/>
          <w:rFonts w:ascii="Times New Roman" w:hAnsi="Times New Roman" w:cs="Times New Roman"/>
          <w:noProof/>
          <w:sz w:val="24"/>
          <w:szCs w:val="24"/>
        </w:rPr>
        <w:footnoteReference w:id="33"/>
      </w:r>
      <w:r w:rsidR="003557D8" w:rsidRPr="003557D8">
        <w:rPr>
          <w:rFonts w:ascii="Times New Roman" w:hAnsi="Times New Roman"/>
          <w:noProof/>
          <w:sz w:val="24"/>
        </w:rPr>
        <w:t xml:space="preserve"> z </w:t>
      </w:r>
      <w:r w:rsidRPr="003557D8">
        <w:rPr>
          <w:rFonts w:ascii="Times New Roman" w:hAnsi="Times New Roman"/>
          <w:noProof/>
          <w:sz w:val="24"/>
        </w:rPr>
        <w:t>19</w:t>
      </w:r>
      <w:r w:rsidR="003557D8" w:rsidRPr="003557D8">
        <w:rPr>
          <w:rFonts w:ascii="Times New Roman" w:hAnsi="Times New Roman"/>
          <w:noProof/>
          <w:sz w:val="24"/>
        </w:rPr>
        <w:t>. júna</w:t>
      </w:r>
      <w:r w:rsidRPr="003557D8">
        <w:rPr>
          <w:rFonts w:ascii="Times New Roman" w:hAnsi="Times New Roman"/>
          <w:noProof/>
          <w:sz w:val="24"/>
        </w:rPr>
        <w:t xml:space="preserve"> 2025, ktorým sa ustanovuje prvé predĺženie do 31</w:t>
      </w:r>
      <w:r w:rsidR="003557D8" w:rsidRPr="003557D8">
        <w:rPr>
          <w:rFonts w:ascii="Times New Roman" w:hAnsi="Times New Roman"/>
          <w:noProof/>
          <w:sz w:val="24"/>
        </w:rPr>
        <w:t>. marca</w:t>
      </w:r>
      <w:r w:rsidRPr="003557D8">
        <w:rPr>
          <w:rFonts w:ascii="Times New Roman" w:hAnsi="Times New Roman"/>
          <w:noProof/>
          <w:sz w:val="24"/>
        </w:rPr>
        <w:t xml:space="preserve"> 2027. Tento rámec poskytuje stabilitu</w:t>
      </w:r>
      <w:r w:rsidR="003557D8" w:rsidRPr="003557D8">
        <w:rPr>
          <w:rFonts w:ascii="Times New Roman" w:hAnsi="Times New Roman"/>
          <w:noProof/>
          <w:sz w:val="24"/>
        </w:rPr>
        <w:t xml:space="preserve"> a </w:t>
      </w:r>
      <w:r w:rsidRPr="003557D8">
        <w:rPr>
          <w:rFonts w:ascii="Times New Roman" w:hAnsi="Times New Roman"/>
          <w:noProof/>
          <w:sz w:val="24"/>
        </w:rPr>
        <w:t>predvídateľnosť pre zainteresované strany</w:t>
      </w:r>
      <w:r w:rsidR="003557D8" w:rsidRPr="003557D8">
        <w:rPr>
          <w:rFonts w:ascii="Times New Roman" w:hAnsi="Times New Roman"/>
          <w:noProof/>
          <w:sz w:val="24"/>
        </w:rPr>
        <w:t xml:space="preserve"> v </w:t>
      </w:r>
      <w:r w:rsidRPr="003557D8">
        <w:rPr>
          <w:rFonts w:ascii="Times New Roman" w:hAnsi="Times New Roman"/>
          <w:noProof/>
          <w:sz w:val="24"/>
        </w:rPr>
        <w:t>EÚ aj</w:t>
      </w:r>
      <w:r w:rsidR="003557D8" w:rsidRPr="003557D8">
        <w:rPr>
          <w:rFonts w:ascii="Times New Roman" w:hAnsi="Times New Roman"/>
          <w:noProof/>
          <w:sz w:val="24"/>
        </w:rPr>
        <w:t xml:space="preserve"> v </w:t>
      </w:r>
      <w:r w:rsidRPr="003557D8">
        <w:rPr>
          <w:rFonts w:ascii="Times New Roman" w:hAnsi="Times New Roman"/>
          <w:noProof/>
          <w:sz w:val="24"/>
        </w:rPr>
        <w:t>Spojenom kráľovstve, uľahčuje obchod</w:t>
      </w:r>
      <w:r w:rsidR="003557D8" w:rsidRPr="003557D8">
        <w:rPr>
          <w:rFonts w:ascii="Times New Roman" w:hAnsi="Times New Roman"/>
          <w:noProof/>
          <w:sz w:val="24"/>
        </w:rPr>
        <w:t xml:space="preserve"> a </w:t>
      </w:r>
      <w:r w:rsidRPr="003557D8">
        <w:rPr>
          <w:rFonts w:ascii="Times New Roman" w:hAnsi="Times New Roman"/>
          <w:noProof/>
          <w:sz w:val="24"/>
        </w:rPr>
        <w:t>zabezpečuje stabilitu trhu.</w:t>
      </w:r>
    </w:p>
    <w:p w14:paraId="3D767F4F" w14:textId="01C78F3B" w:rsidR="001A412E" w:rsidRPr="003557D8" w:rsidRDefault="00D62585" w:rsidP="008B4D8A">
      <w:pPr>
        <w:spacing w:line="240" w:lineRule="auto"/>
        <w:jc w:val="both"/>
        <w:rPr>
          <w:rFonts w:ascii="Times New Roman" w:hAnsi="Times New Roman" w:cs="Times New Roman"/>
          <w:noProof/>
          <w:sz w:val="24"/>
          <w:szCs w:val="24"/>
        </w:rPr>
      </w:pPr>
      <w:r w:rsidRPr="003557D8">
        <w:rPr>
          <w:rFonts w:ascii="Times New Roman" w:hAnsi="Times New Roman"/>
          <w:noProof/>
          <w:sz w:val="24"/>
        </w:rPr>
        <w:t>Pokiaľ ide</w:t>
      </w:r>
      <w:r w:rsidR="003557D8" w:rsidRPr="003557D8">
        <w:rPr>
          <w:rFonts w:ascii="Times New Roman" w:hAnsi="Times New Roman"/>
          <w:noProof/>
          <w:sz w:val="24"/>
        </w:rPr>
        <w:t xml:space="preserve"> o </w:t>
      </w:r>
      <w:r w:rsidRPr="003557D8">
        <w:rPr>
          <w:rFonts w:ascii="Times New Roman" w:hAnsi="Times New Roman"/>
          <w:noProof/>
          <w:sz w:val="24"/>
        </w:rPr>
        <w:t>dojednania</w:t>
      </w:r>
      <w:r w:rsidR="003557D8" w:rsidRPr="003557D8">
        <w:rPr>
          <w:rFonts w:ascii="Times New Roman" w:hAnsi="Times New Roman"/>
          <w:noProof/>
          <w:sz w:val="24"/>
        </w:rPr>
        <w:t xml:space="preserve"> o </w:t>
      </w:r>
      <w:r w:rsidRPr="003557D8">
        <w:rPr>
          <w:rFonts w:ascii="Times New Roman" w:hAnsi="Times New Roman"/>
          <w:noProof/>
          <w:sz w:val="24"/>
        </w:rPr>
        <w:t>obchodovaní</w:t>
      </w:r>
      <w:r w:rsidR="003557D8" w:rsidRPr="003557D8">
        <w:rPr>
          <w:rFonts w:ascii="Times New Roman" w:hAnsi="Times New Roman"/>
          <w:noProof/>
          <w:sz w:val="24"/>
        </w:rPr>
        <w:t xml:space="preserve"> s </w:t>
      </w:r>
      <w:r w:rsidRPr="003557D8">
        <w:rPr>
          <w:rFonts w:ascii="Times New Roman" w:hAnsi="Times New Roman"/>
          <w:noProof/>
          <w:sz w:val="24"/>
        </w:rPr>
        <w:t>elektrinou, Osobitný výbor pre energetiku pokračoval</w:t>
      </w:r>
      <w:r w:rsidR="003557D8" w:rsidRPr="003557D8">
        <w:rPr>
          <w:rFonts w:ascii="Times New Roman" w:hAnsi="Times New Roman"/>
          <w:noProof/>
          <w:sz w:val="24"/>
        </w:rPr>
        <w:t xml:space="preserve"> v </w:t>
      </w:r>
      <w:r w:rsidRPr="003557D8">
        <w:rPr>
          <w:rFonts w:ascii="Times New Roman" w:hAnsi="Times New Roman"/>
          <w:noProof/>
          <w:sz w:val="24"/>
        </w:rPr>
        <w:t>skúmaní multiregionálneho pružného prepojenia objemu (ďalej len „MRLVC“) uvedeného</w:t>
      </w:r>
      <w:r w:rsidR="003557D8" w:rsidRPr="003557D8">
        <w:rPr>
          <w:rFonts w:ascii="Times New Roman" w:hAnsi="Times New Roman"/>
          <w:noProof/>
          <w:sz w:val="24"/>
        </w:rPr>
        <w:t xml:space="preserve"> v </w:t>
      </w:r>
      <w:r w:rsidRPr="003557D8">
        <w:rPr>
          <w:rFonts w:ascii="Times New Roman" w:hAnsi="Times New Roman"/>
          <w:noProof/>
          <w:sz w:val="24"/>
        </w:rPr>
        <w:t>prílohe 29</w:t>
      </w:r>
      <w:r w:rsidR="003557D8" w:rsidRPr="003557D8">
        <w:rPr>
          <w:rFonts w:ascii="Times New Roman" w:hAnsi="Times New Roman"/>
          <w:noProof/>
          <w:sz w:val="24"/>
        </w:rPr>
        <w:t xml:space="preserve"> k </w:t>
      </w:r>
      <w:r w:rsidRPr="003557D8">
        <w:rPr>
          <w:rFonts w:ascii="Times New Roman" w:hAnsi="Times New Roman"/>
          <w:noProof/>
          <w:sz w:val="24"/>
        </w:rPr>
        <w:t>dohode</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r w:rsidR="003557D8" w:rsidRPr="003557D8">
        <w:rPr>
          <w:rFonts w:ascii="Times New Roman" w:hAnsi="Times New Roman"/>
          <w:noProof/>
          <w:sz w:val="24"/>
        </w:rPr>
        <w:t xml:space="preserve"> V </w:t>
      </w:r>
      <w:r w:rsidRPr="003557D8">
        <w:rPr>
          <w:rFonts w:ascii="Times New Roman" w:hAnsi="Times New Roman"/>
          <w:noProof/>
          <w:sz w:val="24"/>
        </w:rPr>
        <w:t>súlade</w:t>
      </w:r>
      <w:r w:rsidR="003557D8" w:rsidRPr="003557D8">
        <w:rPr>
          <w:rFonts w:ascii="Times New Roman" w:hAnsi="Times New Roman"/>
          <w:noProof/>
          <w:sz w:val="24"/>
        </w:rPr>
        <w:t xml:space="preserve"> s </w:t>
      </w:r>
      <w:r w:rsidRPr="003557D8">
        <w:rPr>
          <w:rFonts w:ascii="Times New Roman" w:hAnsi="Times New Roman"/>
          <w:noProof/>
          <w:sz w:val="24"/>
        </w:rPr>
        <w:t xml:space="preserve">odporúčaním </w:t>
      </w:r>
      <w:r w:rsidR="003557D8" w:rsidRPr="003557D8">
        <w:rPr>
          <w:rFonts w:ascii="Times New Roman" w:hAnsi="Times New Roman"/>
          <w:noProof/>
          <w:sz w:val="24"/>
        </w:rPr>
        <w:t>č. </w:t>
      </w:r>
      <w:r w:rsidRPr="003557D8">
        <w:rPr>
          <w:rFonts w:ascii="Times New Roman" w:hAnsi="Times New Roman"/>
          <w:noProof/>
          <w:sz w:val="24"/>
        </w:rPr>
        <w:t>1/2024</w:t>
      </w:r>
      <w:r w:rsidRPr="003557D8">
        <w:rPr>
          <w:rStyle w:val="FootnoteReference"/>
          <w:rFonts w:ascii="Times New Roman" w:hAnsi="Times New Roman" w:cs="Times New Roman"/>
          <w:noProof/>
          <w:sz w:val="24"/>
          <w:szCs w:val="24"/>
        </w:rPr>
        <w:footnoteReference w:id="34"/>
      </w:r>
      <w:r w:rsidRPr="003557D8">
        <w:rPr>
          <w:rFonts w:ascii="Times New Roman" w:hAnsi="Times New Roman"/>
          <w:noProof/>
          <w:sz w:val="24"/>
        </w:rPr>
        <w:t xml:space="preserve"> prevádzkovatelia prenosových sústav pre elektrinu EÚ</w:t>
      </w:r>
      <w:r w:rsidR="003557D8" w:rsidRPr="003557D8">
        <w:rPr>
          <w:rFonts w:ascii="Times New Roman" w:hAnsi="Times New Roman"/>
          <w:noProof/>
          <w:sz w:val="24"/>
        </w:rPr>
        <w:t xml:space="preserve"> a </w:t>
      </w:r>
      <w:r w:rsidRPr="003557D8">
        <w:rPr>
          <w:rFonts w:ascii="Times New Roman" w:hAnsi="Times New Roman"/>
          <w:noProof/>
          <w:sz w:val="24"/>
        </w:rPr>
        <w:t>Spojeného kráľovstva 30</w:t>
      </w:r>
      <w:r w:rsidR="003557D8" w:rsidRPr="003557D8">
        <w:rPr>
          <w:rFonts w:ascii="Times New Roman" w:hAnsi="Times New Roman"/>
          <w:noProof/>
          <w:sz w:val="24"/>
        </w:rPr>
        <w:t>. septembra</w:t>
      </w:r>
      <w:r w:rsidRPr="003557D8">
        <w:rPr>
          <w:rFonts w:ascii="Times New Roman" w:hAnsi="Times New Roman"/>
          <w:noProof/>
          <w:sz w:val="24"/>
        </w:rPr>
        <w:t xml:space="preserve"> 2025 predložili Osobitnému výboru pre energetiku spoločnú správu</w:t>
      </w:r>
      <w:r w:rsidR="003557D8" w:rsidRPr="003557D8">
        <w:rPr>
          <w:rFonts w:ascii="Times New Roman" w:hAnsi="Times New Roman"/>
          <w:noProof/>
          <w:sz w:val="24"/>
        </w:rPr>
        <w:t xml:space="preserve"> o </w:t>
      </w:r>
      <w:r w:rsidRPr="003557D8">
        <w:rPr>
          <w:rFonts w:ascii="Times New Roman" w:hAnsi="Times New Roman"/>
          <w:noProof/>
          <w:sz w:val="24"/>
        </w:rPr>
        <w:t xml:space="preserve">vykonávaní MRLVC. </w:t>
      </w:r>
      <w:bookmarkStart w:id="52" w:name="_Hlk214543247"/>
      <w:r w:rsidRPr="003557D8">
        <w:rPr>
          <w:rFonts w:ascii="Times New Roman" w:hAnsi="Times New Roman"/>
          <w:noProof/>
          <w:sz w:val="24"/>
        </w:rPr>
        <w:t>Na druhej strane 27</w:t>
      </w:r>
      <w:r w:rsidR="003557D8" w:rsidRPr="003557D8">
        <w:rPr>
          <w:rFonts w:ascii="Times New Roman" w:hAnsi="Times New Roman"/>
          <w:noProof/>
          <w:sz w:val="24"/>
        </w:rPr>
        <w:t>. a </w:t>
      </w:r>
      <w:r w:rsidRPr="003557D8">
        <w:rPr>
          <w:rFonts w:ascii="Times New Roman" w:hAnsi="Times New Roman"/>
          <w:noProof/>
          <w:sz w:val="24"/>
        </w:rPr>
        <w:t>28</w:t>
      </w:r>
      <w:r w:rsidR="003557D8" w:rsidRPr="003557D8">
        <w:rPr>
          <w:rFonts w:ascii="Times New Roman" w:hAnsi="Times New Roman"/>
          <w:noProof/>
          <w:sz w:val="24"/>
        </w:rPr>
        <w:t>. októbra</w:t>
      </w:r>
      <w:r w:rsidRPr="003557D8">
        <w:rPr>
          <w:rFonts w:ascii="Times New Roman" w:hAnsi="Times New Roman"/>
          <w:noProof/>
          <w:sz w:val="24"/>
        </w:rPr>
        <w:t xml:space="preserve"> 2025 vnútroštátne regulačné orgány Spojeného kráľovstva</w:t>
      </w:r>
      <w:r w:rsidR="003557D8" w:rsidRPr="003557D8">
        <w:rPr>
          <w:rFonts w:ascii="Times New Roman" w:hAnsi="Times New Roman"/>
          <w:noProof/>
          <w:sz w:val="24"/>
        </w:rPr>
        <w:t xml:space="preserve"> v </w:t>
      </w:r>
      <w:r w:rsidRPr="003557D8">
        <w:rPr>
          <w:rFonts w:ascii="Times New Roman" w:hAnsi="Times New Roman"/>
          <w:noProof/>
          <w:sz w:val="24"/>
        </w:rPr>
        <w:t>oblasti energetiky</w:t>
      </w:r>
      <w:r w:rsidR="003557D8" w:rsidRPr="003557D8">
        <w:rPr>
          <w:rFonts w:ascii="Times New Roman" w:hAnsi="Times New Roman"/>
          <w:noProof/>
          <w:sz w:val="24"/>
        </w:rPr>
        <w:t xml:space="preserve"> a </w:t>
      </w:r>
      <w:r w:rsidRPr="003557D8">
        <w:rPr>
          <w:rFonts w:ascii="Times New Roman" w:hAnsi="Times New Roman"/>
          <w:noProof/>
          <w:sz w:val="24"/>
        </w:rPr>
        <w:t>Agentúra EÚ pre spoluprácu regulačných orgánov</w:t>
      </w:r>
      <w:r w:rsidR="003557D8" w:rsidRPr="003557D8">
        <w:rPr>
          <w:rFonts w:ascii="Times New Roman" w:hAnsi="Times New Roman"/>
          <w:noProof/>
          <w:sz w:val="24"/>
        </w:rPr>
        <w:t xml:space="preserve"> v </w:t>
      </w:r>
      <w:r w:rsidRPr="003557D8">
        <w:rPr>
          <w:rFonts w:ascii="Times New Roman" w:hAnsi="Times New Roman"/>
          <w:noProof/>
          <w:sz w:val="24"/>
        </w:rPr>
        <w:t>oblasti energetiky predložili svoje neformálne stanoviská Osobitnému výboru pre energetiku</w:t>
      </w:r>
      <w:bookmarkEnd w:id="52"/>
      <w:r w:rsidRPr="003557D8">
        <w:rPr>
          <w:rFonts w:ascii="Times New Roman" w:hAnsi="Times New Roman"/>
          <w:noProof/>
          <w:sz w:val="24"/>
        </w:rPr>
        <w:t>, ktorý ich bude ďalej posudzovať</w:t>
      </w:r>
      <w:r w:rsidR="003557D8" w:rsidRPr="003557D8">
        <w:rPr>
          <w:rFonts w:ascii="Times New Roman" w:hAnsi="Times New Roman"/>
          <w:noProof/>
          <w:sz w:val="24"/>
        </w:rPr>
        <w:t xml:space="preserve"> v </w:t>
      </w:r>
      <w:r w:rsidRPr="003557D8">
        <w:rPr>
          <w:rFonts w:ascii="Times New Roman" w:hAnsi="Times New Roman"/>
          <w:noProof/>
          <w:sz w:val="24"/>
        </w:rPr>
        <w:t>roku 2026.</w:t>
      </w:r>
      <w:r w:rsidR="003557D8" w:rsidRPr="003557D8">
        <w:rPr>
          <w:rFonts w:ascii="Times New Roman" w:hAnsi="Times New Roman"/>
          <w:noProof/>
          <w:sz w:val="24"/>
        </w:rPr>
        <w:t xml:space="preserve"> V </w:t>
      </w:r>
      <w:r w:rsidRPr="003557D8">
        <w:rPr>
          <w:rFonts w:ascii="Times New Roman" w:hAnsi="Times New Roman"/>
          <w:noProof/>
          <w:sz w:val="24"/>
        </w:rPr>
        <w:t>týchto dokumentoch sa nestanovil uspokojivý spôsob, ako postupovať</w:t>
      </w:r>
      <w:r w:rsidR="003557D8" w:rsidRPr="003557D8">
        <w:rPr>
          <w:rFonts w:ascii="Times New Roman" w:hAnsi="Times New Roman"/>
          <w:noProof/>
          <w:sz w:val="24"/>
        </w:rPr>
        <w:t xml:space="preserve"> v </w:t>
      </w:r>
      <w:r w:rsidRPr="003557D8">
        <w:rPr>
          <w:rFonts w:ascii="Times New Roman" w:hAnsi="Times New Roman"/>
          <w:noProof/>
          <w:sz w:val="24"/>
        </w:rPr>
        <w:t>prípade MRLVC.</w:t>
      </w:r>
    </w:p>
    <w:p w14:paraId="4C0F8813" w14:textId="75D01BA0" w:rsidR="00E81BD4" w:rsidRPr="00BA2DCF" w:rsidRDefault="001A412E" w:rsidP="008B4D8A">
      <w:pPr>
        <w:spacing w:line="240" w:lineRule="auto"/>
        <w:jc w:val="both"/>
        <w:rPr>
          <w:rFonts w:ascii="Times New Roman" w:hAnsi="Times New Roman" w:cs="Times New Roman"/>
          <w:noProof/>
          <w:spacing w:val="-4"/>
          <w:sz w:val="24"/>
          <w:szCs w:val="24"/>
        </w:rPr>
      </w:pPr>
      <w:r w:rsidRPr="00BA2DCF">
        <w:rPr>
          <w:rFonts w:ascii="Times New Roman" w:hAnsi="Times New Roman"/>
          <w:noProof/>
          <w:spacing w:val="-4"/>
          <w:sz w:val="24"/>
        </w:rPr>
        <w:t>Európska komisia</w:t>
      </w:r>
      <w:r w:rsidR="003557D8" w:rsidRPr="00BA2DCF">
        <w:rPr>
          <w:rFonts w:ascii="Times New Roman" w:hAnsi="Times New Roman"/>
          <w:noProof/>
          <w:spacing w:val="-4"/>
          <w:sz w:val="24"/>
        </w:rPr>
        <w:t xml:space="preserve"> a </w:t>
      </w:r>
      <w:r w:rsidRPr="00BA2DCF">
        <w:rPr>
          <w:rFonts w:ascii="Times New Roman" w:hAnsi="Times New Roman"/>
          <w:noProof/>
          <w:spacing w:val="-4"/>
          <w:sz w:val="24"/>
        </w:rPr>
        <w:t>Spojené kráľovstvo</w:t>
      </w:r>
      <w:r w:rsidR="003557D8" w:rsidRPr="00BA2DCF">
        <w:rPr>
          <w:rFonts w:ascii="Times New Roman" w:hAnsi="Times New Roman"/>
          <w:noProof/>
          <w:spacing w:val="-4"/>
          <w:sz w:val="24"/>
        </w:rPr>
        <w:t xml:space="preserve"> v </w:t>
      </w:r>
      <w:r w:rsidRPr="00BA2DCF">
        <w:rPr>
          <w:rFonts w:ascii="Times New Roman" w:hAnsi="Times New Roman"/>
          <w:noProof/>
          <w:spacing w:val="-4"/>
          <w:sz w:val="24"/>
        </w:rPr>
        <w:t>dôsledku toho na základe spoločnej dohody uskutočnili</w:t>
      </w:r>
      <w:r w:rsidR="003557D8" w:rsidRPr="00BA2DCF">
        <w:rPr>
          <w:rFonts w:ascii="Times New Roman" w:hAnsi="Times New Roman"/>
          <w:noProof/>
          <w:spacing w:val="-4"/>
          <w:sz w:val="24"/>
        </w:rPr>
        <w:t xml:space="preserve"> a </w:t>
      </w:r>
      <w:r w:rsidRPr="00BA2DCF">
        <w:rPr>
          <w:rFonts w:ascii="Times New Roman" w:hAnsi="Times New Roman"/>
          <w:noProof/>
          <w:spacing w:val="-4"/>
          <w:sz w:val="24"/>
        </w:rPr>
        <w:t>ukončili prieskumné rozhovory</w:t>
      </w:r>
      <w:r w:rsidR="003557D8" w:rsidRPr="00BA2DCF">
        <w:rPr>
          <w:rFonts w:ascii="Times New Roman" w:hAnsi="Times New Roman"/>
          <w:noProof/>
          <w:spacing w:val="-4"/>
          <w:sz w:val="24"/>
        </w:rPr>
        <w:t xml:space="preserve"> o </w:t>
      </w:r>
      <w:r w:rsidRPr="00BA2DCF">
        <w:rPr>
          <w:rFonts w:ascii="Times New Roman" w:hAnsi="Times New Roman"/>
          <w:noProof/>
          <w:spacing w:val="-4"/>
          <w:sz w:val="24"/>
        </w:rPr>
        <w:t>účasti Spojeného kráľovstva na vnútornom trhu EÚ</w:t>
      </w:r>
      <w:r w:rsidR="003557D8" w:rsidRPr="00BA2DCF">
        <w:rPr>
          <w:rFonts w:ascii="Times New Roman" w:hAnsi="Times New Roman"/>
          <w:noProof/>
          <w:spacing w:val="-4"/>
          <w:sz w:val="24"/>
        </w:rPr>
        <w:t xml:space="preserve"> s </w:t>
      </w:r>
      <w:r w:rsidRPr="00BA2DCF">
        <w:rPr>
          <w:rFonts w:ascii="Times New Roman" w:hAnsi="Times New Roman"/>
          <w:noProof/>
          <w:spacing w:val="-4"/>
          <w:sz w:val="24"/>
        </w:rPr>
        <w:t>elektrinou. Európska komisia na tomto základe prijala odporúčanie pre rámec rokovaní</w:t>
      </w:r>
      <w:r w:rsidR="003557D8" w:rsidRPr="00BA2DCF">
        <w:rPr>
          <w:rFonts w:ascii="Times New Roman" w:hAnsi="Times New Roman"/>
          <w:noProof/>
          <w:spacing w:val="-4"/>
          <w:sz w:val="24"/>
        </w:rPr>
        <w:t xml:space="preserve"> o </w:t>
      </w:r>
      <w:r w:rsidRPr="00BA2DCF">
        <w:rPr>
          <w:rFonts w:ascii="Times New Roman" w:hAnsi="Times New Roman"/>
          <w:noProof/>
          <w:spacing w:val="-4"/>
          <w:sz w:val="24"/>
        </w:rPr>
        <w:t>účasti Spojeného kráľovstva na vnútornom trhu EÚ</w:t>
      </w:r>
      <w:r w:rsidR="003557D8" w:rsidRPr="00BA2DCF">
        <w:rPr>
          <w:rFonts w:ascii="Times New Roman" w:hAnsi="Times New Roman"/>
          <w:noProof/>
          <w:spacing w:val="-4"/>
          <w:sz w:val="24"/>
        </w:rPr>
        <w:t xml:space="preserve"> s </w:t>
      </w:r>
      <w:r w:rsidRPr="00BA2DCF">
        <w:rPr>
          <w:rFonts w:ascii="Times New Roman" w:hAnsi="Times New Roman"/>
          <w:noProof/>
          <w:spacing w:val="-4"/>
          <w:sz w:val="24"/>
        </w:rPr>
        <w:t>elektrinou</w:t>
      </w:r>
      <w:r w:rsidR="003557D8" w:rsidRPr="00BA2DCF">
        <w:rPr>
          <w:rFonts w:ascii="Times New Roman" w:hAnsi="Times New Roman"/>
          <w:noProof/>
          <w:spacing w:val="-4"/>
          <w:sz w:val="24"/>
        </w:rPr>
        <w:t xml:space="preserve"> a o </w:t>
      </w:r>
      <w:r w:rsidRPr="00BA2DCF">
        <w:rPr>
          <w:rFonts w:ascii="Times New Roman" w:hAnsi="Times New Roman"/>
          <w:noProof/>
          <w:spacing w:val="-4"/>
          <w:sz w:val="24"/>
        </w:rPr>
        <w:t>finančnom príspevku Spojeného kráľovstva na znižovanie hospodárskych</w:t>
      </w:r>
      <w:r w:rsidR="003557D8" w:rsidRPr="00BA2DCF">
        <w:rPr>
          <w:rFonts w:ascii="Times New Roman" w:hAnsi="Times New Roman"/>
          <w:noProof/>
          <w:spacing w:val="-4"/>
          <w:sz w:val="24"/>
        </w:rPr>
        <w:t xml:space="preserve"> a </w:t>
      </w:r>
      <w:r w:rsidRPr="00BA2DCF">
        <w:rPr>
          <w:rFonts w:ascii="Times New Roman" w:hAnsi="Times New Roman"/>
          <w:noProof/>
          <w:spacing w:val="-4"/>
          <w:sz w:val="24"/>
        </w:rPr>
        <w:t>sociálnych rozdielov medzi regiónmi EÚ</w:t>
      </w:r>
      <w:r w:rsidRPr="00BA2DCF">
        <w:rPr>
          <w:rStyle w:val="FootnoteReference"/>
          <w:rFonts w:ascii="Times New Roman" w:hAnsi="Times New Roman" w:cs="Times New Roman"/>
          <w:noProof/>
          <w:spacing w:val="-4"/>
          <w:sz w:val="24"/>
          <w:szCs w:val="24"/>
        </w:rPr>
        <w:footnoteReference w:id="35"/>
      </w:r>
      <w:r w:rsidRPr="00BA2DCF">
        <w:rPr>
          <w:rFonts w:ascii="Times New Roman" w:hAnsi="Times New Roman"/>
          <w:noProof/>
          <w:spacing w:val="-4"/>
          <w:sz w:val="24"/>
        </w:rPr>
        <w:t>.</w:t>
      </w:r>
    </w:p>
    <w:p w14:paraId="26B131D9" w14:textId="0D402229" w:rsidR="007E1D53" w:rsidRPr="003557D8" w:rsidRDefault="008F2672" w:rsidP="008B4D8A">
      <w:pPr>
        <w:spacing w:before="100" w:beforeAutospacing="1" w:after="100" w:afterAutospacing="1" w:line="240" w:lineRule="auto"/>
        <w:jc w:val="both"/>
        <w:rPr>
          <w:rFonts w:ascii="Times New Roman" w:hAnsi="Times New Roman" w:cs="Times New Roman"/>
          <w:noProof/>
          <w:sz w:val="24"/>
          <w:szCs w:val="24"/>
        </w:rPr>
      </w:pPr>
      <w:r w:rsidRPr="003557D8">
        <w:rPr>
          <w:rFonts w:ascii="Times New Roman" w:hAnsi="Times New Roman"/>
          <w:noProof/>
          <w:sz w:val="24"/>
        </w:rPr>
        <w:t xml:space="preserve">Napokon pracovná skupina pre bezpečnosť dodávok, zriadená rozhodnutím </w:t>
      </w:r>
      <w:r w:rsidR="003557D8" w:rsidRPr="003557D8">
        <w:rPr>
          <w:rFonts w:ascii="Times New Roman" w:hAnsi="Times New Roman"/>
          <w:noProof/>
          <w:sz w:val="24"/>
        </w:rPr>
        <w:t>č. </w:t>
      </w:r>
      <w:r w:rsidRPr="003557D8">
        <w:rPr>
          <w:rFonts w:ascii="Times New Roman" w:hAnsi="Times New Roman"/>
          <w:noProof/>
          <w:sz w:val="24"/>
        </w:rPr>
        <w:t>2/2024</w:t>
      </w:r>
      <w:r w:rsidRPr="003557D8">
        <w:rPr>
          <w:rStyle w:val="FootnoteReference"/>
          <w:rFonts w:ascii="Times New Roman" w:hAnsi="Times New Roman" w:cs="Times New Roman"/>
          <w:noProof/>
          <w:sz w:val="24"/>
          <w:szCs w:val="24"/>
        </w:rPr>
        <w:footnoteReference w:id="36"/>
      </w:r>
      <w:r w:rsidRPr="003557D8">
        <w:rPr>
          <w:rFonts w:ascii="Times New Roman" w:hAnsi="Times New Roman"/>
          <w:noProof/>
          <w:sz w:val="24"/>
        </w:rPr>
        <w:t xml:space="preserve"> Osobitného výboru pre energetiku, sa</w:t>
      </w:r>
      <w:r w:rsidR="003557D8" w:rsidRPr="003557D8">
        <w:rPr>
          <w:rFonts w:ascii="Times New Roman" w:hAnsi="Times New Roman"/>
          <w:noProof/>
          <w:sz w:val="24"/>
        </w:rPr>
        <w:t xml:space="preserve"> v </w:t>
      </w:r>
      <w:r w:rsidRPr="003557D8">
        <w:rPr>
          <w:rFonts w:ascii="Times New Roman" w:hAnsi="Times New Roman"/>
          <w:noProof/>
          <w:sz w:val="24"/>
        </w:rPr>
        <w:t>roku 2025 zišla trikrát, aby prijala svoj mandát</w:t>
      </w:r>
      <w:r w:rsidR="003557D8" w:rsidRPr="003557D8">
        <w:rPr>
          <w:rFonts w:ascii="Times New Roman" w:hAnsi="Times New Roman"/>
          <w:noProof/>
          <w:sz w:val="24"/>
        </w:rPr>
        <w:t xml:space="preserve"> a </w:t>
      </w:r>
      <w:r w:rsidRPr="003557D8">
        <w:rPr>
          <w:rFonts w:ascii="Times New Roman" w:hAnsi="Times New Roman"/>
          <w:noProof/>
          <w:sz w:val="24"/>
        </w:rPr>
        <w:t>prediskutovala bezpečnosť dodávok pred letným</w:t>
      </w:r>
      <w:r w:rsidR="003557D8" w:rsidRPr="003557D8">
        <w:rPr>
          <w:rFonts w:ascii="Times New Roman" w:hAnsi="Times New Roman"/>
          <w:noProof/>
          <w:sz w:val="24"/>
        </w:rPr>
        <w:t xml:space="preserve"> a </w:t>
      </w:r>
      <w:r w:rsidRPr="003557D8">
        <w:rPr>
          <w:rFonts w:ascii="Times New Roman" w:hAnsi="Times New Roman"/>
          <w:noProof/>
          <w:sz w:val="24"/>
        </w:rPr>
        <w:t>zimným obdobím.</w:t>
      </w:r>
    </w:p>
    <w:p w14:paraId="4B35EA80" w14:textId="0C3A93D4" w:rsidR="006D1404" w:rsidRPr="003557D8" w:rsidRDefault="5A876DED" w:rsidP="00BA2DCF">
      <w:pPr>
        <w:pStyle w:val="Heading2"/>
        <w:keepLines w:val="0"/>
        <w:numPr>
          <w:ilvl w:val="1"/>
          <w:numId w:val="1"/>
        </w:numPr>
        <w:spacing w:before="100" w:beforeAutospacing="1" w:after="100" w:afterAutospacing="1" w:line="240" w:lineRule="auto"/>
        <w:ind w:left="1077"/>
        <w:rPr>
          <w:rFonts w:ascii="Times New Roman" w:hAnsi="Times New Roman" w:cs="Times New Roman"/>
          <w:b/>
          <w:bCs/>
          <w:noProof/>
          <w:color w:val="auto"/>
        </w:rPr>
      </w:pPr>
      <w:bookmarkStart w:id="53" w:name="_Hlk157433161"/>
      <w:bookmarkStart w:id="54" w:name="_Toc185413387"/>
      <w:bookmarkStart w:id="55" w:name="_Toc204769325"/>
      <w:bookmarkStart w:id="56" w:name="_Toc226636912"/>
      <w:bookmarkEnd w:id="53"/>
      <w:r w:rsidRPr="003557D8">
        <w:rPr>
          <w:rFonts w:ascii="Times New Roman" w:hAnsi="Times New Roman"/>
          <w:b/>
          <w:noProof/>
          <w:color w:val="auto"/>
        </w:rPr>
        <w:t>Doprava</w:t>
      </w:r>
      <w:bookmarkEnd w:id="54"/>
      <w:bookmarkEnd w:id="55"/>
      <w:bookmarkEnd w:id="56"/>
    </w:p>
    <w:p w14:paraId="6321356A" w14:textId="3E2A49C1" w:rsidR="00520836" w:rsidRPr="003557D8" w:rsidRDefault="3DF2D69C" w:rsidP="00470A6D">
      <w:pPr>
        <w:spacing w:before="100" w:beforeAutospacing="1" w:after="100" w:afterAutospacing="1" w:line="240" w:lineRule="auto"/>
        <w:jc w:val="both"/>
        <w:rPr>
          <w:rFonts w:ascii="Times New Roman" w:eastAsia="Calibri" w:hAnsi="Times New Roman" w:cs="Times New Roman"/>
          <w:noProof/>
          <w:sz w:val="24"/>
          <w:szCs w:val="24"/>
        </w:rPr>
      </w:pPr>
      <w:r w:rsidRPr="003557D8">
        <w:rPr>
          <w:rFonts w:ascii="Times New Roman" w:hAnsi="Times New Roman"/>
          <w:noProof/>
          <w:sz w:val="24"/>
        </w:rPr>
        <w:t>Vykonávanie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r w:rsidR="003557D8" w:rsidRPr="003557D8">
        <w:rPr>
          <w:rFonts w:ascii="Times New Roman" w:hAnsi="Times New Roman"/>
          <w:noProof/>
          <w:sz w:val="24"/>
        </w:rPr>
        <w:t xml:space="preserve"> v </w:t>
      </w:r>
      <w:r w:rsidRPr="003557D8">
        <w:rPr>
          <w:rFonts w:ascii="Times New Roman" w:hAnsi="Times New Roman"/>
          <w:noProof/>
          <w:sz w:val="24"/>
        </w:rPr>
        <w:t>oblasti dopravy pokračovalo hladko</w:t>
      </w:r>
      <w:r w:rsidR="003557D8" w:rsidRPr="003557D8">
        <w:rPr>
          <w:rFonts w:ascii="Times New Roman" w:hAnsi="Times New Roman"/>
          <w:noProof/>
          <w:sz w:val="24"/>
        </w:rPr>
        <w:t xml:space="preserve"> a </w:t>
      </w:r>
      <w:r w:rsidRPr="003557D8">
        <w:rPr>
          <w:rFonts w:ascii="Times New Roman" w:hAnsi="Times New Roman"/>
          <w:noProof/>
          <w:sz w:val="24"/>
        </w:rPr>
        <w:t>zameriavalo sa na účinný výkon práv, ktoré si zmluvné strany navzájom udelili.</w:t>
      </w:r>
    </w:p>
    <w:p w14:paraId="5409AED8" w14:textId="2B639C6D" w:rsidR="00DB5952" w:rsidRPr="00BA2DCF" w:rsidRDefault="00DB5952" w:rsidP="00DB5952">
      <w:pPr>
        <w:spacing w:before="100" w:beforeAutospacing="1" w:after="100" w:afterAutospacing="1" w:line="240" w:lineRule="auto"/>
        <w:jc w:val="both"/>
        <w:rPr>
          <w:rFonts w:ascii="Times New Roman" w:eastAsia="Calibri" w:hAnsi="Times New Roman" w:cs="Times New Roman"/>
          <w:noProof/>
          <w:spacing w:val="-4"/>
          <w:sz w:val="24"/>
          <w:szCs w:val="24"/>
        </w:rPr>
      </w:pPr>
      <w:r w:rsidRPr="00BA2DCF">
        <w:rPr>
          <w:rFonts w:ascii="Times New Roman" w:hAnsi="Times New Roman"/>
          <w:noProof/>
          <w:spacing w:val="-4"/>
          <w:sz w:val="24"/>
        </w:rPr>
        <w:t xml:space="preserve">V oblasti </w:t>
      </w:r>
      <w:r w:rsidRPr="00BA2DCF">
        <w:rPr>
          <w:rFonts w:ascii="Times New Roman" w:hAnsi="Times New Roman"/>
          <w:b/>
          <w:noProof/>
          <w:spacing w:val="-4"/>
          <w:sz w:val="24"/>
        </w:rPr>
        <w:t>bezpečnosti letectva</w:t>
      </w:r>
      <w:r w:rsidRPr="00BA2DCF">
        <w:rPr>
          <w:rFonts w:ascii="Times New Roman" w:hAnsi="Times New Roman"/>
          <w:noProof/>
          <w:spacing w:val="-4"/>
          <w:sz w:val="24"/>
        </w:rPr>
        <w:t xml:space="preserve"> Agentúra Európskej únie pre bezpečnosť letectva (EASA)</w:t>
      </w:r>
      <w:r w:rsidR="003557D8" w:rsidRPr="00BA2DCF">
        <w:rPr>
          <w:rFonts w:ascii="Times New Roman" w:hAnsi="Times New Roman"/>
          <w:noProof/>
          <w:spacing w:val="-4"/>
          <w:sz w:val="24"/>
        </w:rPr>
        <w:t xml:space="preserve"> v </w:t>
      </w:r>
      <w:r w:rsidRPr="00BA2DCF">
        <w:rPr>
          <w:rFonts w:ascii="Times New Roman" w:hAnsi="Times New Roman"/>
          <w:noProof/>
          <w:spacing w:val="-4"/>
          <w:sz w:val="24"/>
        </w:rPr>
        <w:t>zmysle článku 446</w:t>
      </w:r>
      <w:r w:rsidR="003557D8" w:rsidRPr="00BA2DCF">
        <w:rPr>
          <w:rFonts w:ascii="Times New Roman" w:hAnsi="Times New Roman"/>
          <w:noProof/>
          <w:spacing w:val="-4"/>
          <w:sz w:val="24"/>
        </w:rPr>
        <w:t xml:space="preserve"> v </w:t>
      </w:r>
      <w:r w:rsidRPr="00BA2DCF">
        <w:rPr>
          <w:rFonts w:ascii="Times New Roman" w:hAnsi="Times New Roman"/>
          <w:noProof/>
          <w:spacing w:val="-4"/>
          <w:sz w:val="24"/>
        </w:rPr>
        <w:t>spojení</w:t>
      </w:r>
      <w:r w:rsidR="003557D8" w:rsidRPr="00BA2DCF">
        <w:rPr>
          <w:rFonts w:ascii="Times New Roman" w:hAnsi="Times New Roman"/>
          <w:noProof/>
          <w:spacing w:val="-4"/>
          <w:sz w:val="24"/>
        </w:rPr>
        <w:t xml:space="preserve"> s </w:t>
      </w:r>
      <w:r w:rsidRPr="00BA2DCF">
        <w:rPr>
          <w:rFonts w:ascii="Times New Roman" w:hAnsi="Times New Roman"/>
          <w:noProof/>
          <w:spacing w:val="-4"/>
          <w:sz w:val="24"/>
        </w:rPr>
        <w:t>prílohou 30</w:t>
      </w:r>
      <w:r w:rsidR="003557D8" w:rsidRPr="00BA2DCF">
        <w:rPr>
          <w:rFonts w:ascii="Times New Roman" w:hAnsi="Times New Roman"/>
          <w:noProof/>
          <w:spacing w:val="-4"/>
          <w:sz w:val="24"/>
        </w:rPr>
        <w:t xml:space="preserve"> k </w:t>
      </w:r>
      <w:r w:rsidRPr="00BA2DCF">
        <w:rPr>
          <w:rFonts w:ascii="Times New Roman" w:hAnsi="Times New Roman"/>
          <w:noProof/>
          <w:spacing w:val="-4"/>
          <w:sz w:val="24"/>
        </w:rPr>
        <w:t>dohode</w:t>
      </w:r>
      <w:r w:rsidR="003557D8" w:rsidRPr="00BA2DCF">
        <w:rPr>
          <w:rFonts w:ascii="Times New Roman" w:hAnsi="Times New Roman"/>
          <w:noProof/>
          <w:spacing w:val="-4"/>
          <w:sz w:val="24"/>
        </w:rPr>
        <w:t xml:space="preserve"> o </w:t>
      </w:r>
      <w:r w:rsidRPr="00BA2DCF">
        <w:rPr>
          <w:rFonts w:ascii="Times New Roman" w:hAnsi="Times New Roman"/>
          <w:noProof/>
          <w:spacing w:val="-4"/>
          <w:sz w:val="24"/>
        </w:rPr>
        <w:t>obchode</w:t>
      </w:r>
      <w:r w:rsidR="003557D8" w:rsidRPr="00BA2DCF">
        <w:rPr>
          <w:rFonts w:ascii="Times New Roman" w:hAnsi="Times New Roman"/>
          <w:noProof/>
          <w:spacing w:val="-4"/>
          <w:sz w:val="24"/>
        </w:rPr>
        <w:t xml:space="preserve"> a </w:t>
      </w:r>
      <w:r w:rsidRPr="00BA2DCF">
        <w:rPr>
          <w:rFonts w:ascii="Times New Roman" w:hAnsi="Times New Roman"/>
          <w:noProof/>
          <w:spacing w:val="-4"/>
          <w:sz w:val="24"/>
        </w:rPr>
        <w:t>spolupráci schválila 23</w:t>
      </w:r>
      <w:r w:rsidR="003557D8" w:rsidRPr="00BA2DCF">
        <w:rPr>
          <w:rFonts w:ascii="Times New Roman" w:hAnsi="Times New Roman"/>
          <w:noProof/>
          <w:spacing w:val="-4"/>
          <w:sz w:val="24"/>
        </w:rPr>
        <w:t xml:space="preserve"> z </w:t>
      </w:r>
      <w:r w:rsidRPr="00BA2DCF">
        <w:rPr>
          <w:rFonts w:ascii="Times New Roman" w:hAnsi="Times New Roman"/>
          <w:noProof/>
          <w:spacing w:val="-4"/>
          <w:sz w:val="24"/>
        </w:rPr>
        <w:t>32 žiadostí na overenie osvedčení, ktoré vydal orgán civilného letectva Spojeného kráľovstva.</w:t>
      </w:r>
      <w:r w:rsidR="003557D8" w:rsidRPr="00BA2DCF">
        <w:rPr>
          <w:rFonts w:ascii="Times New Roman" w:hAnsi="Times New Roman"/>
          <w:noProof/>
          <w:spacing w:val="-4"/>
          <w:sz w:val="24"/>
        </w:rPr>
        <w:t xml:space="preserve"> S </w:t>
      </w:r>
      <w:r w:rsidRPr="00BA2DCF">
        <w:rPr>
          <w:rFonts w:ascii="Times New Roman" w:hAnsi="Times New Roman"/>
          <w:noProof/>
          <w:spacing w:val="-4"/>
          <w:sz w:val="24"/>
        </w:rPr>
        <w:t>podporou agentúry EASA orgány Spojeného kráľovstva overili 4</w:t>
      </w:r>
      <w:r w:rsidR="003557D8" w:rsidRPr="00BA2DCF">
        <w:rPr>
          <w:rFonts w:ascii="Times New Roman" w:hAnsi="Times New Roman"/>
          <w:noProof/>
          <w:spacing w:val="-4"/>
          <w:sz w:val="24"/>
        </w:rPr>
        <w:t xml:space="preserve"> z </w:t>
      </w:r>
      <w:r w:rsidRPr="00BA2DCF">
        <w:rPr>
          <w:rFonts w:ascii="Times New Roman" w:hAnsi="Times New Roman"/>
          <w:noProof/>
          <w:spacing w:val="-4"/>
          <w:sz w:val="24"/>
        </w:rPr>
        <w:t>11 projektov predložených žiadateľmi</w:t>
      </w:r>
      <w:r w:rsidR="003557D8" w:rsidRPr="00BA2DCF">
        <w:rPr>
          <w:rFonts w:ascii="Times New Roman" w:hAnsi="Times New Roman"/>
          <w:noProof/>
          <w:spacing w:val="-4"/>
          <w:sz w:val="24"/>
        </w:rPr>
        <w:t xml:space="preserve"> z </w:t>
      </w:r>
      <w:r w:rsidRPr="00BA2DCF">
        <w:rPr>
          <w:rFonts w:ascii="Times New Roman" w:hAnsi="Times New Roman"/>
          <w:noProof/>
          <w:spacing w:val="-4"/>
          <w:sz w:val="24"/>
        </w:rPr>
        <w:t>EÚ, čo zodpovedá očakávaným úrovniam činnosti</w:t>
      </w:r>
      <w:r w:rsidR="003557D8" w:rsidRPr="00BA2DCF">
        <w:rPr>
          <w:rFonts w:ascii="Times New Roman" w:hAnsi="Times New Roman"/>
          <w:noProof/>
          <w:spacing w:val="-4"/>
          <w:sz w:val="24"/>
        </w:rPr>
        <w:t xml:space="preserve"> v </w:t>
      </w:r>
      <w:r w:rsidRPr="00BA2DCF">
        <w:rPr>
          <w:rFonts w:ascii="Times New Roman" w:hAnsi="Times New Roman"/>
          <w:noProof/>
          <w:spacing w:val="-4"/>
          <w:sz w:val="24"/>
        </w:rPr>
        <w:t>prípade overovania osvedčení.</w:t>
      </w:r>
    </w:p>
    <w:p w14:paraId="35554F60" w14:textId="5DD4EFBF" w:rsidR="003557D8" w:rsidRPr="00BA2DCF" w:rsidRDefault="00DB5952" w:rsidP="00DB5952">
      <w:pPr>
        <w:spacing w:before="100" w:beforeAutospacing="1" w:after="100" w:afterAutospacing="1" w:line="240" w:lineRule="auto"/>
        <w:jc w:val="both"/>
        <w:rPr>
          <w:rFonts w:ascii="Times New Roman" w:hAnsi="Times New Roman"/>
          <w:noProof/>
          <w:spacing w:val="-4"/>
          <w:sz w:val="24"/>
        </w:rPr>
      </w:pPr>
      <w:r w:rsidRPr="00BA2DCF">
        <w:rPr>
          <w:rFonts w:ascii="Times New Roman" w:hAnsi="Times New Roman"/>
          <w:noProof/>
          <w:spacing w:val="-4"/>
          <w:sz w:val="24"/>
        </w:rPr>
        <w:t xml:space="preserve">V oblasti </w:t>
      </w:r>
      <w:r w:rsidRPr="00BA2DCF">
        <w:rPr>
          <w:rFonts w:ascii="Times New Roman" w:hAnsi="Times New Roman"/>
          <w:b/>
          <w:noProof/>
          <w:spacing w:val="-4"/>
          <w:sz w:val="24"/>
        </w:rPr>
        <w:t>leteckej dopravy</w:t>
      </w:r>
      <w:r w:rsidRPr="00BA2DCF">
        <w:rPr>
          <w:rFonts w:ascii="Times New Roman" w:hAnsi="Times New Roman"/>
          <w:noProof/>
          <w:spacing w:val="-4"/>
          <w:sz w:val="24"/>
        </w:rPr>
        <w:t xml:space="preserve"> sa očakávalo, že do konca roka 2025 dosiahne letecká doprava medzi EÚ</w:t>
      </w:r>
      <w:r w:rsidR="003557D8" w:rsidRPr="00BA2DCF">
        <w:rPr>
          <w:rFonts w:ascii="Times New Roman" w:hAnsi="Times New Roman"/>
          <w:noProof/>
          <w:spacing w:val="-4"/>
          <w:sz w:val="24"/>
        </w:rPr>
        <w:t xml:space="preserve"> a </w:t>
      </w:r>
      <w:r w:rsidRPr="00BA2DCF">
        <w:rPr>
          <w:rFonts w:ascii="Times New Roman" w:hAnsi="Times New Roman"/>
          <w:noProof/>
          <w:spacing w:val="-4"/>
          <w:sz w:val="24"/>
        </w:rPr>
        <w:t>Spojeným kráľovstvom úrovne spred pandémie. Medzi členskými štátmi EÚ</w:t>
      </w:r>
      <w:r w:rsidR="003557D8" w:rsidRPr="00BA2DCF">
        <w:rPr>
          <w:rFonts w:ascii="Times New Roman" w:hAnsi="Times New Roman"/>
          <w:noProof/>
          <w:spacing w:val="-4"/>
          <w:sz w:val="24"/>
        </w:rPr>
        <w:t xml:space="preserve"> a </w:t>
      </w:r>
      <w:r w:rsidRPr="00BA2DCF">
        <w:rPr>
          <w:rFonts w:ascii="Times New Roman" w:hAnsi="Times New Roman"/>
          <w:noProof/>
          <w:spacing w:val="-4"/>
          <w:sz w:val="24"/>
        </w:rPr>
        <w:t>Spojeným kráľovstvom bolo uzavretých spolu 26 dojednaní týkajúcich sa nákladných služieb</w:t>
      </w:r>
      <w:r w:rsidR="003557D8" w:rsidRPr="00BA2DCF">
        <w:rPr>
          <w:rFonts w:ascii="Times New Roman" w:hAnsi="Times New Roman"/>
          <w:noProof/>
          <w:spacing w:val="-4"/>
          <w:sz w:val="24"/>
        </w:rPr>
        <w:t xml:space="preserve"> a </w:t>
      </w:r>
      <w:r w:rsidRPr="00BA2DCF">
        <w:rPr>
          <w:rFonts w:ascii="Times New Roman" w:hAnsi="Times New Roman"/>
          <w:noProof/>
          <w:spacing w:val="-4"/>
          <w:sz w:val="24"/>
        </w:rPr>
        <w:t>postupov schvaľovania nepravidelných letov podľa článku 419 ods. 4</w:t>
      </w:r>
      <w:r w:rsidR="003557D8" w:rsidRPr="00BA2DCF">
        <w:rPr>
          <w:rFonts w:ascii="Times New Roman" w:hAnsi="Times New Roman"/>
          <w:noProof/>
          <w:spacing w:val="-4"/>
          <w:sz w:val="24"/>
        </w:rPr>
        <w:t xml:space="preserve"> a </w:t>
      </w:r>
      <w:r w:rsidRPr="00BA2DCF">
        <w:rPr>
          <w:rFonts w:ascii="Times New Roman" w:hAnsi="Times New Roman"/>
          <w:noProof/>
          <w:spacing w:val="-4"/>
          <w:sz w:val="24"/>
        </w:rPr>
        <w:t>článku 419 ods. 9 dohody</w:t>
      </w:r>
      <w:r w:rsidR="003557D8" w:rsidRPr="00BA2DCF">
        <w:rPr>
          <w:rFonts w:ascii="Times New Roman" w:hAnsi="Times New Roman"/>
          <w:noProof/>
          <w:spacing w:val="-4"/>
          <w:sz w:val="24"/>
        </w:rPr>
        <w:t xml:space="preserve"> o </w:t>
      </w:r>
      <w:r w:rsidRPr="00BA2DCF">
        <w:rPr>
          <w:rFonts w:ascii="Times New Roman" w:hAnsi="Times New Roman"/>
          <w:noProof/>
          <w:spacing w:val="-4"/>
          <w:sz w:val="24"/>
        </w:rPr>
        <w:t>obchode</w:t>
      </w:r>
      <w:r w:rsidR="003557D8" w:rsidRPr="00BA2DCF">
        <w:rPr>
          <w:rFonts w:ascii="Times New Roman" w:hAnsi="Times New Roman"/>
          <w:noProof/>
          <w:spacing w:val="-4"/>
          <w:sz w:val="24"/>
        </w:rPr>
        <w:t xml:space="preserve"> a </w:t>
      </w:r>
      <w:r w:rsidRPr="00BA2DCF">
        <w:rPr>
          <w:rFonts w:ascii="Times New Roman" w:hAnsi="Times New Roman"/>
          <w:noProof/>
          <w:spacing w:val="-4"/>
          <w:sz w:val="24"/>
        </w:rPr>
        <w:t>spolupráci</w:t>
      </w:r>
      <w:r w:rsidRPr="00BA2DCF">
        <w:rPr>
          <w:rStyle w:val="FootnoteReference"/>
          <w:rFonts w:ascii="Times New Roman" w:eastAsia="Calibri" w:hAnsi="Times New Roman" w:cs="Times New Roman"/>
          <w:noProof/>
          <w:spacing w:val="-4"/>
          <w:sz w:val="24"/>
          <w:szCs w:val="24"/>
        </w:rPr>
        <w:footnoteReference w:id="37"/>
      </w:r>
      <w:r w:rsidRPr="00BA2DCF">
        <w:rPr>
          <w:rFonts w:ascii="Times New Roman" w:hAnsi="Times New Roman"/>
          <w:noProof/>
          <w:spacing w:val="-4"/>
          <w:sz w:val="24"/>
        </w:rPr>
        <w:t>. Okrem toho členské štáty EÚ</w:t>
      </w:r>
      <w:r w:rsidR="003557D8" w:rsidRPr="00BA2DCF">
        <w:rPr>
          <w:rFonts w:ascii="Times New Roman" w:hAnsi="Times New Roman"/>
          <w:noProof/>
          <w:spacing w:val="-4"/>
          <w:sz w:val="24"/>
        </w:rPr>
        <w:t xml:space="preserve"> a </w:t>
      </w:r>
      <w:r w:rsidRPr="00BA2DCF">
        <w:rPr>
          <w:rFonts w:ascii="Times New Roman" w:hAnsi="Times New Roman"/>
          <w:noProof/>
          <w:spacing w:val="-4"/>
          <w:sz w:val="24"/>
        </w:rPr>
        <w:t xml:space="preserve">Spojené kráľovstvo udelili </w:t>
      </w:r>
      <w:r w:rsidRPr="00BA2DCF">
        <w:rPr>
          <w:rFonts w:ascii="Times New Roman" w:hAnsi="Times New Roman"/>
          <w:i/>
          <w:iCs/>
          <w:noProof/>
          <w:spacing w:val="-4"/>
          <w:sz w:val="24"/>
        </w:rPr>
        <w:t>ad hoc</w:t>
      </w:r>
      <w:r w:rsidRPr="00BA2DCF">
        <w:rPr>
          <w:rFonts w:ascii="Times New Roman" w:hAnsi="Times New Roman"/>
          <w:noProof/>
          <w:spacing w:val="-4"/>
          <w:sz w:val="24"/>
        </w:rPr>
        <w:t xml:space="preserve"> povolenia na pravidelné lety prepravujúce tovar alebo cestujúcich medzi Spojeným kráľovstvom</w:t>
      </w:r>
      <w:r w:rsidR="003557D8" w:rsidRPr="00BA2DCF">
        <w:rPr>
          <w:rFonts w:ascii="Times New Roman" w:hAnsi="Times New Roman"/>
          <w:noProof/>
          <w:spacing w:val="-4"/>
          <w:sz w:val="24"/>
        </w:rPr>
        <w:t xml:space="preserve"> a </w:t>
      </w:r>
      <w:r w:rsidRPr="00BA2DCF">
        <w:rPr>
          <w:rFonts w:ascii="Times New Roman" w:hAnsi="Times New Roman"/>
          <w:noProof/>
          <w:spacing w:val="-4"/>
          <w:sz w:val="24"/>
        </w:rPr>
        <w:t>EÚ nad rámec slobôd stanovených</w:t>
      </w:r>
      <w:r w:rsidR="003557D8" w:rsidRPr="00BA2DCF">
        <w:rPr>
          <w:rFonts w:ascii="Times New Roman" w:hAnsi="Times New Roman"/>
          <w:noProof/>
          <w:spacing w:val="-4"/>
          <w:sz w:val="24"/>
        </w:rPr>
        <w:t xml:space="preserve"> v </w:t>
      </w:r>
      <w:r w:rsidRPr="00BA2DCF">
        <w:rPr>
          <w:rFonts w:ascii="Times New Roman" w:hAnsi="Times New Roman"/>
          <w:noProof/>
          <w:spacing w:val="-4"/>
          <w:sz w:val="24"/>
        </w:rPr>
        <w:t>článku 419 dohody</w:t>
      </w:r>
      <w:r w:rsidR="003557D8" w:rsidRPr="00BA2DCF">
        <w:rPr>
          <w:rFonts w:ascii="Times New Roman" w:hAnsi="Times New Roman"/>
          <w:noProof/>
          <w:spacing w:val="-4"/>
          <w:sz w:val="24"/>
        </w:rPr>
        <w:t xml:space="preserve"> o </w:t>
      </w:r>
      <w:r w:rsidRPr="00BA2DCF">
        <w:rPr>
          <w:rFonts w:ascii="Times New Roman" w:hAnsi="Times New Roman"/>
          <w:noProof/>
          <w:spacing w:val="-4"/>
          <w:sz w:val="24"/>
        </w:rPr>
        <w:t>obchode</w:t>
      </w:r>
      <w:r w:rsidR="003557D8" w:rsidRPr="00BA2DCF">
        <w:rPr>
          <w:rFonts w:ascii="Times New Roman" w:hAnsi="Times New Roman"/>
          <w:noProof/>
          <w:spacing w:val="-4"/>
          <w:sz w:val="24"/>
        </w:rPr>
        <w:t xml:space="preserve"> a </w:t>
      </w:r>
      <w:r w:rsidRPr="00BA2DCF">
        <w:rPr>
          <w:rFonts w:ascii="Times New Roman" w:hAnsi="Times New Roman"/>
          <w:noProof/>
          <w:spacing w:val="-4"/>
          <w:sz w:val="24"/>
        </w:rPr>
        <w:t>spolupráci. Spojené kráľovstvo</w:t>
      </w:r>
      <w:r w:rsidR="003557D8" w:rsidRPr="00BA2DCF">
        <w:rPr>
          <w:rFonts w:ascii="Times New Roman" w:hAnsi="Times New Roman"/>
          <w:noProof/>
          <w:spacing w:val="-4"/>
          <w:sz w:val="24"/>
        </w:rPr>
        <w:t xml:space="preserve"> a </w:t>
      </w:r>
      <w:r w:rsidRPr="00BA2DCF">
        <w:rPr>
          <w:rFonts w:ascii="Times New Roman" w:hAnsi="Times New Roman"/>
          <w:noProof/>
          <w:spacing w:val="-4"/>
          <w:sz w:val="24"/>
        </w:rPr>
        <w:t>25 členských štátov udelili tieto povolenia prostredníctvom tzv. blokových povolení, ktoré sa vzťahujú na určitý počet letov daného leteckého dopravcu</w:t>
      </w:r>
      <w:r w:rsidR="003557D8" w:rsidRPr="00BA2DCF">
        <w:rPr>
          <w:rFonts w:ascii="Times New Roman" w:hAnsi="Times New Roman"/>
          <w:noProof/>
          <w:spacing w:val="-4"/>
          <w:sz w:val="24"/>
        </w:rPr>
        <w:t>.</w:t>
      </w:r>
    </w:p>
    <w:p w14:paraId="229B0D3F" w14:textId="243BC2B0" w:rsidR="00DB5952" w:rsidRPr="003557D8" w:rsidRDefault="00DB5952" w:rsidP="00DB5952">
      <w:pPr>
        <w:spacing w:before="100" w:beforeAutospacing="1" w:after="100" w:afterAutospacing="1" w:line="240" w:lineRule="auto"/>
        <w:jc w:val="both"/>
        <w:rPr>
          <w:rFonts w:ascii="Times New Roman" w:eastAsia="Times New Roman" w:hAnsi="Times New Roman" w:cs="Times New Roman"/>
          <w:noProof/>
          <w:sz w:val="24"/>
          <w:szCs w:val="24"/>
        </w:rPr>
      </w:pPr>
      <w:r w:rsidRPr="003557D8">
        <w:rPr>
          <w:rFonts w:ascii="Times New Roman" w:hAnsi="Times New Roman"/>
          <w:noProof/>
          <w:sz w:val="24"/>
        </w:rPr>
        <w:t xml:space="preserve">V oblasti </w:t>
      </w:r>
      <w:r w:rsidRPr="003557D8">
        <w:rPr>
          <w:rFonts w:ascii="Times New Roman" w:hAnsi="Times New Roman"/>
          <w:b/>
          <w:noProof/>
          <w:sz w:val="24"/>
        </w:rPr>
        <w:t>cestnej dopravy</w:t>
      </w:r>
      <w:r w:rsidRPr="003557D8">
        <w:rPr>
          <w:rFonts w:ascii="Times New Roman" w:hAnsi="Times New Roman"/>
          <w:noProof/>
          <w:sz w:val="24"/>
        </w:rPr>
        <w:t xml:space="preserve"> pokračovali práce na vykonávaní ustanovení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 týkajúcich sa výmeny informácií</w:t>
      </w:r>
      <w:r w:rsidR="003557D8" w:rsidRPr="003557D8">
        <w:rPr>
          <w:rFonts w:ascii="Times New Roman" w:hAnsi="Times New Roman"/>
          <w:noProof/>
          <w:sz w:val="24"/>
        </w:rPr>
        <w:t xml:space="preserve"> a </w:t>
      </w:r>
      <w:r w:rsidRPr="003557D8">
        <w:rPr>
          <w:rFonts w:ascii="Times New Roman" w:hAnsi="Times New Roman"/>
          <w:noProof/>
          <w:sz w:val="24"/>
        </w:rPr>
        <w:t>údajov obsiahnutých vo vnútroštátnych elektronických registroch (pozri časť A oddiel 1 článok 14 prílohy 31</w:t>
      </w:r>
      <w:r w:rsidR="003557D8" w:rsidRPr="003557D8">
        <w:rPr>
          <w:rFonts w:ascii="Times New Roman" w:hAnsi="Times New Roman"/>
          <w:noProof/>
          <w:sz w:val="24"/>
        </w:rPr>
        <w:t xml:space="preserve"> k </w:t>
      </w:r>
      <w:r w:rsidRPr="003557D8">
        <w:rPr>
          <w:rFonts w:ascii="Times New Roman" w:hAnsi="Times New Roman"/>
          <w:noProof/>
          <w:sz w:val="24"/>
        </w:rPr>
        <w:t>dohode</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 Súčasťou toho bolo pripojenie Spojeného kráľovstva od 1</w:t>
      </w:r>
      <w:r w:rsidR="003557D8" w:rsidRPr="003557D8">
        <w:rPr>
          <w:rFonts w:ascii="Times New Roman" w:hAnsi="Times New Roman"/>
          <w:noProof/>
          <w:sz w:val="24"/>
        </w:rPr>
        <w:t>. januára</w:t>
      </w:r>
      <w:r w:rsidRPr="003557D8">
        <w:rPr>
          <w:rFonts w:ascii="Times New Roman" w:hAnsi="Times New Roman"/>
          <w:noProof/>
          <w:sz w:val="24"/>
        </w:rPr>
        <w:t xml:space="preserve"> 2026</w:t>
      </w:r>
      <w:r w:rsidR="003557D8" w:rsidRPr="003557D8">
        <w:rPr>
          <w:rFonts w:ascii="Times New Roman" w:hAnsi="Times New Roman"/>
          <w:noProof/>
          <w:sz w:val="24"/>
        </w:rPr>
        <w:t xml:space="preserve"> k </w:t>
      </w:r>
      <w:r w:rsidRPr="003557D8">
        <w:rPr>
          <w:rFonts w:ascii="Times New Roman" w:hAnsi="Times New Roman"/>
          <w:noProof/>
          <w:sz w:val="24"/>
        </w:rPr>
        <w:t>Európskym registrom podnikov cestnej dopravy, čo umožňuje výmenu informácií</w:t>
      </w:r>
      <w:r w:rsidR="003557D8" w:rsidRPr="003557D8">
        <w:rPr>
          <w:rFonts w:ascii="Times New Roman" w:hAnsi="Times New Roman"/>
          <w:noProof/>
          <w:sz w:val="24"/>
        </w:rPr>
        <w:t xml:space="preserve"> o </w:t>
      </w:r>
      <w:r w:rsidRPr="003557D8">
        <w:rPr>
          <w:rFonts w:ascii="Times New Roman" w:hAnsi="Times New Roman"/>
          <w:noProof/>
          <w:sz w:val="24"/>
        </w:rPr>
        <w:t>závažných porušeniach, ktorých sa dopustili podniky cestnej dopravy</w:t>
      </w:r>
      <w:r w:rsidR="003557D8" w:rsidRPr="003557D8">
        <w:rPr>
          <w:rFonts w:ascii="Times New Roman" w:hAnsi="Times New Roman"/>
          <w:noProof/>
          <w:sz w:val="24"/>
        </w:rPr>
        <w:t xml:space="preserve"> v </w:t>
      </w:r>
      <w:r w:rsidRPr="003557D8">
        <w:rPr>
          <w:rFonts w:ascii="Times New Roman" w:hAnsi="Times New Roman"/>
          <w:noProof/>
          <w:sz w:val="24"/>
        </w:rPr>
        <w:t>druhej zmluvnej strane, ako aj ďalších informácií obsiahnutých vo vnútroštátnych elektronických registroch. Tieto iniciatívy si kladú za cieľ posilniť spoluprácu</w:t>
      </w:r>
      <w:r w:rsidR="003557D8" w:rsidRPr="003557D8">
        <w:rPr>
          <w:rFonts w:ascii="Times New Roman" w:hAnsi="Times New Roman"/>
          <w:noProof/>
          <w:sz w:val="24"/>
        </w:rPr>
        <w:t xml:space="preserve"> a </w:t>
      </w:r>
      <w:r w:rsidRPr="003557D8">
        <w:rPr>
          <w:rFonts w:ascii="Times New Roman" w:hAnsi="Times New Roman"/>
          <w:noProof/>
          <w:sz w:val="24"/>
        </w:rPr>
        <w:t>zlepšiť výmenu údajov medzi EÚ</w:t>
      </w:r>
      <w:r w:rsidR="003557D8" w:rsidRPr="003557D8">
        <w:rPr>
          <w:rFonts w:ascii="Times New Roman" w:hAnsi="Times New Roman"/>
          <w:noProof/>
          <w:sz w:val="24"/>
        </w:rPr>
        <w:t xml:space="preserve"> a </w:t>
      </w:r>
      <w:r w:rsidRPr="003557D8">
        <w:rPr>
          <w:rFonts w:ascii="Times New Roman" w:hAnsi="Times New Roman"/>
          <w:noProof/>
          <w:sz w:val="24"/>
        </w:rPr>
        <w:t>Spojeným kráľovstvom</w:t>
      </w:r>
      <w:r w:rsidR="003557D8" w:rsidRPr="003557D8">
        <w:rPr>
          <w:rFonts w:ascii="Times New Roman" w:hAnsi="Times New Roman"/>
          <w:noProof/>
          <w:sz w:val="24"/>
        </w:rPr>
        <w:t xml:space="preserve"> a </w:t>
      </w:r>
      <w:r w:rsidRPr="003557D8">
        <w:rPr>
          <w:rFonts w:ascii="Times New Roman" w:hAnsi="Times New Roman"/>
          <w:noProof/>
          <w:sz w:val="24"/>
        </w:rPr>
        <w:t xml:space="preserve">boli formalizované prostredníctvom rozhodnutí </w:t>
      </w:r>
      <w:r w:rsidR="003557D8" w:rsidRPr="003557D8">
        <w:rPr>
          <w:rFonts w:ascii="Times New Roman" w:hAnsi="Times New Roman"/>
          <w:noProof/>
          <w:sz w:val="24"/>
        </w:rPr>
        <w:t>č. </w:t>
      </w:r>
      <w:r w:rsidRPr="003557D8">
        <w:rPr>
          <w:rFonts w:ascii="Times New Roman" w:hAnsi="Times New Roman"/>
          <w:noProof/>
          <w:sz w:val="24"/>
        </w:rPr>
        <w:t xml:space="preserve">1/2025, </w:t>
      </w:r>
      <w:r w:rsidR="003557D8" w:rsidRPr="003557D8">
        <w:rPr>
          <w:rFonts w:ascii="Times New Roman" w:hAnsi="Times New Roman"/>
          <w:noProof/>
          <w:sz w:val="24"/>
        </w:rPr>
        <w:t>č. </w:t>
      </w:r>
      <w:r w:rsidRPr="003557D8">
        <w:rPr>
          <w:rFonts w:ascii="Times New Roman" w:hAnsi="Times New Roman"/>
          <w:noProof/>
          <w:sz w:val="24"/>
        </w:rPr>
        <w:t>2/2025</w:t>
      </w:r>
      <w:r w:rsidR="003557D8" w:rsidRPr="003557D8">
        <w:rPr>
          <w:rFonts w:ascii="Times New Roman" w:hAnsi="Times New Roman"/>
          <w:noProof/>
          <w:sz w:val="24"/>
        </w:rPr>
        <w:t xml:space="preserve"> a č. </w:t>
      </w:r>
      <w:r w:rsidRPr="003557D8">
        <w:rPr>
          <w:rFonts w:ascii="Times New Roman" w:hAnsi="Times New Roman"/>
          <w:noProof/>
          <w:sz w:val="24"/>
        </w:rPr>
        <w:t>3/2025 Osobitného výboru pre cestnú dopravu</w:t>
      </w:r>
      <w:r w:rsidRPr="003557D8">
        <w:rPr>
          <w:rStyle w:val="FootnoteReference"/>
          <w:rFonts w:ascii="Times New Roman" w:eastAsia="Times New Roman" w:hAnsi="Times New Roman" w:cs="Times New Roman"/>
          <w:noProof/>
          <w:sz w:val="24"/>
          <w:szCs w:val="24"/>
        </w:rPr>
        <w:footnoteReference w:id="38"/>
      </w:r>
      <w:r w:rsidRPr="003557D8">
        <w:rPr>
          <w:rFonts w:ascii="Times New Roman" w:hAnsi="Times New Roman"/>
          <w:noProof/>
          <w:sz w:val="24"/>
        </w:rPr>
        <w:t>.</w:t>
      </w:r>
    </w:p>
    <w:p w14:paraId="29BC8358" w14:textId="7CB14664" w:rsidR="00F12521" w:rsidRPr="003557D8" w:rsidRDefault="33A451BC" w:rsidP="00BA2DCF">
      <w:pPr>
        <w:pStyle w:val="Heading2"/>
        <w:keepNext w:val="0"/>
        <w:keepLines w:val="0"/>
        <w:numPr>
          <w:ilvl w:val="1"/>
          <w:numId w:val="1"/>
        </w:numPr>
        <w:spacing w:before="100" w:beforeAutospacing="1" w:after="100" w:afterAutospacing="1" w:line="240" w:lineRule="auto"/>
        <w:rPr>
          <w:rFonts w:ascii="Times New Roman" w:hAnsi="Times New Roman" w:cs="Times New Roman"/>
          <w:b/>
          <w:bCs/>
          <w:noProof/>
          <w:color w:val="auto"/>
        </w:rPr>
      </w:pPr>
      <w:bookmarkStart w:id="57" w:name="_Toc185413388"/>
      <w:bookmarkStart w:id="58" w:name="_Toc204769326"/>
      <w:bookmarkStart w:id="59" w:name="_Toc226636913"/>
      <w:r w:rsidRPr="003557D8">
        <w:rPr>
          <w:rFonts w:ascii="Times New Roman" w:hAnsi="Times New Roman"/>
          <w:b/>
          <w:noProof/>
          <w:color w:val="auto"/>
        </w:rPr>
        <w:t>Rybárstvo</w:t>
      </w:r>
      <w:bookmarkEnd w:id="57"/>
      <w:bookmarkEnd w:id="58"/>
      <w:bookmarkEnd w:id="59"/>
    </w:p>
    <w:p w14:paraId="581315E5" w14:textId="522FE70A" w:rsidR="00B7366F" w:rsidRPr="00BB377F" w:rsidRDefault="00A9100D" w:rsidP="00A9100D">
      <w:pPr>
        <w:spacing w:before="100" w:beforeAutospacing="1" w:after="100" w:afterAutospacing="1" w:line="240" w:lineRule="auto"/>
        <w:jc w:val="both"/>
        <w:rPr>
          <w:rFonts w:ascii="Times New Roman" w:hAnsi="Times New Roman" w:cs="Times New Roman"/>
          <w:noProof/>
          <w:spacing w:val="-8"/>
          <w:sz w:val="24"/>
          <w:szCs w:val="24"/>
        </w:rPr>
      </w:pPr>
      <w:r w:rsidRPr="00BB377F">
        <w:rPr>
          <w:rFonts w:ascii="Times New Roman" w:hAnsi="Times New Roman"/>
          <w:noProof/>
          <w:spacing w:val="-8"/>
          <w:sz w:val="24"/>
        </w:rPr>
        <w:t>Prelomová politická dohoda dosiahnutá na samite EÚ</w:t>
      </w:r>
      <w:r w:rsidR="003557D8" w:rsidRPr="00BB377F">
        <w:rPr>
          <w:rFonts w:ascii="Times New Roman" w:hAnsi="Times New Roman"/>
          <w:noProof/>
          <w:spacing w:val="-8"/>
          <w:sz w:val="24"/>
        </w:rPr>
        <w:t xml:space="preserve"> a </w:t>
      </w:r>
      <w:r w:rsidRPr="00BB377F">
        <w:rPr>
          <w:rFonts w:ascii="Times New Roman" w:hAnsi="Times New Roman"/>
          <w:noProof/>
          <w:spacing w:val="-8"/>
          <w:sz w:val="24"/>
        </w:rPr>
        <w:t>Spojeného kráľovstva, ktorá zaručuje úplný recipročný prístup do vôd po 30. júni 2026 až do 30</w:t>
      </w:r>
      <w:r w:rsidR="003557D8" w:rsidRPr="00BB377F">
        <w:rPr>
          <w:rFonts w:ascii="Times New Roman" w:hAnsi="Times New Roman"/>
          <w:noProof/>
          <w:spacing w:val="-8"/>
          <w:sz w:val="24"/>
        </w:rPr>
        <w:t>. júna</w:t>
      </w:r>
      <w:r w:rsidRPr="00BB377F">
        <w:rPr>
          <w:rFonts w:ascii="Times New Roman" w:hAnsi="Times New Roman"/>
          <w:noProof/>
          <w:spacing w:val="-8"/>
          <w:sz w:val="24"/>
        </w:rPr>
        <w:t xml:space="preserve"> 2038, je najvýznamnejším vývojom</w:t>
      </w:r>
      <w:r w:rsidR="003557D8" w:rsidRPr="00BB377F">
        <w:rPr>
          <w:rFonts w:ascii="Times New Roman" w:hAnsi="Times New Roman"/>
          <w:noProof/>
          <w:spacing w:val="-8"/>
          <w:sz w:val="24"/>
        </w:rPr>
        <w:t xml:space="preserve"> v </w:t>
      </w:r>
      <w:r w:rsidRPr="00BB377F">
        <w:rPr>
          <w:rFonts w:ascii="Times New Roman" w:hAnsi="Times New Roman"/>
          <w:noProof/>
          <w:spacing w:val="-8"/>
          <w:sz w:val="24"/>
        </w:rPr>
        <w:t xml:space="preserve">oblasti rybárstva. Táto dohoda, formalizovaná rozhodnutím Rady pre partnerstvo </w:t>
      </w:r>
      <w:r w:rsidR="003557D8" w:rsidRPr="00BB377F">
        <w:rPr>
          <w:rFonts w:ascii="Times New Roman" w:hAnsi="Times New Roman"/>
          <w:noProof/>
          <w:spacing w:val="-8"/>
          <w:sz w:val="24"/>
        </w:rPr>
        <w:t>č. </w:t>
      </w:r>
      <w:r w:rsidRPr="00BB377F">
        <w:rPr>
          <w:rFonts w:ascii="Times New Roman" w:hAnsi="Times New Roman"/>
          <w:noProof/>
          <w:spacing w:val="-8"/>
          <w:sz w:val="24"/>
        </w:rPr>
        <w:t>1/2025</w:t>
      </w:r>
      <w:r w:rsidRPr="00BB377F">
        <w:rPr>
          <w:rStyle w:val="FootnoteReference"/>
          <w:rFonts w:ascii="Times New Roman" w:hAnsi="Times New Roman" w:cs="Times New Roman"/>
          <w:noProof/>
          <w:spacing w:val="-8"/>
          <w:sz w:val="24"/>
          <w:szCs w:val="24"/>
        </w:rPr>
        <w:footnoteReference w:id="39"/>
      </w:r>
      <w:r w:rsidR="003557D8" w:rsidRPr="00BB377F">
        <w:rPr>
          <w:rFonts w:ascii="Times New Roman" w:hAnsi="Times New Roman"/>
          <w:noProof/>
          <w:spacing w:val="-8"/>
          <w:sz w:val="24"/>
        </w:rPr>
        <w:t xml:space="preserve"> a </w:t>
      </w:r>
      <w:r w:rsidRPr="00BB377F">
        <w:rPr>
          <w:rFonts w:ascii="Times New Roman" w:hAnsi="Times New Roman"/>
          <w:noProof/>
          <w:spacing w:val="-8"/>
          <w:sz w:val="24"/>
        </w:rPr>
        <w:t xml:space="preserve">rozhodnutím Osobitného výboru pre rybolov </w:t>
      </w:r>
      <w:r w:rsidR="003557D8" w:rsidRPr="00BB377F">
        <w:rPr>
          <w:rFonts w:ascii="Times New Roman" w:hAnsi="Times New Roman"/>
          <w:noProof/>
          <w:spacing w:val="-8"/>
          <w:sz w:val="24"/>
        </w:rPr>
        <w:t>č. </w:t>
      </w:r>
      <w:r w:rsidRPr="00BB377F">
        <w:rPr>
          <w:rFonts w:ascii="Times New Roman" w:hAnsi="Times New Roman"/>
          <w:noProof/>
          <w:spacing w:val="-8"/>
          <w:sz w:val="24"/>
        </w:rPr>
        <w:t>1/2025</w:t>
      </w:r>
      <w:r w:rsidRPr="00BB377F">
        <w:rPr>
          <w:rStyle w:val="FootnoteReference"/>
          <w:rFonts w:ascii="Times New Roman" w:hAnsi="Times New Roman" w:cs="Times New Roman"/>
          <w:noProof/>
          <w:spacing w:val="-8"/>
          <w:sz w:val="24"/>
          <w:szCs w:val="24"/>
        </w:rPr>
        <w:footnoteReference w:id="40"/>
      </w:r>
      <w:r w:rsidRPr="00BB377F">
        <w:rPr>
          <w:rFonts w:ascii="Times New Roman" w:hAnsi="Times New Roman"/>
          <w:noProof/>
          <w:spacing w:val="-8"/>
          <w:sz w:val="24"/>
        </w:rPr>
        <w:t xml:space="preserve"> zriadeného na základe dohody</w:t>
      </w:r>
      <w:r w:rsidR="003557D8" w:rsidRPr="00BB377F">
        <w:rPr>
          <w:rFonts w:ascii="Times New Roman" w:hAnsi="Times New Roman"/>
          <w:noProof/>
          <w:spacing w:val="-8"/>
          <w:sz w:val="24"/>
        </w:rPr>
        <w:t xml:space="preserve"> o </w:t>
      </w:r>
      <w:r w:rsidRPr="00BB377F">
        <w:rPr>
          <w:rFonts w:ascii="Times New Roman" w:hAnsi="Times New Roman"/>
          <w:noProof/>
          <w:spacing w:val="-8"/>
          <w:sz w:val="24"/>
        </w:rPr>
        <w:t>obchode</w:t>
      </w:r>
      <w:r w:rsidR="003557D8" w:rsidRPr="00BB377F">
        <w:rPr>
          <w:rFonts w:ascii="Times New Roman" w:hAnsi="Times New Roman"/>
          <w:noProof/>
          <w:spacing w:val="-8"/>
          <w:sz w:val="24"/>
        </w:rPr>
        <w:t xml:space="preserve"> a </w:t>
      </w:r>
      <w:r w:rsidRPr="00BB377F">
        <w:rPr>
          <w:rFonts w:ascii="Times New Roman" w:hAnsi="Times New Roman"/>
          <w:noProof/>
          <w:spacing w:val="-8"/>
          <w:sz w:val="24"/>
        </w:rPr>
        <w:t>spolupráci, poskytuje rybárom EÚ dlhodobú stabilitu</w:t>
      </w:r>
      <w:r w:rsidR="003557D8" w:rsidRPr="00BB377F">
        <w:rPr>
          <w:rFonts w:ascii="Times New Roman" w:hAnsi="Times New Roman"/>
          <w:noProof/>
          <w:spacing w:val="-8"/>
          <w:sz w:val="24"/>
        </w:rPr>
        <w:t xml:space="preserve"> a </w:t>
      </w:r>
      <w:r w:rsidRPr="00BB377F">
        <w:rPr>
          <w:rFonts w:ascii="Times New Roman" w:hAnsi="Times New Roman"/>
          <w:noProof/>
          <w:spacing w:val="-8"/>
          <w:sz w:val="24"/>
        </w:rPr>
        <w:t>predvídateľnosť, zabezpečuje ich práva</w:t>
      </w:r>
      <w:r w:rsidR="003557D8" w:rsidRPr="00BB377F">
        <w:rPr>
          <w:rFonts w:ascii="Times New Roman" w:hAnsi="Times New Roman"/>
          <w:noProof/>
          <w:spacing w:val="-8"/>
          <w:sz w:val="24"/>
        </w:rPr>
        <w:t xml:space="preserve"> a </w:t>
      </w:r>
      <w:r w:rsidRPr="00BB377F">
        <w:rPr>
          <w:rFonts w:ascii="Times New Roman" w:hAnsi="Times New Roman"/>
          <w:noProof/>
          <w:spacing w:val="-8"/>
          <w:sz w:val="24"/>
        </w:rPr>
        <w:t>chráni ich živobytie</w:t>
      </w:r>
      <w:r w:rsidR="003557D8" w:rsidRPr="00BB377F">
        <w:rPr>
          <w:rFonts w:ascii="Times New Roman" w:hAnsi="Times New Roman"/>
          <w:noProof/>
          <w:spacing w:val="-8"/>
          <w:sz w:val="24"/>
        </w:rPr>
        <w:t xml:space="preserve"> a </w:t>
      </w:r>
      <w:r w:rsidRPr="00BB377F">
        <w:rPr>
          <w:rFonts w:ascii="Times New Roman" w:hAnsi="Times New Roman"/>
          <w:noProof/>
          <w:spacing w:val="-8"/>
          <w:sz w:val="24"/>
        </w:rPr>
        <w:t>predstavuje významný krok vpred pri vykonávaní spoločnej dohody.</w:t>
      </w:r>
    </w:p>
    <w:p w14:paraId="7DC693C0" w14:textId="140DC51B" w:rsidR="00B33843" w:rsidRPr="003557D8" w:rsidRDefault="00B33843" w:rsidP="00A14452">
      <w:pPr>
        <w:spacing w:before="100" w:beforeAutospacing="1" w:after="100" w:afterAutospacing="1" w:line="240" w:lineRule="auto"/>
        <w:jc w:val="both"/>
        <w:rPr>
          <w:rFonts w:ascii="Times New Roman" w:hAnsi="Times New Roman" w:cs="Times New Roman"/>
          <w:noProof/>
          <w:sz w:val="24"/>
          <w:szCs w:val="24"/>
        </w:rPr>
      </w:pPr>
      <w:bookmarkStart w:id="60" w:name="_Hlk218760230"/>
      <w:bookmarkStart w:id="61" w:name="_Hlk210125164"/>
      <w:r w:rsidRPr="003557D8">
        <w:rPr>
          <w:rFonts w:ascii="Times New Roman" w:hAnsi="Times New Roman"/>
          <w:noProof/>
          <w:sz w:val="24"/>
        </w:rPr>
        <w:t>Okrem toho sa Komisia aktívne zapojila do diskusií so Spojeným kráľovstvom</w:t>
      </w:r>
      <w:r w:rsidR="003557D8" w:rsidRPr="003557D8">
        <w:rPr>
          <w:rFonts w:ascii="Times New Roman" w:hAnsi="Times New Roman"/>
          <w:noProof/>
          <w:sz w:val="24"/>
        </w:rPr>
        <w:t xml:space="preserve"> o </w:t>
      </w:r>
      <w:r w:rsidRPr="003557D8">
        <w:rPr>
          <w:rFonts w:ascii="Times New Roman" w:hAnsi="Times New Roman"/>
          <w:noProof/>
          <w:sz w:val="24"/>
        </w:rPr>
        <w:t>jeho chránených morských oblastiach. Komisia plne podporuje ochranu morských ekosystémov, zároveň však zdôrazňuje potrebu prístupov, ktorými sa zabezpečí rovnováha medzi ochranou so sociálno-ekonomickými aspektmi</w:t>
      </w:r>
      <w:r w:rsidR="003557D8" w:rsidRPr="003557D8">
        <w:rPr>
          <w:rFonts w:ascii="Times New Roman" w:hAnsi="Times New Roman"/>
          <w:noProof/>
          <w:sz w:val="24"/>
        </w:rPr>
        <w:t xml:space="preserve"> a </w:t>
      </w:r>
      <w:r w:rsidRPr="003557D8">
        <w:rPr>
          <w:rFonts w:ascii="Times New Roman" w:hAnsi="Times New Roman"/>
          <w:noProof/>
          <w:sz w:val="24"/>
        </w:rPr>
        <w:t>ochranou rybolovných práv EÚ. Komisia je naďalej odhodlaná viesť konštruktívny dialóg</w:t>
      </w:r>
      <w:r w:rsidR="003557D8" w:rsidRPr="003557D8">
        <w:rPr>
          <w:rFonts w:ascii="Times New Roman" w:hAnsi="Times New Roman"/>
          <w:noProof/>
          <w:sz w:val="24"/>
        </w:rPr>
        <w:t xml:space="preserve"> s </w:t>
      </w:r>
      <w:r w:rsidRPr="003557D8">
        <w:rPr>
          <w:rFonts w:ascii="Times New Roman" w:hAnsi="Times New Roman"/>
          <w:noProof/>
          <w:sz w:val="24"/>
        </w:rPr>
        <w:t>orgánmi Spojeného kráľovstva.</w:t>
      </w:r>
    </w:p>
    <w:bookmarkEnd w:id="60"/>
    <w:p w14:paraId="7684B2D5" w14:textId="288BADA8" w:rsidR="00A9100D" w:rsidRPr="003557D8" w:rsidRDefault="0023461A" w:rsidP="00A9100D">
      <w:pPr>
        <w:spacing w:before="100" w:beforeAutospacing="1" w:after="100" w:afterAutospacing="1" w:line="240" w:lineRule="auto"/>
        <w:jc w:val="both"/>
        <w:rPr>
          <w:rFonts w:ascii="Times New Roman" w:hAnsi="Times New Roman" w:cs="Times New Roman"/>
          <w:noProof/>
          <w:sz w:val="24"/>
          <w:szCs w:val="24"/>
        </w:rPr>
      </w:pPr>
      <w:r w:rsidRPr="003557D8">
        <w:rPr>
          <w:rFonts w:ascii="Times New Roman" w:hAnsi="Times New Roman"/>
          <w:noProof/>
          <w:sz w:val="24"/>
        </w:rPr>
        <w:t>Nakoniec</w:t>
      </w:r>
      <w:r w:rsidR="003557D8" w:rsidRPr="003557D8">
        <w:rPr>
          <w:rFonts w:ascii="Times New Roman" w:hAnsi="Times New Roman"/>
          <w:noProof/>
          <w:sz w:val="24"/>
        </w:rPr>
        <w:t xml:space="preserve"> v </w:t>
      </w:r>
      <w:r w:rsidRPr="003557D8">
        <w:rPr>
          <w:rFonts w:ascii="Times New Roman" w:hAnsi="Times New Roman"/>
          <w:noProof/>
          <w:sz w:val="24"/>
        </w:rPr>
        <w:t>decembri 2025 EÚ</w:t>
      </w:r>
      <w:r w:rsidR="003557D8" w:rsidRPr="003557D8">
        <w:rPr>
          <w:rFonts w:ascii="Times New Roman" w:hAnsi="Times New Roman"/>
          <w:noProof/>
          <w:sz w:val="24"/>
        </w:rPr>
        <w:t xml:space="preserve"> a </w:t>
      </w:r>
      <w:r w:rsidRPr="003557D8">
        <w:rPr>
          <w:rFonts w:ascii="Times New Roman" w:hAnsi="Times New Roman"/>
          <w:noProof/>
          <w:sz w:val="24"/>
        </w:rPr>
        <w:t>Spojené kráľovstvo ukončili svoje každoročné konzultácie</w:t>
      </w:r>
      <w:r w:rsidR="003557D8" w:rsidRPr="003557D8">
        <w:rPr>
          <w:rFonts w:ascii="Times New Roman" w:hAnsi="Times New Roman"/>
          <w:noProof/>
          <w:sz w:val="24"/>
        </w:rPr>
        <w:t xml:space="preserve"> v </w:t>
      </w:r>
      <w:r w:rsidRPr="003557D8">
        <w:rPr>
          <w:rFonts w:ascii="Times New Roman" w:hAnsi="Times New Roman"/>
          <w:noProof/>
          <w:sz w:val="24"/>
        </w:rPr>
        <w:t>zmysle článku 498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r w:rsidR="003557D8" w:rsidRPr="003557D8">
        <w:rPr>
          <w:rFonts w:ascii="Times New Roman" w:hAnsi="Times New Roman"/>
          <w:noProof/>
          <w:sz w:val="24"/>
        </w:rPr>
        <w:t xml:space="preserve"> s </w:t>
      </w:r>
      <w:r w:rsidRPr="003557D8">
        <w:rPr>
          <w:rFonts w:ascii="Times New Roman" w:hAnsi="Times New Roman"/>
          <w:noProof/>
          <w:sz w:val="24"/>
        </w:rPr>
        <w:t>cieľom stanoviť celkové povolené výlovy spoločne využívaných populácií rýb na rok 2026. Dohodou sa zabezpečuje, že flotily EÚ môžu vyloviť až 288 000 ton</w:t>
      </w:r>
      <w:r w:rsidR="003557D8" w:rsidRPr="003557D8">
        <w:rPr>
          <w:rFonts w:ascii="Times New Roman" w:hAnsi="Times New Roman"/>
          <w:noProof/>
          <w:sz w:val="24"/>
        </w:rPr>
        <w:t xml:space="preserve"> s </w:t>
      </w:r>
      <w:r w:rsidRPr="003557D8">
        <w:rPr>
          <w:rFonts w:ascii="Times New Roman" w:hAnsi="Times New Roman"/>
          <w:noProof/>
          <w:sz w:val="24"/>
        </w:rPr>
        <w:t>hodnotou viac ako 1,2 miliardy EUR.</w:t>
      </w:r>
    </w:p>
    <w:p w14:paraId="2F3DBB23" w14:textId="12FB78F2" w:rsidR="006D1404" w:rsidRPr="003557D8" w:rsidRDefault="33A451BC" w:rsidP="00BA2DCF">
      <w:pPr>
        <w:pStyle w:val="Heading2"/>
        <w:keepNext w:val="0"/>
        <w:keepLines w:val="0"/>
        <w:numPr>
          <w:ilvl w:val="1"/>
          <w:numId w:val="1"/>
        </w:numPr>
        <w:spacing w:before="100" w:beforeAutospacing="1" w:after="100" w:afterAutospacing="1" w:line="240" w:lineRule="auto"/>
        <w:rPr>
          <w:rFonts w:ascii="Times New Roman" w:hAnsi="Times New Roman" w:cs="Times New Roman"/>
          <w:b/>
          <w:bCs/>
          <w:noProof/>
          <w:color w:val="auto"/>
        </w:rPr>
      </w:pPr>
      <w:bookmarkStart w:id="62" w:name="_Toc185413389"/>
      <w:bookmarkStart w:id="63" w:name="_Toc204769327"/>
      <w:bookmarkStart w:id="64" w:name="_Toc226636914"/>
      <w:bookmarkEnd w:id="61"/>
      <w:r w:rsidRPr="003557D8">
        <w:rPr>
          <w:rFonts w:ascii="Times New Roman" w:hAnsi="Times New Roman"/>
          <w:b/>
          <w:noProof/>
          <w:color w:val="auto"/>
        </w:rPr>
        <w:t>Koordinácia sociálneho zabezpečenia</w:t>
      </w:r>
      <w:bookmarkEnd w:id="62"/>
      <w:bookmarkEnd w:id="63"/>
      <w:bookmarkEnd w:id="64"/>
    </w:p>
    <w:p w14:paraId="5A6C51B1" w14:textId="3C458354" w:rsidR="01125C26" w:rsidRPr="003557D8" w:rsidRDefault="01125C26" w:rsidP="001D0BC1">
      <w:pPr>
        <w:spacing w:before="100" w:beforeAutospacing="1" w:after="100" w:afterAutospacing="1" w:line="240" w:lineRule="auto"/>
        <w:jc w:val="both"/>
        <w:rPr>
          <w:rFonts w:ascii="Times New Roman" w:eastAsia="Times New Roman" w:hAnsi="Times New Roman" w:cs="Times New Roman"/>
          <w:noProof/>
          <w:sz w:val="24"/>
          <w:szCs w:val="24"/>
        </w:rPr>
      </w:pPr>
      <w:r w:rsidRPr="003557D8">
        <w:rPr>
          <w:rFonts w:ascii="Times New Roman" w:hAnsi="Times New Roman"/>
          <w:noProof/>
          <w:sz w:val="24"/>
        </w:rPr>
        <w:t>Vykonávanie Protokolu</w:t>
      </w:r>
      <w:r w:rsidR="003557D8" w:rsidRPr="003557D8">
        <w:rPr>
          <w:rFonts w:ascii="Times New Roman" w:hAnsi="Times New Roman"/>
          <w:noProof/>
          <w:sz w:val="24"/>
        </w:rPr>
        <w:t xml:space="preserve"> o </w:t>
      </w:r>
      <w:r w:rsidRPr="003557D8">
        <w:rPr>
          <w:rFonts w:ascii="Times New Roman" w:hAnsi="Times New Roman"/>
          <w:noProof/>
          <w:sz w:val="24"/>
        </w:rPr>
        <w:t>koordinácii</w:t>
      </w:r>
      <w:r w:rsidR="003557D8" w:rsidRPr="003557D8">
        <w:rPr>
          <w:rFonts w:ascii="Times New Roman" w:hAnsi="Times New Roman"/>
          <w:noProof/>
          <w:sz w:val="24"/>
        </w:rPr>
        <w:t xml:space="preserve"> v </w:t>
      </w:r>
      <w:r w:rsidRPr="003557D8">
        <w:rPr>
          <w:rFonts w:ascii="Times New Roman" w:hAnsi="Times New Roman"/>
          <w:noProof/>
          <w:sz w:val="24"/>
        </w:rPr>
        <w:t>oblasti sociálneho zabezpečenia, ktorý je pripojený</w:t>
      </w:r>
      <w:r w:rsidR="003557D8" w:rsidRPr="003557D8">
        <w:rPr>
          <w:rFonts w:ascii="Times New Roman" w:hAnsi="Times New Roman"/>
          <w:noProof/>
          <w:sz w:val="24"/>
        </w:rPr>
        <w:t xml:space="preserve"> k </w:t>
      </w:r>
      <w:r w:rsidRPr="003557D8">
        <w:rPr>
          <w:rFonts w:ascii="Times New Roman" w:hAnsi="Times New Roman"/>
          <w:noProof/>
          <w:sz w:val="24"/>
        </w:rPr>
        <w:t>dohode</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 (ďalej len „protokol“), pokračovalo rovnako ako</w:t>
      </w:r>
      <w:r w:rsidR="003557D8" w:rsidRPr="003557D8">
        <w:rPr>
          <w:rFonts w:ascii="Times New Roman" w:hAnsi="Times New Roman"/>
          <w:noProof/>
          <w:sz w:val="24"/>
        </w:rPr>
        <w:t xml:space="preserve"> v </w:t>
      </w:r>
      <w:r w:rsidRPr="003557D8">
        <w:rPr>
          <w:rFonts w:ascii="Times New Roman" w:hAnsi="Times New Roman"/>
          <w:noProof/>
          <w:sz w:val="24"/>
        </w:rPr>
        <w:t>predchádzajúcich rokoch konštruktívnym spôsobom</w:t>
      </w:r>
      <w:r w:rsidR="003557D8" w:rsidRPr="003557D8">
        <w:rPr>
          <w:rFonts w:ascii="Times New Roman" w:hAnsi="Times New Roman"/>
          <w:noProof/>
          <w:sz w:val="24"/>
        </w:rPr>
        <w:t xml:space="preserve"> a </w:t>
      </w:r>
      <w:r w:rsidRPr="003557D8">
        <w:rPr>
          <w:rFonts w:ascii="Times New Roman" w:hAnsi="Times New Roman"/>
          <w:noProof/>
          <w:sz w:val="24"/>
        </w:rPr>
        <w:t>nezistili sa žiadne systémové ani štrukturálne problémy.</w:t>
      </w:r>
    </w:p>
    <w:p w14:paraId="3F455BA4" w14:textId="620EC1C1" w:rsidR="01125C26" w:rsidRPr="003557D8" w:rsidRDefault="01125C26" w:rsidP="00411895">
      <w:pPr>
        <w:spacing w:line="240" w:lineRule="auto"/>
        <w:jc w:val="both"/>
        <w:rPr>
          <w:rFonts w:ascii="Times New Roman" w:eastAsia="Times New Roman" w:hAnsi="Times New Roman" w:cs="Times New Roman"/>
          <w:noProof/>
          <w:sz w:val="24"/>
          <w:szCs w:val="24"/>
        </w:rPr>
      </w:pPr>
      <w:r w:rsidRPr="003557D8">
        <w:rPr>
          <w:rFonts w:ascii="Times New Roman" w:hAnsi="Times New Roman"/>
          <w:noProof/>
          <w:sz w:val="24"/>
        </w:rPr>
        <w:t>Osobitný výbor pre koordináciu sociálneho zabezpečenia vykonal technickú prácu najmä</w:t>
      </w:r>
      <w:r w:rsidR="003557D8" w:rsidRPr="003557D8">
        <w:rPr>
          <w:rFonts w:ascii="Times New Roman" w:hAnsi="Times New Roman"/>
          <w:noProof/>
          <w:sz w:val="24"/>
        </w:rPr>
        <w:t xml:space="preserve"> v </w:t>
      </w:r>
      <w:r w:rsidRPr="003557D8">
        <w:rPr>
          <w:rFonts w:ascii="Times New Roman" w:hAnsi="Times New Roman"/>
          <w:noProof/>
          <w:sz w:val="24"/>
        </w:rPr>
        <w:t>oblasti: i) zmien štruktúrovaných elektronických dokumentov</w:t>
      </w:r>
      <w:r w:rsidR="003557D8" w:rsidRPr="003557D8">
        <w:rPr>
          <w:rFonts w:ascii="Times New Roman" w:hAnsi="Times New Roman"/>
          <w:noProof/>
          <w:sz w:val="24"/>
        </w:rPr>
        <w:t xml:space="preserve"> a </w:t>
      </w:r>
      <w:r w:rsidRPr="003557D8">
        <w:rPr>
          <w:rFonts w:ascii="Times New Roman" w:hAnsi="Times New Roman"/>
          <w:noProof/>
          <w:sz w:val="24"/>
        </w:rPr>
        <w:t>prenosných dokumentov; ii) postupov náhrady nákladov na nemocenské dávky; iii) transpozície príslušných rozhodnutí Správnej komisie pre koordináciu systémov sociálneho zabezpečenia</w:t>
      </w:r>
      <w:r w:rsidR="003557D8" w:rsidRPr="003557D8">
        <w:rPr>
          <w:rFonts w:ascii="Times New Roman" w:hAnsi="Times New Roman"/>
          <w:noProof/>
          <w:sz w:val="24"/>
        </w:rPr>
        <w:t xml:space="preserve"> a </w:t>
      </w:r>
      <w:r w:rsidRPr="003557D8">
        <w:rPr>
          <w:rFonts w:ascii="Times New Roman" w:hAnsi="Times New Roman"/>
          <w:noProof/>
          <w:sz w:val="24"/>
        </w:rPr>
        <w:t>iv) prieskumných rozhovorov</w:t>
      </w:r>
      <w:r w:rsidR="003557D8" w:rsidRPr="003557D8">
        <w:rPr>
          <w:rFonts w:ascii="Times New Roman" w:hAnsi="Times New Roman"/>
          <w:noProof/>
          <w:sz w:val="24"/>
        </w:rPr>
        <w:t xml:space="preserve"> o </w:t>
      </w:r>
      <w:r w:rsidRPr="003557D8">
        <w:rPr>
          <w:rFonts w:ascii="Times New Roman" w:hAnsi="Times New Roman"/>
          <w:noProof/>
          <w:sz w:val="24"/>
        </w:rPr>
        <w:t>možnosti zahrnúť do vykonávacích pravidiel protokolu nové ustanovenie, ktoré by štátom umožnilo odchýliť sa od pravidiel</w:t>
      </w:r>
      <w:r w:rsidR="003557D8" w:rsidRPr="003557D8">
        <w:rPr>
          <w:rFonts w:ascii="Times New Roman" w:hAnsi="Times New Roman"/>
          <w:noProof/>
          <w:sz w:val="24"/>
        </w:rPr>
        <w:t xml:space="preserve"> o </w:t>
      </w:r>
      <w:r w:rsidRPr="003557D8">
        <w:rPr>
          <w:rFonts w:ascii="Times New Roman" w:hAnsi="Times New Roman"/>
          <w:noProof/>
          <w:sz w:val="24"/>
        </w:rPr>
        <w:t>uplatniteľných právnych predpisoch na základe spoločnej dohody</w:t>
      </w:r>
      <w:r w:rsidR="003557D8" w:rsidRPr="003557D8">
        <w:rPr>
          <w:rFonts w:ascii="Times New Roman" w:hAnsi="Times New Roman"/>
          <w:noProof/>
          <w:sz w:val="24"/>
        </w:rPr>
        <w:t xml:space="preserve"> v </w:t>
      </w:r>
      <w:r w:rsidRPr="003557D8">
        <w:rPr>
          <w:rFonts w:ascii="Times New Roman" w:hAnsi="Times New Roman"/>
          <w:noProof/>
          <w:sz w:val="24"/>
        </w:rPr>
        <w:t>presne vymedzených situáciách</w:t>
      </w:r>
      <w:r w:rsidR="003557D8" w:rsidRPr="003557D8">
        <w:rPr>
          <w:rFonts w:ascii="Times New Roman" w:hAnsi="Times New Roman"/>
          <w:noProof/>
          <w:sz w:val="24"/>
        </w:rPr>
        <w:t xml:space="preserve"> a v </w:t>
      </w:r>
      <w:r w:rsidRPr="003557D8">
        <w:rPr>
          <w:rFonts w:ascii="Times New Roman" w:hAnsi="Times New Roman"/>
          <w:noProof/>
          <w:sz w:val="24"/>
        </w:rPr>
        <w:t>záujme dotknutých osôb.</w:t>
      </w:r>
      <w:r w:rsidR="003557D8" w:rsidRPr="003557D8">
        <w:rPr>
          <w:rFonts w:ascii="Times New Roman" w:hAnsi="Times New Roman"/>
          <w:noProof/>
          <w:sz w:val="24"/>
        </w:rPr>
        <w:t xml:space="preserve"> V </w:t>
      </w:r>
      <w:r w:rsidRPr="003557D8">
        <w:rPr>
          <w:rFonts w:ascii="Times New Roman" w:hAnsi="Times New Roman"/>
          <w:noProof/>
          <w:sz w:val="24"/>
        </w:rPr>
        <w:t>roku 2025 neboli prijaté žiadne rozhodnutia ani odporúčania.</w:t>
      </w:r>
    </w:p>
    <w:p w14:paraId="7A26BA23" w14:textId="12715C7C" w:rsidR="006D1404" w:rsidRPr="003557D8" w:rsidRDefault="33A451BC" w:rsidP="00BB377F">
      <w:pPr>
        <w:pStyle w:val="Heading2"/>
        <w:numPr>
          <w:ilvl w:val="1"/>
          <w:numId w:val="1"/>
        </w:numPr>
        <w:spacing w:before="100" w:beforeAutospacing="1" w:after="100" w:afterAutospacing="1" w:line="240" w:lineRule="auto"/>
        <w:rPr>
          <w:rFonts w:ascii="Times New Roman" w:hAnsi="Times New Roman" w:cs="Times New Roman"/>
          <w:b/>
          <w:bCs/>
          <w:noProof/>
          <w:color w:val="auto"/>
        </w:rPr>
      </w:pPr>
      <w:bookmarkStart w:id="65" w:name="_Toc185413390"/>
      <w:bookmarkStart w:id="66" w:name="_Toc204769328"/>
      <w:bookmarkStart w:id="67" w:name="_Toc226636915"/>
      <w:r w:rsidRPr="003557D8">
        <w:rPr>
          <w:rFonts w:ascii="Times New Roman" w:hAnsi="Times New Roman"/>
          <w:b/>
          <w:noProof/>
          <w:color w:val="auto"/>
        </w:rPr>
        <w:t>Spolupráca</w:t>
      </w:r>
      <w:r w:rsidR="003557D8" w:rsidRPr="003557D8">
        <w:rPr>
          <w:rFonts w:ascii="Times New Roman" w:hAnsi="Times New Roman"/>
          <w:b/>
          <w:noProof/>
          <w:color w:val="auto"/>
        </w:rPr>
        <w:t xml:space="preserve"> v </w:t>
      </w:r>
      <w:r w:rsidRPr="003557D8">
        <w:rPr>
          <w:rFonts w:ascii="Times New Roman" w:hAnsi="Times New Roman"/>
          <w:b/>
          <w:noProof/>
          <w:color w:val="auto"/>
        </w:rPr>
        <w:t>oblasti presadzovania práva</w:t>
      </w:r>
      <w:r w:rsidR="003557D8" w:rsidRPr="003557D8">
        <w:rPr>
          <w:rFonts w:ascii="Times New Roman" w:hAnsi="Times New Roman"/>
          <w:b/>
          <w:noProof/>
          <w:color w:val="auto"/>
        </w:rPr>
        <w:t xml:space="preserve"> a </w:t>
      </w:r>
      <w:r w:rsidRPr="003557D8">
        <w:rPr>
          <w:rFonts w:ascii="Times New Roman" w:hAnsi="Times New Roman"/>
          <w:b/>
          <w:noProof/>
          <w:color w:val="auto"/>
        </w:rPr>
        <w:t>justičná spolupráca</w:t>
      </w:r>
      <w:r w:rsidR="003557D8" w:rsidRPr="003557D8">
        <w:rPr>
          <w:rFonts w:ascii="Times New Roman" w:hAnsi="Times New Roman"/>
          <w:b/>
          <w:noProof/>
          <w:color w:val="auto"/>
        </w:rPr>
        <w:t xml:space="preserve"> v </w:t>
      </w:r>
      <w:r w:rsidRPr="003557D8">
        <w:rPr>
          <w:rFonts w:ascii="Times New Roman" w:hAnsi="Times New Roman"/>
          <w:b/>
          <w:noProof/>
          <w:color w:val="auto"/>
        </w:rPr>
        <w:t>trestných veciach</w:t>
      </w:r>
      <w:bookmarkEnd w:id="65"/>
      <w:bookmarkEnd w:id="66"/>
      <w:bookmarkEnd w:id="67"/>
    </w:p>
    <w:p w14:paraId="5BA06319" w14:textId="54973C00" w:rsidR="00AE3EE8" w:rsidRPr="003557D8" w:rsidRDefault="00AE3EE8" w:rsidP="00BB377F">
      <w:pPr>
        <w:keepNext/>
        <w:keepLines/>
        <w:spacing w:before="100" w:beforeAutospacing="1" w:after="100" w:afterAutospacing="1" w:line="240" w:lineRule="auto"/>
        <w:jc w:val="both"/>
        <w:rPr>
          <w:rFonts w:ascii="Times New Roman" w:eastAsia="Times New Roman" w:hAnsi="Times New Roman" w:cs="Times New Roman"/>
          <w:noProof/>
          <w:sz w:val="24"/>
          <w:szCs w:val="24"/>
        </w:rPr>
      </w:pPr>
      <w:r w:rsidRPr="003557D8">
        <w:rPr>
          <w:rFonts w:ascii="Times New Roman" w:hAnsi="Times New Roman"/>
          <w:noProof/>
          <w:sz w:val="24"/>
        </w:rPr>
        <w:t>V roku 2025 sa dosiahol ďalší pokrok</w:t>
      </w:r>
      <w:r w:rsidR="003557D8" w:rsidRPr="003557D8">
        <w:rPr>
          <w:rFonts w:ascii="Times New Roman" w:hAnsi="Times New Roman"/>
          <w:noProof/>
          <w:sz w:val="24"/>
        </w:rPr>
        <w:t xml:space="preserve"> v </w:t>
      </w:r>
      <w:r w:rsidRPr="003557D8">
        <w:rPr>
          <w:rFonts w:ascii="Times New Roman" w:hAnsi="Times New Roman"/>
          <w:noProof/>
          <w:sz w:val="24"/>
        </w:rPr>
        <w:t>posilňovaní spolupráce</w:t>
      </w:r>
      <w:r w:rsidR="003557D8" w:rsidRPr="003557D8">
        <w:rPr>
          <w:rFonts w:ascii="Times New Roman" w:hAnsi="Times New Roman"/>
          <w:noProof/>
          <w:sz w:val="24"/>
        </w:rPr>
        <w:t xml:space="preserve"> v </w:t>
      </w:r>
      <w:r w:rsidRPr="003557D8">
        <w:rPr>
          <w:rFonts w:ascii="Times New Roman" w:hAnsi="Times New Roman"/>
          <w:noProof/>
          <w:sz w:val="24"/>
        </w:rPr>
        <w:t>tejto oblasti.</w:t>
      </w:r>
    </w:p>
    <w:p w14:paraId="4091524D" w14:textId="2B27BC88" w:rsidR="00AE3EE8" w:rsidRPr="00BB377F" w:rsidRDefault="00AE3EE8" w:rsidP="00BB377F">
      <w:pPr>
        <w:keepNext/>
        <w:keepLines/>
        <w:spacing w:before="100" w:beforeAutospacing="1" w:after="100" w:afterAutospacing="1" w:line="240" w:lineRule="auto"/>
        <w:jc w:val="both"/>
        <w:rPr>
          <w:rFonts w:ascii="Times New Roman" w:eastAsia="Times New Roman" w:hAnsi="Times New Roman" w:cs="Times New Roman"/>
          <w:noProof/>
          <w:spacing w:val="-4"/>
          <w:sz w:val="24"/>
          <w:szCs w:val="24"/>
        </w:rPr>
      </w:pPr>
      <w:r w:rsidRPr="00BB377F">
        <w:rPr>
          <w:rFonts w:ascii="Times New Roman" w:hAnsi="Times New Roman"/>
          <w:noProof/>
          <w:spacing w:val="-4"/>
          <w:sz w:val="24"/>
        </w:rPr>
        <w:t>Do konca roka si 25 členských štátov</w:t>
      </w:r>
      <w:r w:rsidR="003557D8" w:rsidRPr="00BB377F">
        <w:rPr>
          <w:rFonts w:ascii="Times New Roman" w:hAnsi="Times New Roman"/>
          <w:noProof/>
          <w:spacing w:val="-4"/>
          <w:sz w:val="24"/>
        </w:rPr>
        <w:t xml:space="preserve"> a </w:t>
      </w:r>
      <w:r w:rsidRPr="00BB377F">
        <w:rPr>
          <w:rFonts w:ascii="Times New Roman" w:hAnsi="Times New Roman"/>
          <w:noProof/>
          <w:spacing w:val="-4"/>
          <w:sz w:val="24"/>
        </w:rPr>
        <w:t>Spojené kráľovstvo navzájom udelili prístup do svojich vnútroštátnych databáz odtlačkov prstov</w:t>
      </w:r>
      <w:r w:rsidR="003557D8" w:rsidRPr="00BB377F">
        <w:rPr>
          <w:rFonts w:ascii="Times New Roman" w:hAnsi="Times New Roman"/>
          <w:noProof/>
          <w:spacing w:val="-4"/>
          <w:sz w:val="24"/>
        </w:rPr>
        <w:t xml:space="preserve"> v </w:t>
      </w:r>
      <w:r w:rsidRPr="00BB377F">
        <w:rPr>
          <w:rFonts w:ascii="Times New Roman" w:hAnsi="Times New Roman"/>
          <w:noProof/>
          <w:spacing w:val="-4"/>
          <w:sz w:val="24"/>
        </w:rPr>
        <w:t>súlade</w:t>
      </w:r>
      <w:r w:rsidR="003557D8" w:rsidRPr="00BB377F">
        <w:rPr>
          <w:rFonts w:ascii="Times New Roman" w:hAnsi="Times New Roman"/>
          <w:noProof/>
          <w:spacing w:val="-4"/>
          <w:sz w:val="24"/>
        </w:rPr>
        <w:t xml:space="preserve"> s </w:t>
      </w:r>
      <w:r w:rsidRPr="00BB377F">
        <w:rPr>
          <w:rFonts w:ascii="Times New Roman" w:hAnsi="Times New Roman"/>
          <w:noProof/>
          <w:spacing w:val="-4"/>
          <w:sz w:val="24"/>
        </w:rPr>
        <w:t>článkom 534 dohody</w:t>
      </w:r>
      <w:r w:rsidR="003557D8" w:rsidRPr="00BB377F">
        <w:rPr>
          <w:rFonts w:ascii="Times New Roman" w:hAnsi="Times New Roman"/>
          <w:noProof/>
          <w:spacing w:val="-4"/>
          <w:sz w:val="24"/>
        </w:rPr>
        <w:t xml:space="preserve"> o </w:t>
      </w:r>
      <w:r w:rsidRPr="00BB377F">
        <w:rPr>
          <w:rFonts w:ascii="Times New Roman" w:hAnsi="Times New Roman"/>
          <w:noProof/>
          <w:spacing w:val="-4"/>
          <w:sz w:val="24"/>
        </w:rPr>
        <w:t>obchode</w:t>
      </w:r>
      <w:r w:rsidR="003557D8" w:rsidRPr="00BB377F">
        <w:rPr>
          <w:rFonts w:ascii="Times New Roman" w:hAnsi="Times New Roman"/>
          <w:noProof/>
          <w:spacing w:val="-4"/>
          <w:sz w:val="24"/>
        </w:rPr>
        <w:t xml:space="preserve"> a </w:t>
      </w:r>
      <w:r w:rsidRPr="00BB377F">
        <w:rPr>
          <w:rFonts w:ascii="Times New Roman" w:hAnsi="Times New Roman"/>
          <w:noProof/>
          <w:spacing w:val="-4"/>
          <w:sz w:val="24"/>
        </w:rPr>
        <w:t>spolupráci. Tento postup vychádzal</w:t>
      </w:r>
      <w:r w:rsidR="003557D8" w:rsidRPr="00BB377F">
        <w:rPr>
          <w:rFonts w:ascii="Times New Roman" w:hAnsi="Times New Roman"/>
          <w:noProof/>
          <w:spacing w:val="-4"/>
          <w:sz w:val="24"/>
        </w:rPr>
        <w:t xml:space="preserve"> z </w:t>
      </w:r>
      <w:r w:rsidRPr="00BB377F">
        <w:rPr>
          <w:rFonts w:ascii="Times New Roman" w:hAnsi="Times New Roman"/>
          <w:noProof/>
          <w:spacing w:val="-4"/>
          <w:sz w:val="24"/>
        </w:rPr>
        <w:t>pokroku dosiahnutého</w:t>
      </w:r>
      <w:r w:rsidR="003557D8" w:rsidRPr="00BB377F">
        <w:rPr>
          <w:rFonts w:ascii="Times New Roman" w:hAnsi="Times New Roman"/>
          <w:noProof/>
          <w:spacing w:val="-4"/>
          <w:sz w:val="24"/>
        </w:rPr>
        <w:t xml:space="preserve"> v </w:t>
      </w:r>
      <w:r w:rsidRPr="00BB377F">
        <w:rPr>
          <w:rFonts w:ascii="Times New Roman" w:hAnsi="Times New Roman"/>
          <w:noProof/>
          <w:spacing w:val="-4"/>
          <w:sz w:val="24"/>
        </w:rPr>
        <w:t>roku 2024, keď si všetky členské štáty</w:t>
      </w:r>
      <w:r w:rsidR="003557D8" w:rsidRPr="00BB377F">
        <w:rPr>
          <w:rFonts w:ascii="Times New Roman" w:hAnsi="Times New Roman"/>
          <w:noProof/>
          <w:spacing w:val="-4"/>
          <w:sz w:val="24"/>
        </w:rPr>
        <w:t xml:space="preserve"> a </w:t>
      </w:r>
      <w:r w:rsidRPr="00BB377F">
        <w:rPr>
          <w:rFonts w:ascii="Times New Roman" w:hAnsi="Times New Roman"/>
          <w:noProof/>
          <w:spacing w:val="-4"/>
          <w:sz w:val="24"/>
        </w:rPr>
        <w:t>Spojené kráľovstvo</w:t>
      </w:r>
      <w:r w:rsidR="003557D8" w:rsidRPr="00BB377F">
        <w:rPr>
          <w:rFonts w:ascii="Times New Roman" w:hAnsi="Times New Roman"/>
          <w:noProof/>
          <w:spacing w:val="-4"/>
          <w:sz w:val="24"/>
        </w:rPr>
        <w:t xml:space="preserve"> v </w:t>
      </w:r>
      <w:r w:rsidRPr="00BB377F">
        <w:rPr>
          <w:rFonts w:ascii="Times New Roman" w:hAnsi="Times New Roman"/>
          <w:noProof/>
          <w:spacing w:val="-4"/>
          <w:sz w:val="24"/>
        </w:rPr>
        <w:t>súlade</w:t>
      </w:r>
      <w:r w:rsidR="003557D8" w:rsidRPr="00BB377F">
        <w:rPr>
          <w:rFonts w:ascii="Times New Roman" w:hAnsi="Times New Roman"/>
          <w:noProof/>
          <w:spacing w:val="-4"/>
          <w:sz w:val="24"/>
        </w:rPr>
        <w:t xml:space="preserve"> s </w:t>
      </w:r>
      <w:r w:rsidRPr="00BB377F">
        <w:rPr>
          <w:rFonts w:ascii="Times New Roman" w:hAnsi="Times New Roman"/>
          <w:noProof/>
          <w:spacing w:val="-4"/>
          <w:sz w:val="24"/>
        </w:rPr>
        <w:t>článkom 530 dohody</w:t>
      </w:r>
      <w:r w:rsidR="003557D8" w:rsidRPr="00BB377F">
        <w:rPr>
          <w:rFonts w:ascii="Times New Roman" w:hAnsi="Times New Roman"/>
          <w:noProof/>
          <w:spacing w:val="-4"/>
          <w:sz w:val="24"/>
        </w:rPr>
        <w:t xml:space="preserve"> o </w:t>
      </w:r>
      <w:r w:rsidRPr="00BB377F">
        <w:rPr>
          <w:rFonts w:ascii="Times New Roman" w:hAnsi="Times New Roman"/>
          <w:noProof/>
          <w:spacing w:val="-4"/>
          <w:sz w:val="24"/>
        </w:rPr>
        <w:t>obchode</w:t>
      </w:r>
      <w:r w:rsidR="003557D8" w:rsidRPr="00BB377F">
        <w:rPr>
          <w:rFonts w:ascii="Times New Roman" w:hAnsi="Times New Roman"/>
          <w:noProof/>
          <w:spacing w:val="-4"/>
          <w:sz w:val="24"/>
        </w:rPr>
        <w:t xml:space="preserve"> a </w:t>
      </w:r>
      <w:r w:rsidRPr="00BB377F">
        <w:rPr>
          <w:rFonts w:ascii="Times New Roman" w:hAnsi="Times New Roman"/>
          <w:noProof/>
          <w:spacing w:val="-4"/>
          <w:sz w:val="24"/>
        </w:rPr>
        <w:t>spolupráci navzájom udelili prístup do svojich vnútroštátnych databáz DNA na účely automatizovaného vyhľadávania.</w:t>
      </w:r>
    </w:p>
    <w:p w14:paraId="6C37DB65" w14:textId="057E0FB3" w:rsidR="00764E6C" w:rsidRPr="003557D8" w:rsidRDefault="00AE3EE8" w:rsidP="00AE3EE8">
      <w:pPr>
        <w:spacing w:before="100" w:beforeAutospacing="1" w:after="100" w:afterAutospacing="1" w:line="240" w:lineRule="auto"/>
        <w:jc w:val="both"/>
        <w:rPr>
          <w:rFonts w:ascii="Times New Roman" w:eastAsia="Times New Roman" w:hAnsi="Times New Roman" w:cs="Times New Roman"/>
          <w:noProof/>
          <w:sz w:val="24"/>
          <w:szCs w:val="24"/>
        </w:rPr>
      </w:pPr>
      <w:r w:rsidRPr="003557D8">
        <w:rPr>
          <w:rFonts w:ascii="Times New Roman" w:hAnsi="Times New Roman"/>
          <w:noProof/>
          <w:sz w:val="24"/>
        </w:rPr>
        <w:t>Pokiaľ ide</w:t>
      </w:r>
      <w:r w:rsidR="003557D8" w:rsidRPr="003557D8">
        <w:rPr>
          <w:rFonts w:ascii="Times New Roman" w:hAnsi="Times New Roman"/>
          <w:noProof/>
          <w:sz w:val="24"/>
        </w:rPr>
        <w:t xml:space="preserve"> o </w:t>
      </w:r>
      <w:r w:rsidRPr="003557D8">
        <w:rPr>
          <w:rFonts w:ascii="Times New Roman" w:hAnsi="Times New Roman"/>
          <w:noProof/>
          <w:sz w:val="24"/>
        </w:rPr>
        <w:t>výmenu údajov</w:t>
      </w:r>
      <w:r w:rsidR="003557D8" w:rsidRPr="003557D8">
        <w:rPr>
          <w:rFonts w:ascii="Times New Roman" w:hAnsi="Times New Roman"/>
          <w:noProof/>
          <w:sz w:val="24"/>
        </w:rPr>
        <w:t xml:space="preserve"> o </w:t>
      </w:r>
      <w:r w:rsidRPr="003557D8">
        <w:rPr>
          <w:rFonts w:ascii="Times New Roman" w:hAnsi="Times New Roman"/>
          <w:noProof/>
          <w:sz w:val="24"/>
        </w:rPr>
        <w:t>evidencii vozidiel,</w:t>
      </w:r>
      <w:r w:rsidR="003557D8" w:rsidRPr="003557D8">
        <w:rPr>
          <w:rFonts w:ascii="Times New Roman" w:hAnsi="Times New Roman"/>
          <w:noProof/>
          <w:sz w:val="24"/>
        </w:rPr>
        <w:t xml:space="preserve"> v </w:t>
      </w:r>
      <w:r w:rsidRPr="003557D8">
        <w:rPr>
          <w:rFonts w:ascii="Times New Roman" w:hAnsi="Times New Roman"/>
          <w:noProof/>
          <w:sz w:val="24"/>
        </w:rPr>
        <w:t>Spojenom kráľovstve sa uskutočnila hodnotiaca návšteva</w:t>
      </w:r>
      <w:r w:rsidR="003557D8" w:rsidRPr="003557D8">
        <w:rPr>
          <w:rFonts w:ascii="Times New Roman" w:hAnsi="Times New Roman"/>
          <w:noProof/>
          <w:sz w:val="24"/>
        </w:rPr>
        <w:t xml:space="preserve"> a </w:t>
      </w:r>
      <w:r w:rsidRPr="003557D8">
        <w:rPr>
          <w:rFonts w:ascii="Times New Roman" w:hAnsi="Times New Roman"/>
          <w:noProof/>
          <w:sz w:val="24"/>
        </w:rPr>
        <w:t>pilotný projekt</w:t>
      </w:r>
      <w:r w:rsidR="003557D8" w:rsidRPr="003557D8">
        <w:rPr>
          <w:rFonts w:ascii="Times New Roman" w:hAnsi="Times New Roman"/>
          <w:noProof/>
          <w:sz w:val="24"/>
        </w:rPr>
        <w:t xml:space="preserve"> s </w:t>
      </w:r>
      <w:r w:rsidRPr="003557D8">
        <w:rPr>
          <w:rFonts w:ascii="Times New Roman" w:hAnsi="Times New Roman"/>
          <w:noProof/>
          <w:sz w:val="24"/>
        </w:rPr>
        <w:t>cieľom posúdiť plnenie povinností stanovených</w:t>
      </w:r>
      <w:r w:rsidR="003557D8" w:rsidRPr="003557D8">
        <w:rPr>
          <w:rFonts w:ascii="Times New Roman" w:hAnsi="Times New Roman"/>
          <w:noProof/>
          <w:sz w:val="24"/>
        </w:rPr>
        <w:t xml:space="preserve"> v </w:t>
      </w:r>
      <w:r w:rsidRPr="003557D8">
        <w:rPr>
          <w:rFonts w:ascii="Times New Roman" w:hAnsi="Times New Roman"/>
          <w:noProof/>
          <w:sz w:val="24"/>
        </w:rPr>
        <w:t>tretej časti hlavy II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 Na základe výslednej hodnotiacej správy zo 17</w:t>
      </w:r>
      <w:r w:rsidR="003557D8" w:rsidRPr="003557D8">
        <w:rPr>
          <w:rFonts w:ascii="Times New Roman" w:hAnsi="Times New Roman"/>
          <w:noProof/>
          <w:sz w:val="24"/>
        </w:rPr>
        <w:t>. októbra</w:t>
      </w:r>
      <w:r w:rsidRPr="003557D8">
        <w:rPr>
          <w:rFonts w:ascii="Times New Roman" w:hAnsi="Times New Roman"/>
          <w:noProof/>
          <w:sz w:val="24"/>
        </w:rPr>
        <w:t xml:space="preserve"> 2025 určí Rada dátum, od ktorého môžu členské štáty začať poskytovať údaje Spojenému kráľovstvu. Po prijatí tohto rozhodnutia budú môcť členské štáty aj Spojené kráľovstvo navzájom vykonávať automatizované vyhľadávanie vo svojich vnútroštátnych databázach, ako sa stanovuje</w:t>
      </w:r>
      <w:r w:rsidR="003557D8" w:rsidRPr="003557D8">
        <w:rPr>
          <w:rFonts w:ascii="Times New Roman" w:hAnsi="Times New Roman"/>
          <w:noProof/>
          <w:sz w:val="24"/>
        </w:rPr>
        <w:t xml:space="preserve"> v </w:t>
      </w:r>
      <w:r w:rsidRPr="003557D8">
        <w:rPr>
          <w:rFonts w:ascii="Times New Roman" w:hAnsi="Times New Roman"/>
          <w:noProof/>
          <w:sz w:val="24"/>
        </w:rPr>
        <w:t>článku 537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p>
    <w:p w14:paraId="218532FD" w14:textId="67DFB352" w:rsidR="00305A8B" w:rsidRPr="003557D8" w:rsidRDefault="00305A8B" w:rsidP="00AE3EE8">
      <w:pPr>
        <w:spacing w:before="100" w:beforeAutospacing="1" w:after="100" w:afterAutospacing="1" w:line="240" w:lineRule="auto"/>
        <w:jc w:val="both"/>
        <w:rPr>
          <w:rFonts w:ascii="Times New Roman" w:eastAsia="Times New Roman" w:hAnsi="Times New Roman" w:cs="Times New Roman"/>
          <w:noProof/>
          <w:sz w:val="24"/>
          <w:szCs w:val="24"/>
        </w:rPr>
      </w:pPr>
      <w:r w:rsidRPr="003557D8">
        <w:rPr>
          <w:rFonts w:ascii="Times New Roman" w:hAnsi="Times New Roman"/>
          <w:noProof/>
          <w:sz w:val="24"/>
        </w:rPr>
        <w:t>Europol</w:t>
      </w:r>
      <w:r w:rsidR="003557D8" w:rsidRPr="003557D8">
        <w:rPr>
          <w:rFonts w:ascii="Times New Roman" w:hAnsi="Times New Roman"/>
          <w:noProof/>
          <w:sz w:val="24"/>
        </w:rPr>
        <w:t xml:space="preserve"> a </w:t>
      </w:r>
      <w:r w:rsidRPr="003557D8">
        <w:rPr>
          <w:rFonts w:ascii="Times New Roman" w:hAnsi="Times New Roman"/>
          <w:noProof/>
          <w:sz w:val="24"/>
        </w:rPr>
        <w:t>Národná kriminálna agentúra Spojeného kráľovstva podpísali 24</w:t>
      </w:r>
      <w:r w:rsidR="003557D8" w:rsidRPr="003557D8">
        <w:rPr>
          <w:rFonts w:ascii="Times New Roman" w:hAnsi="Times New Roman"/>
          <w:noProof/>
          <w:sz w:val="24"/>
        </w:rPr>
        <w:t>. septembra</w:t>
      </w:r>
      <w:r w:rsidRPr="003557D8">
        <w:rPr>
          <w:rFonts w:ascii="Times New Roman" w:hAnsi="Times New Roman"/>
          <w:noProof/>
          <w:sz w:val="24"/>
        </w:rPr>
        <w:t xml:space="preserve"> pracovnú dohodu</w:t>
      </w:r>
      <w:r w:rsidR="003557D8" w:rsidRPr="003557D8">
        <w:rPr>
          <w:rFonts w:ascii="Times New Roman" w:hAnsi="Times New Roman"/>
          <w:noProof/>
          <w:sz w:val="24"/>
        </w:rPr>
        <w:t xml:space="preserve"> o </w:t>
      </w:r>
      <w:r w:rsidRPr="003557D8">
        <w:rPr>
          <w:rFonts w:ascii="Times New Roman" w:hAnsi="Times New Roman"/>
          <w:noProof/>
          <w:sz w:val="24"/>
        </w:rPr>
        <w:t>styčných dôstojníkoch vyslaných Spojeným kráľovstvom do Europolu. Táto dohoda umožňuje Spojenému kráľovstvu vyslať do Europolu až 20 styčných dôstojníkov</w:t>
      </w:r>
      <w:r w:rsidR="003557D8" w:rsidRPr="003557D8">
        <w:rPr>
          <w:rFonts w:ascii="Times New Roman" w:hAnsi="Times New Roman"/>
          <w:noProof/>
          <w:sz w:val="24"/>
        </w:rPr>
        <w:t xml:space="preserve"> a </w:t>
      </w:r>
      <w:r w:rsidRPr="003557D8">
        <w:rPr>
          <w:rFonts w:ascii="Times New Roman" w:hAnsi="Times New Roman"/>
          <w:noProof/>
          <w:sz w:val="24"/>
        </w:rPr>
        <w:t>špecifikujú sa</w:t>
      </w:r>
      <w:r w:rsidR="003557D8" w:rsidRPr="003557D8">
        <w:rPr>
          <w:rFonts w:ascii="Times New Roman" w:hAnsi="Times New Roman"/>
          <w:noProof/>
          <w:sz w:val="24"/>
        </w:rPr>
        <w:t xml:space="preserve"> v </w:t>
      </w:r>
      <w:r w:rsidRPr="003557D8">
        <w:rPr>
          <w:rFonts w:ascii="Times New Roman" w:hAnsi="Times New Roman"/>
          <w:noProof/>
          <w:sz w:val="24"/>
        </w:rPr>
        <w:t>nej úlohy styčných dôstojníkov, ich práva</w:t>
      </w:r>
      <w:r w:rsidR="003557D8" w:rsidRPr="003557D8">
        <w:rPr>
          <w:rFonts w:ascii="Times New Roman" w:hAnsi="Times New Roman"/>
          <w:noProof/>
          <w:sz w:val="24"/>
        </w:rPr>
        <w:t xml:space="preserve"> a </w:t>
      </w:r>
      <w:r w:rsidRPr="003557D8">
        <w:rPr>
          <w:rFonts w:ascii="Times New Roman" w:hAnsi="Times New Roman"/>
          <w:noProof/>
          <w:sz w:val="24"/>
        </w:rPr>
        <w:t>povinnosti</w:t>
      </w:r>
      <w:r w:rsidR="003557D8" w:rsidRPr="003557D8">
        <w:rPr>
          <w:rFonts w:ascii="Times New Roman" w:hAnsi="Times New Roman"/>
          <w:noProof/>
          <w:sz w:val="24"/>
        </w:rPr>
        <w:t xml:space="preserve"> a </w:t>
      </w:r>
      <w:r w:rsidRPr="003557D8">
        <w:rPr>
          <w:rFonts w:ascii="Times New Roman" w:hAnsi="Times New Roman"/>
          <w:noProof/>
          <w:sz w:val="24"/>
        </w:rPr>
        <w:t>súvisiace náklady</w:t>
      </w:r>
      <w:r w:rsidR="003557D8" w:rsidRPr="003557D8">
        <w:rPr>
          <w:rFonts w:ascii="Times New Roman" w:hAnsi="Times New Roman"/>
          <w:noProof/>
          <w:sz w:val="24"/>
        </w:rPr>
        <w:t xml:space="preserve"> v </w:t>
      </w:r>
      <w:r w:rsidRPr="003557D8">
        <w:rPr>
          <w:rFonts w:ascii="Times New Roman" w:hAnsi="Times New Roman"/>
          <w:noProof/>
          <w:sz w:val="24"/>
        </w:rPr>
        <w:t>súlade</w:t>
      </w:r>
      <w:r w:rsidR="003557D8" w:rsidRPr="003557D8">
        <w:rPr>
          <w:rFonts w:ascii="Times New Roman" w:hAnsi="Times New Roman"/>
          <w:noProof/>
          <w:sz w:val="24"/>
        </w:rPr>
        <w:t xml:space="preserve"> s </w:t>
      </w:r>
      <w:r w:rsidRPr="003557D8">
        <w:rPr>
          <w:rFonts w:ascii="Times New Roman" w:hAnsi="Times New Roman"/>
          <w:noProof/>
          <w:sz w:val="24"/>
        </w:rPr>
        <w:t>článkom 577 ods. 2 písm. d)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p>
    <w:p w14:paraId="3E663A9B" w14:textId="14E70BB8" w:rsidR="00263800" w:rsidRPr="00BB377F" w:rsidRDefault="00263800" w:rsidP="00AE3EE8">
      <w:pPr>
        <w:spacing w:before="100" w:beforeAutospacing="1" w:after="100" w:afterAutospacing="1" w:line="240" w:lineRule="auto"/>
        <w:jc w:val="both"/>
        <w:rPr>
          <w:rFonts w:ascii="Times New Roman" w:eastAsia="Times New Roman" w:hAnsi="Times New Roman" w:cs="Times New Roman"/>
          <w:noProof/>
          <w:spacing w:val="-4"/>
          <w:sz w:val="24"/>
          <w:szCs w:val="24"/>
        </w:rPr>
      </w:pPr>
      <w:r w:rsidRPr="00BB377F">
        <w:rPr>
          <w:rFonts w:ascii="Times New Roman" w:hAnsi="Times New Roman"/>
          <w:noProof/>
          <w:spacing w:val="-4"/>
          <w:sz w:val="24"/>
        </w:rPr>
        <w:t>V súlade</w:t>
      </w:r>
      <w:r w:rsidR="003557D8" w:rsidRPr="00BB377F">
        <w:rPr>
          <w:rFonts w:ascii="Times New Roman" w:hAnsi="Times New Roman"/>
          <w:noProof/>
          <w:spacing w:val="-4"/>
          <w:sz w:val="24"/>
        </w:rPr>
        <w:t xml:space="preserve"> s </w:t>
      </w:r>
      <w:r w:rsidRPr="00BB377F">
        <w:rPr>
          <w:rFonts w:ascii="Times New Roman" w:hAnsi="Times New Roman"/>
          <w:noProof/>
          <w:spacing w:val="-4"/>
          <w:sz w:val="24"/>
        </w:rPr>
        <w:t>článkom 630 ods. 2 dohody</w:t>
      </w:r>
      <w:r w:rsidR="003557D8" w:rsidRPr="00BB377F">
        <w:rPr>
          <w:rFonts w:ascii="Times New Roman" w:hAnsi="Times New Roman"/>
          <w:noProof/>
          <w:spacing w:val="-4"/>
          <w:sz w:val="24"/>
        </w:rPr>
        <w:t xml:space="preserve"> o </w:t>
      </w:r>
      <w:r w:rsidRPr="00BB377F">
        <w:rPr>
          <w:rFonts w:ascii="Times New Roman" w:hAnsi="Times New Roman"/>
          <w:noProof/>
          <w:spacing w:val="-4"/>
          <w:sz w:val="24"/>
        </w:rPr>
        <w:t>obchode</w:t>
      </w:r>
      <w:r w:rsidR="003557D8" w:rsidRPr="00BB377F">
        <w:rPr>
          <w:rFonts w:ascii="Times New Roman" w:hAnsi="Times New Roman"/>
          <w:noProof/>
          <w:spacing w:val="-4"/>
          <w:sz w:val="24"/>
        </w:rPr>
        <w:t xml:space="preserve"> a </w:t>
      </w:r>
      <w:r w:rsidRPr="00BB377F">
        <w:rPr>
          <w:rFonts w:ascii="Times New Roman" w:hAnsi="Times New Roman"/>
          <w:noProof/>
          <w:spacing w:val="-4"/>
          <w:sz w:val="24"/>
        </w:rPr>
        <w:t>spolupráci EÚ preskúmala svoje oznámenia Spojenému kráľovstvu, pokiaľ ide</w:t>
      </w:r>
      <w:r w:rsidR="003557D8" w:rsidRPr="00BB377F">
        <w:rPr>
          <w:rFonts w:ascii="Times New Roman" w:hAnsi="Times New Roman"/>
          <w:noProof/>
          <w:spacing w:val="-4"/>
          <w:sz w:val="24"/>
        </w:rPr>
        <w:t xml:space="preserve"> o </w:t>
      </w:r>
      <w:r w:rsidRPr="00BB377F">
        <w:rPr>
          <w:rFonts w:ascii="Times New Roman" w:hAnsi="Times New Roman"/>
          <w:noProof/>
          <w:spacing w:val="-4"/>
          <w:sz w:val="24"/>
        </w:rPr>
        <w:t>odovzdávanie vyžiadaných osôb,</w:t>
      </w:r>
      <w:r w:rsidR="003557D8" w:rsidRPr="00BB377F">
        <w:rPr>
          <w:rFonts w:ascii="Times New Roman" w:hAnsi="Times New Roman"/>
          <w:noProof/>
          <w:spacing w:val="-4"/>
          <w:sz w:val="24"/>
        </w:rPr>
        <w:t xml:space="preserve"> a </w:t>
      </w:r>
      <w:r w:rsidRPr="00BB377F">
        <w:rPr>
          <w:rFonts w:ascii="Times New Roman" w:hAnsi="Times New Roman"/>
          <w:noProof/>
          <w:spacing w:val="-4"/>
          <w:sz w:val="24"/>
        </w:rPr>
        <w:t>oznámila to Osobitnému výboru pre spoluprácu</w:t>
      </w:r>
      <w:r w:rsidR="003557D8" w:rsidRPr="00BB377F">
        <w:rPr>
          <w:rFonts w:ascii="Times New Roman" w:hAnsi="Times New Roman"/>
          <w:noProof/>
          <w:spacing w:val="-4"/>
          <w:sz w:val="24"/>
        </w:rPr>
        <w:t xml:space="preserve"> v </w:t>
      </w:r>
      <w:r w:rsidRPr="00BB377F">
        <w:rPr>
          <w:rFonts w:ascii="Times New Roman" w:hAnsi="Times New Roman"/>
          <w:noProof/>
          <w:spacing w:val="-4"/>
          <w:sz w:val="24"/>
        </w:rPr>
        <w:t>oblasti presadzovania práva</w:t>
      </w:r>
      <w:r w:rsidR="003557D8" w:rsidRPr="00BB377F">
        <w:rPr>
          <w:rFonts w:ascii="Times New Roman" w:hAnsi="Times New Roman"/>
          <w:noProof/>
          <w:spacing w:val="-4"/>
          <w:sz w:val="24"/>
        </w:rPr>
        <w:t xml:space="preserve"> a </w:t>
      </w:r>
      <w:r w:rsidRPr="00BB377F">
        <w:rPr>
          <w:rFonts w:ascii="Times New Roman" w:hAnsi="Times New Roman"/>
          <w:noProof/>
          <w:spacing w:val="-4"/>
          <w:sz w:val="24"/>
        </w:rPr>
        <w:t>justičnú spoluprácu. Takéto preskúmanie sa musí vykonať každých päť rokov od nadobudnutia platnosti dohody</w:t>
      </w:r>
      <w:r w:rsidR="003557D8" w:rsidRPr="00BB377F">
        <w:rPr>
          <w:rFonts w:ascii="Times New Roman" w:hAnsi="Times New Roman"/>
          <w:noProof/>
          <w:spacing w:val="-4"/>
          <w:sz w:val="24"/>
        </w:rPr>
        <w:t xml:space="preserve"> o </w:t>
      </w:r>
      <w:r w:rsidRPr="00BB377F">
        <w:rPr>
          <w:rFonts w:ascii="Times New Roman" w:hAnsi="Times New Roman"/>
          <w:noProof/>
          <w:spacing w:val="-4"/>
          <w:sz w:val="24"/>
        </w:rPr>
        <w:t>obchode</w:t>
      </w:r>
      <w:r w:rsidR="003557D8" w:rsidRPr="00BB377F">
        <w:rPr>
          <w:rFonts w:ascii="Times New Roman" w:hAnsi="Times New Roman"/>
          <w:noProof/>
          <w:spacing w:val="-4"/>
          <w:sz w:val="24"/>
        </w:rPr>
        <w:t xml:space="preserve"> a </w:t>
      </w:r>
      <w:r w:rsidRPr="00BB377F">
        <w:rPr>
          <w:rFonts w:ascii="Times New Roman" w:hAnsi="Times New Roman"/>
          <w:noProof/>
          <w:spacing w:val="-4"/>
          <w:sz w:val="24"/>
        </w:rPr>
        <w:t>spolupráci</w:t>
      </w:r>
      <w:r w:rsidRPr="00BB377F">
        <w:rPr>
          <w:rStyle w:val="FootnoteReference"/>
          <w:rFonts w:ascii="Times New Roman" w:eastAsia="Times New Roman" w:hAnsi="Times New Roman" w:cs="Times New Roman"/>
          <w:noProof/>
          <w:spacing w:val="-4"/>
          <w:sz w:val="24"/>
          <w:szCs w:val="24"/>
        </w:rPr>
        <w:footnoteReference w:id="41"/>
      </w:r>
      <w:r w:rsidRPr="00BB377F">
        <w:rPr>
          <w:rFonts w:ascii="Times New Roman" w:hAnsi="Times New Roman"/>
          <w:noProof/>
          <w:spacing w:val="-4"/>
          <w:sz w:val="24"/>
        </w:rPr>
        <w:t>.</w:t>
      </w:r>
    </w:p>
    <w:p w14:paraId="5E3C5BB2" w14:textId="73170172" w:rsidR="006D1404" w:rsidRPr="003557D8" w:rsidRDefault="4EF2814B" w:rsidP="00BA2DCF">
      <w:pPr>
        <w:pStyle w:val="Heading2"/>
        <w:keepNext w:val="0"/>
        <w:keepLines w:val="0"/>
        <w:numPr>
          <w:ilvl w:val="1"/>
          <w:numId w:val="1"/>
        </w:numPr>
        <w:spacing w:before="100" w:beforeAutospacing="1" w:after="100" w:afterAutospacing="1" w:line="240" w:lineRule="auto"/>
        <w:rPr>
          <w:rFonts w:ascii="Times New Roman" w:hAnsi="Times New Roman" w:cs="Times New Roman"/>
          <w:b/>
          <w:bCs/>
          <w:noProof/>
          <w:color w:val="auto"/>
        </w:rPr>
      </w:pPr>
      <w:bookmarkStart w:id="68" w:name="_Toc185413391"/>
      <w:bookmarkStart w:id="69" w:name="_Toc204769329"/>
      <w:bookmarkStart w:id="70" w:name="_Toc226636916"/>
      <w:r w:rsidRPr="003557D8">
        <w:rPr>
          <w:rFonts w:ascii="Times New Roman" w:hAnsi="Times New Roman"/>
          <w:b/>
          <w:noProof/>
          <w:color w:val="auto"/>
        </w:rPr>
        <w:t>Pridruženie Spojeného kráľovstva</w:t>
      </w:r>
      <w:r w:rsidR="003557D8" w:rsidRPr="003557D8">
        <w:rPr>
          <w:rFonts w:ascii="Times New Roman" w:hAnsi="Times New Roman"/>
          <w:b/>
          <w:noProof/>
          <w:color w:val="auto"/>
        </w:rPr>
        <w:t xml:space="preserve"> k </w:t>
      </w:r>
      <w:r w:rsidRPr="003557D8">
        <w:rPr>
          <w:rFonts w:ascii="Times New Roman" w:hAnsi="Times New Roman"/>
          <w:b/>
          <w:noProof/>
          <w:color w:val="auto"/>
        </w:rPr>
        <w:t>určitým programom EÚ</w:t>
      </w:r>
      <w:bookmarkEnd w:id="68"/>
      <w:bookmarkEnd w:id="69"/>
      <w:bookmarkEnd w:id="70"/>
    </w:p>
    <w:p w14:paraId="5699DD03" w14:textId="0DB69E22" w:rsidR="00B66F0C" w:rsidRPr="003557D8" w:rsidRDefault="00B66F0C" w:rsidP="00B66F0C">
      <w:pPr>
        <w:spacing w:before="100" w:beforeAutospacing="1" w:after="100" w:afterAutospacing="1" w:line="240" w:lineRule="auto"/>
        <w:jc w:val="both"/>
        <w:rPr>
          <w:rFonts w:ascii="Times New Roman" w:eastAsia="Times New Roman" w:hAnsi="Times New Roman" w:cs="Times New Roman"/>
          <w:noProof/>
          <w:sz w:val="24"/>
          <w:szCs w:val="24"/>
        </w:rPr>
      </w:pPr>
      <w:r w:rsidRPr="003557D8">
        <w:rPr>
          <w:rFonts w:ascii="Times New Roman" w:hAnsi="Times New Roman"/>
          <w:noProof/>
          <w:sz w:val="24"/>
        </w:rPr>
        <w:t>Od roku 2024 je Spojené kráľovstvo pridružené</w:t>
      </w:r>
      <w:r w:rsidR="003557D8" w:rsidRPr="003557D8">
        <w:rPr>
          <w:rFonts w:ascii="Times New Roman" w:hAnsi="Times New Roman"/>
          <w:noProof/>
          <w:sz w:val="24"/>
        </w:rPr>
        <w:t xml:space="preserve"> k </w:t>
      </w:r>
      <w:r w:rsidRPr="003557D8">
        <w:rPr>
          <w:rFonts w:ascii="Times New Roman" w:hAnsi="Times New Roman"/>
          <w:noProof/>
          <w:sz w:val="24"/>
        </w:rPr>
        <w:t>viacerým programom EÚ vrátane programu Horizont Európa</w:t>
      </w:r>
      <w:r w:rsidR="003557D8" w:rsidRPr="003557D8">
        <w:rPr>
          <w:rFonts w:ascii="Times New Roman" w:hAnsi="Times New Roman"/>
          <w:noProof/>
          <w:sz w:val="24"/>
        </w:rPr>
        <w:t xml:space="preserve"> a </w:t>
      </w:r>
      <w:r w:rsidRPr="003557D8">
        <w:rPr>
          <w:rFonts w:ascii="Times New Roman" w:hAnsi="Times New Roman"/>
          <w:noProof/>
          <w:sz w:val="24"/>
        </w:rPr>
        <w:t>zložky Copernicus Vesmírneho programu Únie. To umožňuje subjektom zo Spojeného kráľovstva zapájať sa do projektov spolupráce</w:t>
      </w:r>
      <w:r w:rsidR="003557D8" w:rsidRPr="003557D8">
        <w:rPr>
          <w:rFonts w:ascii="Times New Roman" w:hAnsi="Times New Roman"/>
          <w:noProof/>
          <w:sz w:val="24"/>
        </w:rPr>
        <w:t xml:space="preserve"> v </w:t>
      </w:r>
      <w:r w:rsidRPr="003557D8">
        <w:rPr>
          <w:rFonts w:ascii="Times New Roman" w:hAnsi="Times New Roman"/>
          <w:noProof/>
          <w:sz w:val="24"/>
        </w:rPr>
        <w:t>oblasti výskumu</w:t>
      </w:r>
      <w:r w:rsidR="003557D8" w:rsidRPr="003557D8">
        <w:rPr>
          <w:rFonts w:ascii="Times New Roman" w:hAnsi="Times New Roman"/>
          <w:noProof/>
          <w:sz w:val="24"/>
        </w:rPr>
        <w:t xml:space="preserve"> a </w:t>
      </w:r>
      <w:r w:rsidRPr="003557D8">
        <w:rPr>
          <w:rFonts w:ascii="Times New Roman" w:hAnsi="Times New Roman"/>
          <w:noProof/>
          <w:sz w:val="24"/>
        </w:rPr>
        <w:t>inovácií</w:t>
      </w:r>
      <w:r w:rsidR="003557D8" w:rsidRPr="003557D8">
        <w:rPr>
          <w:rFonts w:ascii="Times New Roman" w:hAnsi="Times New Roman"/>
          <w:noProof/>
          <w:sz w:val="24"/>
        </w:rPr>
        <w:t xml:space="preserve"> v </w:t>
      </w:r>
      <w:r w:rsidRPr="003557D8">
        <w:rPr>
          <w:rFonts w:ascii="Times New Roman" w:hAnsi="Times New Roman"/>
          <w:noProof/>
          <w:sz w:val="24"/>
        </w:rPr>
        <w:t>celej EÚ</w:t>
      </w:r>
      <w:r w:rsidR="003557D8" w:rsidRPr="003557D8">
        <w:rPr>
          <w:rFonts w:ascii="Times New Roman" w:hAnsi="Times New Roman"/>
          <w:noProof/>
          <w:sz w:val="24"/>
        </w:rPr>
        <w:t xml:space="preserve"> i </w:t>
      </w:r>
      <w:r w:rsidRPr="003557D8">
        <w:rPr>
          <w:rFonts w:ascii="Times New Roman" w:hAnsi="Times New Roman"/>
          <w:noProof/>
          <w:sz w:val="24"/>
        </w:rPr>
        <w:t>mimo nej.</w:t>
      </w:r>
    </w:p>
    <w:p w14:paraId="18F03217" w14:textId="51141DD0" w:rsidR="00EC3EB0" w:rsidRPr="003557D8" w:rsidRDefault="00BD370D" w:rsidP="00B66F0C">
      <w:pPr>
        <w:spacing w:before="100" w:beforeAutospacing="1" w:after="100" w:afterAutospacing="1" w:line="240" w:lineRule="auto"/>
        <w:jc w:val="both"/>
        <w:rPr>
          <w:rFonts w:ascii="Times New Roman" w:eastAsia="Times New Roman" w:hAnsi="Times New Roman" w:cs="Times New Roman"/>
          <w:noProof/>
          <w:sz w:val="24"/>
          <w:szCs w:val="24"/>
        </w:rPr>
      </w:pPr>
      <w:r w:rsidRPr="003557D8">
        <w:rPr>
          <w:rFonts w:ascii="Times New Roman" w:hAnsi="Times New Roman"/>
          <w:noProof/>
          <w:sz w:val="24"/>
        </w:rPr>
        <w:t>Podľa najnovších údajov</w:t>
      </w:r>
      <w:r w:rsidRPr="003557D8">
        <w:rPr>
          <w:rStyle w:val="FootnoteReference"/>
          <w:rFonts w:ascii="Times New Roman" w:eastAsia="Times New Roman" w:hAnsi="Times New Roman" w:cs="Times New Roman"/>
          <w:noProof/>
          <w:sz w:val="24"/>
          <w:szCs w:val="24"/>
        </w:rPr>
        <w:footnoteReference w:id="42"/>
      </w:r>
      <w:r w:rsidRPr="003557D8">
        <w:rPr>
          <w:rFonts w:ascii="Times New Roman" w:hAnsi="Times New Roman"/>
          <w:noProof/>
          <w:sz w:val="24"/>
        </w:rPr>
        <w:t xml:space="preserve"> je Spojené kráľovstvo od roku 2024 štvrtým najväčším príjemcom grantov zo všetkých zúčastnených krajín (po Nemecku, Španielsku</w:t>
      </w:r>
      <w:r w:rsidR="003557D8" w:rsidRPr="003557D8">
        <w:rPr>
          <w:rFonts w:ascii="Times New Roman" w:hAnsi="Times New Roman"/>
          <w:noProof/>
          <w:sz w:val="24"/>
        </w:rPr>
        <w:t xml:space="preserve"> a </w:t>
      </w:r>
      <w:r w:rsidRPr="003557D8">
        <w:rPr>
          <w:rFonts w:ascii="Times New Roman" w:hAnsi="Times New Roman"/>
          <w:noProof/>
          <w:sz w:val="24"/>
        </w:rPr>
        <w:t>Francúzsku</w:t>
      </w:r>
      <w:r w:rsidRPr="003557D8">
        <w:rPr>
          <w:rStyle w:val="FootnoteReference"/>
          <w:rFonts w:ascii="Times New Roman" w:eastAsia="Times New Roman" w:hAnsi="Times New Roman" w:cs="Times New Roman"/>
          <w:noProof/>
          <w:sz w:val="24"/>
          <w:szCs w:val="24"/>
        </w:rPr>
        <w:footnoteReference w:id="43"/>
      </w:r>
      <w:r w:rsidRPr="003557D8">
        <w:rPr>
          <w:rFonts w:ascii="Times New Roman" w:hAnsi="Times New Roman"/>
          <w:noProof/>
          <w:sz w:val="24"/>
        </w:rPr>
        <w:t>), pričom subjekty zo Spojeného kráľovstva získali</w:t>
      </w:r>
      <w:r w:rsidR="003557D8" w:rsidRPr="003557D8">
        <w:rPr>
          <w:rFonts w:ascii="Times New Roman" w:hAnsi="Times New Roman"/>
          <w:noProof/>
          <w:sz w:val="24"/>
        </w:rPr>
        <w:t xml:space="preserve"> z </w:t>
      </w:r>
      <w:r w:rsidRPr="003557D8">
        <w:rPr>
          <w:rFonts w:ascii="Times New Roman" w:hAnsi="Times New Roman"/>
          <w:noProof/>
          <w:sz w:val="24"/>
        </w:rPr>
        <w:t>programu Horizont Európa približne 1,2 miliardy EUR. Spojené kráľovstvo je takisto lídrom, pokiaľ ide</w:t>
      </w:r>
      <w:r w:rsidR="003557D8" w:rsidRPr="003557D8">
        <w:rPr>
          <w:rFonts w:ascii="Times New Roman" w:hAnsi="Times New Roman"/>
          <w:noProof/>
          <w:sz w:val="24"/>
        </w:rPr>
        <w:t xml:space="preserve"> o </w:t>
      </w:r>
      <w:r w:rsidRPr="003557D8">
        <w:rPr>
          <w:rFonts w:ascii="Times New Roman" w:hAnsi="Times New Roman"/>
          <w:noProof/>
          <w:sz w:val="24"/>
        </w:rPr>
        <w:t>akcie Marie Curie-Skłodowskej, ktoré umožňujú univerzitám</w:t>
      </w:r>
      <w:r w:rsidR="003557D8" w:rsidRPr="003557D8">
        <w:rPr>
          <w:rFonts w:ascii="Times New Roman" w:hAnsi="Times New Roman"/>
          <w:noProof/>
          <w:sz w:val="24"/>
        </w:rPr>
        <w:t xml:space="preserve"> a </w:t>
      </w:r>
      <w:r w:rsidRPr="003557D8">
        <w:rPr>
          <w:rFonts w:ascii="Times New Roman" w:hAnsi="Times New Roman"/>
          <w:noProof/>
          <w:sz w:val="24"/>
        </w:rPr>
        <w:t>inštitúciám</w:t>
      </w:r>
      <w:r w:rsidR="003557D8" w:rsidRPr="003557D8">
        <w:rPr>
          <w:rFonts w:ascii="Times New Roman" w:hAnsi="Times New Roman"/>
          <w:noProof/>
          <w:sz w:val="24"/>
        </w:rPr>
        <w:t xml:space="preserve"> v </w:t>
      </w:r>
      <w:r w:rsidRPr="003557D8">
        <w:rPr>
          <w:rFonts w:ascii="Times New Roman" w:hAnsi="Times New Roman"/>
          <w:noProof/>
          <w:sz w:val="24"/>
        </w:rPr>
        <w:t>tejto krajine zúčastňovať sa na doktorandských sieťach</w:t>
      </w:r>
      <w:r w:rsidR="003557D8" w:rsidRPr="003557D8">
        <w:rPr>
          <w:rFonts w:ascii="Times New Roman" w:hAnsi="Times New Roman"/>
          <w:noProof/>
          <w:sz w:val="24"/>
        </w:rPr>
        <w:t xml:space="preserve"> a </w:t>
      </w:r>
      <w:r w:rsidRPr="003557D8">
        <w:rPr>
          <w:rFonts w:ascii="Times New Roman" w:hAnsi="Times New Roman"/>
          <w:noProof/>
          <w:sz w:val="24"/>
        </w:rPr>
        <w:t>koordinovať projekty.</w:t>
      </w:r>
    </w:p>
    <w:p w14:paraId="3224EBC7" w14:textId="396CFB61" w:rsidR="000F4C0B" w:rsidRPr="003557D8" w:rsidRDefault="00B66F0C" w:rsidP="00E10EB6">
      <w:pPr>
        <w:spacing w:before="100" w:beforeAutospacing="1" w:after="100" w:afterAutospacing="1" w:line="240" w:lineRule="auto"/>
        <w:jc w:val="both"/>
        <w:rPr>
          <w:rFonts w:ascii="Times New Roman" w:eastAsia="Times New Roman" w:hAnsi="Times New Roman" w:cs="Times New Roman"/>
          <w:noProof/>
          <w:sz w:val="24"/>
          <w:szCs w:val="24"/>
        </w:rPr>
      </w:pPr>
      <w:r w:rsidRPr="003557D8">
        <w:rPr>
          <w:rFonts w:ascii="Times New Roman" w:hAnsi="Times New Roman"/>
          <w:noProof/>
          <w:sz w:val="24"/>
        </w:rPr>
        <w:t>Okrem toho sa na samite, ktorý sa konal</w:t>
      </w:r>
      <w:r w:rsidR="003557D8" w:rsidRPr="003557D8">
        <w:rPr>
          <w:rFonts w:ascii="Times New Roman" w:hAnsi="Times New Roman"/>
          <w:noProof/>
          <w:sz w:val="24"/>
        </w:rPr>
        <w:t xml:space="preserve"> v </w:t>
      </w:r>
      <w:r w:rsidRPr="003557D8">
        <w:rPr>
          <w:rFonts w:ascii="Times New Roman" w:hAnsi="Times New Roman"/>
          <w:noProof/>
          <w:sz w:val="24"/>
        </w:rPr>
        <w:t>máji 2025, obidve strany dohodli, že budú pracovať na pridružení Spojeného kráľovstva</w:t>
      </w:r>
      <w:r w:rsidR="003557D8" w:rsidRPr="003557D8">
        <w:rPr>
          <w:rFonts w:ascii="Times New Roman" w:hAnsi="Times New Roman"/>
          <w:noProof/>
          <w:sz w:val="24"/>
        </w:rPr>
        <w:t xml:space="preserve"> k </w:t>
      </w:r>
      <w:r w:rsidRPr="003557D8">
        <w:rPr>
          <w:rFonts w:ascii="Times New Roman" w:hAnsi="Times New Roman"/>
          <w:noProof/>
          <w:sz w:val="24"/>
        </w:rPr>
        <w:t>programu Erasmus+. Rokovania</w:t>
      </w:r>
      <w:r w:rsidR="003557D8" w:rsidRPr="003557D8">
        <w:rPr>
          <w:rFonts w:ascii="Times New Roman" w:hAnsi="Times New Roman"/>
          <w:noProof/>
          <w:sz w:val="24"/>
        </w:rPr>
        <w:t xml:space="preserve"> o </w:t>
      </w:r>
      <w:r w:rsidRPr="003557D8">
        <w:rPr>
          <w:rFonts w:ascii="Times New Roman" w:hAnsi="Times New Roman"/>
          <w:noProof/>
          <w:sz w:val="24"/>
        </w:rPr>
        <w:t>pridružení Spojeného kráľovstva od 1</w:t>
      </w:r>
      <w:r w:rsidR="003557D8" w:rsidRPr="003557D8">
        <w:rPr>
          <w:rFonts w:ascii="Times New Roman" w:hAnsi="Times New Roman"/>
          <w:noProof/>
          <w:sz w:val="24"/>
        </w:rPr>
        <w:t>. januára</w:t>
      </w:r>
      <w:r w:rsidRPr="003557D8">
        <w:rPr>
          <w:rFonts w:ascii="Times New Roman" w:hAnsi="Times New Roman"/>
          <w:noProof/>
          <w:sz w:val="24"/>
        </w:rPr>
        <w:t xml:space="preserve"> 2027 ukončila Komisia</w:t>
      </w:r>
      <w:r w:rsidR="003557D8" w:rsidRPr="003557D8">
        <w:rPr>
          <w:rFonts w:ascii="Times New Roman" w:hAnsi="Times New Roman"/>
          <w:noProof/>
          <w:sz w:val="24"/>
        </w:rPr>
        <w:t xml:space="preserve"> v </w:t>
      </w:r>
      <w:r w:rsidRPr="003557D8">
        <w:rPr>
          <w:rFonts w:ascii="Times New Roman" w:hAnsi="Times New Roman"/>
          <w:noProof/>
          <w:sz w:val="24"/>
        </w:rPr>
        <w:t>decembri 2025</w:t>
      </w:r>
      <w:r w:rsidRPr="003557D8">
        <w:rPr>
          <w:rStyle w:val="FootnoteReference"/>
          <w:rFonts w:ascii="Times New Roman" w:eastAsia="Times New Roman" w:hAnsi="Times New Roman" w:cs="Times New Roman"/>
          <w:noProof/>
          <w:sz w:val="24"/>
          <w:szCs w:val="24"/>
        </w:rPr>
        <w:footnoteReference w:id="44"/>
      </w:r>
      <w:r w:rsidRPr="003557D8">
        <w:rPr>
          <w:rFonts w:ascii="Times New Roman" w:hAnsi="Times New Roman"/>
          <w:noProof/>
          <w:sz w:val="24"/>
        </w:rPr>
        <w:t>. Po nich bude nasledovať návrh Komisie predložený Rade na zmenu protokolu I</w:t>
      </w:r>
      <w:r w:rsidR="003557D8" w:rsidRPr="003557D8">
        <w:rPr>
          <w:rFonts w:ascii="Times New Roman" w:hAnsi="Times New Roman"/>
          <w:noProof/>
          <w:sz w:val="24"/>
        </w:rPr>
        <w:t xml:space="preserve"> k </w:t>
      </w:r>
      <w:r w:rsidRPr="003557D8">
        <w:rPr>
          <w:rFonts w:ascii="Times New Roman" w:hAnsi="Times New Roman"/>
          <w:noProof/>
          <w:sz w:val="24"/>
        </w:rPr>
        <w:t>dohode</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 po ktorom budú zas nasledovať legislatívne</w:t>
      </w:r>
      <w:r w:rsidR="003557D8" w:rsidRPr="003557D8">
        <w:rPr>
          <w:rFonts w:ascii="Times New Roman" w:hAnsi="Times New Roman"/>
          <w:noProof/>
          <w:sz w:val="24"/>
        </w:rPr>
        <w:t xml:space="preserve"> a </w:t>
      </w:r>
      <w:r w:rsidRPr="003557D8">
        <w:rPr>
          <w:rFonts w:ascii="Times New Roman" w:hAnsi="Times New Roman"/>
          <w:noProof/>
          <w:sz w:val="24"/>
        </w:rPr>
        <w:t>procedurálne kroky potrebné na to, aby Osobitný výbor pre účasť na programoch Únie prijal aktualizované podmienky protokolu I, ktorým sa riadi pridruženie Spojeného kráľovstva</w:t>
      </w:r>
      <w:r w:rsidR="003557D8" w:rsidRPr="003557D8">
        <w:rPr>
          <w:rFonts w:ascii="Times New Roman" w:hAnsi="Times New Roman"/>
          <w:noProof/>
          <w:sz w:val="24"/>
        </w:rPr>
        <w:t xml:space="preserve"> k </w:t>
      </w:r>
      <w:r w:rsidRPr="003557D8">
        <w:rPr>
          <w:rFonts w:ascii="Times New Roman" w:hAnsi="Times New Roman"/>
          <w:noProof/>
          <w:sz w:val="24"/>
        </w:rPr>
        <w:t>programu Erasmus+. Znamená to významný krok smerom</w:t>
      </w:r>
      <w:r w:rsidR="003557D8" w:rsidRPr="003557D8">
        <w:rPr>
          <w:rFonts w:ascii="Times New Roman" w:hAnsi="Times New Roman"/>
          <w:noProof/>
          <w:sz w:val="24"/>
        </w:rPr>
        <w:t xml:space="preserve"> k </w:t>
      </w:r>
      <w:r w:rsidRPr="003557D8">
        <w:rPr>
          <w:rFonts w:ascii="Times New Roman" w:hAnsi="Times New Roman"/>
          <w:noProof/>
          <w:sz w:val="24"/>
        </w:rPr>
        <w:t>širšej účasti na mobilite medzi EÚ</w:t>
      </w:r>
      <w:r w:rsidR="003557D8" w:rsidRPr="003557D8">
        <w:rPr>
          <w:rFonts w:ascii="Times New Roman" w:hAnsi="Times New Roman"/>
          <w:noProof/>
          <w:sz w:val="24"/>
        </w:rPr>
        <w:t xml:space="preserve"> a </w:t>
      </w:r>
      <w:r w:rsidRPr="003557D8">
        <w:rPr>
          <w:rFonts w:ascii="Times New Roman" w:hAnsi="Times New Roman"/>
          <w:noProof/>
          <w:sz w:val="24"/>
        </w:rPr>
        <w:t>Spojeným kráľovstvom, ako aj</w:t>
      </w:r>
      <w:r w:rsidR="003557D8" w:rsidRPr="003557D8">
        <w:rPr>
          <w:rFonts w:ascii="Times New Roman" w:hAnsi="Times New Roman"/>
          <w:noProof/>
          <w:sz w:val="24"/>
        </w:rPr>
        <w:t xml:space="preserve"> k </w:t>
      </w:r>
      <w:r w:rsidRPr="003557D8">
        <w:rPr>
          <w:rFonts w:ascii="Times New Roman" w:hAnsi="Times New Roman"/>
          <w:noProof/>
          <w:sz w:val="24"/>
        </w:rPr>
        <w:t>spolupráci vo všetkých sektoroch, na ktoré sa program vzťahuje (vzdelávanie, odborná príprava, mládež</w:t>
      </w:r>
      <w:r w:rsidR="003557D8" w:rsidRPr="003557D8">
        <w:rPr>
          <w:rFonts w:ascii="Times New Roman" w:hAnsi="Times New Roman"/>
          <w:noProof/>
          <w:sz w:val="24"/>
        </w:rPr>
        <w:t xml:space="preserve"> a </w:t>
      </w:r>
      <w:r w:rsidRPr="003557D8">
        <w:rPr>
          <w:rFonts w:ascii="Times New Roman" w:hAnsi="Times New Roman"/>
          <w:noProof/>
          <w:sz w:val="24"/>
        </w:rPr>
        <w:t>šport).</w:t>
      </w:r>
    </w:p>
    <w:p w14:paraId="6D4ABEFD" w14:textId="2AAC12F7" w:rsidR="00446FCC" w:rsidRPr="003557D8" w:rsidRDefault="00446FCC" w:rsidP="00BA2DCF">
      <w:pPr>
        <w:pStyle w:val="Heading2"/>
        <w:numPr>
          <w:ilvl w:val="1"/>
          <w:numId w:val="1"/>
        </w:numPr>
        <w:spacing w:before="100" w:beforeAutospacing="1" w:after="100" w:afterAutospacing="1" w:line="240" w:lineRule="auto"/>
        <w:rPr>
          <w:rFonts w:ascii="Times New Roman" w:eastAsia="Times New Roman" w:hAnsi="Times New Roman" w:cs="Times New Roman"/>
          <w:b/>
          <w:bCs/>
          <w:noProof/>
          <w:color w:val="auto"/>
        </w:rPr>
      </w:pPr>
      <w:bookmarkStart w:id="71" w:name="_Toc226636917"/>
      <w:r w:rsidRPr="003557D8">
        <w:rPr>
          <w:rFonts w:ascii="Times New Roman" w:hAnsi="Times New Roman"/>
          <w:b/>
          <w:noProof/>
          <w:color w:val="auto"/>
        </w:rPr>
        <w:t>Ostatné oblasti</w:t>
      </w:r>
      <w:bookmarkEnd w:id="71"/>
    </w:p>
    <w:p w14:paraId="06B769E2" w14:textId="54C9660C" w:rsidR="00023CFA" w:rsidRPr="003557D8" w:rsidRDefault="00A94F20" w:rsidP="00470A6D">
      <w:pPr>
        <w:spacing w:before="100" w:beforeAutospacing="1" w:after="100" w:afterAutospacing="1" w:line="240" w:lineRule="auto"/>
        <w:jc w:val="both"/>
        <w:rPr>
          <w:rFonts w:ascii="Times New Roman" w:eastAsia="Times New Roman" w:hAnsi="Times New Roman" w:cs="Times New Roman"/>
          <w:noProof/>
          <w:sz w:val="24"/>
          <w:szCs w:val="24"/>
        </w:rPr>
      </w:pPr>
      <w:bookmarkStart w:id="72" w:name="_Hlk215156840"/>
      <w:r w:rsidRPr="003557D8">
        <w:rPr>
          <w:rFonts w:ascii="Times New Roman" w:hAnsi="Times New Roman"/>
          <w:noProof/>
          <w:sz w:val="24"/>
        </w:rPr>
        <w:t xml:space="preserve">V oblasti </w:t>
      </w:r>
      <w:r w:rsidRPr="003557D8">
        <w:rPr>
          <w:rFonts w:ascii="Times New Roman" w:hAnsi="Times New Roman"/>
          <w:b/>
          <w:noProof/>
          <w:sz w:val="24"/>
        </w:rPr>
        <w:t>zdravotnej bezpečnosti</w:t>
      </w:r>
      <w:r w:rsidRPr="003557D8">
        <w:rPr>
          <w:rFonts w:ascii="Times New Roman" w:hAnsi="Times New Roman"/>
          <w:noProof/>
          <w:sz w:val="24"/>
        </w:rPr>
        <w:t xml:space="preserve"> sa uskutočnili prieskumné rozhovory</w:t>
      </w:r>
      <w:r w:rsidR="003557D8" w:rsidRPr="003557D8">
        <w:rPr>
          <w:rFonts w:ascii="Times New Roman" w:hAnsi="Times New Roman"/>
          <w:noProof/>
          <w:sz w:val="24"/>
        </w:rPr>
        <w:t xml:space="preserve"> s </w:t>
      </w:r>
      <w:r w:rsidRPr="003557D8">
        <w:rPr>
          <w:rFonts w:ascii="Times New Roman" w:hAnsi="Times New Roman"/>
          <w:noProof/>
          <w:sz w:val="24"/>
        </w:rPr>
        <w:t>cieľom maximalizovať dvojstrannú spoluprácu pri odhaľovaní budúcich pandémií</w:t>
      </w:r>
      <w:r w:rsidR="003557D8" w:rsidRPr="003557D8">
        <w:rPr>
          <w:rFonts w:ascii="Times New Roman" w:hAnsi="Times New Roman"/>
          <w:noProof/>
          <w:sz w:val="24"/>
        </w:rPr>
        <w:t xml:space="preserve"> a </w:t>
      </w:r>
      <w:r w:rsidRPr="003557D8">
        <w:rPr>
          <w:rFonts w:ascii="Times New Roman" w:hAnsi="Times New Roman"/>
          <w:noProof/>
          <w:sz w:val="24"/>
        </w:rPr>
        <w:t>pripravenosti na ne</w:t>
      </w:r>
      <w:r w:rsidR="003557D8" w:rsidRPr="003557D8">
        <w:rPr>
          <w:rFonts w:ascii="Times New Roman" w:hAnsi="Times New Roman"/>
          <w:noProof/>
          <w:sz w:val="24"/>
        </w:rPr>
        <w:t xml:space="preserve"> a </w:t>
      </w:r>
      <w:r w:rsidRPr="003557D8">
        <w:rPr>
          <w:rFonts w:ascii="Times New Roman" w:hAnsi="Times New Roman"/>
          <w:noProof/>
          <w:sz w:val="24"/>
        </w:rPr>
        <w:t>pri reakcii na vznikajúce ohrozenia zdravia.</w:t>
      </w:r>
    </w:p>
    <w:p w14:paraId="619399A7" w14:textId="3BF9A0AB" w:rsidR="001E56AA" w:rsidRPr="003557D8" w:rsidRDefault="001E56AA" w:rsidP="00470A6D">
      <w:pPr>
        <w:spacing w:before="100" w:beforeAutospacing="1" w:after="100" w:afterAutospacing="1" w:line="240" w:lineRule="auto"/>
        <w:jc w:val="both"/>
        <w:rPr>
          <w:rFonts w:ascii="Times New Roman" w:eastAsia="Times New Roman" w:hAnsi="Times New Roman" w:cs="Times New Roman"/>
          <w:noProof/>
          <w:sz w:val="24"/>
          <w:szCs w:val="24"/>
        </w:rPr>
      </w:pPr>
      <w:r w:rsidRPr="003557D8">
        <w:rPr>
          <w:rFonts w:ascii="Times New Roman" w:hAnsi="Times New Roman"/>
          <w:noProof/>
          <w:sz w:val="24"/>
        </w:rPr>
        <w:t>V súlade so spoločnou dohodou</w:t>
      </w:r>
      <w:r w:rsidR="003557D8" w:rsidRPr="003557D8">
        <w:rPr>
          <w:rFonts w:ascii="Times New Roman" w:hAnsi="Times New Roman"/>
          <w:noProof/>
          <w:sz w:val="24"/>
        </w:rPr>
        <w:t xml:space="preserve"> a </w:t>
      </w:r>
      <w:r w:rsidRPr="003557D8">
        <w:rPr>
          <w:rFonts w:ascii="Times New Roman" w:hAnsi="Times New Roman"/>
          <w:noProof/>
          <w:sz w:val="24"/>
        </w:rPr>
        <w:t>po prijatí rozhodnutia Rady</w:t>
      </w:r>
      <w:r w:rsidRPr="003557D8">
        <w:rPr>
          <w:rStyle w:val="FootnoteReference"/>
          <w:rFonts w:ascii="Times New Roman" w:eastAsia="Times New Roman" w:hAnsi="Times New Roman" w:cs="Times New Roman"/>
          <w:noProof/>
          <w:sz w:val="24"/>
          <w:szCs w:val="24"/>
        </w:rPr>
        <w:footnoteReference w:id="45"/>
      </w:r>
      <w:r w:rsidR="003557D8" w:rsidRPr="003557D8">
        <w:rPr>
          <w:rFonts w:ascii="Times New Roman" w:hAnsi="Times New Roman"/>
          <w:noProof/>
          <w:sz w:val="24"/>
        </w:rPr>
        <w:t xml:space="preserve"> a </w:t>
      </w:r>
      <w:r w:rsidRPr="003557D8">
        <w:rPr>
          <w:rFonts w:ascii="Times New Roman" w:hAnsi="Times New Roman"/>
          <w:noProof/>
          <w:sz w:val="24"/>
        </w:rPr>
        <w:t>smerníc na rokovania 11</w:t>
      </w:r>
      <w:r w:rsidR="003557D8" w:rsidRPr="003557D8">
        <w:rPr>
          <w:rFonts w:ascii="Times New Roman" w:hAnsi="Times New Roman"/>
          <w:noProof/>
          <w:sz w:val="24"/>
        </w:rPr>
        <w:t>. júna</w:t>
      </w:r>
      <w:r w:rsidRPr="003557D8">
        <w:rPr>
          <w:rFonts w:ascii="Times New Roman" w:hAnsi="Times New Roman"/>
          <w:noProof/>
          <w:sz w:val="24"/>
        </w:rPr>
        <w:t xml:space="preserve"> 2025 sa začali rokovania</w:t>
      </w:r>
      <w:r w:rsidR="003557D8" w:rsidRPr="003557D8">
        <w:rPr>
          <w:rFonts w:ascii="Times New Roman" w:hAnsi="Times New Roman"/>
          <w:noProof/>
          <w:sz w:val="24"/>
        </w:rPr>
        <w:t xml:space="preserve"> s </w:t>
      </w:r>
      <w:r w:rsidRPr="003557D8">
        <w:rPr>
          <w:rFonts w:ascii="Times New Roman" w:hAnsi="Times New Roman"/>
          <w:noProof/>
          <w:sz w:val="24"/>
        </w:rPr>
        <w:t>cieľom uzavrieť medzinárodnú dohodu</w:t>
      </w:r>
      <w:r w:rsidR="003557D8" w:rsidRPr="003557D8">
        <w:rPr>
          <w:rFonts w:ascii="Times New Roman" w:hAnsi="Times New Roman"/>
          <w:noProof/>
          <w:sz w:val="24"/>
        </w:rPr>
        <w:t xml:space="preserve"> o </w:t>
      </w:r>
      <w:r w:rsidRPr="003557D8">
        <w:rPr>
          <w:rFonts w:ascii="Times New Roman" w:hAnsi="Times New Roman"/>
          <w:b/>
          <w:bCs/>
          <w:noProof/>
          <w:sz w:val="24"/>
        </w:rPr>
        <w:t>mládežníckom programe na získavanie skúseností</w:t>
      </w:r>
      <w:r w:rsidRPr="003557D8">
        <w:rPr>
          <w:rFonts w:ascii="Times New Roman" w:hAnsi="Times New Roman"/>
          <w:noProof/>
          <w:sz w:val="24"/>
        </w:rPr>
        <w:t>, ktorou sa zavedie nový vízový režim</w:t>
      </w:r>
      <w:r w:rsidR="003557D8" w:rsidRPr="003557D8">
        <w:rPr>
          <w:rFonts w:ascii="Times New Roman" w:hAnsi="Times New Roman"/>
          <w:noProof/>
          <w:sz w:val="24"/>
        </w:rPr>
        <w:t xml:space="preserve"> a </w:t>
      </w:r>
      <w:r w:rsidRPr="003557D8">
        <w:rPr>
          <w:rFonts w:ascii="Times New Roman" w:hAnsi="Times New Roman"/>
          <w:noProof/>
          <w:sz w:val="24"/>
        </w:rPr>
        <w:t>uľahčí účasť mladých ľudí</w:t>
      </w:r>
      <w:r w:rsidR="003557D8" w:rsidRPr="003557D8">
        <w:rPr>
          <w:rFonts w:ascii="Times New Roman" w:hAnsi="Times New Roman"/>
          <w:noProof/>
          <w:sz w:val="24"/>
        </w:rPr>
        <w:t xml:space="preserve"> z </w:t>
      </w:r>
      <w:r w:rsidRPr="003557D8">
        <w:rPr>
          <w:rFonts w:ascii="Times New Roman" w:hAnsi="Times New Roman"/>
          <w:noProof/>
          <w:sz w:val="24"/>
        </w:rPr>
        <w:t>EÚ</w:t>
      </w:r>
      <w:r w:rsidR="003557D8" w:rsidRPr="003557D8">
        <w:rPr>
          <w:rFonts w:ascii="Times New Roman" w:hAnsi="Times New Roman"/>
          <w:noProof/>
          <w:sz w:val="24"/>
        </w:rPr>
        <w:t xml:space="preserve"> a </w:t>
      </w:r>
      <w:r w:rsidRPr="003557D8">
        <w:rPr>
          <w:rFonts w:ascii="Times New Roman" w:hAnsi="Times New Roman"/>
          <w:noProof/>
          <w:sz w:val="24"/>
        </w:rPr>
        <w:t>zo Spojeného kráľovstva na rôznych aktivitách.</w:t>
      </w:r>
    </w:p>
    <w:p w14:paraId="3F12493A" w14:textId="0289FC29" w:rsidR="006D1404" w:rsidRPr="003557D8" w:rsidRDefault="27FE4BCF" w:rsidP="00BA2DCF">
      <w:pPr>
        <w:pStyle w:val="Heading1"/>
        <w:keepLines w:val="0"/>
        <w:numPr>
          <w:ilvl w:val="0"/>
          <w:numId w:val="1"/>
        </w:numPr>
        <w:spacing w:before="100" w:beforeAutospacing="1" w:after="100" w:afterAutospacing="1" w:line="240" w:lineRule="auto"/>
        <w:rPr>
          <w:rFonts w:ascii="Times New Roman" w:hAnsi="Times New Roman" w:cs="Times New Roman"/>
          <w:b/>
          <w:bCs/>
          <w:noProof/>
          <w:color w:val="auto"/>
        </w:rPr>
      </w:pPr>
      <w:bookmarkStart w:id="73" w:name="_Toc86154517"/>
      <w:bookmarkStart w:id="74" w:name="_Toc185413393"/>
      <w:bookmarkStart w:id="75" w:name="_Toc204769330"/>
      <w:bookmarkStart w:id="76" w:name="_Toc226636918"/>
      <w:bookmarkEnd w:id="72"/>
      <w:r w:rsidRPr="003557D8">
        <w:rPr>
          <w:rFonts w:ascii="Times New Roman" w:hAnsi="Times New Roman"/>
          <w:b/>
          <w:noProof/>
          <w:color w:val="auto"/>
        </w:rPr>
        <w:t xml:space="preserve">Vývoj práva </w:t>
      </w:r>
      <w:bookmarkEnd w:id="73"/>
      <w:r w:rsidRPr="003557D8">
        <w:rPr>
          <w:rFonts w:ascii="Times New Roman" w:hAnsi="Times New Roman"/>
          <w:b/>
          <w:noProof/>
          <w:color w:val="auto"/>
        </w:rPr>
        <w:t>Spojeného kráľovstva</w:t>
      </w:r>
      <w:bookmarkEnd w:id="74"/>
      <w:bookmarkEnd w:id="75"/>
      <w:bookmarkEnd w:id="76"/>
    </w:p>
    <w:p w14:paraId="01EEAF13" w14:textId="19247D25" w:rsidR="009C4EB8" w:rsidRPr="003557D8" w:rsidRDefault="00225BB2" w:rsidP="00E81C30">
      <w:pPr>
        <w:spacing w:before="100" w:beforeAutospacing="1" w:after="100" w:afterAutospacing="1" w:line="240" w:lineRule="auto"/>
        <w:jc w:val="both"/>
        <w:rPr>
          <w:rFonts w:ascii="Times New Roman" w:eastAsia="Times New Roman" w:hAnsi="Times New Roman" w:cs="Times New Roman"/>
          <w:noProof/>
          <w:sz w:val="24"/>
          <w:szCs w:val="24"/>
        </w:rPr>
      </w:pPr>
      <w:r w:rsidRPr="003557D8">
        <w:rPr>
          <w:rFonts w:ascii="Times New Roman" w:hAnsi="Times New Roman"/>
          <w:noProof/>
          <w:sz w:val="24"/>
        </w:rPr>
        <w:t>V súlade</w:t>
      </w:r>
      <w:r w:rsidR="003557D8" w:rsidRPr="003557D8">
        <w:rPr>
          <w:rFonts w:ascii="Times New Roman" w:hAnsi="Times New Roman"/>
          <w:noProof/>
          <w:sz w:val="24"/>
        </w:rPr>
        <w:t xml:space="preserve"> s </w:t>
      </w:r>
      <w:r w:rsidRPr="003557D8">
        <w:rPr>
          <w:rFonts w:ascii="Times New Roman" w:hAnsi="Times New Roman"/>
          <w:noProof/>
          <w:sz w:val="24"/>
        </w:rPr>
        <w:t>prebiehajúcim monitorovaním Komisie sa</w:t>
      </w:r>
      <w:r w:rsidR="003557D8" w:rsidRPr="003557D8">
        <w:rPr>
          <w:rFonts w:ascii="Times New Roman" w:hAnsi="Times New Roman"/>
          <w:noProof/>
          <w:sz w:val="24"/>
        </w:rPr>
        <w:t xml:space="preserve"> v </w:t>
      </w:r>
      <w:r w:rsidRPr="003557D8">
        <w:rPr>
          <w:rFonts w:ascii="Times New Roman" w:hAnsi="Times New Roman"/>
          <w:noProof/>
          <w:sz w:val="24"/>
        </w:rPr>
        <w:t>tomto oddiele skúma legislatívny vývoj</w:t>
      </w:r>
      <w:r w:rsidR="003557D8" w:rsidRPr="003557D8">
        <w:rPr>
          <w:rFonts w:ascii="Times New Roman" w:hAnsi="Times New Roman"/>
          <w:noProof/>
          <w:sz w:val="24"/>
        </w:rPr>
        <w:t xml:space="preserve"> v </w:t>
      </w:r>
      <w:r w:rsidRPr="003557D8">
        <w:rPr>
          <w:rFonts w:ascii="Times New Roman" w:hAnsi="Times New Roman"/>
          <w:noProof/>
          <w:sz w:val="24"/>
        </w:rPr>
        <w:t>Spojenom kráľovstve, ako sa vyžaduje</w:t>
      </w:r>
      <w:r w:rsidR="003557D8" w:rsidRPr="003557D8">
        <w:rPr>
          <w:rFonts w:ascii="Times New Roman" w:hAnsi="Times New Roman"/>
          <w:noProof/>
          <w:sz w:val="24"/>
        </w:rPr>
        <w:t xml:space="preserve"> v </w:t>
      </w:r>
      <w:r w:rsidRPr="003557D8">
        <w:rPr>
          <w:rFonts w:ascii="Times New Roman" w:hAnsi="Times New Roman"/>
          <w:noProof/>
          <w:sz w:val="24"/>
        </w:rPr>
        <w:t>článku 2 ods. 4 rozhodnutia Rady (EÚ) 2021/689,</w:t>
      </w:r>
      <w:r w:rsidR="003557D8" w:rsidRPr="003557D8">
        <w:rPr>
          <w:rFonts w:ascii="Times New Roman" w:hAnsi="Times New Roman"/>
          <w:noProof/>
          <w:sz w:val="24"/>
        </w:rPr>
        <w:t xml:space="preserve"> s </w:t>
      </w:r>
      <w:r w:rsidRPr="003557D8">
        <w:rPr>
          <w:rFonts w:ascii="Times New Roman" w:hAnsi="Times New Roman"/>
          <w:noProof/>
          <w:sz w:val="24"/>
        </w:rPr>
        <w:t>osobitným zameraním na najvýznamnejšie opatrenia týkajúce sa vykonávania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p>
    <w:p w14:paraId="43031B4E" w14:textId="36B50897" w:rsidR="007D3844" w:rsidRPr="003557D8" w:rsidRDefault="007D3844" w:rsidP="007D3844">
      <w:pPr>
        <w:spacing w:before="100" w:beforeAutospacing="1" w:after="100" w:afterAutospacing="1" w:line="240" w:lineRule="auto"/>
        <w:jc w:val="both"/>
        <w:rPr>
          <w:rFonts w:ascii="Times New Roman" w:eastAsia="Times New Roman" w:hAnsi="Times New Roman" w:cs="Times New Roman"/>
          <w:noProof/>
          <w:sz w:val="24"/>
          <w:szCs w:val="24"/>
        </w:rPr>
      </w:pPr>
      <w:r w:rsidRPr="003557D8">
        <w:rPr>
          <w:rFonts w:ascii="Times New Roman" w:hAnsi="Times New Roman"/>
          <w:noProof/>
          <w:sz w:val="24"/>
        </w:rPr>
        <w:t>Pokiaľ ide</w:t>
      </w:r>
      <w:r w:rsidR="003557D8" w:rsidRPr="003557D8">
        <w:rPr>
          <w:rFonts w:ascii="Times New Roman" w:hAnsi="Times New Roman"/>
          <w:noProof/>
          <w:sz w:val="24"/>
        </w:rPr>
        <w:t xml:space="preserve"> o </w:t>
      </w:r>
      <w:r w:rsidRPr="003557D8">
        <w:rPr>
          <w:rFonts w:ascii="Times New Roman" w:hAnsi="Times New Roman"/>
          <w:noProof/>
          <w:sz w:val="24"/>
        </w:rPr>
        <w:t xml:space="preserve">oblasť </w:t>
      </w:r>
      <w:r w:rsidRPr="003557D8">
        <w:rPr>
          <w:rFonts w:ascii="Times New Roman" w:hAnsi="Times New Roman"/>
          <w:b/>
          <w:noProof/>
          <w:sz w:val="24"/>
        </w:rPr>
        <w:t>kontroly subvencií</w:t>
      </w:r>
      <w:r w:rsidRPr="003557D8">
        <w:rPr>
          <w:rFonts w:ascii="Times New Roman" w:hAnsi="Times New Roman"/>
          <w:noProof/>
          <w:sz w:val="24"/>
        </w:rPr>
        <w:t>, vláda pokračovala</w:t>
      </w:r>
      <w:r w:rsidR="003557D8" w:rsidRPr="003557D8">
        <w:rPr>
          <w:rFonts w:ascii="Times New Roman" w:hAnsi="Times New Roman"/>
          <w:noProof/>
          <w:sz w:val="24"/>
        </w:rPr>
        <w:t xml:space="preserve"> v </w:t>
      </w:r>
      <w:r w:rsidRPr="003557D8">
        <w:rPr>
          <w:rFonts w:ascii="Times New Roman" w:hAnsi="Times New Roman"/>
          <w:noProof/>
          <w:sz w:val="24"/>
        </w:rPr>
        <w:t>zdokonaľovaní rámca stanoveného zákonom</w:t>
      </w:r>
      <w:r w:rsidR="003557D8" w:rsidRPr="003557D8">
        <w:rPr>
          <w:rFonts w:ascii="Times New Roman" w:hAnsi="Times New Roman"/>
          <w:noProof/>
          <w:sz w:val="24"/>
        </w:rPr>
        <w:t xml:space="preserve"> o </w:t>
      </w:r>
      <w:r w:rsidRPr="003557D8">
        <w:rPr>
          <w:rFonts w:ascii="Times New Roman" w:hAnsi="Times New Roman"/>
          <w:noProof/>
          <w:sz w:val="24"/>
        </w:rPr>
        <w:t>kontrole subvencií</w:t>
      </w:r>
      <w:r w:rsidR="003557D8" w:rsidRPr="003557D8">
        <w:rPr>
          <w:rFonts w:ascii="Times New Roman" w:hAnsi="Times New Roman"/>
          <w:noProof/>
          <w:sz w:val="24"/>
        </w:rPr>
        <w:t xml:space="preserve"> z </w:t>
      </w:r>
      <w:r w:rsidRPr="003557D8">
        <w:rPr>
          <w:rFonts w:ascii="Times New Roman" w:hAnsi="Times New Roman"/>
          <w:noProof/>
          <w:sz w:val="24"/>
        </w:rPr>
        <w:t>roku 2022</w:t>
      </w:r>
      <w:r w:rsidRPr="003557D8">
        <w:rPr>
          <w:rStyle w:val="FootnoteReference"/>
          <w:rFonts w:ascii="Times New Roman" w:eastAsia="Times New Roman" w:hAnsi="Times New Roman" w:cs="Times New Roman"/>
          <w:noProof/>
          <w:sz w:val="24"/>
          <w:szCs w:val="24"/>
        </w:rPr>
        <w:footnoteReference w:id="46"/>
      </w:r>
      <w:r w:rsidRPr="003557D8">
        <w:rPr>
          <w:rFonts w:ascii="Times New Roman" w:hAnsi="Times New Roman"/>
          <w:noProof/>
          <w:sz w:val="24"/>
        </w:rPr>
        <w:t>. Nariadeniami</w:t>
      </w:r>
      <w:r w:rsidR="003557D8" w:rsidRPr="003557D8">
        <w:rPr>
          <w:rFonts w:ascii="Times New Roman" w:hAnsi="Times New Roman"/>
          <w:noProof/>
          <w:sz w:val="24"/>
        </w:rPr>
        <w:t xml:space="preserve"> o </w:t>
      </w:r>
      <w:r w:rsidRPr="003557D8">
        <w:rPr>
          <w:rFonts w:ascii="Times New Roman" w:hAnsi="Times New Roman"/>
          <w:noProof/>
          <w:sz w:val="24"/>
        </w:rPr>
        <w:t>kontrole subvencií (subvencie</w:t>
      </w:r>
      <w:r w:rsidR="003557D8" w:rsidRPr="003557D8">
        <w:rPr>
          <w:rFonts w:ascii="Times New Roman" w:hAnsi="Times New Roman"/>
          <w:noProof/>
          <w:sz w:val="24"/>
        </w:rPr>
        <w:t xml:space="preserve"> a </w:t>
      </w:r>
      <w:r w:rsidRPr="003557D8">
        <w:rPr>
          <w:rFonts w:ascii="Times New Roman" w:hAnsi="Times New Roman"/>
          <w:noProof/>
          <w:sz w:val="24"/>
        </w:rPr>
        <w:t>schémy záujmu alebo osobitného záujmu) (zmena)</w:t>
      </w:r>
      <w:r w:rsidR="003557D8" w:rsidRPr="003557D8">
        <w:rPr>
          <w:rFonts w:ascii="Times New Roman" w:hAnsi="Times New Roman"/>
          <w:noProof/>
          <w:sz w:val="24"/>
        </w:rPr>
        <w:t xml:space="preserve"> z </w:t>
      </w:r>
      <w:r w:rsidRPr="003557D8">
        <w:rPr>
          <w:rFonts w:ascii="Times New Roman" w:hAnsi="Times New Roman"/>
          <w:noProof/>
          <w:sz w:val="24"/>
        </w:rPr>
        <w:t>roku 2025</w:t>
      </w:r>
      <w:r w:rsidRPr="003557D8">
        <w:rPr>
          <w:rStyle w:val="FootnoteReference"/>
          <w:rFonts w:ascii="Times New Roman" w:eastAsia="Times New Roman" w:hAnsi="Times New Roman" w:cs="Times New Roman"/>
          <w:noProof/>
          <w:sz w:val="24"/>
          <w:szCs w:val="24"/>
        </w:rPr>
        <w:footnoteReference w:id="47"/>
      </w:r>
      <w:r w:rsidRPr="003557D8">
        <w:rPr>
          <w:rFonts w:ascii="Times New Roman" w:hAnsi="Times New Roman"/>
          <w:noProof/>
          <w:sz w:val="24"/>
        </w:rPr>
        <w:t>, účinnými od augusta 2025, sa zvýšila finančná hranica pre povinné postúpenie dotácií</w:t>
      </w:r>
      <w:r w:rsidR="003557D8" w:rsidRPr="003557D8">
        <w:rPr>
          <w:rFonts w:ascii="Times New Roman" w:hAnsi="Times New Roman"/>
          <w:noProof/>
          <w:sz w:val="24"/>
        </w:rPr>
        <w:t xml:space="preserve"> a </w:t>
      </w:r>
      <w:r w:rsidRPr="003557D8">
        <w:rPr>
          <w:rFonts w:ascii="Times New Roman" w:hAnsi="Times New Roman"/>
          <w:noProof/>
          <w:sz w:val="24"/>
        </w:rPr>
        <w:t>schém</w:t>
      </w:r>
      <w:r w:rsidR="003557D8" w:rsidRPr="003557D8">
        <w:rPr>
          <w:rFonts w:ascii="Times New Roman" w:hAnsi="Times New Roman"/>
          <w:noProof/>
          <w:sz w:val="24"/>
        </w:rPr>
        <w:t xml:space="preserve"> v </w:t>
      </w:r>
      <w:r w:rsidRPr="003557D8">
        <w:rPr>
          <w:rFonts w:ascii="Times New Roman" w:hAnsi="Times New Roman"/>
          <w:noProof/>
          <w:sz w:val="24"/>
        </w:rPr>
        <w:t>odvetviach, ktoré nie sú citlivé, Úradu na ochranu hospodárskej súťaže</w:t>
      </w:r>
      <w:r w:rsidR="003557D8" w:rsidRPr="003557D8">
        <w:rPr>
          <w:rFonts w:ascii="Times New Roman" w:hAnsi="Times New Roman"/>
          <w:noProof/>
          <w:sz w:val="24"/>
        </w:rPr>
        <w:t xml:space="preserve"> a </w:t>
      </w:r>
      <w:r w:rsidRPr="003557D8">
        <w:rPr>
          <w:rFonts w:ascii="Times New Roman" w:hAnsi="Times New Roman"/>
          <w:noProof/>
          <w:sz w:val="24"/>
        </w:rPr>
        <w:t>trhov</w:t>
      </w:r>
      <w:r w:rsidR="003557D8" w:rsidRPr="003557D8">
        <w:rPr>
          <w:rFonts w:ascii="Times New Roman" w:hAnsi="Times New Roman"/>
          <w:noProof/>
          <w:sz w:val="24"/>
        </w:rPr>
        <w:t xml:space="preserve"> z </w:t>
      </w:r>
      <w:r w:rsidRPr="003557D8">
        <w:rPr>
          <w:rFonts w:ascii="Times New Roman" w:hAnsi="Times New Roman"/>
          <w:noProof/>
          <w:sz w:val="24"/>
        </w:rPr>
        <w:t>10 miliónov GBP na 25 miliónov GBP.</w:t>
      </w:r>
      <w:r w:rsidR="003557D8" w:rsidRPr="003557D8">
        <w:rPr>
          <w:rFonts w:ascii="Times New Roman" w:hAnsi="Times New Roman"/>
          <w:noProof/>
        </w:rPr>
        <w:t xml:space="preserve"> V </w:t>
      </w:r>
      <w:r w:rsidRPr="003557D8">
        <w:rPr>
          <w:rFonts w:ascii="Times New Roman" w:hAnsi="Times New Roman"/>
          <w:noProof/>
          <w:sz w:val="24"/>
        </w:rPr>
        <w:t>dôsledku toho Úrad na ochranu hospodárskej súťaže</w:t>
      </w:r>
      <w:r w:rsidR="003557D8" w:rsidRPr="003557D8">
        <w:rPr>
          <w:rFonts w:ascii="Times New Roman" w:hAnsi="Times New Roman"/>
          <w:noProof/>
          <w:sz w:val="24"/>
        </w:rPr>
        <w:t xml:space="preserve"> a </w:t>
      </w:r>
      <w:r w:rsidRPr="003557D8">
        <w:rPr>
          <w:rFonts w:ascii="Times New Roman" w:hAnsi="Times New Roman"/>
          <w:noProof/>
          <w:sz w:val="24"/>
        </w:rPr>
        <w:t>trhov odhadol 28</w:t>
      </w:r>
      <w:r w:rsidR="003557D8" w:rsidRPr="003557D8">
        <w:rPr>
          <w:rFonts w:ascii="Times New Roman" w:hAnsi="Times New Roman"/>
          <w:noProof/>
          <w:sz w:val="24"/>
        </w:rPr>
        <w:t> %</w:t>
      </w:r>
      <w:r w:rsidRPr="003557D8">
        <w:rPr>
          <w:rFonts w:ascii="Times New Roman" w:hAnsi="Times New Roman"/>
          <w:noProof/>
          <w:sz w:val="24"/>
        </w:rPr>
        <w:t xml:space="preserve"> zníženie počtu subvencií, ktoré skúmal poradenský útvar pre subvencie.</w:t>
      </w:r>
    </w:p>
    <w:p w14:paraId="50E46F1B" w14:textId="0A7E6E65" w:rsidR="00E81C30" w:rsidRPr="003557D8" w:rsidRDefault="00E81C30" w:rsidP="00E81C30">
      <w:pPr>
        <w:spacing w:before="100" w:beforeAutospacing="1" w:after="100" w:afterAutospacing="1" w:line="240" w:lineRule="auto"/>
        <w:jc w:val="both"/>
        <w:rPr>
          <w:rFonts w:ascii="Times New Roman" w:eastAsia="Times New Roman" w:hAnsi="Times New Roman" w:cs="Times New Roman"/>
          <w:noProof/>
          <w:sz w:val="24"/>
          <w:szCs w:val="24"/>
        </w:rPr>
      </w:pPr>
      <w:r w:rsidRPr="003557D8">
        <w:rPr>
          <w:rFonts w:ascii="Times New Roman" w:hAnsi="Times New Roman"/>
          <w:noProof/>
          <w:sz w:val="24"/>
        </w:rPr>
        <w:t>Pokiaľ ide</w:t>
      </w:r>
      <w:r w:rsidR="003557D8" w:rsidRPr="003557D8">
        <w:rPr>
          <w:rFonts w:ascii="Times New Roman" w:hAnsi="Times New Roman"/>
          <w:noProof/>
          <w:sz w:val="24"/>
        </w:rPr>
        <w:t xml:space="preserve"> o </w:t>
      </w:r>
      <w:r w:rsidRPr="003557D8">
        <w:rPr>
          <w:rFonts w:ascii="Times New Roman" w:hAnsi="Times New Roman"/>
          <w:b/>
          <w:bCs/>
          <w:noProof/>
          <w:sz w:val="24"/>
        </w:rPr>
        <w:t>normy</w:t>
      </w:r>
      <w:r w:rsidR="003557D8" w:rsidRPr="003557D8">
        <w:rPr>
          <w:rFonts w:ascii="Times New Roman" w:hAnsi="Times New Roman"/>
          <w:b/>
          <w:bCs/>
          <w:noProof/>
          <w:sz w:val="24"/>
        </w:rPr>
        <w:t xml:space="preserve"> v </w:t>
      </w:r>
      <w:r w:rsidRPr="003557D8">
        <w:rPr>
          <w:rFonts w:ascii="Times New Roman" w:hAnsi="Times New Roman"/>
          <w:b/>
          <w:bCs/>
          <w:noProof/>
          <w:sz w:val="24"/>
        </w:rPr>
        <w:t>pracovnej</w:t>
      </w:r>
      <w:r w:rsidR="003557D8" w:rsidRPr="003557D8">
        <w:rPr>
          <w:rFonts w:ascii="Times New Roman" w:hAnsi="Times New Roman"/>
          <w:b/>
          <w:bCs/>
          <w:noProof/>
          <w:sz w:val="24"/>
        </w:rPr>
        <w:t xml:space="preserve"> a </w:t>
      </w:r>
      <w:r w:rsidRPr="003557D8">
        <w:rPr>
          <w:rFonts w:ascii="Times New Roman" w:hAnsi="Times New Roman"/>
          <w:b/>
          <w:bCs/>
          <w:noProof/>
          <w:sz w:val="24"/>
        </w:rPr>
        <w:t>sociálnej oblasti</w:t>
      </w:r>
      <w:r w:rsidRPr="003557D8">
        <w:rPr>
          <w:rFonts w:ascii="Times New Roman" w:hAnsi="Times New Roman"/>
          <w:noProof/>
          <w:sz w:val="24"/>
        </w:rPr>
        <w:t>, zákonom</w:t>
      </w:r>
      <w:r w:rsidR="003557D8" w:rsidRPr="003557D8">
        <w:rPr>
          <w:rFonts w:ascii="Times New Roman" w:hAnsi="Times New Roman"/>
          <w:noProof/>
          <w:sz w:val="24"/>
        </w:rPr>
        <w:t xml:space="preserve"> o </w:t>
      </w:r>
      <w:r w:rsidRPr="003557D8">
        <w:rPr>
          <w:rFonts w:ascii="Times New Roman" w:hAnsi="Times New Roman"/>
          <w:noProof/>
          <w:sz w:val="24"/>
        </w:rPr>
        <w:t>zamestnaneckých právach</w:t>
      </w:r>
      <w:r w:rsidR="003557D8" w:rsidRPr="003557D8">
        <w:rPr>
          <w:rFonts w:ascii="Times New Roman" w:hAnsi="Times New Roman"/>
          <w:noProof/>
          <w:sz w:val="24"/>
        </w:rPr>
        <w:t xml:space="preserve"> z </w:t>
      </w:r>
      <w:r w:rsidRPr="003557D8">
        <w:rPr>
          <w:rFonts w:ascii="Times New Roman" w:hAnsi="Times New Roman"/>
          <w:noProof/>
          <w:sz w:val="24"/>
        </w:rPr>
        <w:t>roku 2025</w:t>
      </w:r>
      <w:r w:rsidRPr="003557D8">
        <w:rPr>
          <w:rStyle w:val="FootnoteReference"/>
          <w:rFonts w:ascii="Times New Roman" w:eastAsia="Times New Roman" w:hAnsi="Times New Roman" w:cs="Times New Roman"/>
          <w:noProof/>
          <w:sz w:val="24"/>
          <w:szCs w:val="24"/>
        </w:rPr>
        <w:footnoteReference w:id="48"/>
      </w:r>
      <w:r w:rsidRPr="003557D8">
        <w:rPr>
          <w:rFonts w:ascii="Times New Roman" w:hAnsi="Times New Roman"/>
          <w:noProof/>
          <w:sz w:val="24"/>
        </w:rPr>
        <w:t xml:space="preserve"> sa zaviedli reformy pracovného práva</w:t>
      </w:r>
      <w:r w:rsidR="003557D8" w:rsidRPr="003557D8">
        <w:rPr>
          <w:rFonts w:ascii="Times New Roman" w:hAnsi="Times New Roman"/>
          <w:noProof/>
          <w:sz w:val="24"/>
        </w:rPr>
        <w:t xml:space="preserve"> v </w:t>
      </w:r>
      <w:r w:rsidRPr="003557D8">
        <w:rPr>
          <w:rFonts w:ascii="Times New Roman" w:hAnsi="Times New Roman"/>
          <w:noProof/>
          <w:sz w:val="24"/>
        </w:rPr>
        <w:t>Anglicku, Škótsku</w:t>
      </w:r>
      <w:r w:rsidR="003557D8" w:rsidRPr="003557D8">
        <w:rPr>
          <w:rFonts w:ascii="Times New Roman" w:hAnsi="Times New Roman"/>
          <w:noProof/>
          <w:sz w:val="24"/>
        </w:rPr>
        <w:t xml:space="preserve"> a </w:t>
      </w:r>
      <w:r w:rsidRPr="003557D8">
        <w:rPr>
          <w:rFonts w:ascii="Times New Roman" w:hAnsi="Times New Roman"/>
          <w:noProof/>
          <w:sz w:val="24"/>
        </w:rPr>
        <w:t>vo Walese. Medzi kľúčové ustanovenia, ktoré EÚ privítala, patria aktualizácie postupov pri prepúšťaní, povinnosti zamestnávateľov</w:t>
      </w:r>
      <w:r w:rsidR="003557D8" w:rsidRPr="003557D8">
        <w:rPr>
          <w:rFonts w:ascii="Times New Roman" w:hAnsi="Times New Roman"/>
          <w:noProof/>
          <w:sz w:val="24"/>
        </w:rPr>
        <w:t xml:space="preserve"> v </w:t>
      </w:r>
      <w:r w:rsidRPr="003557D8">
        <w:rPr>
          <w:rFonts w:ascii="Times New Roman" w:hAnsi="Times New Roman"/>
          <w:noProof/>
          <w:sz w:val="24"/>
        </w:rPr>
        <w:t>oblasti rovnosti, funkcie odborových zväzov</w:t>
      </w:r>
      <w:r w:rsidR="003557D8" w:rsidRPr="003557D8">
        <w:rPr>
          <w:rFonts w:ascii="Times New Roman" w:hAnsi="Times New Roman"/>
          <w:noProof/>
          <w:sz w:val="24"/>
        </w:rPr>
        <w:t xml:space="preserve"> a </w:t>
      </w:r>
      <w:r w:rsidRPr="003557D8">
        <w:rPr>
          <w:rFonts w:ascii="Times New Roman" w:hAnsi="Times New Roman"/>
          <w:noProof/>
          <w:sz w:val="24"/>
        </w:rPr>
        <w:t>presadzovanie právnych predpisov</w:t>
      </w:r>
      <w:r w:rsidR="003557D8" w:rsidRPr="003557D8">
        <w:rPr>
          <w:rFonts w:ascii="Times New Roman" w:hAnsi="Times New Roman"/>
          <w:noProof/>
          <w:sz w:val="24"/>
        </w:rPr>
        <w:t xml:space="preserve"> v </w:t>
      </w:r>
      <w:r w:rsidRPr="003557D8">
        <w:rPr>
          <w:rFonts w:ascii="Times New Roman" w:hAnsi="Times New Roman"/>
          <w:noProof/>
          <w:sz w:val="24"/>
        </w:rPr>
        <w:t>oblasti trhu práce. Cieľom tohto zákona je najmä ukončiť pracovné zmluvy na nula hodín priznaním práv na zaručený pracovný čas</w:t>
      </w:r>
      <w:r w:rsidR="003557D8" w:rsidRPr="003557D8">
        <w:rPr>
          <w:rFonts w:ascii="Times New Roman" w:hAnsi="Times New Roman"/>
          <w:noProof/>
          <w:sz w:val="24"/>
        </w:rPr>
        <w:t xml:space="preserve"> a </w:t>
      </w:r>
      <w:r w:rsidRPr="003557D8">
        <w:rPr>
          <w:rFonts w:ascii="Times New Roman" w:hAnsi="Times New Roman"/>
          <w:noProof/>
          <w:sz w:val="24"/>
        </w:rPr>
        <w:t>modernizovať právne predpisy</w:t>
      </w:r>
      <w:r w:rsidR="003557D8" w:rsidRPr="003557D8">
        <w:rPr>
          <w:rFonts w:ascii="Times New Roman" w:hAnsi="Times New Roman"/>
          <w:noProof/>
          <w:sz w:val="24"/>
        </w:rPr>
        <w:t xml:space="preserve"> o </w:t>
      </w:r>
      <w:r w:rsidRPr="003557D8">
        <w:rPr>
          <w:rFonts w:ascii="Times New Roman" w:hAnsi="Times New Roman"/>
          <w:noProof/>
          <w:sz w:val="24"/>
        </w:rPr>
        <w:t>odborových zväzoch,</w:t>
      </w:r>
      <w:r w:rsidR="003557D8" w:rsidRPr="003557D8">
        <w:rPr>
          <w:rFonts w:ascii="Times New Roman" w:hAnsi="Times New Roman"/>
          <w:noProof/>
          <w:sz w:val="24"/>
        </w:rPr>
        <w:t xml:space="preserve"> a </w:t>
      </w:r>
      <w:r w:rsidRPr="003557D8">
        <w:rPr>
          <w:rFonts w:ascii="Times New Roman" w:hAnsi="Times New Roman"/>
          <w:noProof/>
          <w:sz w:val="24"/>
        </w:rPr>
        <w:t>to aj zrušením kontroverzného zákona</w:t>
      </w:r>
      <w:r w:rsidR="003557D8" w:rsidRPr="003557D8">
        <w:rPr>
          <w:rFonts w:ascii="Times New Roman" w:hAnsi="Times New Roman"/>
          <w:noProof/>
          <w:sz w:val="24"/>
        </w:rPr>
        <w:t xml:space="preserve"> o </w:t>
      </w:r>
      <w:r w:rsidRPr="003557D8">
        <w:rPr>
          <w:rFonts w:ascii="Times New Roman" w:hAnsi="Times New Roman"/>
          <w:noProof/>
          <w:sz w:val="24"/>
        </w:rPr>
        <w:t>štrajkoch (minimálne úrovne služieb)</w:t>
      </w:r>
      <w:r w:rsidR="003557D8" w:rsidRPr="003557D8">
        <w:rPr>
          <w:rFonts w:ascii="Times New Roman" w:hAnsi="Times New Roman"/>
          <w:noProof/>
          <w:sz w:val="24"/>
        </w:rPr>
        <w:t xml:space="preserve"> z </w:t>
      </w:r>
      <w:r w:rsidRPr="003557D8">
        <w:rPr>
          <w:rFonts w:ascii="Times New Roman" w:hAnsi="Times New Roman"/>
          <w:noProof/>
          <w:sz w:val="24"/>
        </w:rPr>
        <w:t>roku 2023</w:t>
      </w:r>
      <w:r w:rsidRPr="003557D8">
        <w:rPr>
          <w:rStyle w:val="FootnoteReference"/>
          <w:rFonts w:ascii="Times New Roman" w:eastAsia="Times New Roman" w:hAnsi="Times New Roman" w:cs="Times New Roman"/>
          <w:noProof/>
          <w:sz w:val="24"/>
          <w:szCs w:val="24"/>
        </w:rPr>
        <w:footnoteReference w:id="49"/>
      </w:r>
      <w:r w:rsidRPr="003557D8">
        <w:rPr>
          <w:rFonts w:ascii="Times New Roman" w:hAnsi="Times New Roman"/>
          <w:noProof/>
          <w:sz w:val="24"/>
        </w:rPr>
        <w:t>, na ktorý Komisia upozornila vo svojej správe</w:t>
      </w:r>
      <w:r w:rsidR="003557D8" w:rsidRPr="003557D8">
        <w:rPr>
          <w:rFonts w:ascii="Times New Roman" w:hAnsi="Times New Roman"/>
          <w:noProof/>
          <w:sz w:val="24"/>
        </w:rPr>
        <w:t xml:space="preserve"> o </w:t>
      </w:r>
      <w:r w:rsidRPr="003557D8">
        <w:rPr>
          <w:rFonts w:ascii="Times New Roman" w:hAnsi="Times New Roman"/>
          <w:noProof/>
          <w:sz w:val="24"/>
        </w:rPr>
        <w:t>vykonávaní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 za rok 2023</w:t>
      </w:r>
      <w:r w:rsidRPr="003557D8">
        <w:rPr>
          <w:rStyle w:val="FootnoteReference"/>
          <w:rFonts w:ascii="Times New Roman" w:eastAsia="Times New Roman" w:hAnsi="Times New Roman" w:cs="Times New Roman"/>
          <w:noProof/>
          <w:sz w:val="24"/>
          <w:szCs w:val="24"/>
        </w:rPr>
        <w:footnoteReference w:id="50"/>
      </w:r>
      <w:r w:rsidRPr="003557D8">
        <w:rPr>
          <w:rFonts w:ascii="Times New Roman" w:hAnsi="Times New Roman"/>
          <w:noProof/>
          <w:sz w:val="24"/>
        </w:rPr>
        <w:t>.</w:t>
      </w:r>
    </w:p>
    <w:p w14:paraId="25BF688E" w14:textId="7FB52BC6" w:rsidR="00E661FF" w:rsidRPr="003557D8" w:rsidRDefault="00A5477E" w:rsidP="00E81C30">
      <w:pPr>
        <w:spacing w:before="100" w:beforeAutospacing="1" w:after="100" w:afterAutospacing="1" w:line="240" w:lineRule="auto"/>
        <w:jc w:val="both"/>
        <w:rPr>
          <w:rFonts w:ascii="Times New Roman" w:eastAsia="Times New Roman" w:hAnsi="Times New Roman" w:cs="Times New Roman"/>
          <w:noProof/>
          <w:sz w:val="24"/>
          <w:szCs w:val="24"/>
        </w:rPr>
      </w:pPr>
      <w:r w:rsidRPr="003557D8">
        <w:rPr>
          <w:rFonts w:ascii="Times New Roman" w:hAnsi="Times New Roman"/>
          <w:noProof/>
          <w:sz w:val="24"/>
        </w:rPr>
        <w:t>Pokiaľ ide</w:t>
      </w:r>
      <w:r w:rsidR="003557D8" w:rsidRPr="003557D8">
        <w:rPr>
          <w:rFonts w:ascii="Times New Roman" w:hAnsi="Times New Roman"/>
          <w:noProof/>
          <w:sz w:val="24"/>
        </w:rPr>
        <w:t xml:space="preserve"> o </w:t>
      </w:r>
      <w:r w:rsidRPr="003557D8">
        <w:rPr>
          <w:rFonts w:ascii="Times New Roman" w:hAnsi="Times New Roman"/>
          <w:b/>
          <w:noProof/>
          <w:sz w:val="24"/>
        </w:rPr>
        <w:t>právne predpisy</w:t>
      </w:r>
      <w:r w:rsidR="003557D8" w:rsidRPr="003557D8">
        <w:rPr>
          <w:rFonts w:ascii="Times New Roman" w:hAnsi="Times New Roman"/>
          <w:b/>
          <w:noProof/>
          <w:sz w:val="24"/>
        </w:rPr>
        <w:t xml:space="preserve"> v </w:t>
      </w:r>
      <w:r w:rsidRPr="003557D8">
        <w:rPr>
          <w:rFonts w:ascii="Times New Roman" w:hAnsi="Times New Roman"/>
          <w:b/>
          <w:noProof/>
          <w:sz w:val="24"/>
        </w:rPr>
        <w:t>oblasti klímy</w:t>
      </w:r>
      <w:r w:rsidR="003557D8" w:rsidRPr="003557D8">
        <w:rPr>
          <w:rFonts w:ascii="Times New Roman" w:hAnsi="Times New Roman"/>
          <w:b/>
          <w:noProof/>
          <w:sz w:val="24"/>
        </w:rPr>
        <w:t xml:space="preserve"> a </w:t>
      </w:r>
      <w:r w:rsidRPr="003557D8">
        <w:rPr>
          <w:rFonts w:ascii="Times New Roman" w:hAnsi="Times New Roman"/>
          <w:b/>
          <w:noProof/>
          <w:sz w:val="24"/>
        </w:rPr>
        <w:t>životného prostredia</w:t>
      </w:r>
      <w:r w:rsidRPr="003557D8">
        <w:rPr>
          <w:rFonts w:ascii="Times New Roman" w:hAnsi="Times New Roman"/>
          <w:noProof/>
          <w:sz w:val="24"/>
        </w:rPr>
        <w:t>, zákonom</w:t>
      </w:r>
      <w:r w:rsidR="003557D8" w:rsidRPr="003557D8">
        <w:rPr>
          <w:rFonts w:ascii="Times New Roman" w:hAnsi="Times New Roman"/>
          <w:noProof/>
          <w:sz w:val="24"/>
        </w:rPr>
        <w:t xml:space="preserve"> o </w:t>
      </w:r>
      <w:r w:rsidRPr="003557D8">
        <w:rPr>
          <w:rFonts w:ascii="Times New Roman" w:hAnsi="Times New Roman"/>
          <w:noProof/>
          <w:sz w:val="24"/>
        </w:rPr>
        <w:t>zriadení Great British Energy</w:t>
      </w:r>
      <w:r w:rsidR="003557D8" w:rsidRPr="003557D8">
        <w:rPr>
          <w:rFonts w:ascii="Times New Roman" w:hAnsi="Times New Roman"/>
          <w:noProof/>
          <w:sz w:val="24"/>
        </w:rPr>
        <w:t xml:space="preserve"> z </w:t>
      </w:r>
      <w:r w:rsidRPr="003557D8">
        <w:rPr>
          <w:rFonts w:ascii="Times New Roman" w:hAnsi="Times New Roman"/>
          <w:noProof/>
          <w:sz w:val="24"/>
        </w:rPr>
        <w:t>roku 2025</w:t>
      </w:r>
      <w:r w:rsidRPr="003557D8">
        <w:rPr>
          <w:rStyle w:val="FootnoteReference"/>
          <w:rFonts w:ascii="Times New Roman" w:eastAsia="Times New Roman" w:hAnsi="Times New Roman" w:cs="Times New Roman"/>
          <w:noProof/>
          <w:sz w:val="24"/>
          <w:szCs w:val="24"/>
        </w:rPr>
        <w:footnoteReference w:id="51"/>
      </w:r>
      <w:r w:rsidRPr="003557D8">
        <w:rPr>
          <w:rFonts w:ascii="Times New Roman" w:hAnsi="Times New Roman"/>
          <w:noProof/>
          <w:sz w:val="24"/>
        </w:rPr>
        <w:t xml:space="preserve"> sa zriaďuje spoločnosť Great British Energy (GBE), verejná energetická spoločnosť, ktorej úlohou je urýchliť rozvoj čistej domácej energie. Týmto zákonom sa spoločnosti GBE udeľuje právomoc investovať do infraštruktúry na výrobu energie</w:t>
      </w:r>
      <w:r w:rsidR="003557D8" w:rsidRPr="003557D8">
        <w:rPr>
          <w:rFonts w:ascii="Times New Roman" w:hAnsi="Times New Roman"/>
          <w:noProof/>
          <w:sz w:val="24"/>
        </w:rPr>
        <w:t xml:space="preserve"> a </w:t>
      </w:r>
      <w:r w:rsidRPr="003557D8">
        <w:rPr>
          <w:rFonts w:ascii="Times New Roman" w:hAnsi="Times New Roman"/>
          <w:noProof/>
          <w:sz w:val="24"/>
        </w:rPr>
        <w:t>spravovať ju, čím sa podporuje environmentálna udržateľnosť</w:t>
      </w:r>
      <w:r w:rsidR="003557D8" w:rsidRPr="003557D8">
        <w:rPr>
          <w:rFonts w:ascii="Times New Roman" w:hAnsi="Times New Roman"/>
          <w:noProof/>
          <w:sz w:val="24"/>
        </w:rPr>
        <w:t xml:space="preserve"> a </w:t>
      </w:r>
      <w:r w:rsidRPr="003557D8">
        <w:rPr>
          <w:rFonts w:ascii="Times New Roman" w:hAnsi="Times New Roman"/>
          <w:noProof/>
          <w:sz w:val="24"/>
        </w:rPr>
        <w:t>energetická bezpečnosť. Keďže sa má investovať viac ako 8,3 miliardy GBP, Komisia starostlivo dohliada na vykonávanie, aby sa zabezpečil súlad so záväzkami Spojeného kráľovstva vyplývajúcimi</w:t>
      </w:r>
      <w:r w:rsidR="003557D8" w:rsidRPr="003557D8">
        <w:rPr>
          <w:rFonts w:ascii="Times New Roman" w:hAnsi="Times New Roman"/>
          <w:noProof/>
          <w:sz w:val="24"/>
        </w:rPr>
        <w:t xml:space="preserve"> z </w:t>
      </w:r>
      <w:r w:rsidRPr="003557D8">
        <w:rPr>
          <w:rFonts w:ascii="Times New Roman" w:hAnsi="Times New Roman"/>
          <w:noProof/>
          <w:sz w:val="24"/>
        </w:rPr>
        <w:t>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p>
    <w:p w14:paraId="6FD30062" w14:textId="627377BD" w:rsidR="00E81C30" w:rsidRPr="003557D8" w:rsidRDefault="00212267" w:rsidP="00E661FF">
      <w:pPr>
        <w:spacing w:before="100" w:beforeAutospacing="1" w:after="100" w:afterAutospacing="1" w:line="240" w:lineRule="auto"/>
        <w:jc w:val="both"/>
        <w:rPr>
          <w:rFonts w:ascii="Times New Roman" w:eastAsia="Times New Roman" w:hAnsi="Times New Roman" w:cs="Times New Roman"/>
          <w:noProof/>
          <w:sz w:val="24"/>
          <w:szCs w:val="24"/>
        </w:rPr>
      </w:pPr>
      <w:r w:rsidRPr="003557D8">
        <w:rPr>
          <w:rFonts w:ascii="Times New Roman" w:hAnsi="Times New Roman"/>
          <w:noProof/>
          <w:sz w:val="24"/>
        </w:rPr>
        <w:t>Okrem toho je zámerom zákona</w:t>
      </w:r>
      <w:r w:rsidR="003557D8" w:rsidRPr="003557D8">
        <w:rPr>
          <w:rFonts w:ascii="Times New Roman" w:hAnsi="Times New Roman"/>
          <w:noProof/>
          <w:sz w:val="24"/>
        </w:rPr>
        <w:t xml:space="preserve"> o </w:t>
      </w:r>
      <w:r w:rsidRPr="003557D8">
        <w:rPr>
          <w:rFonts w:ascii="Times New Roman" w:hAnsi="Times New Roman"/>
          <w:noProof/>
          <w:sz w:val="24"/>
        </w:rPr>
        <w:t>plánovaní</w:t>
      </w:r>
      <w:r w:rsidR="003557D8" w:rsidRPr="003557D8">
        <w:rPr>
          <w:rFonts w:ascii="Times New Roman" w:hAnsi="Times New Roman"/>
          <w:noProof/>
          <w:sz w:val="24"/>
        </w:rPr>
        <w:t xml:space="preserve"> a </w:t>
      </w:r>
      <w:r w:rsidRPr="003557D8">
        <w:rPr>
          <w:rFonts w:ascii="Times New Roman" w:hAnsi="Times New Roman"/>
          <w:noProof/>
          <w:sz w:val="24"/>
        </w:rPr>
        <w:t>infraštruktúre</w:t>
      </w:r>
      <w:r w:rsidR="003557D8" w:rsidRPr="003557D8">
        <w:rPr>
          <w:rFonts w:ascii="Times New Roman" w:hAnsi="Times New Roman"/>
          <w:noProof/>
          <w:sz w:val="24"/>
        </w:rPr>
        <w:t xml:space="preserve"> z </w:t>
      </w:r>
      <w:r w:rsidRPr="003557D8">
        <w:rPr>
          <w:rFonts w:ascii="Times New Roman" w:hAnsi="Times New Roman"/>
          <w:noProof/>
          <w:sz w:val="24"/>
        </w:rPr>
        <w:t>roku 2025</w:t>
      </w:r>
      <w:r w:rsidRPr="003557D8">
        <w:rPr>
          <w:rStyle w:val="FootnoteReference"/>
          <w:rFonts w:ascii="Times New Roman" w:eastAsia="Times New Roman" w:hAnsi="Times New Roman" w:cs="Times New Roman"/>
          <w:noProof/>
          <w:sz w:val="24"/>
          <w:szCs w:val="24"/>
        </w:rPr>
        <w:footnoteReference w:id="52"/>
      </w:r>
      <w:r w:rsidRPr="003557D8">
        <w:rPr>
          <w:rFonts w:ascii="Times New Roman" w:hAnsi="Times New Roman"/>
          <w:noProof/>
          <w:sz w:val="24"/>
        </w:rPr>
        <w:t xml:space="preserve"> zefektívniť realizáciu kritickej infraštruktúry zavedením strategického územného plánovania</w:t>
      </w:r>
      <w:r w:rsidR="003557D8" w:rsidRPr="003557D8">
        <w:rPr>
          <w:rFonts w:ascii="Times New Roman" w:hAnsi="Times New Roman"/>
          <w:noProof/>
          <w:sz w:val="24"/>
        </w:rPr>
        <w:t xml:space="preserve"> v </w:t>
      </w:r>
      <w:r w:rsidRPr="003557D8">
        <w:rPr>
          <w:rFonts w:ascii="Times New Roman" w:hAnsi="Times New Roman"/>
          <w:noProof/>
          <w:sz w:val="24"/>
        </w:rPr>
        <w:t>celom Anglicku</w:t>
      </w:r>
      <w:r w:rsidR="003557D8" w:rsidRPr="003557D8">
        <w:rPr>
          <w:rFonts w:ascii="Times New Roman" w:hAnsi="Times New Roman"/>
          <w:noProof/>
          <w:sz w:val="24"/>
        </w:rPr>
        <w:t xml:space="preserve"> a </w:t>
      </w:r>
      <w:r w:rsidRPr="003557D8">
        <w:rPr>
          <w:rFonts w:ascii="Times New Roman" w:hAnsi="Times New Roman"/>
          <w:noProof/>
          <w:sz w:val="24"/>
        </w:rPr>
        <w:t>urýchlením veľkých projektov na podporu hospodárskeho rastu</w:t>
      </w:r>
      <w:r w:rsidR="003557D8" w:rsidRPr="003557D8">
        <w:rPr>
          <w:rFonts w:ascii="Times New Roman" w:hAnsi="Times New Roman"/>
          <w:noProof/>
          <w:sz w:val="24"/>
        </w:rPr>
        <w:t xml:space="preserve"> a </w:t>
      </w:r>
      <w:r w:rsidRPr="003557D8">
        <w:rPr>
          <w:rFonts w:ascii="Times New Roman" w:hAnsi="Times New Roman"/>
          <w:noProof/>
          <w:sz w:val="24"/>
        </w:rPr>
        <w:t>environmentálnej udržateľnosti. Týmto zákonom sa menia pravidlá plánovania</w:t>
      </w:r>
      <w:r w:rsidR="003557D8" w:rsidRPr="003557D8">
        <w:rPr>
          <w:rFonts w:ascii="Times New Roman" w:hAnsi="Times New Roman"/>
          <w:noProof/>
          <w:sz w:val="24"/>
        </w:rPr>
        <w:t xml:space="preserve"> a </w:t>
      </w:r>
      <w:r w:rsidRPr="003557D8">
        <w:rPr>
          <w:rFonts w:ascii="Times New Roman" w:hAnsi="Times New Roman"/>
          <w:noProof/>
          <w:sz w:val="24"/>
        </w:rPr>
        <w:t>infraštruktúry</w:t>
      </w:r>
      <w:r w:rsidR="003557D8" w:rsidRPr="003557D8">
        <w:rPr>
          <w:rFonts w:ascii="Times New Roman" w:hAnsi="Times New Roman"/>
          <w:noProof/>
          <w:sz w:val="24"/>
        </w:rPr>
        <w:t xml:space="preserve"> a </w:t>
      </w:r>
      <w:r w:rsidRPr="003557D8">
        <w:rPr>
          <w:rFonts w:ascii="Times New Roman" w:hAnsi="Times New Roman"/>
          <w:noProof/>
          <w:sz w:val="24"/>
        </w:rPr>
        <w:t>nahrádzajú sa povinnosti environmentálneho plánovania poplatkom pre developerov, ktorý sa odvádza do Fondu na obnovu prírody</w:t>
      </w:r>
      <w:r w:rsidR="003557D8" w:rsidRPr="003557D8">
        <w:rPr>
          <w:rFonts w:ascii="Times New Roman" w:hAnsi="Times New Roman"/>
          <w:noProof/>
          <w:sz w:val="24"/>
        </w:rPr>
        <w:t xml:space="preserve"> a </w:t>
      </w:r>
      <w:r w:rsidRPr="003557D8">
        <w:rPr>
          <w:rFonts w:ascii="Times New Roman" w:hAnsi="Times New Roman"/>
          <w:noProof/>
          <w:sz w:val="24"/>
        </w:rPr>
        <w:t>slúži na financovanie projektov obnovy. Okrem toho sa ním zjednodušuje schvaľovanie „národne významných projektov infraštruktúry“</w:t>
      </w:r>
      <w:r w:rsidR="003557D8" w:rsidRPr="003557D8">
        <w:rPr>
          <w:rFonts w:ascii="Times New Roman" w:hAnsi="Times New Roman"/>
          <w:noProof/>
          <w:sz w:val="24"/>
        </w:rPr>
        <w:t xml:space="preserve"> a </w:t>
      </w:r>
      <w:r w:rsidRPr="003557D8">
        <w:rPr>
          <w:rFonts w:ascii="Times New Roman" w:hAnsi="Times New Roman"/>
          <w:noProof/>
          <w:sz w:val="24"/>
        </w:rPr>
        <w:t>elektrickej infraštruktúry. Ide</w:t>
      </w:r>
      <w:r w:rsidR="003557D8" w:rsidRPr="003557D8">
        <w:rPr>
          <w:rFonts w:ascii="Times New Roman" w:hAnsi="Times New Roman"/>
          <w:noProof/>
          <w:sz w:val="24"/>
        </w:rPr>
        <w:t xml:space="preserve"> o </w:t>
      </w:r>
      <w:r w:rsidRPr="003557D8">
        <w:rPr>
          <w:rFonts w:ascii="Times New Roman" w:hAnsi="Times New Roman"/>
          <w:noProof/>
          <w:sz w:val="24"/>
        </w:rPr>
        <w:t>dôležitý vývoj</w:t>
      </w:r>
      <w:r w:rsidR="003557D8" w:rsidRPr="003557D8">
        <w:rPr>
          <w:rFonts w:ascii="Times New Roman" w:hAnsi="Times New Roman"/>
          <w:noProof/>
          <w:sz w:val="24"/>
        </w:rPr>
        <w:t xml:space="preserve"> v </w:t>
      </w:r>
      <w:r w:rsidRPr="003557D8">
        <w:rPr>
          <w:rFonts w:ascii="Times New Roman" w:hAnsi="Times New Roman"/>
          <w:noProof/>
          <w:sz w:val="24"/>
        </w:rPr>
        <w:t>tejto oblasti</w:t>
      </w:r>
      <w:r w:rsidR="003557D8" w:rsidRPr="003557D8">
        <w:rPr>
          <w:rFonts w:ascii="Times New Roman" w:hAnsi="Times New Roman"/>
          <w:noProof/>
          <w:sz w:val="24"/>
        </w:rPr>
        <w:t xml:space="preserve"> a </w:t>
      </w:r>
      <w:r w:rsidRPr="003557D8">
        <w:rPr>
          <w:rFonts w:ascii="Times New Roman" w:hAnsi="Times New Roman"/>
          <w:noProof/>
          <w:sz w:val="24"/>
        </w:rPr>
        <w:t>Komisia aktívne monitoruje jeho vplyv na obchod, investície</w:t>
      </w:r>
      <w:r w:rsidR="003557D8" w:rsidRPr="003557D8">
        <w:rPr>
          <w:rFonts w:ascii="Times New Roman" w:hAnsi="Times New Roman"/>
          <w:noProof/>
          <w:sz w:val="24"/>
        </w:rPr>
        <w:t xml:space="preserve"> a </w:t>
      </w:r>
      <w:r w:rsidRPr="003557D8">
        <w:rPr>
          <w:rFonts w:ascii="Times New Roman" w:hAnsi="Times New Roman"/>
          <w:noProof/>
          <w:sz w:val="24"/>
        </w:rPr>
        <w:t>potenciálne nedodržiavanie povinností neznižovania úrovne ochrany podľa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p>
    <w:p w14:paraId="0C283AFC" w14:textId="41874E8A" w:rsidR="00144CF1" w:rsidRPr="003557D8" w:rsidRDefault="00E81C30" w:rsidP="00E81C30">
      <w:pPr>
        <w:spacing w:before="100" w:beforeAutospacing="1" w:after="100" w:afterAutospacing="1" w:line="240" w:lineRule="auto"/>
        <w:jc w:val="both"/>
        <w:rPr>
          <w:rFonts w:ascii="Times New Roman" w:eastAsia="Times New Roman" w:hAnsi="Times New Roman" w:cs="Times New Roman"/>
          <w:noProof/>
          <w:sz w:val="24"/>
          <w:szCs w:val="24"/>
        </w:rPr>
      </w:pPr>
      <w:r w:rsidRPr="003557D8">
        <w:rPr>
          <w:rFonts w:ascii="Times New Roman" w:hAnsi="Times New Roman"/>
          <w:noProof/>
          <w:sz w:val="24"/>
        </w:rPr>
        <w:t>Pokiaľ ide</w:t>
      </w:r>
      <w:r w:rsidR="003557D8" w:rsidRPr="003557D8">
        <w:rPr>
          <w:rFonts w:ascii="Times New Roman" w:hAnsi="Times New Roman"/>
          <w:noProof/>
          <w:sz w:val="24"/>
        </w:rPr>
        <w:t xml:space="preserve"> o </w:t>
      </w:r>
      <w:r w:rsidRPr="003557D8">
        <w:rPr>
          <w:rFonts w:ascii="Times New Roman" w:hAnsi="Times New Roman"/>
          <w:b/>
          <w:noProof/>
          <w:sz w:val="24"/>
        </w:rPr>
        <w:t>reguláciu výrobkov</w:t>
      </w:r>
      <w:r w:rsidRPr="003557D8">
        <w:rPr>
          <w:rFonts w:ascii="Times New Roman" w:hAnsi="Times New Roman"/>
          <w:noProof/>
          <w:sz w:val="24"/>
        </w:rPr>
        <w:t>, zákon</w:t>
      </w:r>
      <w:r w:rsidR="003557D8" w:rsidRPr="003557D8">
        <w:rPr>
          <w:rFonts w:ascii="Times New Roman" w:hAnsi="Times New Roman"/>
          <w:noProof/>
          <w:sz w:val="24"/>
        </w:rPr>
        <w:t xml:space="preserve"> o </w:t>
      </w:r>
      <w:r w:rsidRPr="003557D8">
        <w:rPr>
          <w:rFonts w:ascii="Times New Roman" w:hAnsi="Times New Roman"/>
          <w:noProof/>
          <w:sz w:val="24"/>
        </w:rPr>
        <w:t>regulácii výrobkov</w:t>
      </w:r>
      <w:r w:rsidR="003557D8" w:rsidRPr="003557D8">
        <w:rPr>
          <w:rFonts w:ascii="Times New Roman" w:hAnsi="Times New Roman"/>
          <w:noProof/>
          <w:sz w:val="24"/>
        </w:rPr>
        <w:t xml:space="preserve"> a </w:t>
      </w:r>
      <w:r w:rsidRPr="003557D8">
        <w:rPr>
          <w:rFonts w:ascii="Times New Roman" w:hAnsi="Times New Roman"/>
          <w:noProof/>
          <w:sz w:val="24"/>
        </w:rPr>
        <w:t>metrológii</w:t>
      </w:r>
      <w:r w:rsidR="003557D8" w:rsidRPr="003557D8">
        <w:rPr>
          <w:rFonts w:ascii="Times New Roman" w:hAnsi="Times New Roman"/>
          <w:noProof/>
          <w:sz w:val="24"/>
        </w:rPr>
        <w:t xml:space="preserve"> z </w:t>
      </w:r>
      <w:r w:rsidRPr="003557D8">
        <w:rPr>
          <w:rFonts w:ascii="Times New Roman" w:hAnsi="Times New Roman"/>
          <w:noProof/>
          <w:sz w:val="24"/>
        </w:rPr>
        <w:t>roku 2025</w:t>
      </w:r>
      <w:r w:rsidRPr="003557D8">
        <w:rPr>
          <w:rStyle w:val="FootnoteReference"/>
          <w:rFonts w:ascii="Times New Roman" w:eastAsia="Times New Roman" w:hAnsi="Times New Roman" w:cs="Times New Roman"/>
          <w:noProof/>
          <w:sz w:val="24"/>
          <w:szCs w:val="24"/>
        </w:rPr>
        <w:footnoteReference w:id="53"/>
      </w:r>
      <w:r w:rsidRPr="003557D8">
        <w:rPr>
          <w:rFonts w:ascii="Times New Roman" w:hAnsi="Times New Roman"/>
          <w:noProof/>
          <w:sz w:val="24"/>
        </w:rPr>
        <w:t xml:space="preserve"> predstavuje komplexnú reformu rámca Spojeného kráľovstva</w:t>
      </w:r>
      <w:r w:rsidR="003557D8" w:rsidRPr="003557D8">
        <w:rPr>
          <w:rFonts w:ascii="Times New Roman" w:hAnsi="Times New Roman"/>
          <w:noProof/>
          <w:sz w:val="24"/>
        </w:rPr>
        <w:t xml:space="preserve"> v </w:t>
      </w:r>
      <w:r w:rsidRPr="003557D8">
        <w:rPr>
          <w:rFonts w:ascii="Times New Roman" w:hAnsi="Times New Roman"/>
          <w:noProof/>
          <w:sz w:val="24"/>
        </w:rPr>
        <w:t>oblasti bezpečnosti výrobkov, metrológie</w:t>
      </w:r>
      <w:r w:rsidR="003557D8" w:rsidRPr="003557D8">
        <w:rPr>
          <w:rFonts w:ascii="Times New Roman" w:hAnsi="Times New Roman"/>
          <w:noProof/>
          <w:sz w:val="24"/>
        </w:rPr>
        <w:t xml:space="preserve"> a </w:t>
      </w:r>
      <w:r w:rsidRPr="003557D8">
        <w:rPr>
          <w:rFonts w:ascii="Times New Roman" w:hAnsi="Times New Roman"/>
          <w:noProof/>
          <w:sz w:val="24"/>
        </w:rPr>
        <w:t>ochrany spotrebiteľa. Splnomocňuje ministra, aby zaviedol predpisy upravujúce bezpečnosť, efektívnosť</w:t>
      </w:r>
      <w:r w:rsidR="003557D8" w:rsidRPr="003557D8">
        <w:rPr>
          <w:rFonts w:ascii="Times New Roman" w:hAnsi="Times New Roman"/>
          <w:noProof/>
          <w:sz w:val="24"/>
        </w:rPr>
        <w:t xml:space="preserve"> a </w:t>
      </w:r>
      <w:r w:rsidRPr="003557D8">
        <w:rPr>
          <w:rFonts w:ascii="Times New Roman" w:hAnsi="Times New Roman"/>
          <w:noProof/>
          <w:sz w:val="24"/>
        </w:rPr>
        <w:t>presnosť výrobkov vrátane zariadení na váženie</w:t>
      </w:r>
      <w:r w:rsidR="003557D8" w:rsidRPr="003557D8">
        <w:rPr>
          <w:rFonts w:ascii="Times New Roman" w:hAnsi="Times New Roman"/>
          <w:noProof/>
          <w:sz w:val="24"/>
        </w:rPr>
        <w:t xml:space="preserve"> a </w:t>
      </w:r>
      <w:r w:rsidRPr="003557D8">
        <w:rPr>
          <w:rFonts w:ascii="Times New Roman" w:hAnsi="Times New Roman"/>
          <w:noProof/>
          <w:sz w:val="24"/>
        </w:rPr>
        <w:t>meranie,</w:t>
      </w:r>
      <w:r w:rsidR="003557D8" w:rsidRPr="003557D8">
        <w:rPr>
          <w:rFonts w:ascii="Times New Roman" w:hAnsi="Times New Roman"/>
          <w:noProof/>
          <w:sz w:val="24"/>
        </w:rPr>
        <w:t xml:space="preserve"> a </w:t>
      </w:r>
      <w:r w:rsidRPr="003557D8">
        <w:rPr>
          <w:rFonts w:ascii="Times New Roman" w:hAnsi="Times New Roman"/>
          <w:noProof/>
          <w:sz w:val="24"/>
        </w:rPr>
        <w:t>jeho pôsobnosť sa rozširuje na montérov výrobkov. Zákon takisto umožňuje štandardizáciu meracích jednotiek, stanovujú sa ním postupy regulačného dohľadu</w:t>
      </w:r>
      <w:r w:rsidR="003557D8" w:rsidRPr="003557D8">
        <w:rPr>
          <w:rFonts w:ascii="Times New Roman" w:hAnsi="Times New Roman"/>
          <w:noProof/>
          <w:sz w:val="24"/>
        </w:rPr>
        <w:t xml:space="preserve"> a </w:t>
      </w:r>
      <w:r w:rsidRPr="003557D8">
        <w:rPr>
          <w:rFonts w:ascii="Times New Roman" w:hAnsi="Times New Roman"/>
          <w:noProof/>
          <w:sz w:val="24"/>
        </w:rPr>
        <w:t>zabezpečuje sa koordinácia</w:t>
      </w:r>
      <w:r w:rsidR="003557D8" w:rsidRPr="003557D8">
        <w:rPr>
          <w:rFonts w:ascii="Times New Roman" w:hAnsi="Times New Roman"/>
          <w:noProof/>
          <w:sz w:val="24"/>
        </w:rPr>
        <w:t xml:space="preserve"> s </w:t>
      </w:r>
      <w:r w:rsidRPr="003557D8">
        <w:rPr>
          <w:rFonts w:ascii="Times New Roman" w:hAnsi="Times New Roman"/>
          <w:noProof/>
          <w:sz w:val="24"/>
        </w:rPr>
        <w:t>decentralizovanými správami. Hoci sa na niektoré odvetvia, ako napríklad potraviny, lieky, vojenské vybavenie, lietadlá</w:t>
      </w:r>
      <w:r w:rsidR="003557D8" w:rsidRPr="003557D8">
        <w:rPr>
          <w:rFonts w:ascii="Times New Roman" w:hAnsi="Times New Roman"/>
          <w:noProof/>
          <w:sz w:val="24"/>
        </w:rPr>
        <w:t xml:space="preserve"> a </w:t>
      </w:r>
      <w:r w:rsidRPr="003557D8">
        <w:rPr>
          <w:rFonts w:ascii="Times New Roman" w:hAnsi="Times New Roman"/>
          <w:noProof/>
          <w:sz w:val="24"/>
        </w:rPr>
        <w:t>niektoré poľnohospodárske výrobky, nevzťahuje, týmto zákonom sa vytvárajú základy pre budúce sekundárne právne predpisy vrátane pravidiel zameraných na online trhoviská</w:t>
      </w:r>
      <w:r w:rsidR="003557D8" w:rsidRPr="003557D8">
        <w:rPr>
          <w:rFonts w:ascii="Times New Roman" w:hAnsi="Times New Roman"/>
          <w:noProof/>
          <w:sz w:val="24"/>
        </w:rPr>
        <w:t xml:space="preserve"> a </w:t>
      </w:r>
      <w:r w:rsidRPr="003557D8">
        <w:rPr>
          <w:rFonts w:ascii="Times New Roman" w:hAnsi="Times New Roman"/>
          <w:noProof/>
          <w:sz w:val="24"/>
        </w:rPr>
        <w:t>digitálny obchod. Monitorovanie vykonávania zákona je nevyhnutné na to, aby Komisia mohla udržiavať súlad</w:t>
      </w:r>
      <w:r w:rsidR="003557D8" w:rsidRPr="003557D8">
        <w:rPr>
          <w:rFonts w:ascii="Times New Roman" w:hAnsi="Times New Roman"/>
          <w:noProof/>
          <w:sz w:val="24"/>
        </w:rPr>
        <w:t xml:space="preserve"> s </w:t>
      </w:r>
      <w:r w:rsidRPr="003557D8">
        <w:rPr>
          <w:rFonts w:ascii="Times New Roman" w:hAnsi="Times New Roman"/>
          <w:noProof/>
          <w:sz w:val="24"/>
        </w:rPr>
        <w:t>dohodou</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r w:rsidR="003557D8" w:rsidRPr="003557D8">
        <w:rPr>
          <w:rFonts w:ascii="Times New Roman" w:hAnsi="Times New Roman"/>
          <w:noProof/>
          <w:sz w:val="24"/>
        </w:rPr>
        <w:t xml:space="preserve"> a </w:t>
      </w:r>
      <w:r w:rsidRPr="003557D8">
        <w:rPr>
          <w:rFonts w:ascii="Times New Roman" w:hAnsi="Times New Roman"/>
          <w:noProof/>
          <w:sz w:val="24"/>
        </w:rPr>
        <w:t>predvídať regulačné zmeny ovplyvňujúce cezhraničný obchod.</w:t>
      </w:r>
    </w:p>
    <w:p w14:paraId="3A825B03" w14:textId="799718E5" w:rsidR="006749E2" w:rsidRPr="00BB377F" w:rsidRDefault="006749E2" w:rsidP="00E81C30">
      <w:pPr>
        <w:spacing w:before="100" w:beforeAutospacing="1" w:after="100" w:afterAutospacing="1" w:line="240" w:lineRule="auto"/>
        <w:jc w:val="both"/>
        <w:rPr>
          <w:rFonts w:ascii="Times New Roman" w:eastAsia="Times New Roman" w:hAnsi="Times New Roman" w:cs="Times New Roman"/>
          <w:noProof/>
          <w:spacing w:val="-4"/>
          <w:sz w:val="24"/>
          <w:szCs w:val="24"/>
        </w:rPr>
      </w:pPr>
      <w:r w:rsidRPr="00BB377F">
        <w:rPr>
          <w:rFonts w:ascii="Times New Roman" w:hAnsi="Times New Roman"/>
          <w:noProof/>
          <w:spacing w:val="-4"/>
          <w:sz w:val="24"/>
        </w:rPr>
        <w:t>Pokiaľ ide</w:t>
      </w:r>
      <w:r w:rsidR="003557D8" w:rsidRPr="00BB377F">
        <w:rPr>
          <w:rFonts w:ascii="Times New Roman" w:hAnsi="Times New Roman"/>
          <w:noProof/>
          <w:spacing w:val="-4"/>
          <w:sz w:val="24"/>
        </w:rPr>
        <w:t xml:space="preserve"> o </w:t>
      </w:r>
      <w:r w:rsidRPr="00BB377F">
        <w:rPr>
          <w:rFonts w:ascii="Times New Roman" w:hAnsi="Times New Roman"/>
          <w:noProof/>
          <w:spacing w:val="-4"/>
          <w:sz w:val="24"/>
        </w:rPr>
        <w:t xml:space="preserve">oblasť </w:t>
      </w:r>
      <w:r w:rsidRPr="00BB377F">
        <w:rPr>
          <w:rFonts w:ascii="Times New Roman" w:hAnsi="Times New Roman"/>
          <w:b/>
          <w:noProof/>
          <w:spacing w:val="-4"/>
          <w:sz w:val="24"/>
        </w:rPr>
        <w:t>ochrany údajov</w:t>
      </w:r>
      <w:r w:rsidRPr="00BB377F">
        <w:rPr>
          <w:rFonts w:ascii="Times New Roman" w:hAnsi="Times New Roman"/>
          <w:noProof/>
          <w:spacing w:val="-4"/>
          <w:sz w:val="24"/>
        </w:rPr>
        <w:t>, zákonom</w:t>
      </w:r>
      <w:r w:rsidR="003557D8" w:rsidRPr="00BB377F">
        <w:rPr>
          <w:rFonts w:ascii="Times New Roman" w:hAnsi="Times New Roman"/>
          <w:noProof/>
          <w:spacing w:val="-4"/>
          <w:sz w:val="24"/>
        </w:rPr>
        <w:t xml:space="preserve"> o </w:t>
      </w:r>
      <w:r w:rsidRPr="00BB377F">
        <w:rPr>
          <w:rFonts w:ascii="Times New Roman" w:hAnsi="Times New Roman"/>
          <w:noProof/>
          <w:spacing w:val="-4"/>
          <w:sz w:val="24"/>
        </w:rPr>
        <w:t>údajoch (ich používaní</w:t>
      </w:r>
      <w:r w:rsidR="003557D8" w:rsidRPr="00BB377F">
        <w:rPr>
          <w:rFonts w:ascii="Times New Roman" w:hAnsi="Times New Roman"/>
          <w:noProof/>
          <w:spacing w:val="-4"/>
          <w:sz w:val="24"/>
        </w:rPr>
        <w:t xml:space="preserve"> a </w:t>
      </w:r>
      <w:r w:rsidRPr="00BB377F">
        <w:rPr>
          <w:rFonts w:ascii="Times New Roman" w:hAnsi="Times New Roman"/>
          <w:noProof/>
          <w:spacing w:val="-4"/>
          <w:sz w:val="24"/>
        </w:rPr>
        <w:t>prístupe</w:t>
      </w:r>
      <w:r w:rsidR="003557D8" w:rsidRPr="00BB377F">
        <w:rPr>
          <w:rFonts w:ascii="Times New Roman" w:hAnsi="Times New Roman"/>
          <w:noProof/>
          <w:spacing w:val="-4"/>
          <w:sz w:val="24"/>
        </w:rPr>
        <w:t xml:space="preserve"> k </w:t>
      </w:r>
      <w:r w:rsidRPr="00BB377F">
        <w:rPr>
          <w:rFonts w:ascii="Times New Roman" w:hAnsi="Times New Roman"/>
          <w:noProof/>
          <w:spacing w:val="-4"/>
          <w:sz w:val="24"/>
        </w:rPr>
        <w:t>nim)</w:t>
      </w:r>
      <w:r w:rsidR="003557D8" w:rsidRPr="00BB377F">
        <w:rPr>
          <w:rFonts w:ascii="Times New Roman" w:hAnsi="Times New Roman"/>
          <w:noProof/>
          <w:spacing w:val="-4"/>
          <w:sz w:val="24"/>
        </w:rPr>
        <w:t xml:space="preserve"> z </w:t>
      </w:r>
      <w:r w:rsidRPr="00BB377F">
        <w:rPr>
          <w:rFonts w:ascii="Times New Roman" w:hAnsi="Times New Roman"/>
          <w:noProof/>
          <w:spacing w:val="-4"/>
          <w:sz w:val="24"/>
        </w:rPr>
        <w:t>roku 2025</w:t>
      </w:r>
      <w:r w:rsidRPr="00BB377F">
        <w:rPr>
          <w:rStyle w:val="FootnoteReference"/>
          <w:rFonts w:ascii="Times New Roman" w:eastAsia="Times New Roman" w:hAnsi="Times New Roman" w:cs="Times New Roman"/>
          <w:noProof/>
          <w:spacing w:val="-4"/>
          <w:sz w:val="24"/>
          <w:szCs w:val="24"/>
        </w:rPr>
        <w:footnoteReference w:id="54"/>
      </w:r>
      <w:r w:rsidRPr="00BB377F">
        <w:rPr>
          <w:rFonts w:ascii="Times New Roman" w:hAnsi="Times New Roman"/>
          <w:noProof/>
          <w:spacing w:val="-4"/>
          <w:sz w:val="24"/>
        </w:rPr>
        <w:t>, ktorý bol prijatý</w:t>
      </w:r>
      <w:r w:rsidR="003557D8" w:rsidRPr="00BB377F">
        <w:rPr>
          <w:rFonts w:ascii="Times New Roman" w:hAnsi="Times New Roman"/>
          <w:noProof/>
          <w:spacing w:val="-4"/>
          <w:sz w:val="24"/>
        </w:rPr>
        <w:t xml:space="preserve"> v </w:t>
      </w:r>
      <w:r w:rsidRPr="00BB377F">
        <w:rPr>
          <w:rFonts w:ascii="Times New Roman" w:hAnsi="Times New Roman"/>
          <w:noProof/>
          <w:spacing w:val="-4"/>
          <w:sz w:val="24"/>
        </w:rPr>
        <w:t>júni 2025</w:t>
      </w:r>
      <w:r w:rsidR="003557D8" w:rsidRPr="00BB377F">
        <w:rPr>
          <w:rFonts w:ascii="Times New Roman" w:hAnsi="Times New Roman"/>
          <w:noProof/>
          <w:spacing w:val="-4"/>
          <w:sz w:val="24"/>
        </w:rPr>
        <w:t xml:space="preserve"> a </w:t>
      </w:r>
      <w:r w:rsidRPr="00BB377F">
        <w:rPr>
          <w:rFonts w:ascii="Times New Roman" w:hAnsi="Times New Roman"/>
          <w:noProof/>
          <w:spacing w:val="-4"/>
          <w:sz w:val="24"/>
        </w:rPr>
        <w:t>nadobudne účinnosť postupne</w:t>
      </w:r>
      <w:r w:rsidR="003557D8" w:rsidRPr="00BB377F">
        <w:rPr>
          <w:rFonts w:ascii="Times New Roman" w:hAnsi="Times New Roman"/>
          <w:noProof/>
          <w:spacing w:val="-4"/>
          <w:sz w:val="24"/>
        </w:rPr>
        <w:t xml:space="preserve"> v </w:t>
      </w:r>
      <w:r w:rsidRPr="00BB377F">
        <w:rPr>
          <w:rFonts w:ascii="Times New Roman" w:hAnsi="Times New Roman"/>
          <w:noProof/>
          <w:spacing w:val="-4"/>
          <w:sz w:val="24"/>
        </w:rPr>
        <w:t>období od júna 2025 do júna 2026, sa reformuje rámec ochrany údajov Spojeného kráľovstva</w:t>
      </w:r>
      <w:r w:rsidR="003557D8" w:rsidRPr="00BB377F">
        <w:rPr>
          <w:rFonts w:ascii="Times New Roman" w:hAnsi="Times New Roman"/>
          <w:noProof/>
          <w:spacing w:val="-4"/>
          <w:sz w:val="24"/>
        </w:rPr>
        <w:t xml:space="preserve"> v </w:t>
      </w:r>
      <w:r w:rsidRPr="00BB377F">
        <w:rPr>
          <w:rFonts w:ascii="Times New Roman" w:hAnsi="Times New Roman"/>
          <w:noProof/>
          <w:spacing w:val="-4"/>
          <w:sz w:val="24"/>
        </w:rPr>
        <w:t>oblasti digitálneho overovania</w:t>
      </w:r>
      <w:r w:rsidR="003557D8" w:rsidRPr="00BB377F">
        <w:rPr>
          <w:rFonts w:ascii="Times New Roman" w:hAnsi="Times New Roman"/>
          <w:noProof/>
          <w:spacing w:val="-4"/>
          <w:sz w:val="24"/>
        </w:rPr>
        <w:t xml:space="preserve"> a </w:t>
      </w:r>
      <w:r w:rsidRPr="00BB377F">
        <w:rPr>
          <w:rFonts w:ascii="Times New Roman" w:hAnsi="Times New Roman"/>
          <w:noProof/>
          <w:spacing w:val="-4"/>
          <w:sz w:val="24"/>
        </w:rPr>
        <w:t>výmeny údajov. Týmto zákonom sa mení všeobecné nariadenie</w:t>
      </w:r>
      <w:r w:rsidR="003557D8" w:rsidRPr="00BB377F">
        <w:rPr>
          <w:rFonts w:ascii="Times New Roman" w:hAnsi="Times New Roman"/>
          <w:noProof/>
          <w:spacing w:val="-4"/>
          <w:sz w:val="24"/>
        </w:rPr>
        <w:t xml:space="preserve"> o </w:t>
      </w:r>
      <w:r w:rsidRPr="00BB377F">
        <w:rPr>
          <w:rFonts w:ascii="Times New Roman" w:hAnsi="Times New Roman"/>
          <w:noProof/>
          <w:spacing w:val="-4"/>
          <w:sz w:val="24"/>
        </w:rPr>
        <w:t>ochrane údajov</w:t>
      </w:r>
      <w:r w:rsidR="003557D8" w:rsidRPr="00BB377F">
        <w:rPr>
          <w:rFonts w:ascii="Times New Roman" w:hAnsi="Times New Roman"/>
          <w:noProof/>
          <w:spacing w:val="-4"/>
          <w:sz w:val="24"/>
        </w:rPr>
        <w:t xml:space="preserve"> a </w:t>
      </w:r>
      <w:r w:rsidRPr="00BB377F">
        <w:rPr>
          <w:rFonts w:ascii="Times New Roman" w:hAnsi="Times New Roman"/>
          <w:noProof/>
          <w:spacing w:val="-4"/>
          <w:sz w:val="24"/>
        </w:rPr>
        <w:t>zákon</w:t>
      </w:r>
      <w:r w:rsidR="003557D8" w:rsidRPr="00BB377F">
        <w:rPr>
          <w:rFonts w:ascii="Times New Roman" w:hAnsi="Times New Roman"/>
          <w:noProof/>
          <w:spacing w:val="-4"/>
          <w:sz w:val="24"/>
        </w:rPr>
        <w:t xml:space="preserve"> o </w:t>
      </w:r>
      <w:r w:rsidRPr="00BB377F">
        <w:rPr>
          <w:rFonts w:ascii="Times New Roman" w:hAnsi="Times New Roman"/>
          <w:noProof/>
          <w:spacing w:val="-4"/>
          <w:sz w:val="24"/>
        </w:rPr>
        <w:t>ochrane údajov</w:t>
      </w:r>
      <w:r w:rsidR="003557D8" w:rsidRPr="00BB377F">
        <w:rPr>
          <w:rFonts w:ascii="Times New Roman" w:hAnsi="Times New Roman"/>
          <w:noProof/>
          <w:spacing w:val="-4"/>
          <w:sz w:val="24"/>
        </w:rPr>
        <w:t xml:space="preserve"> z </w:t>
      </w:r>
      <w:r w:rsidRPr="00BB377F">
        <w:rPr>
          <w:rFonts w:ascii="Times New Roman" w:hAnsi="Times New Roman"/>
          <w:noProof/>
          <w:spacing w:val="-4"/>
          <w:sz w:val="24"/>
        </w:rPr>
        <w:t>roku 2018, pričom sa ním ustanovujú nové právne dôvody na spracúvanie osobných údajov</w:t>
      </w:r>
      <w:r w:rsidR="003557D8" w:rsidRPr="00BB377F">
        <w:rPr>
          <w:rFonts w:ascii="Times New Roman" w:hAnsi="Times New Roman"/>
          <w:noProof/>
          <w:spacing w:val="-4"/>
          <w:sz w:val="24"/>
        </w:rPr>
        <w:t xml:space="preserve"> v </w:t>
      </w:r>
      <w:r w:rsidRPr="00BB377F">
        <w:rPr>
          <w:rFonts w:ascii="Times New Roman" w:hAnsi="Times New Roman"/>
          <w:noProof/>
          <w:spacing w:val="-4"/>
          <w:sz w:val="24"/>
        </w:rPr>
        <w:t>určitých oblastiach verejného záujmu, umožňujú sa schémy inteligentných údajov na bezpečnú výmenu údajov, vytvára sa právny rámec pre služby digitálnej identity</w:t>
      </w:r>
      <w:r w:rsidR="003557D8" w:rsidRPr="00BB377F">
        <w:rPr>
          <w:rFonts w:ascii="Times New Roman" w:hAnsi="Times New Roman"/>
          <w:noProof/>
          <w:spacing w:val="-4"/>
          <w:sz w:val="24"/>
        </w:rPr>
        <w:t xml:space="preserve"> a </w:t>
      </w:r>
      <w:r w:rsidRPr="00BB377F">
        <w:rPr>
          <w:rFonts w:ascii="Times New Roman" w:hAnsi="Times New Roman"/>
          <w:noProof/>
          <w:spacing w:val="-4"/>
          <w:sz w:val="24"/>
        </w:rPr>
        <w:t>zriaďuje sa Národný register podzemných vedení</w:t>
      </w:r>
      <w:r w:rsidR="003557D8" w:rsidRPr="00BB377F">
        <w:rPr>
          <w:rFonts w:ascii="Times New Roman" w:hAnsi="Times New Roman"/>
          <w:noProof/>
          <w:spacing w:val="-4"/>
          <w:sz w:val="24"/>
        </w:rPr>
        <w:t xml:space="preserve"> a </w:t>
      </w:r>
      <w:r w:rsidRPr="00BB377F">
        <w:rPr>
          <w:rFonts w:ascii="Times New Roman" w:hAnsi="Times New Roman"/>
          <w:noProof/>
          <w:spacing w:val="-4"/>
          <w:sz w:val="24"/>
        </w:rPr>
        <w:t>zariadení.</w:t>
      </w:r>
    </w:p>
    <w:p w14:paraId="7491E04D" w14:textId="55B65787" w:rsidR="00640672" w:rsidRPr="003557D8" w:rsidRDefault="00640672" w:rsidP="00E81C30">
      <w:pPr>
        <w:spacing w:before="100" w:beforeAutospacing="1" w:after="100" w:afterAutospacing="1" w:line="240" w:lineRule="auto"/>
        <w:jc w:val="both"/>
        <w:rPr>
          <w:rFonts w:ascii="Times New Roman" w:eastAsia="Times New Roman" w:hAnsi="Times New Roman" w:cs="Times New Roman"/>
          <w:noProof/>
          <w:sz w:val="24"/>
          <w:szCs w:val="24"/>
        </w:rPr>
      </w:pPr>
      <w:r w:rsidRPr="003557D8">
        <w:rPr>
          <w:rFonts w:ascii="Times New Roman" w:hAnsi="Times New Roman"/>
          <w:noProof/>
          <w:sz w:val="24"/>
        </w:rPr>
        <w:t>V júni 2025 Európska komisia prijala technické predĺženie platnosti dvoch rozhodnutí</w:t>
      </w:r>
      <w:r w:rsidR="003557D8" w:rsidRPr="003557D8">
        <w:rPr>
          <w:rFonts w:ascii="Times New Roman" w:hAnsi="Times New Roman"/>
          <w:noProof/>
          <w:sz w:val="24"/>
        </w:rPr>
        <w:t xml:space="preserve"> o </w:t>
      </w:r>
      <w:r w:rsidRPr="003557D8">
        <w:rPr>
          <w:rFonts w:ascii="Times New Roman" w:hAnsi="Times New Roman"/>
          <w:noProof/>
          <w:sz w:val="24"/>
        </w:rPr>
        <w:t>primeranosti</w:t>
      </w:r>
      <w:r w:rsidR="003557D8" w:rsidRPr="003557D8">
        <w:rPr>
          <w:rFonts w:ascii="Times New Roman" w:hAnsi="Times New Roman"/>
          <w:noProof/>
          <w:sz w:val="24"/>
        </w:rPr>
        <w:t xml:space="preserve"> z </w:t>
      </w:r>
      <w:r w:rsidRPr="003557D8">
        <w:rPr>
          <w:rFonts w:ascii="Times New Roman" w:hAnsi="Times New Roman"/>
          <w:noProof/>
          <w:sz w:val="24"/>
        </w:rPr>
        <w:t>roku 2021</w:t>
      </w:r>
      <w:r w:rsidR="003557D8" w:rsidRPr="003557D8">
        <w:rPr>
          <w:rFonts w:ascii="Times New Roman" w:hAnsi="Times New Roman"/>
          <w:noProof/>
          <w:sz w:val="24"/>
        </w:rPr>
        <w:t xml:space="preserve"> o </w:t>
      </w:r>
      <w:r w:rsidRPr="003557D8">
        <w:rPr>
          <w:rFonts w:ascii="Times New Roman" w:hAnsi="Times New Roman"/>
          <w:noProof/>
          <w:sz w:val="24"/>
        </w:rPr>
        <w:t>šesť mesiacov</w:t>
      </w:r>
      <w:r w:rsidRPr="003557D8">
        <w:rPr>
          <w:rStyle w:val="FootnoteReference"/>
          <w:rFonts w:ascii="Times New Roman" w:eastAsia="Times New Roman" w:hAnsi="Times New Roman" w:cs="Times New Roman"/>
          <w:noProof/>
          <w:sz w:val="24"/>
          <w:szCs w:val="24"/>
        </w:rPr>
        <w:footnoteReference w:id="55"/>
      </w:r>
      <w:r w:rsidR="003557D8" w:rsidRPr="003557D8">
        <w:rPr>
          <w:rFonts w:ascii="Times New Roman" w:hAnsi="Times New Roman"/>
          <w:noProof/>
          <w:sz w:val="24"/>
        </w:rPr>
        <w:t xml:space="preserve"> s </w:t>
      </w:r>
      <w:r w:rsidRPr="003557D8">
        <w:rPr>
          <w:rFonts w:ascii="Times New Roman" w:hAnsi="Times New Roman"/>
          <w:noProof/>
          <w:sz w:val="24"/>
        </w:rPr>
        <w:t>cieľom posúdiť dôsledky zákona</w:t>
      </w:r>
      <w:r w:rsidR="003557D8" w:rsidRPr="003557D8">
        <w:rPr>
          <w:rFonts w:ascii="Times New Roman" w:hAnsi="Times New Roman"/>
          <w:noProof/>
          <w:sz w:val="24"/>
        </w:rPr>
        <w:t xml:space="preserve"> o </w:t>
      </w:r>
      <w:r w:rsidRPr="003557D8">
        <w:rPr>
          <w:rFonts w:ascii="Times New Roman" w:hAnsi="Times New Roman"/>
          <w:noProof/>
          <w:sz w:val="24"/>
        </w:rPr>
        <w:t>údajoch (ich používaní</w:t>
      </w:r>
      <w:r w:rsidR="003557D8" w:rsidRPr="003557D8">
        <w:rPr>
          <w:rFonts w:ascii="Times New Roman" w:hAnsi="Times New Roman"/>
          <w:noProof/>
          <w:sz w:val="24"/>
        </w:rPr>
        <w:t xml:space="preserve"> a </w:t>
      </w:r>
      <w:r w:rsidRPr="003557D8">
        <w:rPr>
          <w:rFonts w:ascii="Times New Roman" w:hAnsi="Times New Roman"/>
          <w:noProof/>
          <w:sz w:val="24"/>
        </w:rPr>
        <w:t>prístupe</w:t>
      </w:r>
      <w:r w:rsidR="003557D8" w:rsidRPr="003557D8">
        <w:rPr>
          <w:rFonts w:ascii="Times New Roman" w:hAnsi="Times New Roman"/>
          <w:noProof/>
          <w:sz w:val="24"/>
        </w:rPr>
        <w:t xml:space="preserve"> k </w:t>
      </w:r>
      <w:r w:rsidRPr="003557D8">
        <w:rPr>
          <w:rFonts w:ascii="Times New Roman" w:hAnsi="Times New Roman"/>
          <w:noProof/>
          <w:sz w:val="24"/>
        </w:rPr>
        <w:t>nim)</w:t>
      </w:r>
      <w:r w:rsidR="003557D8" w:rsidRPr="003557D8">
        <w:rPr>
          <w:rFonts w:ascii="Times New Roman" w:hAnsi="Times New Roman"/>
          <w:noProof/>
          <w:sz w:val="24"/>
        </w:rPr>
        <w:t xml:space="preserve"> z </w:t>
      </w:r>
      <w:r w:rsidRPr="003557D8">
        <w:rPr>
          <w:rFonts w:ascii="Times New Roman" w:hAnsi="Times New Roman"/>
          <w:noProof/>
          <w:sz w:val="24"/>
        </w:rPr>
        <w:t>roku 2025.</w:t>
      </w:r>
      <w:r w:rsidR="003557D8" w:rsidRPr="003557D8">
        <w:rPr>
          <w:rFonts w:ascii="Times New Roman" w:hAnsi="Times New Roman"/>
          <w:noProof/>
          <w:sz w:val="24"/>
        </w:rPr>
        <w:t xml:space="preserve"> V </w:t>
      </w:r>
      <w:r w:rsidRPr="003557D8">
        <w:rPr>
          <w:rFonts w:ascii="Times New Roman" w:hAnsi="Times New Roman"/>
          <w:noProof/>
          <w:sz w:val="24"/>
        </w:rPr>
        <w:t>júli 2025 dospela</w:t>
      </w:r>
      <w:r w:rsidR="003557D8" w:rsidRPr="003557D8">
        <w:rPr>
          <w:rFonts w:ascii="Times New Roman" w:hAnsi="Times New Roman"/>
          <w:noProof/>
          <w:sz w:val="24"/>
        </w:rPr>
        <w:t xml:space="preserve"> k </w:t>
      </w:r>
      <w:r w:rsidRPr="003557D8">
        <w:rPr>
          <w:rFonts w:ascii="Times New Roman" w:hAnsi="Times New Roman"/>
          <w:noProof/>
          <w:sz w:val="24"/>
        </w:rPr>
        <w:t>záveru, že právny rámec Spojeného kráľovstva poskytuje záruky ochrany údajov vrátane záruk zmenených zákonom</w:t>
      </w:r>
      <w:r w:rsidR="003557D8" w:rsidRPr="003557D8">
        <w:rPr>
          <w:rFonts w:ascii="Times New Roman" w:hAnsi="Times New Roman"/>
          <w:noProof/>
          <w:sz w:val="24"/>
        </w:rPr>
        <w:t xml:space="preserve"> o </w:t>
      </w:r>
      <w:r w:rsidRPr="003557D8">
        <w:rPr>
          <w:rFonts w:ascii="Times New Roman" w:hAnsi="Times New Roman"/>
          <w:noProof/>
          <w:sz w:val="24"/>
        </w:rPr>
        <w:t>údajoch (ich používaní</w:t>
      </w:r>
      <w:r w:rsidR="003557D8" w:rsidRPr="003557D8">
        <w:rPr>
          <w:rFonts w:ascii="Times New Roman" w:hAnsi="Times New Roman"/>
          <w:noProof/>
          <w:sz w:val="24"/>
        </w:rPr>
        <w:t xml:space="preserve"> a </w:t>
      </w:r>
      <w:r w:rsidRPr="003557D8">
        <w:rPr>
          <w:rFonts w:ascii="Times New Roman" w:hAnsi="Times New Roman"/>
          <w:noProof/>
          <w:sz w:val="24"/>
        </w:rPr>
        <w:t>prístupe</w:t>
      </w:r>
      <w:r w:rsidR="003557D8" w:rsidRPr="003557D8">
        <w:rPr>
          <w:rFonts w:ascii="Times New Roman" w:hAnsi="Times New Roman"/>
          <w:noProof/>
          <w:sz w:val="24"/>
        </w:rPr>
        <w:t xml:space="preserve"> k </w:t>
      </w:r>
      <w:r w:rsidRPr="003557D8">
        <w:rPr>
          <w:rFonts w:ascii="Times New Roman" w:hAnsi="Times New Roman"/>
          <w:noProof/>
          <w:sz w:val="24"/>
        </w:rPr>
        <w:t>nim)</w:t>
      </w:r>
      <w:r w:rsidR="003557D8" w:rsidRPr="003557D8">
        <w:rPr>
          <w:rFonts w:ascii="Times New Roman" w:hAnsi="Times New Roman"/>
          <w:noProof/>
          <w:sz w:val="24"/>
        </w:rPr>
        <w:t xml:space="preserve"> z </w:t>
      </w:r>
      <w:r w:rsidRPr="003557D8">
        <w:rPr>
          <w:rFonts w:ascii="Times New Roman" w:hAnsi="Times New Roman"/>
          <w:noProof/>
          <w:sz w:val="24"/>
        </w:rPr>
        <w:t>roku 2025, ktoré sú</w:t>
      </w:r>
      <w:r w:rsidR="003557D8" w:rsidRPr="003557D8">
        <w:rPr>
          <w:rFonts w:ascii="Times New Roman" w:hAnsi="Times New Roman"/>
          <w:noProof/>
          <w:sz w:val="24"/>
        </w:rPr>
        <w:t xml:space="preserve"> v </w:t>
      </w:r>
      <w:r w:rsidRPr="003557D8">
        <w:rPr>
          <w:rFonts w:ascii="Times New Roman" w:hAnsi="Times New Roman"/>
          <w:noProof/>
          <w:sz w:val="24"/>
        </w:rPr>
        <w:t>podstate rovnocenné so zárukami EÚ,</w:t>
      </w:r>
      <w:r w:rsidR="003557D8" w:rsidRPr="003557D8">
        <w:rPr>
          <w:rFonts w:ascii="Times New Roman" w:hAnsi="Times New Roman"/>
          <w:noProof/>
          <w:sz w:val="24"/>
        </w:rPr>
        <w:t xml:space="preserve"> a </w:t>
      </w:r>
      <w:r w:rsidRPr="003557D8">
        <w:rPr>
          <w:rFonts w:ascii="Times New Roman" w:hAnsi="Times New Roman"/>
          <w:noProof/>
          <w:sz w:val="24"/>
        </w:rPr>
        <w:t>následne začala proces,</w:t>
      </w:r>
      <w:r w:rsidR="003557D8" w:rsidRPr="003557D8">
        <w:rPr>
          <w:rFonts w:ascii="Times New Roman" w:hAnsi="Times New Roman"/>
          <w:noProof/>
          <w:sz w:val="24"/>
        </w:rPr>
        <w:t xml:space="preserve"> v </w:t>
      </w:r>
      <w:r w:rsidRPr="003557D8">
        <w:rPr>
          <w:rFonts w:ascii="Times New Roman" w:hAnsi="Times New Roman"/>
          <w:noProof/>
          <w:sz w:val="24"/>
        </w:rPr>
        <w:t>rámci ktorého má Rada prijať nové rozhodnutia</w:t>
      </w:r>
      <w:r w:rsidR="003557D8" w:rsidRPr="003557D8">
        <w:rPr>
          <w:rFonts w:ascii="Times New Roman" w:hAnsi="Times New Roman"/>
          <w:noProof/>
          <w:sz w:val="24"/>
        </w:rPr>
        <w:t xml:space="preserve"> o </w:t>
      </w:r>
      <w:r w:rsidRPr="003557D8">
        <w:rPr>
          <w:rFonts w:ascii="Times New Roman" w:hAnsi="Times New Roman"/>
          <w:noProof/>
          <w:sz w:val="24"/>
        </w:rPr>
        <w:t>primeranosti</w:t>
      </w:r>
      <w:r w:rsidRPr="003557D8">
        <w:rPr>
          <w:rStyle w:val="FootnoteReference"/>
          <w:rFonts w:ascii="Times New Roman" w:eastAsia="Times New Roman" w:hAnsi="Times New Roman" w:cs="Times New Roman"/>
          <w:noProof/>
          <w:sz w:val="24"/>
          <w:szCs w:val="24"/>
        </w:rPr>
        <w:footnoteReference w:id="56"/>
      </w:r>
      <w:r w:rsidRPr="003557D8">
        <w:rPr>
          <w:rFonts w:ascii="Times New Roman" w:hAnsi="Times New Roman"/>
          <w:noProof/>
          <w:sz w:val="24"/>
        </w:rPr>
        <w:t>. Dňa 19</w:t>
      </w:r>
      <w:r w:rsidR="003557D8" w:rsidRPr="003557D8">
        <w:rPr>
          <w:rFonts w:ascii="Times New Roman" w:hAnsi="Times New Roman"/>
          <w:noProof/>
          <w:sz w:val="24"/>
        </w:rPr>
        <w:t>. decembra</w:t>
      </w:r>
      <w:r w:rsidRPr="003557D8">
        <w:rPr>
          <w:rFonts w:ascii="Times New Roman" w:hAnsi="Times New Roman"/>
          <w:noProof/>
          <w:sz w:val="24"/>
        </w:rPr>
        <w:t xml:space="preserve"> 2025 boli tieto rozhodnutia</w:t>
      </w:r>
      <w:r w:rsidR="003557D8" w:rsidRPr="003557D8">
        <w:rPr>
          <w:rFonts w:ascii="Times New Roman" w:hAnsi="Times New Roman"/>
          <w:noProof/>
          <w:sz w:val="24"/>
        </w:rPr>
        <w:t xml:space="preserve"> o </w:t>
      </w:r>
      <w:r w:rsidRPr="003557D8">
        <w:rPr>
          <w:rFonts w:ascii="Times New Roman" w:hAnsi="Times New Roman"/>
          <w:noProof/>
          <w:sz w:val="24"/>
        </w:rPr>
        <w:t>primeranosti prijaté</w:t>
      </w:r>
      <w:r w:rsidRPr="003557D8">
        <w:rPr>
          <w:rStyle w:val="FootnoteReference"/>
          <w:rFonts w:ascii="Times New Roman" w:eastAsia="Times New Roman" w:hAnsi="Times New Roman" w:cs="Times New Roman"/>
          <w:noProof/>
          <w:sz w:val="24"/>
          <w:szCs w:val="24"/>
        </w:rPr>
        <w:footnoteReference w:id="57"/>
      </w:r>
      <w:r w:rsidRPr="003557D8">
        <w:rPr>
          <w:rFonts w:ascii="Times New Roman" w:hAnsi="Times New Roman"/>
          <w:noProof/>
          <w:sz w:val="24"/>
        </w:rPr>
        <w:t>. Rozhodnutia</w:t>
      </w:r>
      <w:r w:rsidR="003557D8" w:rsidRPr="003557D8">
        <w:rPr>
          <w:rFonts w:ascii="Times New Roman" w:hAnsi="Times New Roman"/>
          <w:noProof/>
          <w:sz w:val="24"/>
        </w:rPr>
        <w:t xml:space="preserve"> o </w:t>
      </w:r>
      <w:r w:rsidRPr="003557D8">
        <w:rPr>
          <w:rFonts w:ascii="Times New Roman" w:hAnsi="Times New Roman"/>
          <w:noProof/>
          <w:sz w:val="24"/>
        </w:rPr>
        <w:t>primeranosti sa budú pravidelne preskúmavať každé štyri roky,</w:t>
      </w:r>
      <w:r w:rsidR="003557D8" w:rsidRPr="003557D8">
        <w:rPr>
          <w:rFonts w:ascii="Times New Roman" w:hAnsi="Times New Roman"/>
          <w:noProof/>
          <w:sz w:val="24"/>
        </w:rPr>
        <w:t xml:space="preserve"> a </w:t>
      </w:r>
      <w:r w:rsidRPr="003557D8">
        <w:rPr>
          <w:rFonts w:ascii="Times New Roman" w:hAnsi="Times New Roman"/>
          <w:noProof/>
          <w:sz w:val="24"/>
        </w:rPr>
        <w:t>ak sa ich platnosť nepredĺži, skončí 27</w:t>
      </w:r>
      <w:r w:rsidR="003557D8" w:rsidRPr="003557D8">
        <w:rPr>
          <w:rFonts w:ascii="Times New Roman" w:hAnsi="Times New Roman"/>
          <w:noProof/>
          <w:sz w:val="24"/>
        </w:rPr>
        <w:t>. decembra</w:t>
      </w:r>
      <w:r w:rsidRPr="003557D8">
        <w:rPr>
          <w:rFonts w:ascii="Times New Roman" w:hAnsi="Times New Roman"/>
          <w:noProof/>
          <w:sz w:val="24"/>
        </w:rPr>
        <w:t xml:space="preserve"> 2031.</w:t>
      </w:r>
    </w:p>
    <w:p w14:paraId="44996096" w14:textId="692EDF65" w:rsidR="006D1404" w:rsidRPr="003557D8" w:rsidRDefault="33A451BC" w:rsidP="00BA2DCF">
      <w:pPr>
        <w:pStyle w:val="Heading1"/>
        <w:keepNext w:val="0"/>
        <w:keepLines w:val="0"/>
        <w:numPr>
          <w:ilvl w:val="0"/>
          <w:numId w:val="1"/>
        </w:numPr>
        <w:spacing w:before="100" w:beforeAutospacing="1" w:after="100" w:afterAutospacing="1" w:line="240" w:lineRule="auto"/>
        <w:rPr>
          <w:rFonts w:ascii="Times New Roman" w:hAnsi="Times New Roman" w:cs="Times New Roman"/>
          <w:b/>
          <w:bCs/>
          <w:noProof/>
          <w:color w:val="auto"/>
        </w:rPr>
      </w:pPr>
      <w:bookmarkStart w:id="77" w:name="_Toc120291013"/>
      <w:bookmarkStart w:id="78" w:name="_Toc86061903"/>
      <w:bookmarkStart w:id="79" w:name="_Toc86154525"/>
      <w:bookmarkStart w:id="80" w:name="_Toc185413397"/>
      <w:bookmarkStart w:id="81" w:name="_Toc204769334"/>
      <w:bookmarkStart w:id="82" w:name="_Toc226636919"/>
      <w:bookmarkEnd w:id="77"/>
      <w:r w:rsidRPr="003557D8">
        <w:rPr>
          <w:rFonts w:ascii="Times New Roman" w:hAnsi="Times New Roman"/>
          <w:b/>
          <w:noProof/>
          <w:color w:val="auto"/>
        </w:rPr>
        <w:t>Závery</w:t>
      </w:r>
      <w:bookmarkEnd w:id="78"/>
      <w:bookmarkEnd w:id="79"/>
      <w:bookmarkEnd w:id="80"/>
      <w:bookmarkEnd w:id="81"/>
      <w:bookmarkEnd w:id="82"/>
    </w:p>
    <w:p w14:paraId="42E1930E" w14:textId="3972CAF1" w:rsidR="00CB29E2" w:rsidRPr="00BB377F" w:rsidRDefault="00CB29E2" w:rsidP="00CB29E2">
      <w:pPr>
        <w:spacing w:before="100" w:beforeAutospacing="1" w:after="100" w:afterAutospacing="1" w:line="240" w:lineRule="auto"/>
        <w:jc w:val="both"/>
        <w:rPr>
          <w:rFonts w:ascii="Times New Roman" w:hAnsi="Times New Roman" w:cs="Times New Roman"/>
          <w:noProof/>
          <w:spacing w:val="-4"/>
          <w:sz w:val="24"/>
          <w:szCs w:val="24"/>
        </w:rPr>
      </w:pPr>
      <w:r w:rsidRPr="00BB377F">
        <w:rPr>
          <w:rFonts w:ascii="Times New Roman" w:hAnsi="Times New Roman"/>
          <w:noProof/>
          <w:spacing w:val="-4"/>
          <w:sz w:val="24"/>
        </w:rPr>
        <w:t>Po piatich rokoch vykonávania sa ukázalo, že dohoda</w:t>
      </w:r>
      <w:r w:rsidR="003557D8" w:rsidRPr="00BB377F">
        <w:rPr>
          <w:rFonts w:ascii="Times New Roman" w:hAnsi="Times New Roman"/>
          <w:noProof/>
          <w:spacing w:val="-4"/>
          <w:sz w:val="24"/>
        </w:rPr>
        <w:t xml:space="preserve"> o </w:t>
      </w:r>
      <w:r w:rsidRPr="00BB377F">
        <w:rPr>
          <w:rFonts w:ascii="Times New Roman" w:hAnsi="Times New Roman"/>
          <w:noProof/>
          <w:spacing w:val="-4"/>
          <w:sz w:val="24"/>
        </w:rPr>
        <w:t>partnerstve</w:t>
      </w:r>
      <w:r w:rsidR="003557D8" w:rsidRPr="00BB377F">
        <w:rPr>
          <w:rFonts w:ascii="Times New Roman" w:hAnsi="Times New Roman"/>
          <w:noProof/>
          <w:spacing w:val="-4"/>
          <w:sz w:val="24"/>
        </w:rPr>
        <w:t xml:space="preserve"> a </w:t>
      </w:r>
      <w:r w:rsidRPr="00BB377F">
        <w:rPr>
          <w:rFonts w:ascii="Times New Roman" w:hAnsi="Times New Roman"/>
          <w:noProof/>
          <w:spacing w:val="-4"/>
          <w:sz w:val="24"/>
        </w:rPr>
        <w:t>spolupráci je spoľahlivým</w:t>
      </w:r>
      <w:r w:rsidR="003557D8" w:rsidRPr="00BB377F">
        <w:rPr>
          <w:rFonts w:ascii="Times New Roman" w:hAnsi="Times New Roman"/>
          <w:noProof/>
          <w:spacing w:val="-4"/>
          <w:sz w:val="24"/>
        </w:rPr>
        <w:t xml:space="preserve"> a </w:t>
      </w:r>
      <w:r w:rsidRPr="00BB377F">
        <w:rPr>
          <w:rFonts w:ascii="Times New Roman" w:hAnsi="Times New Roman"/>
          <w:noProof/>
          <w:spacing w:val="-4"/>
          <w:sz w:val="24"/>
        </w:rPr>
        <w:t>účinným základom vzťahov medzi EÚ</w:t>
      </w:r>
      <w:r w:rsidR="003557D8" w:rsidRPr="00BB377F">
        <w:rPr>
          <w:rFonts w:ascii="Times New Roman" w:hAnsi="Times New Roman"/>
          <w:noProof/>
          <w:spacing w:val="-4"/>
          <w:sz w:val="24"/>
        </w:rPr>
        <w:t xml:space="preserve"> a </w:t>
      </w:r>
      <w:r w:rsidRPr="00BB377F">
        <w:rPr>
          <w:rFonts w:ascii="Times New Roman" w:hAnsi="Times New Roman"/>
          <w:noProof/>
          <w:spacing w:val="-4"/>
          <w:sz w:val="24"/>
        </w:rPr>
        <w:t>Spojeným kráľovstvom</w:t>
      </w:r>
      <w:r w:rsidR="003557D8" w:rsidRPr="00BB377F">
        <w:rPr>
          <w:rFonts w:ascii="Times New Roman" w:hAnsi="Times New Roman"/>
          <w:noProof/>
          <w:spacing w:val="-4"/>
          <w:sz w:val="24"/>
        </w:rPr>
        <w:t xml:space="preserve"> a </w:t>
      </w:r>
      <w:r w:rsidRPr="00BB377F">
        <w:rPr>
          <w:rFonts w:ascii="Times New Roman" w:hAnsi="Times New Roman"/>
          <w:noProof/>
          <w:spacing w:val="-4"/>
          <w:sz w:val="24"/>
        </w:rPr>
        <w:t>jej vykonávanie celkovo pokročilo dobre. Problémy uvedené</w:t>
      </w:r>
      <w:r w:rsidR="003557D8" w:rsidRPr="00BB377F">
        <w:rPr>
          <w:rFonts w:ascii="Times New Roman" w:hAnsi="Times New Roman"/>
          <w:noProof/>
          <w:spacing w:val="-4"/>
          <w:sz w:val="24"/>
        </w:rPr>
        <w:t xml:space="preserve"> v </w:t>
      </w:r>
      <w:r w:rsidRPr="00BB377F">
        <w:rPr>
          <w:rFonts w:ascii="Times New Roman" w:hAnsi="Times New Roman"/>
          <w:noProof/>
          <w:spacing w:val="-4"/>
          <w:sz w:val="24"/>
        </w:rPr>
        <w:t>tejto správe predstavujú výnimky vzhľadom na rozsah</w:t>
      </w:r>
      <w:r w:rsidR="003557D8" w:rsidRPr="00BB377F">
        <w:rPr>
          <w:rFonts w:ascii="Times New Roman" w:hAnsi="Times New Roman"/>
          <w:noProof/>
          <w:spacing w:val="-4"/>
          <w:sz w:val="24"/>
        </w:rPr>
        <w:t xml:space="preserve"> a </w:t>
      </w:r>
      <w:r w:rsidRPr="00BB377F">
        <w:rPr>
          <w:rFonts w:ascii="Times New Roman" w:hAnsi="Times New Roman"/>
          <w:noProof/>
          <w:spacing w:val="-4"/>
          <w:sz w:val="24"/>
        </w:rPr>
        <w:t>hĺbku spolupráce nadviazanej na základe dohody</w:t>
      </w:r>
      <w:r w:rsidR="003557D8" w:rsidRPr="00BB377F">
        <w:rPr>
          <w:rFonts w:ascii="Times New Roman" w:hAnsi="Times New Roman"/>
          <w:noProof/>
          <w:spacing w:val="-4"/>
          <w:sz w:val="24"/>
        </w:rPr>
        <w:t xml:space="preserve"> o </w:t>
      </w:r>
      <w:r w:rsidRPr="00BB377F">
        <w:rPr>
          <w:rFonts w:ascii="Times New Roman" w:hAnsi="Times New Roman"/>
          <w:noProof/>
          <w:spacing w:val="-4"/>
          <w:sz w:val="24"/>
        </w:rPr>
        <w:t>obchode</w:t>
      </w:r>
      <w:r w:rsidR="003557D8" w:rsidRPr="00BB377F">
        <w:rPr>
          <w:rFonts w:ascii="Times New Roman" w:hAnsi="Times New Roman"/>
          <w:noProof/>
          <w:spacing w:val="-4"/>
          <w:sz w:val="24"/>
        </w:rPr>
        <w:t xml:space="preserve"> a </w:t>
      </w:r>
      <w:r w:rsidRPr="00BB377F">
        <w:rPr>
          <w:rFonts w:ascii="Times New Roman" w:hAnsi="Times New Roman"/>
          <w:noProof/>
          <w:spacing w:val="-4"/>
          <w:sz w:val="24"/>
        </w:rPr>
        <w:t>spolupráci.</w:t>
      </w:r>
    </w:p>
    <w:p w14:paraId="62D35BCC" w14:textId="03BFC90C" w:rsidR="00CB29E2" w:rsidRPr="00BB377F" w:rsidRDefault="00CB29E2" w:rsidP="00CB29E2">
      <w:pPr>
        <w:spacing w:before="100" w:beforeAutospacing="1" w:after="100" w:afterAutospacing="1" w:line="240" w:lineRule="auto"/>
        <w:jc w:val="both"/>
        <w:rPr>
          <w:rFonts w:ascii="Times New Roman" w:hAnsi="Times New Roman" w:cs="Times New Roman"/>
          <w:noProof/>
          <w:spacing w:val="-6"/>
          <w:sz w:val="24"/>
          <w:szCs w:val="24"/>
        </w:rPr>
      </w:pPr>
      <w:r w:rsidRPr="00BB377F">
        <w:rPr>
          <w:rFonts w:ascii="Times New Roman" w:hAnsi="Times New Roman"/>
          <w:noProof/>
          <w:spacing w:val="-6"/>
          <w:sz w:val="24"/>
        </w:rPr>
        <w:t>Ako sa opätovne potvrdilo</w:t>
      </w:r>
      <w:r w:rsidR="003557D8" w:rsidRPr="00BB377F">
        <w:rPr>
          <w:rFonts w:ascii="Times New Roman" w:hAnsi="Times New Roman"/>
          <w:noProof/>
          <w:spacing w:val="-6"/>
          <w:sz w:val="24"/>
        </w:rPr>
        <w:t xml:space="preserve"> v </w:t>
      </w:r>
      <w:r w:rsidRPr="00BB377F">
        <w:rPr>
          <w:rFonts w:ascii="Times New Roman" w:hAnsi="Times New Roman"/>
          <w:noProof/>
          <w:spacing w:val="-6"/>
          <w:sz w:val="24"/>
        </w:rPr>
        <w:t>spoločnej dohode prijatej na prvom samite EÚ</w:t>
      </w:r>
      <w:r w:rsidR="003557D8" w:rsidRPr="00BB377F">
        <w:rPr>
          <w:rFonts w:ascii="Times New Roman" w:hAnsi="Times New Roman"/>
          <w:noProof/>
          <w:spacing w:val="-6"/>
          <w:sz w:val="24"/>
        </w:rPr>
        <w:t xml:space="preserve"> a </w:t>
      </w:r>
      <w:r w:rsidRPr="00BB377F">
        <w:rPr>
          <w:rFonts w:ascii="Times New Roman" w:hAnsi="Times New Roman"/>
          <w:noProof/>
          <w:spacing w:val="-6"/>
          <w:sz w:val="24"/>
        </w:rPr>
        <w:t>Spojeného kráľovstva, ktorý sa konal 19</w:t>
      </w:r>
      <w:r w:rsidR="003557D8" w:rsidRPr="00BB377F">
        <w:rPr>
          <w:rFonts w:ascii="Times New Roman" w:hAnsi="Times New Roman"/>
          <w:noProof/>
          <w:spacing w:val="-6"/>
          <w:sz w:val="24"/>
        </w:rPr>
        <w:t>. mája</w:t>
      </w:r>
      <w:r w:rsidRPr="00BB377F">
        <w:rPr>
          <w:rFonts w:ascii="Times New Roman" w:hAnsi="Times New Roman"/>
          <w:noProof/>
          <w:spacing w:val="-6"/>
          <w:sz w:val="24"/>
        </w:rPr>
        <w:t xml:space="preserve"> 2025, dohoda</w:t>
      </w:r>
      <w:r w:rsidR="003557D8" w:rsidRPr="00BB377F">
        <w:rPr>
          <w:rFonts w:ascii="Times New Roman" w:hAnsi="Times New Roman"/>
          <w:noProof/>
          <w:spacing w:val="-6"/>
          <w:sz w:val="24"/>
        </w:rPr>
        <w:t xml:space="preserve"> o </w:t>
      </w:r>
      <w:r w:rsidRPr="00BB377F">
        <w:rPr>
          <w:rFonts w:ascii="Times New Roman" w:hAnsi="Times New Roman"/>
          <w:noProof/>
          <w:spacing w:val="-6"/>
          <w:sz w:val="24"/>
        </w:rPr>
        <w:t>obchode</w:t>
      </w:r>
      <w:r w:rsidR="003557D8" w:rsidRPr="00BB377F">
        <w:rPr>
          <w:rFonts w:ascii="Times New Roman" w:hAnsi="Times New Roman"/>
          <w:noProof/>
          <w:spacing w:val="-6"/>
          <w:sz w:val="24"/>
        </w:rPr>
        <w:t xml:space="preserve"> a </w:t>
      </w:r>
      <w:r w:rsidRPr="00BB377F">
        <w:rPr>
          <w:rFonts w:ascii="Times New Roman" w:hAnsi="Times New Roman"/>
          <w:noProof/>
          <w:spacing w:val="-6"/>
          <w:sz w:val="24"/>
        </w:rPr>
        <w:t>spolupráci zostáva základným kameňom rozvoja nového strategického partnerstva medzi EÚ</w:t>
      </w:r>
      <w:r w:rsidR="003557D8" w:rsidRPr="00BB377F">
        <w:rPr>
          <w:rFonts w:ascii="Times New Roman" w:hAnsi="Times New Roman"/>
          <w:noProof/>
          <w:spacing w:val="-6"/>
          <w:sz w:val="24"/>
        </w:rPr>
        <w:t xml:space="preserve"> a </w:t>
      </w:r>
      <w:r w:rsidRPr="00BB377F">
        <w:rPr>
          <w:rFonts w:ascii="Times New Roman" w:hAnsi="Times New Roman"/>
          <w:noProof/>
          <w:spacing w:val="-6"/>
          <w:sz w:val="24"/>
        </w:rPr>
        <w:t>Spojeným kráľovstvom</w:t>
      </w:r>
      <w:r w:rsidR="003557D8" w:rsidRPr="00BB377F">
        <w:rPr>
          <w:rFonts w:ascii="Times New Roman" w:hAnsi="Times New Roman"/>
          <w:noProof/>
          <w:spacing w:val="-6"/>
          <w:sz w:val="24"/>
        </w:rPr>
        <w:t xml:space="preserve"> a </w:t>
      </w:r>
      <w:r w:rsidRPr="00BB377F">
        <w:rPr>
          <w:rFonts w:ascii="Times New Roman" w:hAnsi="Times New Roman"/>
          <w:noProof/>
          <w:spacing w:val="-6"/>
          <w:sz w:val="24"/>
        </w:rPr>
        <w:t>naďalej slúži ako hlavný nástroj na prehĺbenie spolupráce</w:t>
      </w:r>
      <w:r w:rsidR="003557D8" w:rsidRPr="00BB377F">
        <w:rPr>
          <w:rFonts w:ascii="Times New Roman" w:hAnsi="Times New Roman"/>
          <w:noProof/>
          <w:spacing w:val="-6"/>
          <w:sz w:val="24"/>
        </w:rPr>
        <w:t xml:space="preserve"> v </w:t>
      </w:r>
      <w:r w:rsidRPr="00BB377F">
        <w:rPr>
          <w:rFonts w:ascii="Times New Roman" w:hAnsi="Times New Roman"/>
          <w:noProof/>
          <w:spacing w:val="-6"/>
          <w:sz w:val="24"/>
        </w:rPr>
        <w:t>meniacom sa geopolitickom kontexte.</w:t>
      </w:r>
    </w:p>
    <w:p w14:paraId="057651B9" w14:textId="0B0479E4" w:rsidR="000B0C31" w:rsidRPr="003557D8" w:rsidRDefault="00CB29E2" w:rsidP="00155310">
      <w:pPr>
        <w:spacing w:before="100" w:beforeAutospacing="1" w:after="100" w:afterAutospacing="1" w:line="240" w:lineRule="auto"/>
        <w:jc w:val="both"/>
        <w:rPr>
          <w:rFonts w:ascii="Times New Roman" w:hAnsi="Times New Roman" w:cs="Times New Roman"/>
          <w:noProof/>
          <w:sz w:val="24"/>
          <w:szCs w:val="24"/>
        </w:rPr>
      </w:pPr>
      <w:r w:rsidRPr="003557D8">
        <w:rPr>
          <w:rFonts w:ascii="Times New Roman" w:hAnsi="Times New Roman"/>
          <w:noProof/>
          <w:sz w:val="24"/>
        </w:rPr>
        <w:t>Posúdenie Komisie potvrdzuje, že po piatich rokoch poskytuje dohoda</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 stabilný, predvídateľný</w:t>
      </w:r>
      <w:r w:rsidR="003557D8" w:rsidRPr="003557D8">
        <w:rPr>
          <w:rFonts w:ascii="Times New Roman" w:hAnsi="Times New Roman"/>
          <w:noProof/>
          <w:sz w:val="24"/>
        </w:rPr>
        <w:t xml:space="preserve"> a </w:t>
      </w:r>
      <w:r w:rsidRPr="003557D8">
        <w:rPr>
          <w:rFonts w:ascii="Times New Roman" w:hAnsi="Times New Roman"/>
          <w:noProof/>
          <w:sz w:val="24"/>
        </w:rPr>
        <w:t>vzájomne prospešný rámec, ktorý bude ďalej posilnený novými dohodami plánovanými</w:t>
      </w:r>
      <w:r w:rsidR="003557D8" w:rsidRPr="003557D8">
        <w:rPr>
          <w:rFonts w:ascii="Times New Roman" w:hAnsi="Times New Roman"/>
          <w:noProof/>
          <w:sz w:val="24"/>
        </w:rPr>
        <w:t xml:space="preserve"> v </w:t>
      </w:r>
      <w:r w:rsidRPr="003557D8">
        <w:rPr>
          <w:rFonts w:ascii="Times New Roman" w:hAnsi="Times New Roman"/>
          <w:noProof/>
          <w:sz w:val="24"/>
        </w:rPr>
        <w:t>rámci spoločnej dohody.</w:t>
      </w:r>
    </w:p>
    <w:p w14:paraId="4DBF3B62" w14:textId="77777777" w:rsidR="00CB29E2" w:rsidRPr="003557D8" w:rsidRDefault="00CB29E2">
      <w:pPr>
        <w:rPr>
          <w:rFonts w:ascii="Times New Roman" w:eastAsiaTheme="majorEastAsia" w:hAnsi="Times New Roman" w:cs="Times New Roman"/>
          <w:b/>
          <w:bCs/>
          <w:noProof/>
          <w:sz w:val="32"/>
          <w:szCs w:val="32"/>
        </w:rPr>
      </w:pPr>
      <w:bookmarkStart w:id="83" w:name="_Toc185413398"/>
      <w:bookmarkStart w:id="84" w:name="_Toc204769335"/>
      <w:r w:rsidRPr="003557D8">
        <w:rPr>
          <w:rFonts w:ascii="Times New Roman" w:hAnsi="Times New Roman"/>
          <w:noProof/>
        </w:rPr>
        <w:br w:type="page"/>
      </w:r>
    </w:p>
    <w:p w14:paraId="78E52ABD" w14:textId="1C78591A" w:rsidR="006D1404" w:rsidRPr="003557D8" w:rsidRDefault="00537043" w:rsidP="6A5D11F7">
      <w:pPr>
        <w:pStyle w:val="Heading1"/>
        <w:keepNext w:val="0"/>
        <w:keepLines w:val="0"/>
        <w:spacing w:before="100" w:beforeAutospacing="1" w:after="100" w:afterAutospacing="1" w:line="240" w:lineRule="auto"/>
        <w:rPr>
          <w:rFonts w:ascii="Times New Roman" w:hAnsi="Times New Roman" w:cs="Times New Roman"/>
          <w:b/>
          <w:bCs/>
          <w:noProof/>
          <w:color w:val="auto"/>
        </w:rPr>
      </w:pPr>
      <w:bookmarkStart w:id="85" w:name="_Toc226636920"/>
      <w:r w:rsidRPr="003557D8">
        <w:rPr>
          <w:rFonts w:ascii="Times New Roman" w:hAnsi="Times New Roman"/>
          <w:b/>
          <w:noProof/>
          <w:color w:val="auto"/>
        </w:rPr>
        <w:t>Príloha 1: Zasadnutia spoločných orgánov</w:t>
      </w:r>
      <w:r w:rsidR="003557D8" w:rsidRPr="003557D8">
        <w:rPr>
          <w:rFonts w:ascii="Times New Roman" w:hAnsi="Times New Roman"/>
          <w:b/>
          <w:noProof/>
          <w:color w:val="auto"/>
        </w:rPr>
        <w:t xml:space="preserve"> a </w:t>
      </w:r>
      <w:r w:rsidRPr="003557D8">
        <w:rPr>
          <w:rFonts w:ascii="Times New Roman" w:hAnsi="Times New Roman"/>
          <w:b/>
          <w:noProof/>
          <w:color w:val="auto"/>
        </w:rPr>
        <w:t>iných štruktúr zriadených na základe dohody</w:t>
      </w:r>
      <w:r w:rsidR="003557D8" w:rsidRPr="003557D8">
        <w:rPr>
          <w:rFonts w:ascii="Times New Roman" w:hAnsi="Times New Roman"/>
          <w:b/>
          <w:noProof/>
          <w:color w:val="auto"/>
        </w:rPr>
        <w:t xml:space="preserve"> o </w:t>
      </w:r>
      <w:r w:rsidRPr="003557D8">
        <w:rPr>
          <w:rFonts w:ascii="Times New Roman" w:hAnsi="Times New Roman"/>
          <w:b/>
          <w:noProof/>
          <w:color w:val="auto"/>
        </w:rPr>
        <w:t>obchode</w:t>
      </w:r>
      <w:r w:rsidR="003557D8" w:rsidRPr="003557D8">
        <w:rPr>
          <w:rFonts w:ascii="Times New Roman" w:hAnsi="Times New Roman"/>
          <w:b/>
          <w:noProof/>
          <w:color w:val="auto"/>
        </w:rPr>
        <w:t xml:space="preserve"> a </w:t>
      </w:r>
      <w:r w:rsidRPr="003557D8">
        <w:rPr>
          <w:rFonts w:ascii="Times New Roman" w:hAnsi="Times New Roman"/>
          <w:b/>
          <w:noProof/>
          <w:color w:val="auto"/>
        </w:rPr>
        <w:t>spolupráci</w:t>
      </w:r>
      <w:bookmarkEnd w:id="83"/>
      <w:bookmarkEnd w:id="84"/>
      <w:r w:rsidRPr="003557D8">
        <w:rPr>
          <w:rStyle w:val="FootnoteReference"/>
          <w:rFonts w:ascii="Times New Roman" w:hAnsi="Times New Roman" w:cs="Times New Roman"/>
          <w:noProof/>
          <w:color w:val="auto"/>
        </w:rPr>
        <w:footnoteReference w:id="58"/>
      </w:r>
      <w:bookmarkEnd w:id="85"/>
    </w:p>
    <w:tbl>
      <w:tblPr>
        <w:tblStyle w:val="TableGrid"/>
        <w:tblW w:w="9103" w:type="dxa"/>
        <w:tblLook w:val="04A0" w:firstRow="1" w:lastRow="0" w:firstColumn="1" w:lastColumn="0" w:noHBand="0" w:noVBand="1"/>
      </w:tblPr>
      <w:tblGrid>
        <w:gridCol w:w="1661"/>
        <w:gridCol w:w="7442"/>
      </w:tblGrid>
      <w:tr w:rsidR="00F006D0" w:rsidRPr="003557D8" w14:paraId="2538BE6C" w14:textId="77777777" w:rsidTr="00BF7CBB">
        <w:trPr>
          <w:trHeight w:val="227"/>
        </w:trPr>
        <w:tc>
          <w:tcPr>
            <w:tcW w:w="1661" w:type="dxa"/>
            <w:shd w:val="clear" w:color="auto" w:fill="BFBFBF" w:themeFill="background1" w:themeFillShade="BF"/>
            <w:hideMark/>
          </w:tcPr>
          <w:p w14:paraId="52070644" w14:textId="77777777" w:rsidR="00487231" w:rsidRPr="003557D8" w:rsidRDefault="00487231" w:rsidP="00470A6D">
            <w:pPr>
              <w:spacing w:before="100" w:beforeAutospacing="1" w:after="100" w:afterAutospacing="1"/>
              <w:rPr>
                <w:rFonts w:ascii="Times New Roman" w:hAnsi="Times New Roman" w:cs="Times New Roman"/>
                <w:b/>
                <w:bCs/>
                <w:noProof/>
                <w:sz w:val="24"/>
                <w:szCs w:val="24"/>
              </w:rPr>
            </w:pPr>
            <w:r w:rsidRPr="003557D8">
              <w:rPr>
                <w:rFonts w:ascii="Times New Roman" w:hAnsi="Times New Roman"/>
                <w:b/>
                <w:noProof/>
                <w:sz w:val="24"/>
              </w:rPr>
              <w:t>Dátum</w:t>
            </w:r>
          </w:p>
          <w:p w14:paraId="728846B3" w14:textId="77777777" w:rsidR="00487231" w:rsidRPr="003557D8" w:rsidRDefault="00487231" w:rsidP="00470A6D">
            <w:pPr>
              <w:spacing w:before="100" w:beforeAutospacing="1" w:after="100" w:afterAutospacing="1"/>
              <w:rPr>
                <w:rFonts w:ascii="Times New Roman" w:hAnsi="Times New Roman" w:cs="Times New Roman"/>
                <w:b/>
                <w:bCs/>
                <w:noProof/>
                <w:sz w:val="24"/>
                <w:szCs w:val="24"/>
              </w:rPr>
            </w:pPr>
          </w:p>
        </w:tc>
        <w:tc>
          <w:tcPr>
            <w:tcW w:w="7442" w:type="dxa"/>
            <w:shd w:val="clear" w:color="auto" w:fill="BFBFBF" w:themeFill="background1" w:themeFillShade="BF"/>
            <w:hideMark/>
          </w:tcPr>
          <w:p w14:paraId="710D45B9" w14:textId="77777777" w:rsidR="00487231" w:rsidRPr="003557D8" w:rsidRDefault="00487231" w:rsidP="00470A6D">
            <w:pPr>
              <w:spacing w:before="100" w:beforeAutospacing="1" w:after="100" w:afterAutospacing="1"/>
              <w:rPr>
                <w:rFonts w:ascii="Times New Roman" w:hAnsi="Times New Roman" w:cs="Times New Roman"/>
                <w:b/>
                <w:bCs/>
                <w:noProof/>
                <w:sz w:val="24"/>
                <w:szCs w:val="24"/>
              </w:rPr>
            </w:pPr>
            <w:r w:rsidRPr="003557D8">
              <w:rPr>
                <w:rFonts w:ascii="Times New Roman" w:hAnsi="Times New Roman"/>
                <w:b/>
                <w:noProof/>
                <w:sz w:val="24"/>
              </w:rPr>
              <w:t>Spoločný orgán/štruktúra</w:t>
            </w:r>
          </w:p>
        </w:tc>
      </w:tr>
      <w:tr w:rsidR="00792558" w:rsidRPr="003557D8" w14:paraId="0D8A811A" w14:textId="77777777" w:rsidTr="00BF7CBB">
        <w:tc>
          <w:tcPr>
            <w:tcW w:w="1661" w:type="dxa"/>
            <w:vAlign w:val="center"/>
          </w:tcPr>
          <w:p w14:paraId="0CEE0496" w14:textId="541C4BE1"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28</w:t>
            </w:r>
            <w:r w:rsidR="003557D8" w:rsidRPr="003557D8">
              <w:rPr>
                <w:rFonts w:ascii="Times New Roman" w:hAnsi="Times New Roman"/>
                <w:noProof/>
                <w:sz w:val="24"/>
              </w:rPr>
              <w:t>. januára</w:t>
            </w:r>
          </w:p>
        </w:tc>
        <w:tc>
          <w:tcPr>
            <w:tcW w:w="7442" w:type="dxa"/>
            <w:vAlign w:val="center"/>
          </w:tcPr>
          <w:p w14:paraId="2232AFAF" w14:textId="41A85E70"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Bezpečnosť dodávok energie (pracovná skupina): 1. zasadnutie</w:t>
            </w:r>
          </w:p>
        </w:tc>
      </w:tr>
      <w:tr w:rsidR="00792558" w:rsidRPr="003557D8" w14:paraId="22CF46B2" w14:textId="77777777" w:rsidTr="00BF7CBB">
        <w:tc>
          <w:tcPr>
            <w:tcW w:w="1661" w:type="dxa"/>
            <w:vAlign w:val="center"/>
          </w:tcPr>
          <w:p w14:paraId="15878296" w14:textId="49B1CCA9"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4</w:t>
            </w:r>
            <w:r w:rsidR="003557D8" w:rsidRPr="003557D8">
              <w:rPr>
                <w:rFonts w:ascii="Times New Roman" w:hAnsi="Times New Roman"/>
                <w:noProof/>
                <w:sz w:val="24"/>
              </w:rPr>
              <w:t>. februára</w:t>
            </w:r>
          </w:p>
        </w:tc>
        <w:tc>
          <w:tcPr>
            <w:tcW w:w="7442" w:type="dxa"/>
            <w:vAlign w:val="center"/>
          </w:tcPr>
          <w:p w14:paraId="0AA97A8E" w14:textId="3BE0B88E"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Dialóg</w:t>
            </w:r>
            <w:r w:rsidR="003557D8" w:rsidRPr="003557D8">
              <w:rPr>
                <w:rFonts w:ascii="Times New Roman" w:hAnsi="Times New Roman"/>
                <w:noProof/>
                <w:sz w:val="24"/>
              </w:rPr>
              <w:t xml:space="preserve"> o </w:t>
            </w:r>
            <w:r w:rsidRPr="003557D8">
              <w:rPr>
                <w:rFonts w:ascii="Times New Roman" w:hAnsi="Times New Roman"/>
                <w:noProof/>
                <w:sz w:val="24"/>
              </w:rPr>
              <w:t>boji proti terorizmu – článok 768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 2. zasadnutie</w:t>
            </w:r>
          </w:p>
        </w:tc>
      </w:tr>
      <w:tr w:rsidR="00792558" w:rsidRPr="003557D8" w14:paraId="24479BAE" w14:textId="77777777" w:rsidTr="00BF7CBB">
        <w:tc>
          <w:tcPr>
            <w:tcW w:w="1661" w:type="dxa"/>
            <w:vAlign w:val="center"/>
          </w:tcPr>
          <w:p w14:paraId="04D7DB7B" w14:textId="77A64B27"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10</w:t>
            </w:r>
            <w:r w:rsidR="003557D8" w:rsidRPr="003557D8">
              <w:rPr>
                <w:rFonts w:ascii="Times New Roman" w:hAnsi="Times New Roman"/>
                <w:noProof/>
                <w:sz w:val="24"/>
              </w:rPr>
              <w:t>. februára</w:t>
            </w:r>
          </w:p>
        </w:tc>
        <w:tc>
          <w:tcPr>
            <w:tcW w:w="7442" w:type="dxa"/>
            <w:vAlign w:val="center"/>
          </w:tcPr>
          <w:p w14:paraId="680BB5BA" w14:textId="39334D78"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Spolupráca dozorných orgánov (životné prostredie/klíma) – článok 395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 1. zasadnutie</w:t>
            </w:r>
          </w:p>
        </w:tc>
      </w:tr>
      <w:tr w:rsidR="00792558" w:rsidRPr="003557D8" w14:paraId="6C1AC1AD" w14:textId="77777777" w:rsidTr="00BF7CBB">
        <w:tc>
          <w:tcPr>
            <w:tcW w:w="1661" w:type="dxa"/>
            <w:vAlign w:val="center"/>
          </w:tcPr>
          <w:p w14:paraId="6A2C2665" w14:textId="6A691872"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12</w:t>
            </w:r>
            <w:r w:rsidR="003557D8" w:rsidRPr="003557D8">
              <w:rPr>
                <w:rFonts w:ascii="Times New Roman" w:hAnsi="Times New Roman"/>
                <w:noProof/>
                <w:sz w:val="24"/>
              </w:rPr>
              <w:t>. februára</w:t>
            </w:r>
          </w:p>
        </w:tc>
        <w:tc>
          <w:tcPr>
            <w:tcW w:w="7442" w:type="dxa"/>
            <w:vAlign w:val="center"/>
          </w:tcPr>
          <w:p w14:paraId="3AC9D5C5" w14:textId="46A497C3" w:rsidR="00792558" w:rsidRPr="003557D8" w:rsidRDefault="00386F61"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Finančné regulačné fórum EÚ</w:t>
            </w:r>
            <w:r w:rsidR="003557D8" w:rsidRPr="003557D8">
              <w:rPr>
                <w:rFonts w:ascii="Times New Roman" w:hAnsi="Times New Roman"/>
                <w:noProof/>
                <w:sz w:val="24"/>
              </w:rPr>
              <w:t xml:space="preserve"> a </w:t>
            </w:r>
            <w:r w:rsidRPr="003557D8">
              <w:rPr>
                <w:rFonts w:ascii="Times New Roman" w:hAnsi="Times New Roman"/>
                <w:noProof/>
                <w:sz w:val="24"/>
              </w:rPr>
              <w:t>Spojeného kráľovstva: 3. zasadnutie</w:t>
            </w:r>
          </w:p>
        </w:tc>
      </w:tr>
      <w:tr w:rsidR="00792558" w:rsidRPr="003557D8" w14:paraId="06D070F4" w14:textId="77777777" w:rsidTr="00BF7CBB">
        <w:tc>
          <w:tcPr>
            <w:tcW w:w="1661" w:type="dxa"/>
            <w:vAlign w:val="center"/>
          </w:tcPr>
          <w:p w14:paraId="59850541" w14:textId="72DA0CB4"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26</w:t>
            </w:r>
            <w:r w:rsidR="003557D8" w:rsidRPr="003557D8">
              <w:rPr>
                <w:rFonts w:ascii="Times New Roman" w:hAnsi="Times New Roman"/>
                <w:noProof/>
                <w:sz w:val="24"/>
              </w:rPr>
              <w:t>. februára</w:t>
            </w:r>
            <w:r w:rsidRPr="003557D8">
              <w:rPr>
                <w:rFonts w:ascii="Times New Roman" w:hAnsi="Times New Roman"/>
                <w:noProof/>
                <w:sz w:val="24"/>
              </w:rPr>
              <w:t xml:space="preserve"> </w:t>
            </w:r>
          </w:p>
        </w:tc>
        <w:tc>
          <w:tcPr>
            <w:tcW w:w="7442" w:type="dxa"/>
            <w:vAlign w:val="center"/>
          </w:tcPr>
          <w:p w14:paraId="5F276EBF" w14:textId="7973276A"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Rybolov (pracovná skupina): 9. zasadnutie</w:t>
            </w:r>
          </w:p>
        </w:tc>
      </w:tr>
      <w:tr w:rsidR="00792558" w:rsidRPr="003557D8" w14:paraId="40920834" w14:textId="77777777" w:rsidTr="00BF7CBB">
        <w:tc>
          <w:tcPr>
            <w:tcW w:w="1661" w:type="dxa"/>
            <w:vAlign w:val="center"/>
          </w:tcPr>
          <w:p w14:paraId="19F2CC8A" w14:textId="367C07C1"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17. – 18</w:t>
            </w:r>
            <w:r w:rsidR="003557D8" w:rsidRPr="003557D8">
              <w:rPr>
                <w:rFonts w:ascii="Times New Roman" w:hAnsi="Times New Roman"/>
                <w:noProof/>
                <w:sz w:val="24"/>
              </w:rPr>
              <w:t>. marca</w:t>
            </w:r>
          </w:p>
        </w:tc>
        <w:tc>
          <w:tcPr>
            <w:tcW w:w="7442" w:type="dxa"/>
            <w:vAlign w:val="center"/>
          </w:tcPr>
          <w:p w14:paraId="129D88B3" w14:textId="51BBFCA0"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Parlamentné zhromaždenie partnerstva: 5. zasadnutie</w:t>
            </w:r>
          </w:p>
        </w:tc>
      </w:tr>
      <w:tr w:rsidR="00792558" w:rsidRPr="003557D8" w14:paraId="26EE21AC" w14:textId="77777777" w:rsidTr="00BF7CBB">
        <w:tc>
          <w:tcPr>
            <w:tcW w:w="1661" w:type="dxa"/>
            <w:vAlign w:val="center"/>
          </w:tcPr>
          <w:p w14:paraId="3D51902D" w14:textId="3AC17980"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25</w:t>
            </w:r>
            <w:r w:rsidR="003557D8" w:rsidRPr="003557D8">
              <w:rPr>
                <w:rFonts w:ascii="Times New Roman" w:hAnsi="Times New Roman"/>
                <w:noProof/>
                <w:sz w:val="24"/>
              </w:rPr>
              <w:t>. marca</w:t>
            </w:r>
          </w:p>
        </w:tc>
        <w:tc>
          <w:tcPr>
            <w:tcW w:w="7442" w:type="dxa"/>
            <w:vAlign w:val="center"/>
          </w:tcPr>
          <w:p w14:paraId="7D14EDA7" w14:textId="33D76E5A"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Domáca poradná skupina EÚ: 14. zasadnutie</w:t>
            </w:r>
          </w:p>
        </w:tc>
      </w:tr>
      <w:tr w:rsidR="00792558" w:rsidRPr="003557D8" w14:paraId="082C9BA4" w14:textId="77777777" w:rsidTr="00BF7CBB">
        <w:tc>
          <w:tcPr>
            <w:tcW w:w="1661" w:type="dxa"/>
            <w:vAlign w:val="center"/>
          </w:tcPr>
          <w:p w14:paraId="2D4F8DD1" w14:textId="162258F8"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14</w:t>
            </w:r>
            <w:r w:rsidR="003557D8" w:rsidRPr="003557D8">
              <w:rPr>
                <w:rFonts w:ascii="Times New Roman" w:hAnsi="Times New Roman"/>
                <w:noProof/>
                <w:sz w:val="24"/>
              </w:rPr>
              <w:t>. mája</w:t>
            </w:r>
          </w:p>
        </w:tc>
        <w:tc>
          <w:tcPr>
            <w:tcW w:w="7442" w:type="dxa"/>
            <w:vAlign w:val="center"/>
          </w:tcPr>
          <w:p w14:paraId="60005793" w14:textId="6AB13F92"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Rybolov (osobitný výbor): 10. zasadnutie</w:t>
            </w:r>
          </w:p>
        </w:tc>
      </w:tr>
      <w:tr w:rsidR="00792558" w:rsidRPr="003557D8" w14:paraId="751D5DC4" w14:textId="77777777" w:rsidTr="00BF7CBB">
        <w:tc>
          <w:tcPr>
            <w:tcW w:w="1661" w:type="dxa"/>
            <w:vAlign w:val="center"/>
          </w:tcPr>
          <w:p w14:paraId="325B9202" w14:textId="489B0116"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22</w:t>
            </w:r>
            <w:r w:rsidR="003557D8" w:rsidRPr="003557D8">
              <w:rPr>
                <w:rFonts w:ascii="Times New Roman" w:hAnsi="Times New Roman"/>
                <w:noProof/>
                <w:sz w:val="24"/>
              </w:rPr>
              <w:t>. mája</w:t>
            </w:r>
          </w:p>
        </w:tc>
        <w:tc>
          <w:tcPr>
            <w:tcW w:w="7442" w:type="dxa"/>
            <w:vAlign w:val="center"/>
          </w:tcPr>
          <w:p w14:paraId="7DFD2FBD" w14:textId="2CE0ABD1"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Bezpečnosť dodávok energie (pracovná skupina): 2. zasadnutie</w:t>
            </w:r>
          </w:p>
        </w:tc>
      </w:tr>
      <w:tr w:rsidR="00792558" w:rsidRPr="003557D8" w14:paraId="729354C7" w14:textId="77777777" w:rsidTr="00BF7CBB">
        <w:tc>
          <w:tcPr>
            <w:tcW w:w="1661" w:type="dxa"/>
            <w:vAlign w:val="center"/>
          </w:tcPr>
          <w:p w14:paraId="02A32F01" w14:textId="05585ADC"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4</w:t>
            </w:r>
            <w:r w:rsidR="003557D8" w:rsidRPr="003557D8">
              <w:rPr>
                <w:rFonts w:ascii="Times New Roman" w:hAnsi="Times New Roman"/>
                <w:noProof/>
                <w:sz w:val="24"/>
              </w:rPr>
              <w:t>. júna</w:t>
            </w:r>
          </w:p>
        </w:tc>
        <w:tc>
          <w:tcPr>
            <w:tcW w:w="7442" w:type="dxa"/>
            <w:vAlign w:val="center"/>
          </w:tcPr>
          <w:p w14:paraId="494EE426" w14:textId="422C3A5B"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Ekologické produkty (pracovná skupina): 2. zasadnutie</w:t>
            </w:r>
          </w:p>
        </w:tc>
      </w:tr>
      <w:tr w:rsidR="00792558" w:rsidRPr="003557D8" w14:paraId="26FD90DB" w14:textId="77777777" w:rsidTr="00BF7CBB">
        <w:tc>
          <w:tcPr>
            <w:tcW w:w="1661" w:type="dxa"/>
            <w:vAlign w:val="center"/>
          </w:tcPr>
          <w:p w14:paraId="1928585F" w14:textId="55A67B10"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5</w:t>
            </w:r>
            <w:r w:rsidR="003557D8" w:rsidRPr="003557D8">
              <w:rPr>
                <w:rFonts w:ascii="Times New Roman" w:hAnsi="Times New Roman"/>
                <w:noProof/>
                <w:sz w:val="24"/>
              </w:rPr>
              <w:t>. júna</w:t>
            </w:r>
          </w:p>
        </w:tc>
        <w:tc>
          <w:tcPr>
            <w:tcW w:w="7442" w:type="dxa"/>
            <w:vAlign w:val="center"/>
          </w:tcPr>
          <w:p w14:paraId="3BD2F493" w14:textId="35C78F33"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Lieky (pracovná skupina): 2. zasadnutie</w:t>
            </w:r>
          </w:p>
        </w:tc>
      </w:tr>
      <w:tr w:rsidR="00792558" w:rsidRPr="003557D8" w14:paraId="21103B8A" w14:textId="77777777" w:rsidTr="00BF7CBB">
        <w:tc>
          <w:tcPr>
            <w:tcW w:w="1661" w:type="dxa"/>
            <w:vAlign w:val="center"/>
          </w:tcPr>
          <w:p w14:paraId="100C6E84" w14:textId="1F5BBC2E"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11</w:t>
            </w:r>
            <w:r w:rsidR="003557D8" w:rsidRPr="003557D8">
              <w:rPr>
                <w:rFonts w:ascii="Times New Roman" w:hAnsi="Times New Roman"/>
                <w:noProof/>
                <w:sz w:val="24"/>
              </w:rPr>
              <w:t>. júna</w:t>
            </w:r>
          </w:p>
        </w:tc>
        <w:tc>
          <w:tcPr>
            <w:tcW w:w="7442" w:type="dxa"/>
            <w:vAlign w:val="center"/>
          </w:tcPr>
          <w:p w14:paraId="47F870E7" w14:textId="43CD5EB6"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Letecká doprava (osobitný výbor): 5. zasadnutie</w:t>
            </w:r>
          </w:p>
        </w:tc>
      </w:tr>
      <w:tr w:rsidR="00792558" w:rsidRPr="003557D8" w14:paraId="5E2647EB" w14:textId="77777777" w:rsidTr="00BF7CBB">
        <w:tc>
          <w:tcPr>
            <w:tcW w:w="1661" w:type="dxa"/>
            <w:vAlign w:val="center"/>
          </w:tcPr>
          <w:p w14:paraId="06C8ED03" w14:textId="795DB709"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12</w:t>
            </w:r>
            <w:r w:rsidR="003557D8" w:rsidRPr="003557D8">
              <w:rPr>
                <w:rFonts w:ascii="Times New Roman" w:hAnsi="Times New Roman"/>
                <w:noProof/>
                <w:sz w:val="24"/>
              </w:rPr>
              <w:t>. júna</w:t>
            </w:r>
            <w:r w:rsidRPr="003557D8">
              <w:rPr>
                <w:rFonts w:ascii="Times New Roman" w:hAnsi="Times New Roman"/>
                <w:noProof/>
                <w:sz w:val="24"/>
              </w:rPr>
              <w:t xml:space="preserve"> </w:t>
            </w:r>
          </w:p>
        </w:tc>
        <w:tc>
          <w:tcPr>
            <w:tcW w:w="7442" w:type="dxa"/>
            <w:vAlign w:val="center"/>
          </w:tcPr>
          <w:p w14:paraId="65393154" w14:textId="5AE836BE"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Motorové vozidlá</w:t>
            </w:r>
            <w:r w:rsidR="003557D8" w:rsidRPr="003557D8">
              <w:rPr>
                <w:rFonts w:ascii="Times New Roman" w:hAnsi="Times New Roman"/>
                <w:noProof/>
                <w:sz w:val="24"/>
              </w:rPr>
              <w:t xml:space="preserve"> a </w:t>
            </w:r>
            <w:r w:rsidRPr="003557D8">
              <w:rPr>
                <w:rFonts w:ascii="Times New Roman" w:hAnsi="Times New Roman"/>
                <w:noProof/>
                <w:sz w:val="24"/>
              </w:rPr>
              <w:t>ich časti (pracovná skupina): 2. zasadnutie</w:t>
            </w:r>
          </w:p>
        </w:tc>
      </w:tr>
      <w:tr w:rsidR="00792558" w:rsidRPr="003557D8" w14:paraId="33E4B31E" w14:textId="77777777" w:rsidTr="00BF7CBB">
        <w:tc>
          <w:tcPr>
            <w:tcW w:w="1661" w:type="dxa"/>
            <w:vAlign w:val="center"/>
          </w:tcPr>
          <w:p w14:paraId="7DA1EB7E" w14:textId="107AE2E7"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13</w:t>
            </w:r>
            <w:r w:rsidR="003557D8" w:rsidRPr="003557D8">
              <w:rPr>
                <w:rFonts w:ascii="Times New Roman" w:hAnsi="Times New Roman"/>
                <w:noProof/>
                <w:sz w:val="24"/>
              </w:rPr>
              <w:t>. júna</w:t>
            </w:r>
          </w:p>
        </w:tc>
        <w:tc>
          <w:tcPr>
            <w:tcW w:w="7442" w:type="dxa"/>
            <w:vAlign w:val="center"/>
          </w:tcPr>
          <w:p w14:paraId="47D43AE8" w14:textId="6779F6E7"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Domáca poradná skupina EÚ: 15. zasadnutie</w:t>
            </w:r>
          </w:p>
        </w:tc>
      </w:tr>
      <w:tr w:rsidR="00792558" w:rsidRPr="003557D8" w14:paraId="24B66C51" w14:textId="77777777" w:rsidTr="00BF7CBB">
        <w:tc>
          <w:tcPr>
            <w:tcW w:w="1661" w:type="dxa"/>
            <w:vAlign w:val="center"/>
          </w:tcPr>
          <w:p w14:paraId="67B861C2" w14:textId="48EFB021"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18</w:t>
            </w:r>
            <w:r w:rsidR="003557D8" w:rsidRPr="003557D8">
              <w:rPr>
                <w:rFonts w:ascii="Times New Roman" w:hAnsi="Times New Roman"/>
                <w:noProof/>
                <w:sz w:val="24"/>
              </w:rPr>
              <w:t>. júna</w:t>
            </w:r>
          </w:p>
        </w:tc>
        <w:tc>
          <w:tcPr>
            <w:tcW w:w="7442" w:type="dxa"/>
            <w:vAlign w:val="center"/>
          </w:tcPr>
          <w:p w14:paraId="278B43D8" w14:textId="4D01DFF2"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Energetika (osobitný výbor): 6. zasadnutie</w:t>
            </w:r>
          </w:p>
        </w:tc>
      </w:tr>
      <w:tr w:rsidR="00792558" w:rsidRPr="003557D8" w14:paraId="7B9A7173" w14:textId="77777777" w:rsidTr="00BF7CBB">
        <w:tc>
          <w:tcPr>
            <w:tcW w:w="1661" w:type="dxa"/>
            <w:vAlign w:val="center"/>
          </w:tcPr>
          <w:p w14:paraId="056637C5" w14:textId="1FA411A5"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24</w:t>
            </w:r>
            <w:r w:rsidR="003557D8" w:rsidRPr="003557D8">
              <w:rPr>
                <w:rFonts w:ascii="Times New Roman" w:hAnsi="Times New Roman"/>
                <w:noProof/>
                <w:sz w:val="24"/>
              </w:rPr>
              <w:t>. júna</w:t>
            </w:r>
          </w:p>
        </w:tc>
        <w:tc>
          <w:tcPr>
            <w:tcW w:w="7442" w:type="dxa"/>
            <w:vAlign w:val="center"/>
          </w:tcPr>
          <w:p w14:paraId="3D7639F6" w14:textId="5BF9338F" w:rsidR="00792558" w:rsidRPr="003557D8" w:rsidRDefault="00792558"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Fórum občianskej spoločnosti: 4. zasadnutie</w:t>
            </w:r>
          </w:p>
        </w:tc>
      </w:tr>
      <w:tr w:rsidR="008D7052" w:rsidRPr="003557D8" w14:paraId="140DBCAC" w14:textId="77777777" w:rsidTr="00BF7CBB">
        <w:tc>
          <w:tcPr>
            <w:tcW w:w="1661" w:type="dxa"/>
            <w:vAlign w:val="center"/>
          </w:tcPr>
          <w:p w14:paraId="6EFF35DF" w14:textId="12B44D9B" w:rsidR="008D7052" w:rsidRPr="003557D8" w:rsidRDefault="008D7052"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16</w:t>
            </w:r>
            <w:r w:rsidR="003557D8" w:rsidRPr="003557D8">
              <w:rPr>
                <w:rFonts w:ascii="Times New Roman" w:hAnsi="Times New Roman"/>
                <w:noProof/>
                <w:sz w:val="24"/>
              </w:rPr>
              <w:t>. júla</w:t>
            </w:r>
          </w:p>
        </w:tc>
        <w:tc>
          <w:tcPr>
            <w:tcW w:w="7442" w:type="dxa"/>
            <w:vAlign w:val="center"/>
          </w:tcPr>
          <w:p w14:paraId="7747AEE7" w14:textId="0A0ABED0" w:rsidR="008D7052" w:rsidRPr="003557D8" w:rsidRDefault="008D7052"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Rybolov (pracovná skupina): 10. zasadnutie</w:t>
            </w:r>
          </w:p>
        </w:tc>
      </w:tr>
      <w:tr w:rsidR="008D7052" w:rsidRPr="003557D8" w14:paraId="13F6DD8B" w14:textId="77777777" w:rsidTr="00BF7CBB">
        <w:tc>
          <w:tcPr>
            <w:tcW w:w="1661" w:type="dxa"/>
            <w:vAlign w:val="center"/>
          </w:tcPr>
          <w:p w14:paraId="46588D13" w14:textId="7661F92F" w:rsidR="008D7052" w:rsidRPr="003557D8" w:rsidRDefault="001A2F52"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17</w:t>
            </w:r>
            <w:r w:rsidR="003557D8" w:rsidRPr="003557D8">
              <w:rPr>
                <w:rFonts w:ascii="Times New Roman" w:hAnsi="Times New Roman"/>
                <w:noProof/>
                <w:sz w:val="24"/>
              </w:rPr>
              <w:t>. septembra</w:t>
            </w:r>
          </w:p>
        </w:tc>
        <w:tc>
          <w:tcPr>
            <w:tcW w:w="7442" w:type="dxa"/>
            <w:vAlign w:val="center"/>
          </w:tcPr>
          <w:p w14:paraId="4E28F2C9" w14:textId="3D839926" w:rsidR="008D7052" w:rsidRPr="003557D8" w:rsidRDefault="008D7052"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Rybolov (osobitný výbor): 11. zasadnutie</w:t>
            </w:r>
          </w:p>
        </w:tc>
      </w:tr>
      <w:tr w:rsidR="008D7052" w:rsidRPr="003557D8" w14:paraId="7C654B80" w14:textId="77777777" w:rsidTr="00BF7CBB">
        <w:tc>
          <w:tcPr>
            <w:tcW w:w="1661" w:type="dxa"/>
            <w:vAlign w:val="center"/>
          </w:tcPr>
          <w:p w14:paraId="009DCCC8" w14:textId="79C8B547" w:rsidR="008D7052" w:rsidRPr="003557D8" w:rsidRDefault="00E453DD"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29</w:t>
            </w:r>
            <w:r w:rsidR="003557D8" w:rsidRPr="003557D8">
              <w:rPr>
                <w:rFonts w:ascii="Times New Roman" w:hAnsi="Times New Roman"/>
                <w:noProof/>
                <w:sz w:val="24"/>
              </w:rPr>
              <w:t>. septembra</w:t>
            </w:r>
          </w:p>
        </w:tc>
        <w:tc>
          <w:tcPr>
            <w:tcW w:w="7442" w:type="dxa"/>
            <w:vAlign w:val="center"/>
          </w:tcPr>
          <w:p w14:paraId="40C5B95F" w14:textId="38CBDA95" w:rsidR="008D7052" w:rsidRPr="003557D8" w:rsidRDefault="008D7052"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Sanitárne</w:t>
            </w:r>
            <w:r w:rsidR="003557D8" w:rsidRPr="003557D8">
              <w:rPr>
                <w:rFonts w:ascii="Times New Roman" w:hAnsi="Times New Roman"/>
                <w:noProof/>
                <w:sz w:val="24"/>
              </w:rPr>
              <w:t xml:space="preserve"> a </w:t>
            </w:r>
            <w:r w:rsidRPr="003557D8">
              <w:rPr>
                <w:rFonts w:ascii="Times New Roman" w:hAnsi="Times New Roman"/>
                <w:noProof/>
                <w:sz w:val="24"/>
              </w:rPr>
              <w:t>rastlinolekárske opatrenia (osobitný výbor</w:t>
            </w:r>
            <w:r w:rsidR="003557D8" w:rsidRPr="003557D8">
              <w:rPr>
                <w:rFonts w:ascii="Times New Roman" w:hAnsi="Times New Roman"/>
                <w:noProof/>
                <w:sz w:val="24"/>
              </w:rPr>
              <w:t xml:space="preserve"> v </w:t>
            </w:r>
            <w:r w:rsidRPr="003557D8">
              <w:rPr>
                <w:rFonts w:ascii="Times New Roman" w:hAnsi="Times New Roman"/>
                <w:noProof/>
                <w:sz w:val="24"/>
              </w:rPr>
              <w:t>oblasti obchodu): 5. zasadnutie</w:t>
            </w:r>
          </w:p>
        </w:tc>
      </w:tr>
      <w:tr w:rsidR="008D7052" w:rsidRPr="003557D8" w14:paraId="28E4CDE8" w14:textId="77777777" w:rsidTr="00BF7CBB">
        <w:tc>
          <w:tcPr>
            <w:tcW w:w="1661" w:type="dxa"/>
            <w:vAlign w:val="center"/>
          </w:tcPr>
          <w:p w14:paraId="550E5892" w14:textId="67362980" w:rsidR="008D7052" w:rsidRPr="003557D8" w:rsidRDefault="001A2F52"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1</w:t>
            </w:r>
            <w:r w:rsidR="003557D8" w:rsidRPr="003557D8">
              <w:rPr>
                <w:rFonts w:ascii="Times New Roman" w:hAnsi="Times New Roman"/>
                <w:noProof/>
                <w:sz w:val="24"/>
              </w:rPr>
              <w:t>. októbra</w:t>
            </w:r>
          </w:p>
        </w:tc>
        <w:tc>
          <w:tcPr>
            <w:tcW w:w="7442" w:type="dxa"/>
            <w:vAlign w:val="center"/>
          </w:tcPr>
          <w:p w14:paraId="2268C89C" w14:textId="6D542283" w:rsidR="008D7052" w:rsidRPr="003557D8" w:rsidRDefault="008D7052"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Finančné regulačné fórum EÚ</w:t>
            </w:r>
            <w:r w:rsidR="003557D8" w:rsidRPr="003557D8">
              <w:rPr>
                <w:rFonts w:ascii="Times New Roman" w:hAnsi="Times New Roman"/>
                <w:noProof/>
                <w:sz w:val="24"/>
              </w:rPr>
              <w:t xml:space="preserve"> a </w:t>
            </w:r>
            <w:r w:rsidRPr="003557D8">
              <w:rPr>
                <w:rFonts w:ascii="Times New Roman" w:hAnsi="Times New Roman"/>
                <w:noProof/>
                <w:sz w:val="24"/>
              </w:rPr>
              <w:t>Spojeného kráľovstva: 4. zasadnutie</w:t>
            </w:r>
          </w:p>
        </w:tc>
      </w:tr>
      <w:tr w:rsidR="008D7052" w:rsidRPr="003557D8" w14:paraId="3E9AD88C" w14:textId="77777777" w:rsidTr="00BF7CBB">
        <w:tc>
          <w:tcPr>
            <w:tcW w:w="1661" w:type="dxa"/>
            <w:vAlign w:val="center"/>
          </w:tcPr>
          <w:p w14:paraId="6CBC10D3" w14:textId="571C0D38" w:rsidR="008D7052" w:rsidRPr="003557D8" w:rsidRDefault="001A2F52"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2</w:t>
            </w:r>
            <w:r w:rsidR="003557D8" w:rsidRPr="003557D8">
              <w:rPr>
                <w:rFonts w:ascii="Times New Roman" w:hAnsi="Times New Roman"/>
                <w:noProof/>
                <w:sz w:val="24"/>
              </w:rPr>
              <w:t>. októbra</w:t>
            </w:r>
          </w:p>
        </w:tc>
        <w:tc>
          <w:tcPr>
            <w:tcW w:w="7442" w:type="dxa"/>
            <w:vAlign w:val="center"/>
          </w:tcPr>
          <w:p w14:paraId="05DE5CCD" w14:textId="36451368" w:rsidR="008D7052" w:rsidRPr="003557D8" w:rsidRDefault="008D7052"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Administratívna spolupráca</w:t>
            </w:r>
            <w:r w:rsidR="003557D8" w:rsidRPr="003557D8">
              <w:rPr>
                <w:rFonts w:ascii="Times New Roman" w:hAnsi="Times New Roman"/>
                <w:noProof/>
                <w:sz w:val="24"/>
              </w:rPr>
              <w:t xml:space="preserve"> v </w:t>
            </w:r>
            <w:r w:rsidRPr="003557D8">
              <w:rPr>
                <w:rFonts w:ascii="Times New Roman" w:hAnsi="Times New Roman"/>
                <w:noProof/>
                <w:sz w:val="24"/>
              </w:rPr>
              <w:t>oblasti DPH</w:t>
            </w:r>
            <w:r w:rsidR="003557D8" w:rsidRPr="003557D8">
              <w:rPr>
                <w:rFonts w:ascii="Times New Roman" w:hAnsi="Times New Roman"/>
                <w:noProof/>
                <w:sz w:val="24"/>
              </w:rPr>
              <w:t xml:space="preserve"> a </w:t>
            </w:r>
            <w:r w:rsidRPr="003557D8">
              <w:rPr>
                <w:rFonts w:ascii="Times New Roman" w:hAnsi="Times New Roman"/>
                <w:noProof/>
                <w:sz w:val="24"/>
              </w:rPr>
              <w:t>vymáhania daní</w:t>
            </w:r>
            <w:r w:rsidR="003557D8" w:rsidRPr="003557D8">
              <w:rPr>
                <w:rFonts w:ascii="Times New Roman" w:hAnsi="Times New Roman"/>
                <w:noProof/>
                <w:sz w:val="24"/>
              </w:rPr>
              <w:t xml:space="preserve"> a </w:t>
            </w:r>
            <w:r w:rsidRPr="003557D8">
              <w:rPr>
                <w:rFonts w:ascii="Times New Roman" w:hAnsi="Times New Roman"/>
                <w:noProof/>
                <w:sz w:val="24"/>
              </w:rPr>
              <w:t>poplatkov (osobitný výbor</w:t>
            </w:r>
            <w:r w:rsidR="003557D8" w:rsidRPr="003557D8">
              <w:rPr>
                <w:rFonts w:ascii="Times New Roman" w:hAnsi="Times New Roman"/>
                <w:noProof/>
                <w:sz w:val="24"/>
              </w:rPr>
              <w:t xml:space="preserve"> v </w:t>
            </w:r>
            <w:r w:rsidRPr="003557D8">
              <w:rPr>
                <w:rFonts w:ascii="Times New Roman" w:hAnsi="Times New Roman"/>
                <w:noProof/>
                <w:sz w:val="24"/>
              </w:rPr>
              <w:t>oblasti obchodu): 5. zasadnutie</w:t>
            </w:r>
          </w:p>
        </w:tc>
      </w:tr>
      <w:tr w:rsidR="008D7052" w:rsidRPr="003557D8" w14:paraId="0394CCF9" w14:textId="77777777" w:rsidTr="00BF7CBB">
        <w:tc>
          <w:tcPr>
            <w:tcW w:w="1661" w:type="dxa"/>
            <w:vAlign w:val="center"/>
          </w:tcPr>
          <w:p w14:paraId="557255EA" w14:textId="69C37388" w:rsidR="008D7052" w:rsidRPr="003557D8" w:rsidRDefault="001A2F52"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8</w:t>
            </w:r>
            <w:r w:rsidR="003557D8" w:rsidRPr="003557D8">
              <w:rPr>
                <w:rFonts w:ascii="Times New Roman" w:hAnsi="Times New Roman"/>
                <w:noProof/>
                <w:sz w:val="24"/>
              </w:rPr>
              <w:t>. októbra</w:t>
            </w:r>
          </w:p>
        </w:tc>
        <w:tc>
          <w:tcPr>
            <w:tcW w:w="7442" w:type="dxa"/>
            <w:vAlign w:val="center"/>
          </w:tcPr>
          <w:p w14:paraId="1E56D0CB" w14:textId="218C81E8" w:rsidR="008D7052" w:rsidRPr="003557D8" w:rsidRDefault="008D7052"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Verejné obstarávanie (osobitný výbor</w:t>
            </w:r>
            <w:r w:rsidR="003557D8" w:rsidRPr="003557D8">
              <w:rPr>
                <w:rFonts w:ascii="Times New Roman" w:hAnsi="Times New Roman"/>
                <w:noProof/>
                <w:sz w:val="24"/>
              </w:rPr>
              <w:t xml:space="preserve"> v </w:t>
            </w:r>
            <w:r w:rsidRPr="003557D8">
              <w:rPr>
                <w:rFonts w:ascii="Times New Roman" w:hAnsi="Times New Roman"/>
                <w:noProof/>
                <w:sz w:val="24"/>
              </w:rPr>
              <w:t>oblasti obchodu): 5. zasadnutie</w:t>
            </w:r>
          </w:p>
        </w:tc>
      </w:tr>
      <w:tr w:rsidR="008D7052" w:rsidRPr="003557D8" w14:paraId="5BB42817" w14:textId="77777777" w:rsidTr="00BF7CBB">
        <w:tc>
          <w:tcPr>
            <w:tcW w:w="1661" w:type="dxa"/>
            <w:vAlign w:val="center"/>
          </w:tcPr>
          <w:p w14:paraId="72B0C72B" w14:textId="0D82804C" w:rsidR="008D7052" w:rsidRPr="003557D8" w:rsidRDefault="001A2F52"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9</w:t>
            </w:r>
            <w:r w:rsidR="003557D8" w:rsidRPr="003557D8">
              <w:rPr>
                <w:rFonts w:ascii="Times New Roman" w:hAnsi="Times New Roman"/>
                <w:noProof/>
                <w:sz w:val="24"/>
              </w:rPr>
              <w:t>. októbra</w:t>
            </w:r>
          </w:p>
        </w:tc>
        <w:tc>
          <w:tcPr>
            <w:tcW w:w="7442" w:type="dxa"/>
            <w:vAlign w:val="center"/>
          </w:tcPr>
          <w:p w14:paraId="02D5B602" w14:textId="5AB1505A" w:rsidR="008D7052" w:rsidRPr="003557D8" w:rsidRDefault="008D7052"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Duševné vlastníctvo (osobitný výbor</w:t>
            </w:r>
            <w:r w:rsidR="003557D8" w:rsidRPr="003557D8">
              <w:rPr>
                <w:rFonts w:ascii="Times New Roman" w:hAnsi="Times New Roman"/>
                <w:noProof/>
                <w:sz w:val="24"/>
              </w:rPr>
              <w:t xml:space="preserve"> v </w:t>
            </w:r>
            <w:r w:rsidRPr="003557D8">
              <w:rPr>
                <w:rFonts w:ascii="Times New Roman" w:hAnsi="Times New Roman"/>
                <w:noProof/>
                <w:sz w:val="24"/>
              </w:rPr>
              <w:t>oblasti obchodu): 5. zasadnutie</w:t>
            </w:r>
          </w:p>
        </w:tc>
      </w:tr>
      <w:tr w:rsidR="008D7052" w:rsidRPr="003557D8" w14:paraId="038D95FF" w14:textId="77777777" w:rsidTr="00BF7CBB">
        <w:tc>
          <w:tcPr>
            <w:tcW w:w="1661" w:type="dxa"/>
            <w:vAlign w:val="center"/>
          </w:tcPr>
          <w:p w14:paraId="6067EC4A" w14:textId="79C97D51" w:rsidR="008D7052" w:rsidRPr="003557D8" w:rsidRDefault="00DB0117"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15</w:t>
            </w:r>
            <w:r w:rsidR="003557D8" w:rsidRPr="003557D8">
              <w:rPr>
                <w:rFonts w:ascii="Times New Roman" w:hAnsi="Times New Roman"/>
                <w:noProof/>
                <w:sz w:val="24"/>
              </w:rPr>
              <w:t>. októbra</w:t>
            </w:r>
          </w:p>
        </w:tc>
        <w:tc>
          <w:tcPr>
            <w:tcW w:w="7442" w:type="dxa"/>
            <w:vAlign w:val="center"/>
          </w:tcPr>
          <w:p w14:paraId="0DE0C90C" w14:textId="6F07B40F" w:rsidR="008D7052" w:rsidRPr="003557D8" w:rsidRDefault="008D7052" w:rsidP="00DB0117">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Rovnaké podmienky otvorenej</w:t>
            </w:r>
            <w:r w:rsidR="003557D8" w:rsidRPr="003557D8">
              <w:rPr>
                <w:rFonts w:ascii="Times New Roman" w:hAnsi="Times New Roman"/>
                <w:noProof/>
                <w:sz w:val="24"/>
              </w:rPr>
              <w:t xml:space="preserve"> a </w:t>
            </w:r>
            <w:r w:rsidRPr="003557D8">
              <w:rPr>
                <w:rFonts w:ascii="Times New Roman" w:hAnsi="Times New Roman"/>
                <w:noProof/>
                <w:sz w:val="24"/>
              </w:rPr>
              <w:t>spravodlivej hospodárskej súťaže</w:t>
            </w:r>
            <w:r w:rsidR="003557D8" w:rsidRPr="003557D8">
              <w:rPr>
                <w:rFonts w:ascii="Times New Roman" w:hAnsi="Times New Roman"/>
                <w:noProof/>
                <w:sz w:val="24"/>
              </w:rPr>
              <w:t xml:space="preserve"> a </w:t>
            </w:r>
            <w:r w:rsidRPr="003557D8">
              <w:rPr>
                <w:rFonts w:ascii="Times New Roman" w:hAnsi="Times New Roman"/>
                <w:noProof/>
                <w:sz w:val="24"/>
              </w:rPr>
              <w:t>udržateľný rozvoj (osobitný výbor</w:t>
            </w:r>
            <w:r w:rsidR="003557D8" w:rsidRPr="003557D8">
              <w:rPr>
                <w:rFonts w:ascii="Times New Roman" w:hAnsi="Times New Roman"/>
                <w:noProof/>
                <w:sz w:val="24"/>
              </w:rPr>
              <w:t xml:space="preserve"> v </w:t>
            </w:r>
            <w:r w:rsidRPr="003557D8">
              <w:rPr>
                <w:rFonts w:ascii="Times New Roman" w:hAnsi="Times New Roman"/>
                <w:noProof/>
                <w:sz w:val="24"/>
              </w:rPr>
              <w:t>oblasti obchodu): 5. zasadnutie</w:t>
            </w:r>
          </w:p>
        </w:tc>
      </w:tr>
      <w:tr w:rsidR="008D7052" w:rsidRPr="003557D8" w14:paraId="2692AC4C" w14:textId="77777777" w:rsidTr="00BF7CBB">
        <w:tc>
          <w:tcPr>
            <w:tcW w:w="1661" w:type="dxa"/>
            <w:vAlign w:val="center"/>
          </w:tcPr>
          <w:p w14:paraId="77DAF0B2" w14:textId="512017CE" w:rsidR="008D7052" w:rsidRPr="003557D8" w:rsidRDefault="00DB0117"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16</w:t>
            </w:r>
            <w:r w:rsidR="003557D8" w:rsidRPr="003557D8">
              <w:rPr>
                <w:rFonts w:ascii="Times New Roman" w:hAnsi="Times New Roman"/>
                <w:noProof/>
                <w:sz w:val="24"/>
              </w:rPr>
              <w:t>. októbra</w:t>
            </w:r>
          </w:p>
        </w:tc>
        <w:tc>
          <w:tcPr>
            <w:tcW w:w="7442" w:type="dxa"/>
            <w:vAlign w:val="center"/>
          </w:tcPr>
          <w:p w14:paraId="2550C497" w14:textId="5898D66A" w:rsidR="008D7052" w:rsidRPr="003557D8" w:rsidRDefault="008D7052"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Colná spolupráca</w:t>
            </w:r>
            <w:r w:rsidR="003557D8" w:rsidRPr="003557D8">
              <w:rPr>
                <w:rFonts w:ascii="Times New Roman" w:hAnsi="Times New Roman"/>
                <w:noProof/>
                <w:sz w:val="24"/>
              </w:rPr>
              <w:t xml:space="preserve"> a </w:t>
            </w:r>
            <w:r w:rsidRPr="003557D8">
              <w:rPr>
                <w:rFonts w:ascii="Times New Roman" w:hAnsi="Times New Roman"/>
                <w:noProof/>
                <w:sz w:val="24"/>
              </w:rPr>
              <w:t>pravidlá pôvodu (osobitný výbor</w:t>
            </w:r>
            <w:r w:rsidR="003557D8" w:rsidRPr="003557D8">
              <w:rPr>
                <w:rFonts w:ascii="Times New Roman" w:hAnsi="Times New Roman"/>
                <w:noProof/>
                <w:sz w:val="24"/>
              </w:rPr>
              <w:t xml:space="preserve"> v </w:t>
            </w:r>
            <w:r w:rsidRPr="003557D8">
              <w:rPr>
                <w:rFonts w:ascii="Times New Roman" w:hAnsi="Times New Roman"/>
                <w:noProof/>
                <w:sz w:val="24"/>
              </w:rPr>
              <w:t>oblasti obchodu): 5. zasadnutie</w:t>
            </w:r>
          </w:p>
        </w:tc>
      </w:tr>
      <w:tr w:rsidR="008D7052" w:rsidRPr="003557D8" w14:paraId="55F8B2AF" w14:textId="77777777" w:rsidTr="00BF7CBB">
        <w:tc>
          <w:tcPr>
            <w:tcW w:w="1661" w:type="dxa"/>
            <w:vAlign w:val="center"/>
          </w:tcPr>
          <w:p w14:paraId="2D83A036" w14:textId="0434FDA2" w:rsidR="008D7052" w:rsidRPr="003557D8" w:rsidRDefault="00DB0117"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22</w:t>
            </w:r>
            <w:r w:rsidR="003557D8" w:rsidRPr="003557D8">
              <w:rPr>
                <w:rFonts w:ascii="Times New Roman" w:hAnsi="Times New Roman"/>
                <w:noProof/>
                <w:sz w:val="24"/>
              </w:rPr>
              <w:t>. októbra</w:t>
            </w:r>
          </w:p>
        </w:tc>
        <w:tc>
          <w:tcPr>
            <w:tcW w:w="7442" w:type="dxa"/>
            <w:vAlign w:val="center"/>
          </w:tcPr>
          <w:p w14:paraId="2DA60ACA" w14:textId="2043492C" w:rsidR="008D7052" w:rsidRPr="003557D8" w:rsidRDefault="008D7052"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Technické prekážky obchodu (osobitný výbor</w:t>
            </w:r>
            <w:r w:rsidR="003557D8" w:rsidRPr="003557D8">
              <w:rPr>
                <w:rFonts w:ascii="Times New Roman" w:hAnsi="Times New Roman"/>
                <w:noProof/>
                <w:sz w:val="24"/>
              </w:rPr>
              <w:t xml:space="preserve"> v </w:t>
            </w:r>
            <w:r w:rsidRPr="003557D8">
              <w:rPr>
                <w:rFonts w:ascii="Times New Roman" w:hAnsi="Times New Roman"/>
                <w:noProof/>
                <w:sz w:val="24"/>
              </w:rPr>
              <w:t>oblasti obchodu): 5. zasadnutie</w:t>
            </w:r>
          </w:p>
        </w:tc>
      </w:tr>
      <w:tr w:rsidR="008D7052" w:rsidRPr="003557D8" w14:paraId="36FF98D9" w14:textId="77777777" w:rsidTr="00BF7CBB">
        <w:tc>
          <w:tcPr>
            <w:tcW w:w="1661" w:type="dxa"/>
            <w:vAlign w:val="center"/>
          </w:tcPr>
          <w:p w14:paraId="7BE4C7A5" w14:textId="2688E25A" w:rsidR="008D7052" w:rsidRPr="003557D8" w:rsidRDefault="00DB0117"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23</w:t>
            </w:r>
            <w:r w:rsidR="003557D8" w:rsidRPr="003557D8">
              <w:rPr>
                <w:rFonts w:ascii="Times New Roman" w:hAnsi="Times New Roman"/>
                <w:noProof/>
                <w:sz w:val="24"/>
              </w:rPr>
              <w:t>. októbra</w:t>
            </w:r>
          </w:p>
        </w:tc>
        <w:tc>
          <w:tcPr>
            <w:tcW w:w="7442" w:type="dxa"/>
            <w:vAlign w:val="center"/>
          </w:tcPr>
          <w:p w14:paraId="12CBFEEE" w14:textId="4C616C9C" w:rsidR="008D7052" w:rsidRPr="003557D8" w:rsidRDefault="008D7052"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Služby, investície</w:t>
            </w:r>
            <w:r w:rsidR="003557D8" w:rsidRPr="003557D8">
              <w:rPr>
                <w:rFonts w:ascii="Times New Roman" w:hAnsi="Times New Roman"/>
                <w:noProof/>
                <w:sz w:val="24"/>
              </w:rPr>
              <w:t xml:space="preserve"> a </w:t>
            </w:r>
            <w:r w:rsidRPr="003557D8">
              <w:rPr>
                <w:rFonts w:ascii="Times New Roman" w:hAnsi="Times New Roman"/>
                <w:noProof/>
                <w:sz w:val="24"/>
              </w:rPr>
              <w:t>digitálny obchod (osobitný výbor</w:t>
            </w:r>
            <w:r w:rsidR="003557D8" w:rsidRPr="003557D8">
              <w:rPr>
                <w:rFonts w:ascii="Times New Roman" w:hAnsi="Times New Roman"/>
                <w:noProof/>
                <w:sz w:val="24"/>
              </w:rPr>
              <w:t xml:space="preserve"> v </w:t>
            </w:r>
            <w:r w:rsidRPr="003557D8">
              <w:rPr>
                <w:rFonts w:ascii="Times New Roman" w:hAnsi="Times New Roman"/>
                <w:noProof/>
                <w:sz w:val="24"/>
              </w:rPr>
              <w:t>oblasti obchodu): 5. zasadnutie</w:t>
            </w:r>
          </w:p>
        </w:tc>
      </w:tr>
      <w:tr w:rsidR="0050341E" w:rsidRPr="003557D8" w14:paraId="14F14061" w14:textId="77777777" w:rsidTr="00BF7CBB">
        <w:tc>
          <w:tcPr>
            <w:tcW w:w="1661" w:type="dxa"/>
            <w:vAlign w:val="center"/>
          </w:tcPr>
          <w:p w14:paraId="5034C046" w14:textId="453E0954" w:rsidR="0050341E" w:rsidRPr="003557D8" w:rsidRDefault="0050341E" w:rsidP="0050341E">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30</w:t>
            </w:r>
            <w:r w:rsidR="003557D8" w:rsidRPr="003557D8">
              <w:rPr>
                <w:rFonts w:ascii="Times New Roman" w:hAnsi="Times New Roman"/>
                <w:noProof/>
                <w:sz w:val="24"/>
              </w:rPr>
              <w:t>. októbra</w:t>
            </w:r>
          </w:p>
        </w:tc>
        <w:tc>
          <w:tcPr>
            <w:tcW w:w="7442" w:type="dxa"/>
            <w:vAlign w:val="center"/>
          </w:tcPr>
          <w:p w14:paraId="12C11938" w14:textId="1088F5B7" w:rsidR="0050341E" w:rsidRPr="003557D8" w:rsidRDefault="0050341E" w:rsidP="0050341E">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 xml:space="preserve">Cestná doprava (osobitný výbor): 5. zasadnutie </w:t>
            </w:r>
          </w:p>
        </w:tc>
      </w:tr>
      <w:tr w:rsidR="008D7052" w:rsidRPr="003557D8" w14:paraId="03ADF3D4" w14:textId="77777777" w:rsidTr="00BF7CBB">
        <w:tc>
          <w:tcPr>
            <w:tcW w:w="1661" w:type="dxa"/>
            <w:vAlign w:val="center"/>
          </w:tcPr>
          <w:p w14:paraId="03023307" w14:textId="028FA159" w:rsidR="008D7052" w:rsidRPr="003557D8" w:rsidRDefault="00DB0117"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6</w:t>
            </w:r>
            <w:r w:rsidR="003557D8" w:rsidRPr="003557D8">
              <w:rPr>
                <w:rFonts w:ascii="Times New Roman" w:hAnsi="Times New Roman"/>
                <w:noProof/>
                <w:sz w:val="24"/>
              </w:rPr>
              <w:t>. novembra</w:t>
            </w:r>
          </w:p>
        </w:tc>
        <w:tc>
          <w:tcPr>
            <w:tcW w:w="7442" w:type="dxa"/>
            <w:vAlign w:val="center"/>
          </w:tcPr>
          <w:p w14:paraId="066C4C0B" w14:textId="2689CBC5" w:rsidR="008D7052" w:rsidRPr="003557D8" w:rsidRDefault="008D7052"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Tovar (osobitný výbor</w:t>
            </w:r>
            <w:r w:rsidR="003557D8" w:rsidRPr="003557D8">
              <w:rPr>
                <w:rFonts w:ascii="Times New Roman" w:hAnsi="Times New Roman"/>
                <w:noProof/>
                <w:sz w:val="24"/>
              </w:rPr>
              <w:t xml:space="preserve"> v </w:t>
            </w:r>
            <w:r w:rsidRPr="003557D8">
              <w:rPr>
                <w:rFonts w:ascii="Times New Roman" w:hAnsi="Times New Roman"/>
                <w:noProof/>
                <w:sz w:val="24"/>
              </w:rPr>
              <w:t>oblasti obchodu): 5. zasadnutie</w:t>
            </w:r>
          </w:p>
        </w:tc>
      </w:tr>
      <w:tr w:rsidR="00DB0117" w:rsidRPr="003557D8" w14:paraId="27D0B194" w14:textId="77777777" w:rsidTr="00BF7CBB">
        <w:tc>
          <w:tcPr>
            <w:tcW w:w="1661" w:type="dxa"/>
            <w:vAlign w:val="center"/>
          </w:tcPr>
          <w:p w14:paraId="2C12FA8E" w14:textId="7A0FE219" w:rsidR="00DB0117" w:rsidRPr="003557D8" w:rsidRDefault="00DB0117" w:rsidP="00DB0117">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7</w:t>
            </w:r>
            <w:r w:rsidR="003557D8" w:rsidRPr="003557D8">
              <w:rPr>
                <w:rFonts w:ascii="Times New Roman" w:hAnsi="Times New Roman"/>
                <w:noProof/>
                <w:sz w:val="24"/>
              </w:rPr>
              <w:t>. novembra</w:t>
            </w:r>
          </w:p>
        </w:tc>
        <w:tc>
          <w:tcPr>
            <w:tcW w:w="7442" w:type="dxa"/>
            <w:vAlign w:val="center"/>
          </w:tcPr>
          <w:p w14:paraId="6F22DEF8" w14:textId="24528553" w:rsidR="00DB0117" w:rsidRPr="003557D8" w:rsidRDefault="00DB0117" w:rsidP="00DB0117">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Energetika (osobitný výbor): 7. zasadnutie</w:t>
            </w:r>
          </w:p>
        </w:tc>
      </w:tr>
      <w:tr w:rsidR="008D7052" w:rsidRPr="003557D8" w14:paraId="3955CBC1" w14:textId="77777777" w:rsidTr="00BF7CBB">
        <w:tc>
          <w:tcPr>
            <w:tcW w:w="1661" w:type="dxa"/>
            <w:vAlign w:val="center"/>
          </w:tcPr>
          <w:p w14:paraId="7505E392" w14:textId="1A134044" w:rsidR="008D7052" w:rsidRPr="003557D8" w:rsidRDefault="00DB0117"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12</w:t>
            </w:r>
            <w:r w:rsidR="003557D8" w:rsidRPr="003557D8">
              <w:rPr>
                <w:rFonts w:ascii="Times New Roman" w:hAnsi="Times New Roman"/>
                <w:noProof/>
                <w:sz w:val="24"/>
              </w:rPr>
              <w:t>. novembra</w:t>
            </w:r>
          </w:p>
        </w:tc>
        <w:tc>
          <w:tcPr>
            <w:tcW w:w="7442" w:type="dxa"/>
            <w:vAlign w:val="center"/>
          </w:tcPr>
          <w:p w14:paraId="7DF84AAD" w14:textId="321DF652" w:rsidR="008D7052" w:rsidRPr="003557D8" w:rsidRDefault="008D7052"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Regulačná spolupráca (osobitný výbor</w:t>
            </w:r>
            <w:r w:rsidR="003557D8" w:rsidRPr="003557D8">
              <w:rPr>
                <w:rFonts w:ascii="Times New Roman" w:hAnsi="Times New Roman"/>
                <w:noProof/>
                <w:sz w:val="24"/>
              </w:rPr>
              <w:t xml:space="preserve"> v </w:t>
            </w:r>
            <w:r w:rsidRPr="003557D8">
              <w:rPr>
                <w:rFonts w:ascii="Times New Roman" w:hAnsi="Times New Roman"/>
                <w:noProof/>
                <w:sz w:val="24"/>
              </w:rPr>
              <w:t>oblasti obchodu): 5. zasadnutie</w:t>
            </w:r>
          </w:p>
        </w:tc>
      </w:tr>
      <w:tr w:rsidR="008D7052" w:rsidRPr="003557D8" w14:paraId="7A4B7683" w14:textId="77777777" w:rsidTr="00BF7CBB">
        <w:tc>
          <w:tcPr>
            <w:tcW w:w="1661" w:type="dxa"/>
            <w:vAlign w:val="center"/>
          </w:tcPr>
          <w:p w14:paraId="7577DF5A" w14:textId="4BFDB7D1" w:rsidR="008D7052" w:rsidRPr="003557D8" w:rsidRDefault="00BE46DE"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18. – 19</w:t>
            </w:r>
            <w:r w:rsidR="003557D8" w:rsidRPr="003557D8">
              <w:rPr>
                <w:rFonts w:ascii="Times New Roman" w:hAnsi="Times New Roman"/>
                <w:noProof/>
                <w:sz w:val="24"/>
              </w:rPr>
              <w:t>. novembra</w:t>
            </w:r>
          </w:p>
        </w:tc>
        <w:tc>
          <w:tcPr>
            <w:tcW w:w="7442" w:type="dxa"/>
            <w:vAlign w:val="center"/>
          </w:tcPr>
          <w:p w14:paraId="12C06766" w14:textId="2D609A12" w:rsidR="008D7052" w:rsidRPr="003557D8" w:rsidRDefault="008D7052"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Parlamentné zhromaždenie partnerstva: 6. zasadnutie</w:t>
            </w:r>
          </w:p>
        </w:tc>
      </w:tr>
      <w:tr w:rsidR="00153F3B" w:rsidRPr="003557D8" w14:paraId="0E4A58C2" w14:textId="77777777" w:rsidTr="00BF7CBB">
        <w:tc>
          <w:tcPr>
            <w:tcW w:w="1661" w:type="dxa"/>
            <w:vAlign w:val="center"/>
          </w:tcPr>
          <w:p w14:paraId="6E5F0CF1" w14:textId="0BD63FA8" w:rsidR="00153F3B" w:rsidRPr="003557D8" w:rsidRDefault="00153F3B"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21</w:t>
            </w:r>
            <w:r w:rsidR="003557D8" w:rsidRPr="003557D8">
              <w:rPr>
                <w:rFonts w:ascii="Times New Roman" w:hAnsi="Times New Roman"/>
                <w:noProof/>
                <w:sz w:val="24"/>
              </w:rPr>
              <w:t>. novembra</w:t>
            </w:r>
          </w:p>
        </w:tc>
        <w:tc>
          <w:tcPr>
            <w:tcW w:w="7442" w:type="dxa"/>
            <w:vAlign w:val="center"/>
          </w:tcPr>
          <w:p w14:paraId="4F807661" w14:textId="2F4A3690" w:rsidR="00153F3B" w:rsidRPr="003557D8" w:rsidRDefault="00153F3B"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Dialóg</w:t>
            </w:r>
            <w:r w:rsidR="003557D8" w:rsidRPr="003557D8">
              <w:rPr>
                <w:rFonts w:ascii="Times New Roman" w:hAnsi="Times New Roman"/>
                <w:noProof/>
                <w:sz w:val="24"/>
              </w:rPr>
              <w:t xml:space="preserve"> o </w:t>
            </w:r>
            <w:r w:rsidRPr="003557D8">
              <w:rPr>
                <w:rFonts w:ascii="Times New Roman" w:hAnsi="Times New Roman"/>
                <w:noProof/>
                <w:sz w:val="24"/>
              </w:rPr>
              <w:t>škodlivých daňových režimoch: 2. zasadnutie</w:t>
            </w:r>
          </w:p>
        </w:tc>
      </w:tr>
      <w:tr w:rsidR="008D7052" w:rsidRPr="003557D8" w14:paraId="15E7374F" w14:textId="77777777" w:rsidTr="00BF7CBB">
        <w:tc>
          <w:tcPr>
            <w:tcW w:w="1661" w:type="dxa"/>
            <w:vAlign w:val="center"/>
          </w:tcPr>
          <w:p w14:paraId="2AF1248C" w14:textId="0DC0BC37" w:rsidR="008D7052" w:rsidRPr="003557D8" w:rsidRDefault="00DB0117"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26</w:t>
            </w:r>
            <w:r w:rsidR="003557D8" w:rsidRPr="003557D8">
              <w:rPr>
                <w:rFonts w:ascii="Times New Roman" w:hAnsi="Times New Roman"/>
                <w:noProof/>
                <w:sz w:val="24"/>
              </w:rPr>
              <w:t>. novembra</w:t>
            </w:r>
          </w:p>
        </w:tc>
        <w:tc>
          <w:tcPr>
            <w:tcW w:w="7442" w:type="dxa"/>
            <w:vAlign w:val="center"/>
          </w:tcPr>
          <w:p w14:paraId="0013E28F" w14:textId="62417D62" w:rsidR="008D7052" w:rsidRPr="003557D8" w:rsidRDefault="008D7052"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Bezpečnosť letectva (osobitný výbor): 5. zasadnutie</w:t>
            </w:r>
          </w:p>
        </w:tc>
      </w:tr>
      <w:tr w:rsidR="008D7052" w:rsidRPr="003557D8" w14:paraId="0420BB1D" w14:textId="77777777" w:rsidTr="00BF7CBB">
        <w:tc>
          <w:tcPr>
            <w:tcW w:w="1661" w:type="dxa"/>
            <w:vAlign w:val="center"/>
          </w:tcPr>
          <w:p w14:paraId="42F1AFA1" w14:textId="3142D1C7" w:rsidR="008D7052" w:rsidRPr="003557D8" w:rsidRDefault="00DB0117"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1</w:t>
            </w:r>
            <w:r w:rsidR="003557D8" w:rsidRPr="003557D8">
              <w:rPr>
                <w:rFonts w:ascii="Times New Roman" w:hAnsi="Times New Roman"/>
                <w:noProof/>
                <w:sz w:val="24"/>
              </w:rPr>
              <w:t>. decembra</w:t>
            </w:r>
          </w:p>
        </w:tc>
        <w:tc>
          <w:tcPr>
            <w:tcW w:w="7442" w:type="dxa"/>
            <w:vAlign w:val="center"/>
          </w:tcPr>
          <w:p w14:paraId="4CEB90D9" w14:textId="76B6F8AF" w:rsidR="008D7052" w:rsidRPr="003557D8" w:rsidRDefault="008D7052"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Koordinácia sociálneho zabezpečenia (osobitný výbor): 5. zasadnutie</w:t>
            </w:r>
          </w:p>
        </w:tc>
      </w:tr>
      <w:tr w:rsidR="008D7052" w:rsidRPr="003557D8" w14:paraId="430CC0E3" w14:textId="77777777" w:rsidTr="00BF7CBB">
        <w:tc>
          <w:tcPr>
            <w:tcW w:w="1661" w:type="dxa"/>
            <w:vAlign w:val="center"/>
          </w:tcPr>
          <w:p w14:paraId="3D18A43F" w14:textId="3CB2E37E" w:rsidR="008D7052" w:rsidRPr="003557D8" w:rsidRDefault="00206650"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4</w:t>
            </w:r>
            <w:r w:rsidR="003557D8" w:rsidRPr="003557D8">
              <w:rPr>
                <w:rFonts w:ascii="Times New Roman" w:hAnsi="Times New Roman"/>
                <w:noProof/>
                <w:sz w:val="24"/>
              </w:rPr>
              <w:t>. decembra</w:t>
            </w:r>
          </w:p>
        </w:tc>
        <w:tc>
          <w:tcPr>
            <w:tcW w:w="7442" w:type="dxa"/>
            <w:vAlign w:val="center"/>
          </w:tcPr>
          <w:p w14:paraId="7561C699" w14:textId="5B508E1E" w:rsidR="008D7052" w:rsidRPr="003557D8" w:rsidRDefault="008D7052"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 xml:space="preserve">Výbor pre obchodné partnerstvo: 5. zasadnutie </w:t>
            </w:r>
          </w:p>
        </w:tc>
      </w:tr>
      <w:tr w:rsidR="008D7052" w:rsidRPr="003557D8" w14:paraId="49552707" w14:textId="77777777" w:rsidTr="00BF7CBB">
        <w:tc>
          <w:tcPr>
            <w:tcW w:w="1661" w:type="dxa"/>
            <w:vAlign w:val="center"/>
          </w:tcPr>
          <w:p w14:paraId="1368C1DA" w14:textId="44167016" w:rsidR="008D7052" w:rsidRPr="003557D8" w:rsidRDefault="0050341E"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4</w:t>
            </w:r>
            <w:r w:rsidR="003557D8" w:rsidRPr="003557D8">
              <w:rPr>
                <w:rFonts w:ascii="Times New Roman" w:hAnsi="Times New Roman"/>
                <w:noProof/>
                <w:sz w:val="24"/>
              </w:rPr>
              <w:t>. decembra</w:t>
            </w:r>
          </w:p>
        </w:tc>
        <w:tc>
          <w:tcPr>
            <w:tcW w:w="7442" w:type="dxa"/>
            <w:vAlign w:val="center"/>
          </w:tcPr>
          <w:p w14:paraId="34E17BBF" w14:textId="52C2FE61" w:rsidR="008D7052" w:rsidRPr="003557D8" w:rsidRDefault="008D7052"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Spolupráca</w:t>
            </w:r>
            <w:r w:rsidR="003557D8" w:rsidRPr="003557D8">
              <w:rPr>
                <w:rFonts w:ascii="Times New Roman" w:hAnsi="Times New Roman"/>
                <w:noProof/>
                <w:sz w:val="24"/>
              </w:rPr>
              <w:t xml:space="preserve"> v </w:t>
            </w:r>
            <w:r w:rsidRPr="003557D8">
              <w:rPr>
                <w:rFonts w:ascii="Times New Roman" w:hAnsi="Times New Roman"/>
                <w:noProof/>
                <w:sz w:val="24"/>
              </w:rPr>
              <w:t>oblasti presadzovania práva</w:t>
            </w:r>
            <w:r w:rsidR="003557D8" w:rsidRPr="003557D8">
              <w:rPr>
                <w:rFonts w:ascii="Times New Roman" w:hAnsi="Times New Roman"/>
                <w:noProof/>
                <w:sz w:val="24"/>
              </w:rPr>
              <w:t xml:space="preserve"> a </w:t>
            </w:r>
            <w:r w:rsidRPr="003557D8">
              <w:rPr>
                <w:rFonts w:ascii="Times New Roman" w:hAnsi="Times New Roman"/>
                <w:noProof/>
                <w:sz w:val="24"/>
              </w:rPr>
              <w:t>justičná spolupráca (osobitný výbor): 5. zasadnutie</w:t>
            </w:r>
          </w:p>
        </w:tc>
      </w:tr>
      <w:tr w:rsidR="008D7052" w:rsidRPr="003557D8" w14:paraId="7032F7F9" w14:textId="77777777" w:rsidTr="00BF7CBB">
        <w:tc>
          <w:tcPr>
            <w:tcW w:w="1661" w:type="dxa"/>
            <w:vAlign w:val="center"/>
          </w:tcPr>
          <w:p w14:paraId="568E3695" w14:textId="6912FDDD" w:rsidR="008D7052" w:rsidRPr="003557D8" w:rsidRDefault="00153F3B" w:rsidP="00470A6D">
            <w:pPr>
              <w:spacing w:before="100" w:beforeAutospacing="1" w:after="100" w:afterAutospacing="1"/>
              <w:rPr>
                <w:rFonts w:ascii="Times New Roman" w:hAnsi="Times New Roman" w:cs="Times New Roman"/>
                <w:noProof/>
                <w:sz w:val="24"/>
                <w:szCs w:val="24"/>
              </w:rPr>
            </w:pPr>
            <w:bookmarkStart w:id="86" w:name="_Hlk215156625"/>
            <w:r w:rsidRPr="003557D8">
              <w:rPr>
                <w:rFonts w:ascii="Times New Roman" w:hAnsi="Times New Roman"/>
                <w:noProof/>
                <w:sz w:val="24"/>
              </w:rPr>
              <w:t>9. – 10</w:t>
            </w:r>
            <w:r w:rsidR="003557D8" w:rsidRPr="003557D8">
              <w:rPr>
                <w:rFonts w:ascii="Times New Roman" w:hAnsi="Times New Roman"/>
                <w:noProof/>
                <w:sz w:val="24"/>
              </w:rPr>
              <w:t>. decembra</w:t>
            </w:r>
          </w:p>
        </w:tc>
        <w:tc>
          <w:tcPr>
            <w:tcW w:w="7442" w:type="dxa"/>
            <w:vAlign w:val="center"/>
          </w:tcPr>
          <w:p w14:paraId="28D0E020" w14:textId="7914A1C2" w:rsidR="008D7052" w:rsidRPr="003557D8" w:rsidRDefault="008D7052"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Dialóg</w:t>
            </w:r>
            <w:r w:rsidR="003557D8" w:rsidRPr="003557D8">
              <w:rPr>
                <w:rFonts w:ascii="Times New Roman" w:hAnsi="Times New Roman"/>
                <w:noProof/>
                <w:sz w:val="24"/>
              </w:rPr>
              <w:t xml:space="preserve"> o </w:t>
            </w:r>
            <w:r w:rsidRPr="003557D8">
              <w:rPr>
                <w:rFonts w:ascii="Times New Roman" w:hAnsi="Times New Roman"/>
                <w:noProof/>
                <w:sz w:val="24"/>
              </w:rPr>
              <w:t>kybernetických otázkach – článok 703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 3. zasadnutie</w:t>
            </w:r>
          </w:p>
        </w:tc>
      </w:tr>
      <w:tr w:rsidR="008D7052" w:rsidRPr="003557D8" w14:paraId="344F8DE6" w14:textId="77777777" w:rsidTr="00BF7CBB">
        <w:tc>
          <w:tcPr>
            <w:tcW w:w="1661" w:type="dxa"/>
            <w:vAlign w:val="center"/>
          </w:tcPr>
          <w:p w14:paraId="0706EB29" w14:textId="17A7BEE2" w:rsidR="008D7052" w:rsidRPr="003557D8" w:rsidRDefault="00153F3B"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15</w:t>
            </w:r>
            <w:r w:rsidR="003557D8" w:rsidRPr="003557D8">
              <w:rPr>
                <w:rFonts w:ascii="Times New Roman" w:hAnsi="Times New Roman"/>
                <w:noProof/>
                <w:sz w:val="24"/>
              </w:rPr>
              <w:t>. decembra</w:t>
            </w:r>
          </w:p>
        </w:tc>
        <w:tc>
          <w:tcPr>
            <w:tcW w:w="7442" w:type="dxa"/>
            <w:vAlign w:val="center"/>
          </w:tcPr>
          <w:p w14:paraId="2F78472E" w14:textId="7E5E53B4" w:rsidR="008D7052" w:rsidRPr="003557D8" w:rsidRDefault="00153F3B"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Účasť na programoch Únie (osobitný výbor): 5. zasadnutie</w:t>
            </w:r>
          </w:p>
        </w:tc>
      </w:tr>
    </w:tbl>
    <w:p w14:paraId="5105B79E" w14:textId="77777777" w:rsidR="00DF1978" w:rsidRPr="003557D8" w:rsidRDefault="00DF1978" w:rsidP="00470A6D">
      <w:pPr>
        <w:pStyle w:val="Heading1"/>
        <w:keepNext w:val="0"/>
        <w:keepLines w:val="0"/>
        <w:spacing w:before="100" w:beforeAutospacing="1" w:after="100" w:afterAutospacing="1" w:line="240" w:lineRule="auto"/>
        <w:rPr>
          <w:rFonts w:ascii="Times New Roman" w:hAnsi="Times New Roman" w:cs="Times New Roman"/>
          <w:b/>
          <w:bCs/>
          <w:noProof/>
          <w:color w:val="auto"/>
        </w:rPr>
      </w:pPr>
      <w:bookmarkStart w:id="87" w:name="_Toc185413400"/>
      <w:bookmarkStart w:id="88" w:name="_Toc204769336"/>
      <w:bookmarkEnd w:id="86"/>
    </w:p>
    <w:p w14:paraId="433041FF" w14:textId="77777777" w:rsidR="00DF1978" w:rsidRPr="003557D8" w:rsidRDefault="00DF1978" w:rsidP="00470A6D">
      <w:pPr>
        <w:spacing w:before="100" w:beforeAutospacing="1" w:after="100" w:afterAutospacing="1" w:line="240" w:lineRule="auto"/>
        <w:rPr>
          <w:rFonts w:ascii="Times New Roman" w:eastAsiaTheme="majorEastAsia" w:hAnsi="Times New Roman" w:cs="Times New Roman"/>
          <w:b/>
          <w:bCs/>
          <w:noProof/>
          <w:sz w:val="32"/>
          <w:szCs w:val="32"/>
        </w:rPr>
      </w:pPr>
      <w:r w:rsidRPr="003557D8">
        <w:rPr>
          <w:rFonts w:ascii="Times New Roman" w:hAnsi="Times New Roman"/>
          <w:noProof/>
        </w:rPr>
        <w:br w:type="page"/>
      </w:r>
    </w:p>
    <w:p w14:paraId="11EBED9A" w14:textId="69E26F6B" w:rsidR="001A76E8" w:rsidRPr="003557D8" w:rsidRDefault="7AFBC456" w:rsidP="00470A6D">
      <w:pPr>
        <w:pStyle w:val="Heading1"/>
        <w:keepNext w:val="0"/>
        <w:keepLines w:val="0"/>
        <w:spacing w:before="100" w:beforeAutospacing="1" w:after="100" w:afterAutospacing="1" w:line="240" w:lineRule="auto"/>
        <w:rPr>
          <w:rFonts w:ascii="Times New Roman" w:hAnsi="Times New Roman" w:cs="Times New Roman"/>
          <w:b/>
          <w:bCs/>
          <w:noProof/>
          <w:color w:val="auto"/>
          <w:sz w:val="31"/>
          <w:szCs w:val="31"/>
        </w:rPr>
      </w:pPr>
      <w:bookmarkStart w:id="89" w:name="_Toc226636921"/>
      <w:r w:rsidRPr="003557D8">
        <w:rPr>
          <w:rFonts w:ascii="Times New Roman" w:hAnsi="Times New Roman"/>
          <w:b/>
          <w:noProof/>
          <w:color w:val="auto"/>
        </w:rPr>
        <w:t>Príloha 2:</w:t>
      </w:r>
      <w:r w:rsidRPr="003557D8">
        <w:rPr>
          <w:rFonts w:ascii="Times New Roman" w:hAnsi="Times New Roman"/>
          <w:b/>
          <w:noProof/>
          <w:color w:val="auto"/>
          <w:sz w:val="31"/>
        </w:rPr>
        <w:t xml:space="preserve"> </w:t>
      </w:r>
      <w:r w:rsidRPr="003557D8">
        <w:rPr>
          <w:rFonts w:ascii="Times New Roman" w:hAnsi="Times New Roman"/>
          <w:b/>
          <w:noProof/>
          <w:color w:val="auto"/>
        </w:rPr>
        <w:t>Rozhodnutia, odporúčania</w:t>
      </w:r>
      <w:r w:rsidR="003557D8" w:rsidRPr="003557D8">
        <w:rPr>
          <w:rFonts w:ascii="Times New Roman" w:hAnsi="Times New Roman"/>
          <w:b/>
          <w:noProof/>
          <w:color w:val="auto"/>
        </w:rPr>
        <w:t xml:space="preserve"> a </w:t>
      </w:r>
      <w:r w:rsidRPr="003557D8">
        <w:rPr>
          <w:rFonts w:ascii="Times New Roman" w:hAnsi="Times New Roman"/>
          <w:b/>
          <w:noProof/>
          <w:color w:val="auto"/>
        </w:rPr>
        <w:t xml:space="preserve">vyhlásenia prijaté </w:t>
      </w:r>
      <w:r w:rsidRPr="003557D8">
        <w:rPr>
          <w:rFonts w:ascii="Times New Roman" w:hAnsi="Times New Roman"/>
          <w:b/>
          <w:noProof/>
          <w:color w:val="auto"/>
          <w:sz w:val="31"/>
        </w:rPr>
        <w:t>Radou pre partnerstvo</w:t>
      </w:r>
      <w:r w:rsidR="003557D8" w:rsidRPr="003557D8">
        <w:rPr>
          <w:rFonts w:ascii="Times New Roman" w:hAnsi="Times New Roman"/>
          <w:b/>
          <w:noProof/>
          <w:color w:val="auto"/>
          <w:sz w:val="31"/>
        </w:rPr>
        <w:t xml:space="preserve"> a </w:t>
      </w:r>
      <w:r w:rsidRPr="003557D8">
        <w:rPr>
          <w:rFonts w:ascii="Times New Roman" w:hAnsi="Times New Roman"/>
          <w:b/>
          <w:noProof/>
          <w:color w:val="auto"/>
          <w:sz w:val="31"/>
        </w:rPr>
        <w:t>výbormi zriadenými na základe dohody</w:t>
      </w:r>
      <w:r w:rsidR="003557D8" w:rsidRPr="003557D8">
        <w:rPr>
          <w:rFonts w:ascii="Times New Roman" w:hAnsi="Times New Roman"/>
          <w:b/>
          <w:noProof/>
          <w:color w:val="auto"/>
          <w:sz w:val="31"/>
        </w:rPr>
        <w:t xml:space="preserve"> o </w:t>
      </w:r>
      <w:r w:rsidRPr="003557D8">
        <w:rPr>
          <w:rFonts w:ascii="Times New Roman" w:hAnsi="Times New Roman"/>
          <w:b/>
          <w:noProof/>
          <w:color w:val="auto"/>
          <w:sz w:val="31"/>
        </w:rPr>
        <w:t>obchode</w:t>
      </w:r>
      <w:r w:rsidR="003557D8" w:rsidRPr="003557D8">
        <w:rPr>
          <w:rFonts w:ascii="Times New Roman" w:hAnsi="Times New Roman"/>
          <w:b/>
          <w:noProof/>
          <w:color w:val="auto"/>
          <w:sz w:val="31"/>
        </w:rPr>
        <w:t xml:space="preserve"> a </w:t>
      </w:r>
      <w:r w:rsidRPr="003557D8">
        <w:rPr>
          <w:rFonts w:ascii="Times New Roman" w:hAnsi="Times New Roman"/>
          <w:b/>
          <w:noProof/>
          <w:color w:val="auto"/>
          <w:sz w:val="31"/>
        </w:rPr>
        <w:t>spolupráci</w:t>
      </w:r>
      <w:bookmarkStart w:id="90" w:name="_Hlk187697968"/>
      <w:bookmarkEnd w:id="87"/>
      <w:bookmarkEnd w:id="88"/>
      <w:bookmarkEnd w:id="89"/>
    </w:p>
    <w:tbl>
      <w:tblPr>
        <w:tblStyle w:val="TableGrid"/>
        <w:tblW w:w="0" w:type="auto"/>
        <w:tblInd w:w="-34" w:type="dxa"/>
        <w:tblLook w:val="04A0" w:firstRow="1" w:lastRow="0" w:firstColumn="1" w:lastColumn="0" w:noHBand="0" w:noVBand="1"/>
      </w:tblPr>
      <w:tblGrid>
        <w:gridCol w:w="1560"/>
        <w:gridCol w:w="7716"/>
      </w:tblGrid>
      <w:tr w:rsidR="00F006D0" w:rsidRPr="003557D8" w14:paraId="4D25622D" w14:textId="77777777" w:rsidTr="008C47FD">
        <w:tc>
          <w:tcPr>
            <w:tcW w:w="1560" w:type="dxa"/>
            <w:shd w:val="clear" w:color="auto" w:fill="D0CECE" w:themeFill="background2" w:themeFillShade="E6"/>
          </w:tcPr>
          <w:p w14:paraId="760E1FFE" w14:textId="77777777" w:rsidR="00040652" w:rsidRPr="003557D8" w:rsidRDefault="00040652" w:rsidP="00470A6D">
            <w:pPr>
              <w:spacing w:before="100" w:beforeAutospacing="1" w:after="100" w:afterAutospacing="1"/>
              <w:rPr>
                <w:rFonts w:ascii="Times New Roman" w:eastAsia="Times New Roman" w:hAnsi="Times New Roman" w:cs="Times New Roman"/>
                <w:b/>
                <w:bCs/>
                <w:noProof/>
                <w:sz w:val="24"/>
                <w:szCs w:val="24"/>
              </w:rPr>
            </w:pPr>
            <w:r w:rsidRPr="003557D8">
              <w:rPr>
                <w:rFonts w:ascii="Times New Roman" w:hAnsi="Times New Roman"/>
                <w:b/>
                <w:noProof/>
                <w:sz w:val="24"/>
              </w:rPr>
              <w:t>Dátum</w:t>
            </w:r>
          </w:p>
        </w:tc>
        <w:tc>
          <w:tcPr>
            <w:tcW w:w="7716" w:type="dxa"/>
            <w:shd w:val="clear" w:color="auto" w:fill="D0CECE" w:themeFill="background2" w:themeFillShade="E6"/>
          </w:tcPr>
          <w:p w14:paraId="16EE404C" w14:textId="77777777" w:rsidR="00040652" w:rsidRPr="003557D8" w:rsidRDefault="00040652" w:rsidP="00470A6D">
            <w:pPr>
              <w:spacing w:before="100" w:beforeAutospacing="1" w:after="100" w:afterAutospacing="1"/>
              <w:rPr>
                <w:rFonts w:ascii="Times New Roman" w:eastAsia="Times New Roman" w:hAnsi="Times New Roman" w:cs="Times New Roman"/>
                <w:b/>
                <w:bCs/>
                <w:noProof/>
                <w:sz w:val="24"/>
                <w:szCs w:val="24"/>
              </w:rPr>
            </w:pPr>
            <w:r w:rsidRPr="003557D8">
              <w:rPr>
                <w:rFonts w:ascii="Times New Roman" w:hAnsi="Times New Roman"/>
                <w:b/>
                <w:noProof/>
                <w:sz w:val="24"/>
              </w:rPr>
              <w:t>Rozhodnutie alebo odporúčanie</w:t>
            </w:r>
          </w:p>
        </w:tc>
      </w:tr>
      <w:tr w:rsidR="00F67C44" w:rsidRPr="003557D8" w14:paraId="0A820F82" w14:textId="77777777" w:rsidTr="008C47FD">
        <w:tc>
          <w:tcPr>
            <w:tcW w:w="1560" w:type="dxa"/>
          </w:tcPr>
          <w:p w14:paraId="6F1F37D8" w14:textId="2F33162C" w:rsidR="00F67C44" w:rsidRPr="003557D8" w:rsidRDefault="00853323" w:rsidP="00470A6D">
            <w:pPr>
              <w:spacing w:before="100" w:beforeAutospacing="1" w:after="100" w:afterAutospacing="1"/>
              <w:rPr>
                <w:rFonts w:ascii="Times New Roman" w:eastAsia="Times New Roman" w:hAnsi="Times New Roman" w:cs="Times New Roman"/>
                <w:noProof/>
                <w:sz w:val="24"/>
                <w:szCs w:val="24"/>
              </w:rPr>
            </w:pPr>
            <w:r w:rsidRPr="003557D8">
              <w:rPr>
                <w:rFonts w:ascii="Times New Roman" w:hAnsi="Times New Roman"/>
                <w:noProof/>
                <w:sz w:val="24"/>
              </w:rPr>
              <w:t>18</w:t>
            </w:r>
            <w:r w:rsidR="003557D8" w:rsidRPr="003557D8">
              <w:rPr>
                <w:rFonts w:ascii="Times New Roman" w:hAnsi="Times New Roman"/>
                <w:noProof/>
                <w:sz w:val="24"/>
              </w:rPr>
              <w:t>. júna</w:t>
            </w:r>
            <w:r w:rsidRPr="003557D8">
              <w:rPr>
                <w:rFonts w:ascii="Times New Roman" w:hAnsi="Times New Roman"/>
                <w:noProof/>
                <w:sz w:val="24"/>
              </w:rPr>
              <w:t xml:space="preserve"> 2025</w:t>
            </w:r>
          </w:p>
        </w:tc>
        <w:tc>
          <w:tcPr>
            <w:tcW w:w="7716" w:type="dxa"/>
          </w:tcPr>
          <w:p w14:paraId="1BAE5866" w14:textId="4F596021" w:rsidR="00F67C44" w:rsidRPr="003557D8" w:rsidRDefault="00F67C44" w:rsidP="00470A6D">
            <w:pPr>
              <w:spacing w:before="100" w:beforeAutospacing="1" w:after="100" w:afterAutospacing="1"/>
              <w:jc w:val="both"/>
              <w:rPr>
                <w:rFonts w:ascii="Times New Roman" w:eastAsia="Times New Roman" w:hAnsi="Times New Roman" w:cs="Times New Roman"/>
                <w:noProof/>
                <w:sz w:val="24"/>
                <w:szCs w:val="24"/>
              </w:rPr>
            </w:pPr>
            <w:r w:rsidRPr="003557D8">
              <w:rPr>
                <w:rFonts w:ascii="Times New Roman" w:hAnsi="Times New Roman"/>
                <w:noProof/>
                <w:sz w:val="24"/>
              </w:rPr>
              <w:t xml:space="preserve">Rozhodnutie Rady pre partnerstvo </w:t>
            </w:r>
            <w:r w:rsidR="003557D8" w:rsidRPr="003557D8">
              <w:rPr>
                <w:rFonts w:ascii="Times New Roman" w:hAnsi="Times New Roman"/>
                <w:noProof/>
                <w:sz w:val="24"/>
              </w:rPr>
              <w:t>č. </w:t>
            </w:r>
            <w:r w:rsidRPr="003557D8">
              <w:rPr>
                <w:rFonts w:ascii="Times New Roman" w:hAnsi="Times New Roman"/>
                <w:noProof/>
                <w:sz w:val="24"/>
              </w:rPr>
              <w:t>1/2025, ktorým sa predkladá výklad článku 508 ods. 2 písm. d)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r w:rsidRPr="003557D8">
              <w:rPr>
                <w:rStyle w:val="FootnoteReference"/>
                <w:rFonts w:ascii="Times New Roman" w:eastAsia="Times New Roman" w:hAnsi="Times New Roman" w:cs="Times New Roman"/>
                <w:noProof/>
                <w:sz w:val="24"/>
                <w:szCs w:val="24"/>
              </w:rPr>
              <w:footnoteReference w:id="59"/>
            </w:r>
          </w:p>
        </w:tc>
      </w:tr>
      <w:tr w:rsidR="00F006D0" w:rsidRPr="003557D8" w14:paraId="79A78066" w14:textId="77777777" w:rsidTr="008C47FD">
        <w:tc>
          <w:tcPr>
            <w:tcW w:w="1560" w:type="dxa"/>
          </w:tcPr>
          <w:p w14:paraId="7496C444" w14:textId="00F2EAA5" w:rsidR="00040652" w:rsidRPr="003557D8" w:rsidRDefault="00F67C44" w:rsidP="00470A6D">
            <w:pPr>
              <w:spacing w:before="100" w:beforeAutospacing="1" w:after="100" w:afterAutospacing="1"/>
              <w:rPr>
                <w:rFonts w:ascii="Times New Roman" w:eastAsia="Times New Roman" w:hAnsi="Times New Roman" w:cs="Times New Roman"/>
                <w:noProof/>
                <w:sz w:val="24"/>
                <w:szCs w:val="24"/>
              </w:rPr>
            </w:pPr>
            <w:r w:rsidRPr="003557D8">
              <w:rPr>
                <w:rFonts w:ascii="Times New Roman" w:hAnsi="Times New Roman"/>
                <w:noProof/>
                <w:sz w:val="24"/>
              </w:rPr>
              <w:t>19</w:t>
            </w:r>
            <w:r w:rsidR="003557D8" w:rsidRPr="003557D8">
              <w:rPr>
                <w:rFonts w:ascii="Times New Roman" w:hAnsi="Times New Roman"/>
                <w:noProof/>
                <w:sz w:val="24"/>
              </w:rPr>
              <w:t>. júna</w:t>
            </w:r>
            <w:r w:rsidRPr="003557D8">
              <w:rPr>
                <w:rFonts w:ascii="Times New Roman" w:hAnsi="Times New Roman"/>
                <w:noProof/>
                <w:sz w:val="24"/>
              </w:rPr>
              <w:t xml:space="preserve"> 2025</w:t>
            </w:r>
          </w:p>
        </w:tc>
        <w:tc>
          <w:tcPr>
            <w:tcW w:w="7716" w:type="dxa"/>
          </w:tcPr>
          <w:p w14:paraId="56F46A86" w14:textId="7C6D45B8" w:rsidR="00040652" w:rsidRPr="003557D8" w:rsidRDefault="00F67C44" w:rsidP="00470A6D">
            <w:pPr>
              <w:spacing w:before="100" w:beforeAutospacing="1" w:after="100" w:afterAutospacing="1"/>
              <w:jc w:val="both"/>
              <w:rPr>
                <w:rFonts w:ascii="Times New Roman" w:hAnsi="Times New Roman" w:cs="Times New Roman"/>
                <w:noProof/>
                <w:sz w:val="24"/>
                <w:szCs w:val="24"/>
              </w:rPr>
            </w:pPr>
            <w:r w:rsidRPr="003557D8">
              <w:rPr>
                <w:rFonts w:ascii="Times New Roman" w:hAnsi="Times New Roman"/>
                <w:noProof/>
                <w:sz w:val="24"/>
              </w:rPr>
              <w:t xml:space="preserve">Rozhodnutie Rady pre partnerstvo </w:t>
            </w:r>
            <w:r w:rsidR="003557D8" w:rsidRPr="003557D8">
              <w:rPr>
                <w:rFonts w:ascii="Times New Roman" w:hAnsi="Times New Roman"/>
                <w:noProof/>
                <w:sz w:val="24"/>
              </w:rPr>
              <w:t>č. </w:t>
            </w:r>
            <w:r w:rsidRPr="003557D8">
              <w:rPr>
                <w:rFonts w:ascii="Times New Roman" w:hAnsi="Times New Roman"/>
                <w:noProof/>
                <w:sz w:val="24"/>
              </w:rPr>
              <w:t>2/2025, ktorým sa predkladá výklad článku 331 ods. 2</w:t>
            </w:r>
            <w:r w:rsidR="003557D8" w:rsidRPr="003557D8">
              <w:rPr>
                <w:rFonts w:ascii="Times New Roman" w:hAnsi="Times New Roman"/>
                <w:noProof/>
                <w:sz w:val="24"/>
              </w:rPr>
              <w:t xml:space="preserve"> a </w:t>
            </w:r>
            <w:r w:rsidRPr="003557D8">
              <w:rPr>
                <w:rFonts w:ascii="Times New Roman" w:hAnsi="Times New Roman"/>
                <w:noProof/>
                <w:sz w:val="24"/>
              </w:rPr>
              <w:t>predlžuje uplatňovanie druhej časti prvého podokruhu hlavy VIII (Energetika)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r w:rsidRPr="003557D8">
              <w:rPr>
                <w:rStyle w:val="FootnoteReference"/>
                <w:rFonts w:ascii="Times New Roman" w:hAnsi="Times New Roman" w:cs="Times New Roman"/>
                <w:noProof/>
                <w:sz w:val="24"/>
                <w:szCs w:val="24"/>
              </w:rPr>
              <w:footnoteReference w:id="60"/>
            </w:r>
          </w:p>
        </w:tc>
      </w:tr>
      <w:tr w:rsidR="00764227" w:rsidRPr="003557D8" w14:paraId="3B3180ED" w14:textId="77777777" w:rsidTr="008C47FD">
        <w:tc>
          <w:tcPr>
            <w:tcW w:w="1560" w:type="dxa"/>
          </w:tcPr>
          <w:p w14:paraId="29F5D493" w14:textId="2F540515" w:rsidR="00764227" w:rsidRPr="003557D8" w:rsidRDefault="00764227" w:rsidP="00470A6D">
            <w:pPr>
              <w:spacing w:before="100" w:beforeAutospacing="1" w:after="100" w:afterAutospacing="1"/>
              <w:rPr>
                <w:rFonts w:ascii="Times New Roman" w:eastAsia="Times New Roman" w:hAnsi="Times New Roman" w:cs="Times New Roman"/>
                <w:noProof/>
                <w:sz w:val="24"/>
                <w:szCs w:val="24"/>
              </w:rPr>
            </w:pPr>
            <w:r w:rsidRPr="003557D8">
              <w:rPr>
                <w:rFonts w:ascii="Times New Roman" w:hAnsi="Times New Roman"/>
                <w:noProof/>
                <w:sz w:val="24"/>
              </w:rPr>
              <w:t>19</w:t>
            </w:r>
            <w:r w:rsidR="003557D8" w:rsidRPr="003557D8">
              <w:rPr>
                <w:rFonts w:ascii="Times New Roman" w:hAnsi="Times New Roman"/>
                <w:noProof/>
                <w:sz w:val="24"/>
              </w:rPr>
              <w:t>. júna</w:t>
            </w:r>
            <w:r w:rsidRPr="003557D8">
              <w:rPr>
                <w:rFonts w:ascii="Times New Roman" w:hAnsi="Times New Roman"/>
                <w:noProof/>
                <w:sz w:val="24"/>
              </w:rPr>
              <w:t xml:space="preserve"> 2025</w:t>
            </w:r>
          </w:p>
        </w:tc>
        <w:tc>
          <w:tcPr>
            <w:tcW w:w="7716" w:type="dxa"/>
          </w:tcPr>
          <w:p w14:paraId="56E8C745" w14:textId="59205DAC" w:rsidR="00764227" w:rsidRPr="003557D8" w:rsidRDefault="00764227" w:rsidP="00470A6D">
            <w:pPr>
              <w:spacing w:before="100" w:beforeAutospacing="1" w:after="100" w:afterAutospacing="1"/>
              <w:jc w:val="both"/>
              <w:rPr>
                <w:rFonts w:ascii="Times New Roman" w:eastAsia="Times New Roman" w:hAnsi="Times New Roman" w:cs="Times New Roman"/>
                <w:noProof/>
                <w:sz w:val="24"/>
                <w:szCs w:val="24"/>
              </w:rPr>
            </w:pPr>
            <w:r w:rsidRPr="003557D8">
              <w:rPr>
                <w:rFonts w:ascii="Times New Roman" w:hAnsi="Times New Roman"/>
                <w:noProof/>
                <w:sz w:val="24"/>
              </w:rPr>
              <w:t>Spoločné vyhlásenie Únie</w:t>
            </w:r>
            <w:r w:rsidR="003557D8" w:rsidRPr="003557D8">
              <w:rPr>
                <w:rFonts w:ascii="Times New Roman" w:hAnsi="Times New Roman"/>
                <w:noProof/>
                <w:sz w:val="24"/>
              </w:rPr>
              <w:t xml:space="preserve"> a </w:t>
            </w:r>
            <w:r w:rsidRPr="003557D8">
              <w:rPr>
                <w:rFonts w:ascii="Times New Roman" w:hAnsi="Times New Roman"/>
                <w:noProof/>
                <w:sz w:val="24"/>
              </w:rPr>
              <w:t>Spojeného kráľovstva</w:t>
            </w:r>
            <w:r w:rsidR="003557D8" w:rsidRPr="003557D8">
              <w:rPr>
                <w:rFonts w:ascii="Times New Roman" w:hAnsi="Times New Roman"/>
                <w:noProof/>
                <w:sz w:val="24"/>
              </w:rPr>
              <w:t xml:space="preserve"> v </w:t>
            </w:r>
            <w:r w:rsidRPr="003557D8">
              <w:rPr>
                <w:rFonts w:ascii="Times New Roman" w:hAnsi="Times New Roman"/>
                <w:noProof/>
                <w:sz w:val="24"/>
              </w:rPr>
              <w:t>Rade pre partnerstvo zriadenej dohodou</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 xml:space="preserve">spolupráci </w:t>
            </w:r>
            <w:r w:rsidR="003557D8" w:rsidRPr="003557D8">
              <w:rPr>
                <w:rFonts w:ascii="Times New Roman" w:hAnsi="Times New Roman"/>
                <w:noProof/>
                <w:sz w:val="24"/>
              </w:rPr>
              <w:t>č. </w:t>
            </w:r>
            <w:r w:rsidRPr="003557D8">
              <w:rPr>
                <w:rFonts w:ascii="Times New Roman" w:hAnsi="Times New Roman"/>
                <w:noProof/>
                <w:sz w:val="24"/>
              </w:rPr>
              <w:t>1/2025</w:t>
            </w:r>
            <w:r w:rsidRPr="003557D8">
              <w:rPr>
                <w:rStyle w:val="FootnoteReference"/>
                <w:rFonts w:ascii="Times New Roman" w:eastAsia="Times New Roman" w:hAnsi="Times New Roman" w:cs="Times New Roman"/>
                <w:noProof/>
                <w:sz w:val="24"/>
                <w:szCs w:val="24"/>
              </w:rPr>
              <w:footnoteReference w:id="61"/>
            </w:r>
          </w:p>
        </w:tc>
      </w:tr>
      <w:tr w:rsidR="00F006D0" w:rsidRPr="003557D8" w14:paraId="0422E4B9" w14:textId="77777777" w:rsidTr="008C47FD">
        <w:tc>
          <w:tcPr>
            <w:tcW w:w="1560" w:type="dxa"/>
          </w:tcPr>
          <w:p w14:paraId="752BDC49" w14:textId="3A8420EF" w:rsidR="00040652" w:rsidRPr="003557D8" w:rsidRDefault="003071B8" w:rsidP="00470A6D">
            <w:pPr>
              <w:spacing w:before="100" w:beforeAutospacing="1" w:after="100" w:afterAutospacing="1"/>
              <w:rPr>
                <w:rFonts w:ascii="Times New Roman" w:eastAsia="Times New Roman" w:hAnsi="Times New Roman" w:cs="Times New Roman"/>
                <w:noProof/>
                <w:sz w:val="24"/>
                <w:szCs w:val="24"/>
              </w:rPr>
            </w:pPr>
            <w:r w:rsidRPr="003557D8">
              <w:rPr>
                <w:rFonts w:ascii="Times New Roman" w:hAnsi="Times New Roman"/>
                <w:noProof/>
                <w:sz w:val="24"/>
              </w:rPr>
              <w:t>19</w:t>
            </w:r>
            <w:r w:rsidR="003557D8" w:rsidRPr="003557D8">
              <w:rPr>
                <w:rFonts w:ascii="Times New Roman" w:hAnsi="Times New Roman"/>
                <w:noProof/>
                <w:sz w:val="24"/>
              </w:rPr>
              <w:t>. júna</w:t>
            </w:r>
            <w:r w:rsidRPr="003557D8">
              <w:rPr>
                <w:rFonts w:ascii="Times New Roman" w:hAnsi="Times New Roman"/>
                <w:noProof/>
                <w:sz w:val="24"/>
              </w:rPr>
              <w:t xml:space="preserve"> 2025</w:t>
            </w:r>
          </w:p>
        </w:tc>
        <w:tc>
          <w:tcPr>
            <w:tcW w:w="7716" w:type="dxa"/>
          </w:tcPr>
          <w:p w14:paraId="2EAED4B5" w14:textId="7715B9C2" w:rsidR="00040652" w:rsidRPr="003557D8" w:rsidRDefault="00A22C1C" w:rsidP="00470A6D">
            <w:pPr>
              <w:spacing w:before="100" w:beforeAutospacing="1" w:after="100" w:afterAutospacing="1"/>
              <w:jc w:val="both"/>
              <w:rPr>
                <w:rFonts w:ascii="Times New Roman" w:eastAsia="Times New Roman" w:hAnsi="Times New Roman" w:cs="Times New Roman"/>
                <w:noProof/>
                <w:sz w:val="24"/>
                <w:szCs w:val="24"/>
              </w:rPr>
            </w:pPr>
            <w:r w:rsidRPr="003557D8">
              <w:rPr>
                <w:rFonts w:ascii="Times New Roman" w:hAnsi="Times New Roman"/>
                <w:noProof/>
                <w:sz w:val="24"/>
              </w:rPr>
              <w:t xml:space="preserve">Rozhodnutie Osobitného výboru pre rybolov </w:t>
            </w:r>
            <w:r w:rsidR="003557D8" w:rsidRPr="003557D8">
              <w:rPr>
                <w:rFonts w:ascii="Times New Roman" w:hAnsi="Times New Roman"/>
                <w:noProof/>
                <w:sz w:val="24"/>
              </w:rPr>
              <w:t>č. </w:t>
            </w:r>
            <w:r w:rsidRPr="003557D8">
              <w:rPr>
                <w:rFonts w:ascii="Times New Roman" w:hAnsi="Times New Roman"/>
                <w:noProof/>
                <w:sz w:val="24"/>
              </w:rPr>
              <w:t>1/2025, pokiaľ ide</w:t>
            </w:r>
            <w:r w:rsidR="003557D8" w:rsidRPr="003557D8">
              <w:rPr>
                <w:rFonts w:ascii="Times New Roman" w:hAnsi="Times New Roman"/>
                <w:noProof/>
                <w:sz w:val="24"/>
              </w:rPr>
              <w:t xml:space="preserve"> o </w:t>
            </w:r>
            <w:r w:rsidRPr="003557D8">
              <w:rPr>
                <w:rFonts w:ascii="Times New Roman" w:hAnsi="Times New Roman"/>
                <w:noProof/>
                <w:sz w:val="24"/>
              </w:rPr>
              <w:t>úpravu úrovne</w:t>
            </w:r>
            <w:r w:rsidR="003557D8" w:rsidRPr="003557D8">
              <w:rPr>
                <w:rFonts w:ascii="Times New Roman" w:hAnsi="Times New Roman"/>
                <w:noProof/>
                <w:sz w:val="24"/>
              </w:rPr>
              <w:t xml:space="preserve"> a </w:t>
            </w:r>
            <w:r w:rsidRPr="003557D8">
              <w:rPr>
                <w:rFonts w:ascii="Times New Roman" w:hAnsi="Times New Roman"/>
                <w:noProof/>
                <w:sz w:val="24"/>
              </w:rPr>
              <w:t>podmienok prístupu, ktorý každá zmluvná strana udelí plavidlám druhej zmluvnej strany na účely rybolovu vo svojich vodách od 1</w:t>
            </w:r>
            <w:r w:rsidR="003557D8" w:rsidRPr="003557D8">
              <w:rPr>
                <w:rFonts w:ascii="Times New Roman" w:hAnsi="Times New Roman"/>
                <w:noProof/>
                <w:sz w:val="24"/>
              </w:rPr>
              <w:t>. júla</w:t>
            </w:r>
            <w:r w:rsidRPr="003557D8">
              <w:rPr>
                <w:rFonts w:ascii="Times New Roman" w:hAnsi="Times New Roman"/>
                <w:noProof/>
                <w:sz w:val="24"/>
              </w:rPr>
              <w:t xml:space="preserve"> 2026 do 30</w:t>
            </w:r>
            <w:r w:rsidR="003557D8" w:rsidRPr="003557D8">
              <w:rPr>
                <w:rFonts w:ascii="Times New Roman" w:hAnsi="Times New Roman"/>
                <w:noProof/>
                <w:sz w:val="24"/>
              </w:rPr>
              <w:t>. júna</w:t>
            </w:r>
            <w:r w:rsidRPr="003557D8">
              <w:rPr>
                <w:rFonts w:ascii="Times New Roman" w:hAnsi="Times New Roman"/>
                <w:noProof/>
                <w:sz w:val="24"/>
              </w:rPr>
              <w:t xml:space="preserve"> 2038</w:t>
            </w:r>
            <w:r w:rsidRPr="003557D8">
              <w:rPr>
                <w:rStyle w:val="FootnoteReference"/>
                <w:rFonts w:ascii="Times New Roman" w:eastAsia="Times New Roman" w:hAnsi="Times New Roman" w:cs="Times New Roman"/>
                <w:noProof/>
                <w:sz w:val="24"/>
                <w:szCs w:val="24"/>
              </w:rPr>
              <w:footnoteReference w:id="62"/>
            </w:r>
          </w:p>
        </w:tc>
      </w:tr>
      <w:tr w:rsidR="00F006D0" w:rsidRPr="003557D8" w14:paraId="4E0A5D17" w14:textId="77777777" w:rsidTr="008C47FD">
        <w:tc>
          <w:tcPr>
            <w:tcW w:w="1560" w:type="dxa"/>
          </w:tcPr>
          <w:p w14:paraId="4277D2B8" w14:textId="5F69BE48" w:rsidR="00C76B39" w:rsidRPr="003557D8" w:rsidRDefault="007049DB" w:rsidP="00470A6D">
            <w:pPr>
              <w:spacing w:before="100" w:beforeAutospacing="1" w:after="100" w:afterAutospacing="1"/>
              <w:rPr>
                <w:rFonts w:ascii="Times New Roman" w:eastAsia="Times New Roman" w:hAnsi="Times New Roman" w:cs="Times New Roman"/>
                <w:noProof/>
                <w:sz w:val="24"/>
                <w:szCs w:val="24"/>
                <w:highlight w:val="yellow"/>
              </w:rPr>
            </w:pPr>
            <w:r w:rsidRPr="003557D8">
              <w:rPr>
                <w:rFonts w:ascii="Times New Roman" w:hAnsi="Times New Roman"/>
                <w:noProof/>
                <w:sz w:val="24"/>
              </w:rPr>
              <w:t>31</w:t>
            </w:r>
            <w:r w:rsidR="003557D8" w:rsidRPr="003557D8">
              <w:rPr>
                <w:rFonts w:ascii="Times New Roman" w:hAnsi="Times New Roman"/>
                <w:noProof/>
                <w:sz w:val="24"/>
              </w:rPr>
              <w:t>. júla</w:t>
            </w:r>
            <w:r w:rsidRPr="003557D8">
              <w:rPr>
                <w:rFonts w:ascii="Times New Roman" w:hAnsi="Times New Roman"/>
                <w:noProof/>
                <w:sz w:val="24"/>
              </w:rPr>
              <w:t xml:space="preserve"> 2025</w:t>
            </w:r>
          </w:p>
        </w:tc>
        <w:tc>
          <w:tcPr>
            <w:tcW w:w="7716" w:type="dxa"/>
          </w:tcPr>
          <w:p w14:paraId="09DBBDBB" w14:textId="26E3A42E" w:rsidR="00C76B39" w:rsidRPr="003557D8" w:rsidRDefault="00A75372" w:rsidP="00470A6D">
            <w:pPr>
              <w:spacing w:before="100" w:beforeAutospacing="1" w:after="100" w:afterAutospacing="1"/>
              <w:jc w:val="both"/>
              <w:rPr>
                <w:rFonts w:ascii="Times New Roman" w:eastAsia="Calibri" w:hAnsi="Times New Roman" w:cs="Times New Roman"/>
                <w:noProof/>
                <w:sz w:val="24"/>
                <w:szCs w:val="24"/>
              </w:rPr>
            </w:pPr>
            <w:r w:rsidRPr="003557D8">
              <w:rPr>
                <w:rFonts w:ascii="Times New Roman" w:hAnsi="Times New Roman"/>
                <w:noProof/>
                <w:sz w:val="24"/>
              </w:rPr>
              <w:t xml:space="preserve">Rozhodnutie </w:t>
            </w:r>
            <w:r w:rsidR="003557D8" w:rsidRPr="003557D8">
              <w:rPr>
                <w:rFonts w:ascii="Times New Roman" w:hAnsi="Times New Roman"/>
                <w:noProof/>
                <w:sz w:val="24"/>
              </w:rPr>
              <w:t>č. </w:t>
            </w:r>
            <w:r w:rsidRPr="003557D8">
              <w:rPr>
                <w:rFonts w:ascii="Times New Roman" w:hAnsi="Times New Roman"/>
                <w:noProof/>
                <w:sz w:val="24"/>
              </w:rPr>
              <w:t>1/2025 Osobitného výboru pre administratívnu spoluprácu</w:t>
            </w:r>
            <w:r w:rsidR="003557D8" w:rsidRPr="003557D8">
              <w:rPr>
                <w:rFonts w:ascii="Times New Roman" w:hAnsi="Times New Roman"/>
                <w:noProof/>
                <w:sz w:val="24"/>
              </w:rPr>
              <w:t xml:space="preserve"> v </w:t>
            </w:r>
            <w:r w:rsidRPr="003557D8">
              <w:rPr>
                <w:rFonts w:ascii="Times New Roman" w:hAnsi="Times New Roman"/>
                <w:noProof/>
                <w:sz w:val="24"/>
              </w:rPr>
              <w:t>oblasti DPH</w:t>
            </w:r>
            <w:r w:rsidR="003557D8" w:rsidRPr="003557D8">
              <w:rPr>
                <w:rFonts w:ascii="Times New Roman" w:hAnsi="Times New Roman"/>
                <w:noProof/>
                <w:sz w:val="24"/>
              </w:rPr>
              <w:t xml:space="preserve"> a </w:t>
            </w:r>
            <w:r w:rsidRPr="003557D8">
              <w:rPr>
                <w:rFonts w:ascii="Times New Roman" w:hAnsi="Times New Roman"/>
                <w:noProof/>
                <w:sz w:val="24"/>
              </w:rPr>
              <w:t>vymáhania daní</w:t>
            </w:r>
            <w:r w:rsidR="003557D8" w:rsidRPr="003557D8">
              <w:rPr>
                <w:rFonts w:ascii="Times New Roman" w:hAnsi="Times New Roman"/>
                <w:noProof/>
                <w:sz w:val="24"/>
              </w:rPr>
              <w:t xml:space="preserve"> a </w:t>
            </w:r>
            <w:r w:rsidRPr="003557D8">
              <w:rPr>
                <w:rFonts w:ascii="Times New Roman" w:hAnsi="Times New Roman"/>
                <w:noProof/>
                <w:sz w:val="24"/>
              </w:rPr>
              <w:t>poplatkov</w:t>
            </w:r>
            <w:r w:rsidR="003557D8" w:rsidRPr="003557D8">
              <w:rPr>
                <w:rFonts w:ascii="Times New Roman" w:hAnsi="Times New Roman"/>
                <w:noProof/>
                <w:sz w:val="24"/>
              </w:rPr>
              <w:t xml:space="preserve"> v </w:t>
            </w:r>
            <w:r w:rsidRPr="003557D8">
              <w:rPr>
                <w:rFonts w:ascii="Times New Roman" w:hAnsi="Times New Roman"/>
                <w:noProof/>
                <w:sz w:val="24"/>
              </w:rPr>
              <w:t>oblasti obchodu</w:t>
            </w:r>
            <w:r w:rsidR="003557D8" w:rsidRPr="003557D8">
              <w:rPr>
                <w:rFonts w:ascii="Times New Roman" w:hAnsi="Times New Roman"/>
                <w:noProof/>
                <w:sz w:val="24"/>
              </w:rPr>
              <w:t xml:space="preserve"> z </w:t>
            </w:r>
            <w:r w:rsidRPr="003557D8">
              <w:rPr>
                <w:rFonts w:ascii="Times New Roman" w:hAnsi="Times New Roman"/>
                <w:noProof/>
                <w:sz w:val="24"/>
              </w:rPr>
              <w:t>31</w:t>
            </w:r>
            <w:r w:rsidR="003557D8" w:rsidRPr="003557D8">
              <w:rPr>
                <w:rFonts w:ascii="Times New Roman" w:hAnsi="Times New Roman"/>
                <w:noProof/>
                <w:sz w:val="24"/>
              </w:rPr>
              <w:t>. júla</w:t>
            </w:r>
            <w:r w:rsidRPr="003557D8">
              <w:rPr>
                <w:rFonts w:ascii="Times New Roman" w:hAnsi="Times New Roman"/>
                <w:noProof/>
                <w:sz w:val="24"/>
              </w:rPr>
              <w:t xml:space="preserve"> 2025, ktorým sa mení rozhodnutie </w:t>
            </w:r>
            <w:r w:rsidR="003557D8" w:rsidRPr="003557D8">
              <w:rPr>
                <w:rFonts w:ascii="Times New Roman" w:hAnsi="Times New Roman"/>
                <w:noProof/>
                <w:sz w:val="24"/>
              </w:rPr>
              <w:t>č. </w:t>
            </w:r>
            <w:r w:rsidRPr="003557D8">
              <w:rPr>
                <w:rFonts w:ascii="Times New Roman" w:hAnsi="Times New Roman"/>
                <w:noProof/>
                <w:sz w:val="24"/>
              </w:rPr>
              <w:t>4/2023</w:t>
            </w:r>
            <w:r w:rsidR="003557D8" w:rsidRPr="003557D8">
              <w:rPr>
                <w:rFonts w:ascii="Times New Roman" w:hAnsi="Times New Roman"/>
                <w:noProof/>
                <w:sz w:val="24"/>
              </w:rPr>
              <w:t xml:space="preserve"> o </w:t>
            </w:r>
            <w:r w:rsidRPr="003557D8">
              <w:rPr>
                <w:rFonts w:ascii="Times New Roman" w:hAnsi="Times New Roman"/>
                <w:noProof/>
                <w:sz w:val="24"/>
              </w:rPr>
              <w:t>štandardných formulároch pre oznamovanie informácií</w:t>
            </w:r>
            <w:r w:rsidR="003557D8" w:rsidRPr="003557D8">
              <w:rPr>
                <w:rFonts w:ascii="Times New Roman" w:hAnsi="Times New Roman"/>
                <w:noProof/>
                <w:sz w:val="24"/>
              </w:rPr>
              <w:t xml:space="preserve"> a </w:t>
            </w:r>
            <w:r w:rsidRPr="003557D8">
              <w:rPr>
                <w:rFonts w:ascii="Times New Roman" w:hAnsi="Times New Roman"/>
                <w:noProof/>
                <w:sz w:val="24"/>
              </w:rPr>
              <w:t>štatistických údajov,</w:t>
            </w:r>
            <w:r w:rsidR="003557D8" w:rsidRPr="003557D8">
              <w:rPr>
                <w:rFonts w:ascii="Times New Roman" w:hAnsi="Times New Roman"/>
                <w:noProof/>
                <w:sz w:val="24"/>
              </w:rPr>
              <w:t xml:space="preserve"> o </w:t>
            </w:r>
            <w:r w:rsidRPr="003557D8">
              <w:rPr>
                <w:rFonts w:ascii="Times New Roman" w:hAnsi="Times New Roman"/>
                <w:noProof/>
                <w:sz w:val="24"/>
              </w:rPr>
              <w:t>zasielaní informácií prostredníctvom spoločnej komunikačnej siete</w:t>
            </w:r>
            <w:r w:rsidR="003557D8" w:rsidRPr="003557D8">
              <w:rPr>
                <w:rFonts w:ascii="Times New Roman" w:hAnsi="Times New Roman"/>
                <w:noProof/>
                <w:sz w:val="24"/>
              </w:rPr>
              <w:t xml:space="preserve"> a o </w:t>
            </w:r>
            <w:r w:rsidRPr="003557D8">
              <w:rPr>
                <w:rFonts w:ascii="Times New Roman" w:hAnsi="Times New Roman"/>
                <w:noProof/>
                <w:sz w:val="24"/>
              </w:rPr>
              <w:t>praktických opatreniach týkajúcich sa organizácie kontaktov medzi ústrednými kontaktnými úradmi</w:t>
            </w:r>
            <w:r w:rsidR="003557D8" w:rsidRPr="003557D8">
              <w:rPr>
                <w:rFonts w:ascii="Times New Roman" w:hAnsi="Times New Roman"/>
                <w:noProof/>
                <w:sz w:val="24"/>
              </w:rPr>
              <w:t xml:space="preserve"> a </w:t>
            </w:r>
            <w:r w:rsidRPr="003557D8">
              <w:rPr>
                <w:rFonts w:ascii="Times New Roman" w:hAnsi="Times New Roman"/>
                <w:noProof/>
                <w:sz w:val="24"/>
              </w:rPr>
              <w:t>kontaktnými oddeleniami</w:t>
            </w:r>
            <w:r w:rsidRPr="003557D8">
              <w:rPr>
                <w:rStyle w:val="FootnoteReference"/>
                <w:rFonts w:ascii="Times New Roman" w:eastAsia="Calibri" w:hAnsi="Times New Roman" w:cs="Times New Roman"/>
                <w:noProof/>
                <w:sz w:val="24"/>
                <w:szCs w:val="24"/>
              </w:rPr>
              <w:footnoteReference w:id="63"/>
            </w:r>
          </w:p>
        </w:tc>
      </w:tr>
      <w:tr w:rsidR="008C47FD" w:rsidRPr="003557D8" w14:paraId="1DB67225" w14:textId="77777777" w:rsidTr="008C47FD">
        <w:tc>
          <w:tcPr>
            <w:tcW w:w="1560" w:type="dxa"/>
          </w:tcPr>
          <w:p w14:paraId="673FC51C" w14:textId="1BA2B21D" w:rsidR="008C47FD" w:rsidRPr="003557D8" w:rsidRDefault="008C47FD" w:rsidP="00637692">
            <w:pPr>
              <w:spacing w:before="100" w:beforeAutospacing="1" w:after="100" w:afterAutospacing="1"/>
              <w:rPr>
                <w:rFonts w:ascii="Times New Roman" w:eastAsia="Times New Roman" w:hAnsi="Times New Roman" w:cs="Times New Roman"/>
                <w:noProof/>
                <w:sz w:val="24"/>
                <w:szCs w:val="24"/>
              </w:rPr>
            </w:pPr>
            <w:r w:rsidRPr="003557D8">
              <w:rPr>
                <w:rFonts w:ascii="Times New Roman" w:hAnsi="Times New Roman"/>
                <w:noProof/>
                <w:sz w:val="24"/>
              </w:rPr>
              <w:t>30</w:t>
            </w:r>
            <w:r w:rsidR="003557D8" w:rsidRPr="003557D8">
              <w:rPr>
                <w:rFonts w:ascii="Times New Roman" w:hAnsi="Times New Roman"/>
                <w:noProof/>
                <w:sz w:val="24"/>
              </w:rPr>
              <w:t>. októbra</w:t>
            </w:r>
            <w:r w:rsidRPr="003557D8">
              <w:rPr>
                <w:rFonts w:ascii="Times New Roman" w:hAnsi="Times New Roman"/>
                <w:noProof/>
                <w:sz w:val="24"/>
              </w:rPr>
              <w:t xml:space="preserve"> 2025</w:t>
            </w:r>
          </w:p>
        </w:tc>
        <w:tc>
          <w:tcPr>
            <w:tcW w:w="7716" w:type="dxa"/>
          </w:tcPr>
          <w:p w14:paraId="1479BF8E" w14:textId="4F5B360E" w:rsidR="008C47FD" w:rsidRPr="003557D8" w:rsidRDefault="008C47FD" w:rsidP="00637692">
            <w:pPr>
              <w:spacing w:before="100" w:beforeAutospacing="1" w:after="100" w:afterAutospacing="1"/>
              <w:jc w:val="both"/>
              <w:rPr>
                <w:rFonts w:ascii="Times New Roman" w:eastAsia="Calibri" w:hAnsi="Times New Roman" w:cs="Times New Roman"/>
                <w:noProof/>
                <w:sz w:val="24"/>
                <w:szCs w:val="24"/>
              </w:rPr>
            </w:pPr>
            <w:bookmarkStart w:id="91" w:name="_Hlk222926831"/>
            <w:r w:rsidRPr="003557D8">
              <w:rPr>
                <w:rFonts w:ascii="Times New Roman" w:hAnsi="Times New Roman"/>
                <w:noProof/>
                <w:sz w:val="24"/>
              </w:rPr>
              <w:t xml:space="preserve">Rozhodnutie Osobitného výboru pre cestnú dopravu </w:t>
            </w:r>
            <w:r w:rsidR="003557D8" w:rsidRPr="003557D8">
              <w:rPr>
                <w:rFonts w:ascii="Times New Roman" w:hAnsi="Times New Roman"/>
                <w:noProof/>
                <w:sz w:val="24"/>
              </w:rPr>
              <w:t>č. </w:t>
            </w:r>
            <w:r w:rsidRPr="003557D8">
              <w:rPr>
                <w:rFonts w:ascii="Times New Roman" w:hAnsi="Times New Roman"/>
                <w:noProof/>
                <w:sz w:val="24"/>
              </w:rPr>
              <w:t>1/2025, pokiaľ ide</w:t>
            </w:r>
            <w:r w:rsidR="003557D8" w:rsidRPr="003557D8">
              <w:rPr>
                <w:rFonts w:ascii="Times New Roman" w:hAnsi="Times New Roman"/>
                <w:noProof/>
                <w:sz w:val="24"/>
              </w:rPr>
              <w:t xml:space="preserve"> o </w:t>
            </w:r>
            <w:r w:rsidRPr="003557D8">
              <w:rPr>
                <w:rFonts w:ascii="Times New Roman" w:hAnsi="Times New Roman"/>
                <w:noProof/>
                <w:sz w:val="24"/>
              </w:rPr>
              <w:t>zoznam kategórií, druhov</w:t>
            </w:r>
            <w:r w:rsidR="003557D8" w:rsidRPr="003557D8">
              <w:rPr>
                <w:rFonts w:ascii="Times New Roman" w:hAnsi="Times New Roman"/>
                <w:noProof/>
                <w:sz w:val="24"/>
              </w:rPr>
              <w:t xml:space="preserve"> a </w:t>
            </w:r>
            <w:r w:rsidRPr="003557D8">
              <w:rPr>
                <w:rFonts w:ascii="Times New Roman" w:hAnsi="Times New Roman"/>
                <w:noProof/>
                <w:sz w:val="24"/>
              </w:rPr>
              <w:t>stupňov závažnosti závažných porušení, ktoré môžu viesť</w:t>
            </w:r>
            <w:r w:rsidR="003557D8" w:rsidRPr="003557D8">
              <w:rPr>
                <w:rFonts w:ascii="Times New Roman" w:hAnsi="Times New Roman"/>
                <w:noProof/>
                <w:sz w:val="24"/>
              </w:rPr>
              <w:t xml:space="preserve"> k </w:t>
            </w:r>
            <w:r w:rsidRPr="003557D8">
              <w:rPr>
                <w:rFonts w:ascii="Times New Roman" w:hAnsi="Times New Roman"/>
                <w:noProof/>
                <w:sz w:val="24"/>
              </w:rPr>
              <w:t>strate bezúhonnosti prevádzkovateľa cestnej nákladnej dopravy</w:t>
            </w:r>
            <w:r w:rsidRPr="003557D8">
              <w:rPr>
                <w:rStyle w:val="FootnoteReference"/>
                <w:rFonts w:ascii="Times New Roman" w:eastAsia="Calibri" w:hAnsi="Times New Roman" w:cs="Times New Roman"/>
                <w:noProof/>
                <w:sz w:val="24"/>
                <w:szCs w:val="24"/>
              </w:rPr>
              <w:footnoteReference w:id="64"/>
            </w:r>
            <w:bookmarkEnd w:id="91"/>
          </w:p>
        </w:tc>
      </w:tr>
      <w:tr w:rsidR="008C47FD" w:rsidRPr="003557D8" w14:paraId="1F4D8855" w14:textId="77777777" w:rsidTr="008C47FD">
        <w:tc>
          <w:tcPr>
            <w:tcW w:w="1560" w:type="dxa"/>
          </w:tcPr>
          <w:p w14:paraId="7B45BAD2" w14:textId="161763CD" w:rsidR="008C47FD" w:rsidRPr="003557D8" w:rsidRDefault="008C47FD" w:rsidP="00637692">
            <w:pPr>
              <w:spacing w:before="100" w:beforeAutospacing="1" w:after="100" w:afterAutospacing="1"/>
              <w:rPr>
                <w:rFonts w:ascii="Times New Roman" w:eastAsia="Times New Roman" w:hAnsi="Times New Roman" w:cs="Times New Roman"/>
                <w:noProof/>
                <w:sz w:val="24"/>
                <w:szCs w:val="24"/>
              </w:rPr>
            </w:pPr>
            <w:r w:rsidRPr="003557D8">
              <w:rPr>
                <w:rFonts w:ascii="Times New Roman" w:hAnsi="Times New Roman"/>
                <w:noProof/>
                <w:sz w:val="24"/>
              </w:rPr>
              <w:t>30</w:t>
            </w:r>
            <w:r w:rsidR="003557D8" w:rsidRPr="003557D8">
              <w:rPr>
                <w:rFonts w:ascii="Times New Roman" w:hAnsi="Times New Roman"/>
                <w:noProof/>
                <w:sz w:val="24"/>
              </w:rPr>
              <w:t>. októbra</w:t>
            </w:r>
            <w:r w:rsidRPr="003557D8">
              <w:rPr>
                <w:rFonts w:ascii="Times New Roman" w:hAnsi="Times New Roman"/>
                <w:noProof/>
                <w:sz w:val="24"/>
              </w:rPr>
              <w:t xml:space="preserve"> 2025</w:t>
            </w:r>
          </w:p>
        </w:tc>
        <w:tc>
          <w:tcPr>
            <w:tcW w:w="7716" w:type="dxa"/>
          </w:tcPr>
          <w:p w14:paraId="3D1D1222" w14:textId="19B786BC" w:rsidR="008C47FD" w:rsidRPr="003557D8" w:rsidRDefault="008C47FD" w:rsidP="00637692">
            <w:pPr>
              <w:spacing w:before="100" w:beforeAutospacing="1" w:after="100" w:afterAutospacing="1"/>
              <w:jc w:val="both"/>
              <w:rPr>
                <w:rFonts w:ascii="Times New Roman" w:eastAsia="Calibri" w:hAnsi="Times New Roman" w:cs="Times New Roman"/>
                <w:noProof/>
                <w:sz w:val="24"/>
                <w:szCs w:val="24"/>
              </w:rPr>
            </w:pPr>
            <w:bookmarkStart w:id="93" w:name="_Hlk222926868"/>
            <w:r w:rsidRPr="003557D8">
              <w:rPr>
                <w:rFonts w:ascii="Times New Roman" w:hAnsi="Times New Roman"/>
                <w:noProof/>
                <w:sz w:val="24"/>
              </w:rPr>
              <w:t xml:space="preserve">Rozhodnutie Osobitného výboru pre cestnú dopravu </w:t>
            </w:r>
            <w:r w:rsidR="003557D8" w:rsidRPr="003557D8">
              <w:rPr>
                <w:rFonts w:ascii="Times New Roman" w:hAnsi="Times New Roman"/>
                <w:noProof/>
                <w:sz w:val="24"/>
              </w:rPr>
              <w:t>č. </w:t>
            </w:r>
            <w:r w:rsidRPr="003557D8">
              <w:rPr>
                <w:rFonts w:ascii="Times New Roman" w:hAnsi="Times New Roman"/>
                <w:noProof/>
                <w:sz w:val="24"/>
              </w:rPr>
              <w:t>2/2025, pokiaľ ide</w:t>
            </w:r>
            <w:r w:rsidR="003557D8" w:rsidRPr="003557D8">
              <w:rPr>
                <w:rFonts w:ascii="Times New Roman" w:hAnsi="Times New Roman"/>
                <w:noProof/>
                <w:sz w:val="24"/>
              </w:rPr>
              <w:t xml:space="preserve"> o </w:t>
            </w:r>
            <w:r w:rsidRPr="003557D8">
              <w:rPr>
                <w:rFonts w:ascii="Times New Roman" w:hAnsi="Times New Roman"/>
                <w:noProof/>
                <w:sz w:val="24"/>
              </w:rPr>
              <w:t>vnútroštátne elektronické registre podnikov cestnej dopravy</w:t>
            </w:r>
            <w:r w:rsidR="003557D8" w:rsidRPr="003557D8">
              <w:rPr>
                <w:rFonts w:ascii="Times New Roman" w:hAnsi="Times New Roman"/>
                <w:noProof/>
                <w:sz w:val="24"/>
              </w:rPr>
              <w:t xml:space="preserve"> a </w:t>
            </w:r>
            <w:r w:rsidRPr="003557D8">
              <w:rPr>
                <w:rFonts w:ascii="Times New Roman" w:hAnsi="Times New Roman"/>
                <w:noProof/>
                <w:sz w:val="24"/>
              </w:rPr>
              <w:t>spôsoby výmeny informácií obsiahnutých</w:t>
            </w:r>
            <w:r w:rsidR="003557D8" w:rsidRPr="003557D8">
              <w:rPr>
                <w:rFonts w:ascii="Times New Roman" w:hAnsi="Times New Roman"/>
                <w:noProof/>
                <w:sz w:val="24"/>
              </w:rPr>
              <w:t xml:space="preserve"> v </w:t>
            </w:r>
            <w:r w:rsidRPr="003557D8">
              <w:rPr>
                <w:rFonts w:ascii="Times New Roman" w:hAnsi="Times New Roman"/>
                <w:noProof/>
                <w:sz w:val="24"/>
              </w:rPr>
              <w:t>týchto registroch</w:t>
            </w:r>
            <w:r w:rsidRPr="003557D8">
              <w:rPr>
                <w:rStyle w:val="FootnoteReference"/>
                <w:rFonts w:ascii="Times New Roman" w:eastAsia="Calibri" w:hAnsi="Times New Roman" w:cs="Times New Roman"/>
                <w:noProof/>
                <w:sz w:val="24"/>
                <w:szCs w:val="24"/>
              </w:rPr>
              <w:footnoteReference w:id="65"/>
            </w:r>
            <w:bookmarkEnd w:id="93"/>
          </w:p>
        </w:tc>
      </w:tr>
      <w:tr w:rsidR="008C47FD" w:rsidRPr="003557D8" w14:paraId="3A64B17B" w14:textId="77777777" w:rsidTr="008C47FD">
        <w:tc>
          <w:tcPr>
            <w:tcW w:w="1560" w:type="dxa"/>
          </w:tcPr>
          <w:p w14:paraId="7C73E085" w14:textId="646CA009" w:rsidR="008C47FD" w:rsidRPr="003557D8" w:rsidRDefault="008C47FD" w:rsidP="00637692">
            <w:pPr>
              <w:spacing w:before="100" w:beforeAutospacing="1" w:after="100" w:afterAutospacing="1"/>
              <w:rPr>
                <w:rFonts w:ascii="Times New Roman" w:eastAsia="Times New Roman" w:hAnsi="Times New Roman" w:cs="Times New Roman"/>
                <w:noProof/>
                <w:sz w:val="24"/>
                <w:szCs w:val="24"/>
              </w:rPr>
            </w:pPr>
            <w:r w:rsidRPr="003557D8">
              <w:rPr>
                <w:rFonts w:ascii="Times New Roman" w:hAnsi="Times New Roman"/>
                <w:noProof/>
                <w:sz w:val="24"/>
              </w:rPr>
              <w:t>30</w:t>
            </w:r>
            <w:r w:rsidR="003557D8" w:rsidRPr="003557D8">
              <w:rPr>
                <w:rFonts w:ascii="Times New Roman" w:hAnsi="Times New Roman"/>
                <w:noProof/>
                <w:sz w:val="24"/>
              </w:rPr>
              <w:t>. októbra</w:t>
            </w:r>
            <w:r w:rsidRPr="003557D8">
              <w:rPr>
                <w:rFonts w:ascii="Times New Roman" w:hAnsi="Times New Roman"/>
                <w:noProof/>
                <w:sz w:val="24"/>
              </w:rPr>
              <w:t xml:space="preserve"> 2025</w:t>
            </w:r>
          </w:p>
        </w:tc>
        <w:tc>
          <w:tcPr>
            <w:tcW w:w="7716" w:type="dxa"/>
          </w:tcPr>
          <w:p w14:paraId="04793EA3" w14:textId="7EEE865D" w:rsidR="008C47FD" w:rsidRPr="003557D8" w:rsidRDefault="008C47FD" w:rsidP="00637692">
            <w:pPr>
              <w:spacing w:before="100" w:beforeAutospacing="1" w:after="100" w:afterAutospacing="1"/>
              <w:jc w:val="both"/>
              <w:rPr>
                <w:rFonts w:ascii="Times New Roman" w:eastAsia="Calibri" w:hAnsi="Times New Roman" w:cs="Times New Roman"/>
                <w:noProof/>
                <w:sz w:val="24"/>
                <w:szCs w:val="24"/>
              </w:rPr>
            </w:pPr>
            <w:r w:rsidRPr="003557D8">
              <w:rPr>
                <w:rFonts w:ascii="Times New Roman" w:hAnsi="Times New Roman"/>
                <w:noProof/>
                <w:sz w:val="24"/>
              </w:rPr>
              <w:t xml:space="preserve">Rozhodnutie Osobitného výboru pre cestnú dopravu </w:t>
            </w:r>
            <w:r w:rsidR="003557D8" w:rsidRPr="003557D8">
              <w:rPr>
                <w:rFonts w:ascii="Times New Roman" w:hAnsi="Times New Roman"/>
                <w:noProof/>
                <w:sz w:val="24"/>
              </w:rPr>
              <w:t>č. </w:t>
            </w:r>
            <w:r w:rsidRPr="003557D8">
              <w:rPr>
                <w:rFonts w:ascii="Times New Roman" w:hAnsi="Times New Roman"/>
                <w:noProof/>
                <w:sz w:val="24"/>
              </w:rPr>
              <w:t>3/2025, pokiaľ ide</w:t>
            </w:r>
            <w:r w:rsidR="003557D8" w:rsidRPr="003557D8">
              <w:rPr>
                <w:rFonts w:ascii="Times New Roman" w:hAnsi="Times New Roman"/>
                <w:noProof/>
                <w:sz w:val="24"/>
              </w:rPr>
              <w:t xml:space="preserve"> o </w:t>
            </w:r>
            <w:r w:rsidRPr="003557D8">
              <w:rPr>
                <w:rFonts w:ascii="Times New Roman" w:hAnsi="Times New Roman"/>
                <w:noProof/>
                <w:sz w:val="24"/>
              </w:rPr>
              <w:t>výšku</w:t>
            </w:r>
            <w:r w:rsidR="003557D8" w:rsidRPr="003557D8">
              <w:rPr>
                <w:rFonts w:ascii="Times New Roman" w:hAnsi="Times New Roman"/>
                <w:noProof/>
                <w:sz w:val="24"/>
              </w:rPr>
              <w:t xml:space="preserve"> a </w:t>
            </w:r>
            <w:r w:rsidRPr="003557D8">
              <w:rPr>
                <w:rFonts w:ascii="Times New Roman" w:hAnsi="Times New Roman"/>
                <w:noProof/>
                <w:sz w:val="24"/>
              </w:rPr>
              <w:t>podmienky finančného príspevku Spojeného kráľovstva na určité informačné systémy</w:t>
            </w:r>
            <w:r w:rsidR="003557D8" w:rsidRPr="003557D8">
              <w:rPr>
                <w:rFonts w:ascii="Times New Roman" w:hAnsi="Times New Roman"/>
                <w:noProof/>
                <w:sz w:val="24"/>
              </w:rPr>
              <w:t xml:space="preserve"> v </w:t>
            </w:r>
            <w:r w:rsidRPr="003557D8">
              <w:rPr>
                <w:rFonts w:ascii="Times New Roman" w:hAnsi="Times New Roman"/>
                <w:noProof/>
                <w:sz w:val="24"/>
              </w:rPr>
              <w:t>oblasti cestnej dopravy spravované Úniou</w:t>
            </w:r>
            <w:r w:rsidR="003557D8" w:rsidRPr="003557D8">
              <w:rPr>
                <w:rFonts w:ascii="Times New Roman" w:hAnsi="Times New Roman"/>
                <w:noProof/>
                <w:sz w:val="24"/>
              </w:rPr>
              <w:t xml:space="preserve"> a o </w:t>
            </w:r>
            <w:r w:rsidRPr="003557D8">
              <w:rPr>
                <w:rFonts w:ascii="Times New Roman" w:hAnsi="Times New Roman"/>
                <w:noProof/>
                <w:sz w:val="24"/>
              </w:rPr>
              <w:t xml:space="preserve">zmenu rozhodnutia Osobitného výboru pre cestnú dopravu </w:t>
            </w:r>
            <w:r w:rsidR="003557D8" w:rsidRPr="003557D8">
              <w:rPr>
                <w:rFonts w:ascii="Times New Roman" w:hAnsi="Times New Roman"/>
                <w:noProof/>
                <w:sz w:val="24"/>
              </w:rPr>
              <w:t>č. </w:t>
            </w:r>
            <w:r w:rsidRPr="003557D8">
              <w:rPr>
                <w:rFonts w:ascii="Times New Roman" w:hAnsi="Times New Roman"/>
                <w:noProof/>
                <w:sz w:val="24"/>
              </w:rPr>
              <w:t>1/2022</w:t>
            </w:r>
            <w:r w:rsidRPr="003557D8">
              <w:rPr>
                <w:rStyle w:val="FootnoteReference"/>
                <w:rFonts w:ascii="Times New Roman" w:eastAsia="Calibri" w:hAnsi="Times New Roman" w:cs="Times New Roman"/>
                <w:noProof/>
                <w:sz w:val="24"/>
                <w:szCs w:val="24"/>
              </w:rPr>
              <w:footnoteReference w:id="66"/>
            </w:r>
            <w:r w:rsidRPr="003557D8">
              <w:rPr>
                <w:rFonts w:ascii="Times New Roman" w:hAnsi="Times New Roman"/>
                <w:noProof/>
                <w:sz w:val="24"/>
              </w:rPr>
              <w:t xml:space="preserve"> </w:t>
            </w:r>
          </w:p>
        </w:tc>
      </w:tr>
    </w:tbl>
    <w:p w14:paraId="02E118BD" w14:textId="07B9F07C" w:rsidR="001B243A" w:rsidRPr="003557D8" w:rsidRDefault="001B243A" w:rsidP="00470A6D">
      <w:pPr>
        <w:pStyle w:val="Heading1"/>
        <w:keepNext w:val="0"/>
        <w:keepLines w:val="0"/>
        <w:spacing w:before="100" w:beforeAutospacing="1" w:after="100" w:afterAutospacing="1" w:line="240" w:lineRule="auto"/>
        <w:rPr>
          <w:rFonts w:ascii="Times New Roman" w:hAnsi="Times New Roman" w:cs="Times New Roman"/>
          <w:b/>
          <w:bCs/>
          <w:noProof/>
          <w:color w:val="auto"/>
        </w:rPr>
      </w:pPr>
      <w:r w:rsidRPr="003557D8">
        <w:rPr>
          <w:rFonts w:ascii="Times New Roman" w:hAnsi="Times New Roman"/>
          <w:noProof/>
        </w:rPr>
        <w:br w:type="page"/>
      </w:r>
      <w:bookmarkStart w:id="95" w:name="_Toc204769337"/>
      <w:bookmarkStart w:id="96" w:name="_Toc226636922"/>
      <w:r w:rsidRPr="003557D8">
        <w:rPr>
          <w:rFonts w:ascii="Times New Roman" w:hAnsi="Times New Roman"/>
          <w:b/>
          <w:noProof/>
          <w:color w:val="auto"/>
        </w:rPr>
        <w:t>Príloha 3: Prehľad vykonávania opatrení týkajúcich sa dohody</w:t>
      </w:r>
      <w:r w:rsidR="003557D8" w:rsidRPr="003557D8">
        <w:rPr>
          <w:rFonts w:ascii="Times New Roman" w:hAnsi="Times New Roman"/>
          <w:b/>
          <w:noProof/>
          <w:color w:val="auto"/>
        </w:rPr>
        <w:t xml:space="preserve"> o </w:t>
      </w:r>
      <w:r w:rsidRPr="003557D8">
        <w:rPr>
          <w:rFonts w:ascii="Times New Roman" w:hAnsi="Times New Roman"/>
          <w:b/>
          <w:noProof/>
          <w:color w:val="auto"/>
        </w:rPr>
        <w:t>obchode</w:t>
      </w:r>
      <w:r w:rsidR="003557D8" w:rsidRPr="003557D8">
        <w:rPr>
          <w:rFonts w:ascii="Times New Roman" w:hAnsi="Times New Roman"/>
          <w:b/>
          <w:noProof/>
          <w:color w:val="auto"/>
        </w:rPr>
        <w:t xml:space="preserve"> a </w:t>
      </w:r>
      <w:r w:rsidRPr="003557D8">
        <w:rPr>
          <w:rFonts w:ascii="Times New Roman" w:hAnsi="Times New Roman"/>
          <w:b/>
          <w:noProof/>
          <w:color w:val="auto"/>
        </w:rPr>
        <w:t>spolupráci dohodnutých</w:t>
      </w:r>
      <w:r w:rsidR="003557D8" w:rsidRPr="003557D8">
        <w:rPr>
          <w:rFonts w:ascii="Times New Roman" w:hAnsi="Times New Roman"/>
          <w:b/>
          <w:noProof/>
          <w:color w:val="auto"/>
        </w:rPr>
        <w:t xml:space="preserve"> v </w:t>
      </w:r>
      <w:r w:rsidRPr="003557D8">
        <w:rPr>
          <w:rFonts w:ascii="Times New Roman" w:hAnsi="Times New Roman"/>
          <w:b/>
          <w:noProof/>
          <w:color w:val="auto"/>
        </w:rPr>
        <w:t>spoločnej dohode</w:t>
      </w:r>
      <w:bookmarkEnd w:id="95"/>
      <w:bookmarkEnd w:id="96"/>
    </w:p>
    <w:tbl>
      <w:tblPr>
        <w:tblStyle w:val="TableGrid"/>
        <w:tblW w:w="0" w:type="auto"/>
        <w:tblInd w:w="-34" w:type="dxa"/>
        <w:tblLook w:val="04A0" w:firstRow="1" w:lastRow="0" w:firstColumn="1" w:lastColumn="0" w:noHBand="0" w:noVBand="1"/>
      </w:tblPr>
      <w:tblGrid>
        <w:gridCol w:w="2977"/>
        <w:gridCol w:w="6237"/>
      </w:tblGrid>
      <w:tr w:rsidR="001B243A" w:rsidRPr="003557D8" w14:paraId="04742748" w14:textId="77777777">
        <w:tc>
          <w:tcPr>
            <w:tcW w:w="2977" w:type="dxa"/>
            <w:shd w:val="clear" w:color="auto" w:fill="D0CECE" w:themeFill="background2" w:themeFillShade="E6"/>
          </w:tcPr>
          <w:p w14:paraId="107EBAC4" w14:textId="77777777" w:rsidR="001B243A" w:rsidRPr="003557D8" w:rsidRDefault="001B243A" w:rsidP="00470A6D">
            <w:pPr>
              <w:spacing w:before="100" w:beforeAutospacing="1" w:after="100" w:afterAutospacing="1"/>
              <w:rPr>
                <w:rFonts w:ascii="Times New Roman" w:eastAsia="Times New Roman" w:hAnsi="Times New Roman" w:cs="Times New Roman"/>
                <w:b/>
                <w:bCs/>
                <w:noProof/>
                <w:sz w:val="24"/>
                <w:szCs w:val="24"/>
              </w:rPr>
            </w:pPr>
            <w:r w:rsidRPr="003557D8">
              <w:rPr>
                <w:rFonts w:ascii="Times New Roman" w:hAnsi="Times New Roman"/>
                <w:b/>
                <w:noProof/>
                <w:sz w:val="24"/>
              </w:rPr>
              <w:t>Opatrenie/oblasť spolupráce</w:t>
            </w:r>
          </w:p>
        </w:tc>
        <w:tc>
          <w:tcPr>
            <w:tcW w:w="6237" w:type="dxa"/>
            <w:shd w:val="clear" w:color="auto" w:fill="D0CECE" w:themeFill="background2" w:themeFillShade="E6"/>
          </w:tcPr>
          <w:p w14:paraId="68CFBC35" w14:textId="77777777" w:rsidR="001B243A" w:rsidRPr="003557D8" w:rsidRDefault="001B243A" w:rsidP="00470A6D">
            <w:pPr>
              <w:spacing w:before="100" w:beforeAutospacing="1" w:after="100" w:afterAutospacing="1"/>
              <w:rPr>
                <w:rFonts w:ascii="Times New Roman" w:eastAsia="Times New Roman" w:hAnsi="Times New Roman" w:cs="Times New Roman"/>
                <w:b/>
                <w:bCs/>
                <w:noProof/>
                <w:sz w:val="24"/>
                <w:szCs w:val="24"/>
              </w:rPr>
            </w:pPr>
            <w:r w:rsidRPr="003557D8">
              <w:rPr>
                <w:rFonts w:ascii="Times New Roman" w:hAnsi="Times New Roman"/>
                <w:b/>
                <w:noProof/>
                <w:sz w:val="24"/>
              </w:rPr>
              <w:t>Súčasný stav</w:t>
            </w:r>
          </w:p>
        </w:tc>
      </w:tr>
      <w:tr w:rsidR="001B243A" w:rsidRPr="003557D8" w14:paraId="0FA81AF2" w14:textId="77777777">
        <w:tc>
          <w:tcPr>
            <w:tcW w:w="2977" w:type="dxa"/>
          </w:tcPr>
          <w:p w14:paraId="7713A974" w14:textId="3C6E4602" w:rsidR="001B243A" w:rsidRPr="003557D8" w:rsidRDefault="001B243A" w:rsidP="00470A6D">
            <w:pPr>
              <w:spacing w:before="100" w:beforeAutospacing="1" w:after="100" w:afterAutospacing="1"/>
              <w:rPr>
                <w:rFonts w:ascii="Times New Roman" w:eastAsia="Times New Roman" w:hAnsi="Times New Roman" w:cs="Times New Roman"/>
                <w:noProof/>
                <w:sz w:val="24"/>
                <w:szCs w:val="24"/>
              </w:rPr>
            </w:pPr>
            <w:r w:rsidRPr="003557D8">
              <w:rPr>
                <w:rFonts w:ascii="Times New Roman" w:hAnsi="Times New Roman"/>
                <w:noProof/>
                <w:sz w:val="24"/>
              </w:rPr>
              <w:t>Úplný recipročný prístup do rybolovných vôd do 30</w:t>
            </w:r>
            <w:r w:rsidR="003557D8" w:rsidRPr="003557D8">
              <w:rPr>
                <w:rFonts w:ascii="Times New Roman" w:hAnsi="Times New Roman"/>
                <w:noProof/>
                <w:sz w:val="24"/>
              </w:rPr>
              <w:t>. júna</w:t>
            </w:r>
            <w:r w:rsidRPr="003557D8">
              <w:rPr>
                <w:rFonts w:ascii="Times New Roman" w:hAnsi="Times New Roman"/>
                <w:noProof/>
                <w:sz w:val="24"/>
              </w:rPr>
              <w:t xml:space="preserve"> 2038</w:t>
            </w:r>
          </w:p>
        </w:tc>
        <w:tc>
          <w:tcPr>
            <w:tcW w:w="6237" w:type="dxa"/>
          </w:tcPr>
          <w:p w14:paraId="4858BF1A" w14:textId="4EE1D8C7" w:rsidR="001B243A" w:rsidRPr="003557D8" w:rsidRDefault="00B21CE1" w:rsidP="00470A6D">
            <w:pPr>
              <w:spacing w:before="100" w:beforeAutospacing="1" w:after="100" w:afterAutospacing="1"/>
              <w:jc w:val="both"/>
              <w:rPr>
                <w:rFonts w:ascii="Times New Roman" w:eastAsia="Times New Roman" w:hAnsi="Times New Roman" w:cs="Times New Roman"/>
                <w:noProof/>
                <w:sz w:val="24"/>
                <w:szCs w:val="24"/>
              </w:rPr>
            </w:pPr>
            <w:r w:rsidRPr="003557D8">
              <w:rPr>
                <w:rFonts w:ascii="Times New Roman" w:hAnsi="Times New Roman"/>
                <w:noProof/>
                <w:sz w:val="24"/>
              </w:rPr>
              <w:t xml:space="preserve">V rozhodnutí Rady pre partnerstvo </w:t>
            </w:r>
            <w:r w:rsidR="003557D8" w:rsidRPr="003557D8">
              <w:rPr>
                <w:rFonts w:ascii="Times New Roman" w:hAnsi="Times New Roman"/>
                <w:noProof/>
                <w:sz w:val="24"/>
              </w:rPr>
              <w:t>č. </w:t>
            </w:r>
            <w:r w:rsidRPr="003557D8">
              <w:rPr>
                <w:rFonts w:ascii="Times New Roman" w:hAnsi="Times New Roman"/>
                <w:noProof/>
                <w:sz w:val="24"/>
              </w:rPr>
              <w:t>1/2025</w:t>
            </w:r>
            <w:r w:rsidRPr="003557D8">
              <w:rPr>
                <w:rStyle w:val="FootnoteReference"/>
                <w:rFonts w:ascii="Times New Roman" w:hAnsi="Times New Roman" w:cs="Times New Roman"/>
                <w:noProof/>
                <w:sz w:val="24"/>
                <w:szCs w:val="24"/>
              </w:rPr>
              <w:footnoteReference w:id="67"/>
            </w:r>
            <w:r w:rsidR="003557D8" w:rsidRPr="003557D8">
              <w:rPr>
                <w:rFonts w:ascii="Times New Roman" w:hAnsi="Times New Roman"/>
                <w:noProof/>
                <w:sz w:val="24"/>
              </w:rPr>
              <w:t xml:space="preserve"> z </w:t>
            </w:r>
            <w:r w:rsidRPr="003557D8">
              <w:rPr>
                <w:rFonts w:ascii="Times New Roman" w:hAnsi="Times New Roman"/>
                <w:noProof/>
                <w:sz w:val="24"/>
              </w:rPr>
              <w:t>18</w:t>
            </w:r>
            <w:r w:rsidR="003557D8" w:rsidRPr="003557D8">
              <w:rPr>
                <w:rFonts w:ascii="Times New Roman" w:hAnsi="Times New Roman"/>
                <w:noProof/>
                <w:sz w:val="24"/>
              </w:rPr>
              <w:t>. júna</w:t>
            </w:r>
            <w:r w:rsidRPr="003557D8">
              <w:rPr>
                <w:rFonts w:ascii="Times New Roman" w:hAnsi="Times New Roman"/>
                <w:noProof/>
                <w:sz w:val="24"/>
              </w:rPr>
              <w:t xml:space="preserve"> 2025</w:t>
            </w:r>
            <w:r w:rsidR="003557D8" w:rsidRPr="003557D8">
              <w:rPr>
                <w:rFonts w:ascii="Times New Roman" w:hAnsi="Times New Roman"/>
                <w:noProof/>
                <w:sz w:val="24"/>
              </w:rPr>
              <w:t xml:space="preserve"> a v </w:t>
            </w:r>
            <w:r w:rsidRPr="003557D8">
              <w:rPr>
                <w:rFonts w:ascii="Times New Roman" w:hAnsi="Times New Roman"/>
                <w:noProof/>
                <w:sz w:val="24"/>
              </w:rPr>
              <w:t xml:space="preserve">rozhodnutí Osobitného výboru pre rybolov </w:t>
            </w:r>
            <w:r w:rsidR="003557D8" w:rsidRPr="003557D8">
              <w:rPr>
                <w:rFonts w:ascii="Times New Roman" w:hAnsi="Times New Roman"/>
                <w:noProof/>
                <w:sz w:val="24"/>
              </w:rPr>
              <w:t>č. </w:t>
            </w:r>
            <w:r w:rsidRPr="003557D8">
              <w:rPr>
                <w:rFonts w:ascii="Times New Roman" w:hAnsi="Times New Roman"/>
                <w:noProof/>
                <w:sz w:val="24"/>
              </w:rPr>
              <w:t>1/2025</w:t>
            </w:r>
            <w:r w:rsidRPr="003557D8">
              <w:rPr>
                <w:rStyle w:val="FootnoteReference"/>
                <w:rFonts w:ascii="Times New Roman" w:hAnsi="Times New Roman" w:cs="Times New Roman"/>
                <w:noProof/>
                <w:sz w:val="24"/>
                <w:szCs w:val="24"/>
              </w:rPr>
              <w:footnoteReference w:id="68"/>
            </w:r>
            <w:r w:rsidR="003557D8" w:rsidRPr="003557D8">
              <w:rPr>
                <w:rFonts w:ascii="Times New Roman" w:hAnsi="Times New Roman"/>
                <w:noProof/>
                <w:sz w:val="24"/>
              </w:rPr>
              <w:t xml:space="preserve"> z </w:t>
            </w:r>
            <w:r w:rsidRPr="003557D8">
              <w:rPr>
                <w:rFonts w:ascii="Times New Roman" w:hAnsi="Times New Roman"/>
                <w:noProof/>
                <w:sz w:val="24"/>
              </w:rPr>
              <w:t>1</w:t>
            </w:r>
            <w:r w:rsidR="003557D8" w:rsidRPr="003557D8">
              <w:rPr>
                <w:rFonts w:ascii="Times New Roman" w:hAnsi="Times New Roman"/>
                <w:noProof/>
                <w:sz w:val="24"/>
              </w:rPr>
              <w:t>. júla</w:t>
            </w:r>
            <w:r w:rsidRPr="003557D8">
              <w:rPr>
                <w:rFonts w:ascii="Times New Roman" w:hAnsi="Times New Roman"/>
                <w:noProof/>
                <w:sz w:val="24"/>
              </w:rPr>
              <w:t xml:space="preserve"> 2025 sa stanovuje úplný</w:t>
            </w:r>
            <w:r w:rsidR="003557D8" w:rsidRPr="003557D8">
              <w:rPr>
                <w:rFonts w:ascii="Times New Roman" w:hAnsi="Times New Roman"/>
                <w:noProof/>
                <w:sz w:val="24"/>
              </w:rPr>
              <w:t xml:space="preserve"> a </w:t>
            </w:r>
            <w:r w:rsidRPr="003557D8">
              <w:rPr>
                <w:rFonts w:ascii="Times New Roman" w:hAnsi="Times New Roman"/>
                <w:noProof/>
                <w:sz w:val="24"/>
              </w:rPr>
              <w:t>recipročný prístup do vôd po 30. júni 2026 do 30</w:t>
            </w:r>
            <w:r w:rsidR="003557D8" w:rsidRPr="003557D8">
              <w:rPr>
                <w:rFonts w:ascii="Times New Roman" w:hAnsi="Times New Roman"/>
                <w:noProof/>
                <w:sz w:val="24"/>
              </w:rPr>
              <w:t>. júna</w:t>
            </w:r>
            <w:r w:rsidRPr="003557D8">
              <w:rPr>
                <w:rFonts w:ascii="Times New Roman" w:hAnsi="Times New Roman"/>
                <w:noProof/>
                <w:sz w:val="24"/>
              </w:rPr>
              <w:t xml:space="preserve"> 2038. </w:t>
            </w:r>
          </w:p>
        </w:tc>
      </w:tr>
      <w:tr w:rsidR="001B243A" w:rsidRPr="003557D8" w14:paraId="6A333B27" w14:textId="77777777">
        <w:tc>
          <w:tcPr>
            <w:tcW w:w="2977" w:type="dxa"/>
          </w:tcPr>
          <w:p w14:paraId="3F1E68DE" w14:textId="13BCB0F2" w:rsidR="001B243A" w:rsidRPr="003557D8" w:rsidRDefault="001B243A" w:rsidP="00470A6D">
            <w:pPr>
              <w:spacing w:before="100" w:beforeAutospacing="1" w:after="100" w:afterAutospacing="1"/>
              <w:rPr>
                <w:rFonts w:ascii="Times New Roman" w:eastAsia="Times New Roman" w:hAnsi="Times New Roman" w:cs="Times New Roman"/>
                <w:noProof/>
                <w:sz w:val="24"/>
                <w:szCs w:val="24"/>
              </w:rPr>
            </w:pPr>
            <w:r w:rsidRPr="003557D8">
              <w:rPr>
                <w:rFonts w:ascii="Times New Roman" w:hAnsi="Times New Roman"/>
                <w:noProof/>
                <w:sz w:val="24"/>
              </w:rPr>
              <w:t>Rozšírenie spolupráce</w:t>
            </w:r>
            <w:r w:rsidR="003557D8" w:rsidRPr="003557D8">
              <w:rPr>
                <w:rFonts w:ascii="Times New Roman" w:hAnsi="Times New Roman"/>
                <w:noProof/>
                <w:sz w:val="24"/>
              </w:rPr>
              <w:t xml:space="preserve"> v </w:t>
            </w:r>
            <w:r w:rsidRPr="003557D8">
              <w:rPr>
                <w:rFonts w:ascii="Times New Roman" w:hAnsi="Times New Roman"/>
                <w:noProof/>
                <w:sz w:val="24"/>
              </w:rPr>
              <w:t>oblasti energetiky</w:t>
            </w:r>
          </w:p>
        </w:tc>
        <w:tc>
          <w:tcPr>
            <w:tcW w:w="6237" w:type="dxa"/>
          </w:tcPr>
          <w:p w14:paraId="0CA9D3E9" w14:textId="72D860A6" w:rsidR="001B243A" w:rsidRPr="00BB377F" w:rsidRDefault="00A10D75" w:rsidP="00470A6D">
            <w:pPr>
              <w:spacing w:before="100" w:beforeAutospacing="1" w:after="100" w:afterAutospacing="1"/>
              <w:jc w:val="both"/>
              <w:rPr>
                <w:rFonts w:ascii="Times New Roman" w:hAnsi="Times New Roman" w:cs="Times New Roman"/>
                <w:noProof/>
                <w:spacing w:val="-4"/>
                <w:sz w:val="24"/>
                <w:szCs w:val="24"/>
              </w:rPr>
            </w:pPr>
            <w:r w:rsidRPr="00BB377F">
              <w:rPr>
                <w:rFonts w:ascii="Times New Roman" w:hAnsi="Times New Roman"/>
                <w:noProof/>
                <w:spacing w:val="-4"/>
                <w:sz w:val="24"/>
              </w:rPr>
              <w:t xml:space="preserve">Vo vyhlásení </w:t>
            </w:r>
            <w:r w:rsidR="003557D8" w:rsidRPr="00BB377F">
              <w:rPr>
                <w:rFonts w:ascii="Times New Roman" w:hAnsi="Times New Roman"/>
                <w:noProof/>
                <w:spacing w:val="-4"/>
                <w:sz w:val="24"/>
              </w:rPr>
              <w:t>č. </w:t>
            </w:r>
            <w:r w:rsidRPr="00BB377F">
              <w:rPr>
                <w:rFonts w:ascii="Times New Roman" w:hAnsi="Times New Roman"/>
                <w:noProof/>
                <w:spacing w:val="-4"/>
                <w:sz w:val="24"/>
              </w:rPr>
              <w:t>1/2025</w:t>
            </w:r>
            <w:r w:rsidRPr="00BB377F">
              <w:rPr>
                <w:rStyle w:val="FootnoteReference"/>
                <w:rFonts w:ascii="Times New Roman" w:hAnsi="Times New Roman" w:cs="Times New Roman"/>
                <w:noProof/>
                <w:spacing w:val="-4"/>
                <w:sz w:val="24"/>
                <w:szCs w:val="24"/>
              </w:rPr>
              <w:footnoteReference w:id="69"/>
            </w:r>
            <w:r w:rsidR="003557D8" w:rsidRPr="00BB377F">
              <w:rPr>
                <w:rFonts w:ascii="Times New Roman" w:hAnsi="Times New Roman"/>
                <w:noProof/>
                <w:spacing w:val="-4"/>
                <w:sz w:val="24"/>
              </w:rPr>
              <w:t xml:space="preserve"> a v </w:t>
            </w:r>
            <w:r w:rsidRPr="00BB377F">
              <w:rPr>
                <w:rFonts w:ascii="Times New Roman" w:hAnsi="Times New Roman"/>
                <w:noProof/>
                <w:spacing w:val="-4"/>
                <w:sz w:val="24"/>
              </w:rPr>
              <w:t xml:space="preserve">rozhodnutí Rady pre partnerstvo </w:t>
            </w:r>
            <w:r w:rsidR="003557D8" w:rsidRPr="00BB377F">
              <w:rPr>
                <w:rFonts w:ascii="Times New Roman" w:hAnsi="Times New Roman"/>
                <w:noProof/>
                <w:spacing w:val="-4"/>
                <w:sz w:val="24"/>
              </w:rPr>
              <w:t>č. </w:t>
            </w:r>
            <w:r w:rsidRPr="00BB377F">
              <w:rPr>
                <w:rFonts w:ascii="Times New Roman" w:hAnsi="Times New Roman"/>
                <w:noProof/>
                <w:spacing w:val="-4"/>
                <w:sz w:val="24"/>
              </w:rPr>
              <w:t>2/2025</w:t>
            </w:r>
            <w:r w:rsidRPr="00BB377F">
              <w:rPr>
                <w:rStyle w:val="FootnoteReference"/>
                <w:rFonts w:ascii="Times New Roman" w:hAnsi="Times New Roman" w:cs="Times New Roman"/>
                <w:noProof/>
                <w:spacing w:val="-4"/>
                <w:sz w:val="24"/>
                <w:szCs w:val="24"/>
              </w:rPr>
              <w:footnoteReference w:id="70"/>
            </w:r>
            <w:r w:rsidR="003557D8" w:rsidRPr="00BB377F">
              <w:rPr>
                <w:rFonts w:ascii="Times New Roman" w:hAnsi="Times New Roman"/>
                <w:noProof/>
                <w:spacing w:val="-4"/>
                <w:sz w:val="24"/>
              </w:rPr>
              <w:t xml:space="preserve"> z </w:t>
            </w:r>
            <w:r w:rsidRPr="00BB377F">
              <w:rPr>
                <w:rFonts w:ascii="Times New Roman" w:hAnsi="Times New Roman"/>
                <w:noProof/>
                <w:spacing w:val="-4"/>
                <w:sz w:val="24"/>
              </w:rPr>
              <w:t>19</w:t>
            </w:r>
            <w:r w:rsidR="003557D8" w:rsidRPr="00BB377F">
              <w:rPr>
                <w:rFonts w:ascii="Times New Roman" w:hAnsi="Times New Roman"/>
                <w:noProof/>
                <w:spacing w:val="-4"/>
                <w:sz w:val="24"/>
              </w:rPr>
              <w:t>. júna</w:t>
            </w:r>
            <w:r w:rsidRPr="00BB377F">
              <w:rPr>
                <w:rFonts w:ascii="Times New Roman" w:hAnsi="Times New Roman"/>
                <w:noProof/>
                <w:spacing w:val="-4"/>
                <w:sz w:val="24"/>
              </w:rPr>
              <w:t xml:space="preserve"> 2025 sa stanovuje pokračovanie uplatňovania ustanovení dohody</w:t>
            </w:r>
            <w:r w:rsidR="003557D8" w:rsidRPr="00BB377F">
              <w:rPr>
                <w:rFonts w:ascii="Times New Roman" w:hAnsi="Times New Roman"/>
                <w:noProof/>
                <w:spacing w:val="-4"/>
                <w:sz w:val="24"/>
              </w:rPr>
              <w:t xml:space="preserve"> o </w:t>
            </w:r>
            <w:r w:rsidRPr="00BB377F">
              <w:rPr>
                <w:rFonts w:ascii="Times New Roman" w:hAnsi="Times New Roman"/>
                <w:noProof/>
                <w:spacing w:val="-4"/>
                <w:sz w:val="24"/>
              </w:rPr>
              <w:t>obchode</w:t>
            </w:r>
            <w:r w:rsidR="003557D8" w:rsidRPr="00BB377F">
              <w:rPr>
                <w:rFonts w:ascii="Times New Roman" w:hAnsi="Times New Roman"/>
                <w:noProof/>
                <w:spacing w:val="-4"/>
                <w:sz w:val="24"/>
              </w:rPr>
              <w:t xml:space="preserve"> a </w:t>
            </w:r>
            <w:r w:rsidRPr="00BB377F">
              <w:rPr>
                <w:rFonts w:ascii="Times New Roman" w:hAnsi="Times New Roman"/>
                <w:noProof/>
                <w:spacing w:val="-4"/>
                <w:sz w:val="24"/>
              </w:rPr>
              <w:t>spolupráci týkajúcich sa energetiky. Prvé predĺženie bude platiť do 31</w:t>
            </w:r>
            <w:r w:rsidR="003557D8" w:rsidRPr="00BB377F">
              <w:rPr>
                <w:rFonts w:ascii="Times New Roman" w:hAnsi="Times New Roman"/>
                <w:noProof/>
                <w:spacing w:val="-4"/>
                <w:sz w:val="24"/>
              </w:rPr>
              <w:t>. marca</w:t>
            </w:r>
            <w:r w:rsidRPr="00BB377F">
              <w:rPr>
                <w:rFonts w:ascii="Times New Roman" w:hAnsi="Times New Roman"/>
                <w:noProof/>
                <w:spacing w:val="-4"/>
                <w:sz w:val="24"/>
              </w:rPr>
              <w:t xml:space="preserve"> 2027</w:t>
            </w:r>
            <w:r w:rsidR="003557D8" w:rsidRPr="00BB377F">
              <w:rPr>
                <w:rFonts w:ascii="Times New Roman" w:hAnsi="Times New Roman"/>
                <w:noProof/>
                <w:spacing w:val="-4"/>
                <w:sz w:val="24"/>
              </w:rPr>
              <w:t xml:space="preserve"> a </w:t>
            </w:r>
            <w:r w:rsidRPr="00BB377F">
              <w:rPr>
                <w:rFonts w:ascii="Times New Roman" w:hAnsi="Times New Roman"/>
                <w:noProof/>
                <w:spacing w:val="-4"/>
                <w:sz w:val="24"/>
              </w:rPr>
              <w:t>ďalšie predĺženia budú nasledovať každý rok.</w:t>
            </w:r>
          </w:p>
        </w:tc>
      </w:tr>
      <w:tr w:rsidR="001B243A" w:rsidRPr="003557D8" w14:paraId="2D15223D" w14:textId="77777777">
        <w:tc>
          <w:tcPr>
            <w:tcW w:w="2977" w:type="dxa"/>
          </w:tcPr>
          <w:p w14:paraId="4A713922" w14:textId="40B1193B" w:rsidR="001B243A" w:rsidRPr="003557D8" w:rsidRDefault="001B243A" w:rsidP="00470A6D">
            <w:pPr>
              <w:spacing w:before="100" w:beforeAutospacing="1" w:after="100" w:afterAutospacing="1"/>
              <w:rPr>
                <w:rFonts w:ascii="Times New Roman" w:eastAsia="Times New Roman" w:hAnsi="Times New Roman" w:cs="Times New Roman"/>
                <w:noProof/>
                <w:sz w:val="24"/>
                <w:szCs w:val="24"/>
              </w:rPr>
            </w:pPr>
            <w:r w:rsidRPr="003557D8">
              <w:rPr>
                <w:rFonts w:ascii="Times New Roman" w:hAnsi="Times New Roman"/>
                <w:noProof/>
                <w:sz w:val="24"/>
              </w:rPr>
              <w:t>Snaha</w:t>
            </w:r>
            <w:r w:rsidR="003557D8" w:rsidRPr="003557D8">
              <w:rPr>
                <w:rFonts w:ascii="Times New Roman" w:hAnsi="Times New Roman"/>
                <w:noProof/>
                <w:sz w:val="24"/>
              </w:rPr>
              <w:t xml:space="preserve"> o </w:t>
            </w:r>
            <w:r w:rsidRPr="003557D8">
              <w:rPr>
                <w:rFonts w:ascii="Times New Roman" w:hAnsi="Times New Roman"/>
                <w:noProof/>
                <w:sz w:val="24"/>
              </w:rPr>
              <w:t>prepojenie systémov obchodovania</w:t>
            </w:r>
            <w:r w:rsidR="003557D8" w:rsidRPr="003557D8">
              <w:rPr>
                <w:rFonts w:ascii="Times New Roman" w:hAnsi="Times New Roman"/>
                <w:noProof/>
                <w:sz w:val="24"/>
              </w:rPr>
              <w:t xml:space="preserve"> s </w:t>
            </w:r>
            <w:r w:rsidRPr="003557D8">
              <w:rPr>
                <w:rFonts w:ascii="Times New Roman" w:hAnsi="Times New Roman"/>
                <w:noProof/>
                <w:sz w:val="24"/>
              </w:rPr>
              <w:t>emisiami oboch strán</w:t>
            </w:r>
          </w:p>
        </w:tc>
        <w:tc>
          <w:tcPr>
            <w:tcW w:w="6237" w:type="dxa"/>
          </w:tcPr>
          <w:p w14:paraId="74A9B1C1" w14:textId="69ADB704" w:rsidR="001B243A" w:rsidRPr="003557D8" w:rsidRDefault="00AC273F" w:rsidP="00470A6D">
            <w:pPr>
              <w:spacing w:before="100" w:beforeAutospacing="1" w:after="100" w:afterAutospacing="1"/>
              <w:jc w:val="both"/>
              <w:rPr>
                <w:rFonts w:ascii="Times New Roman" w:eastAsia="Times New Roman" w:hAnsi="Times New Roman" w:cs="Times New Roman"/>
                <w:noProof/>
                <w:sz w:val="24"/>
                <w:szCs w:val="24"/>
              </w:rPr>
            </w:pPr>
            <w:r w:rsidRPr="003557D8">
              <w:rPr>
                <w:rFonts w:ascii="Times New Roman" w:hAnsi="Times New Roman"/>
                <w:noProof/>
                <w:sz w:val="24"/>
              </w:rPr>
              <w:t>Po prijatí mandátu Rady na rokovanie 17</w:t>
            </w:r>
            <w:r w:rsidR="003557D8" w:rsidRPr="003557D8">
              <w:rPr>
                <w:rFonts w:ascii="Times New Roman" w:hAnsi="Times New Roman"/>
                <w:noProof/>
                <w:sz w:val="24"/>
              </w:rPr>
              <w:t>. novembra</w:t>
            </w:r>
            <w:r w:rsidRPr="003557D8">
              <w:rPr>
                <w:rFonts w:ascii="Times New Roman" w:hAnsi="Times New Roman"/>
                <w:noProof/>
                <w:sz w:val="24"/>
              </w:rPr>
              <w:t xml:space="preserve"> 2025 sa začali rokovania. </w:t>
            </w:r>
          </w:p>
        </w:tc>
      </w:tr>
      <w:tr w:rsidR="00D13CD5" w:rsidRPr="003557D8" w14:paraId="1FB9D752" w14:textId="77777777">
        <w:tc>
          <w:tcPr>
            <w:tcW w:w="2977" w:type="dxa"/>
          </w:tcPr>
          <w:p w14:paraId="2F412437" w14:textId="7F6B5CAE" w:rsidR="00D13CD5" w:rsidRPr="003557D8" w:rsidRDefault="00D13CD5" w:rsidP="00470A6D">
            <w:pPr>
              <w:spacing w:before="100" w:beforeAutospacing="1" w:after="100" w:afterAutospacing="1"/>
              <w:rPr>
                <w:rFonts w:ascii="Times New Roman" w:hAnsi="Times New Roman" w:cs="Times New Roman"/>
                <w:noProof/>
                <w:sz w:val="24"/>
                <w:szCs w:val="24"/>
              </w:rPr>
            </w:pPr>
            <w:r w:rsidRPr="003557D8">
              <w:rPr>
                <w:rFonts w:ascii="Times New Roman" w:hAnsi="Times New Roman"/>
                <w:noProof/>
                <w:sz w:val="24"/>
              </w:rPr>
              <w:t>Pridruženie Spojeného kráľovstva</w:t>
            </w:r>
            <w:r w:rsidR="003557D8" w:rsidRPr="003557D8">
              <w:rPr>
                <w:rFonts w:ascii="Times New Roman" w:hAnsi="Times New Roman"/>
                <w:noProof/>
                <w:sz w:val="24"/>
              </w:rPr>
              <w:t xml:space="preserve"> k </w:t>
            </w:r>
            <w:r w:rsidRPr="003557D8">
              <w:rPr>
                <w:rFonts w:ascii="Times New Roman" w:hAnsi="Times New Roman"/>
                <w:noProof/>
                <w:sz w:val="24"/>
              </w:rPr>
              <w:t>programu Erasmus+</w:t>
            </w:r>
          </w:p>
        </w:tc>
        <w:tc>
          <w:tcPr>
            <w:tcW w:w="6237" w:type="dxa"/>
          </w:tcPr>
          <w:p w14:paraId="71172380" w14:textId="4782AB6E" w:rsidR="00D13CD5" w:rsidRPr="003557D8" w:rsidDel="00D13CD5" w:rsidRDefault="00BD2ED4" w:rsidP="00470A6D">
            <w:pPr>
              <w:spacing w:before="100" w:beforeAutospacing="1" w:after="100" w:afterAutospacing="1"/>
              <w:jc w:val="both"/>
              <w:rPr>
                <w:rFonts w:ascii="Times New Roman" w:eastAsia="Times New Roman" w:hAnsi="Times New Roman" w:cs="Times New Roman"/>
                <w:noProof/>
                <w:sz w:val="24"/>
                <w:szCs w:val="24"/>
              </w:rPr>
            </w:pPr>
            <w:r w:rsidRPr="003557D8">
              <w:rPr>
                <w:rFonts w:ascii="Times New Roman" w:hAnsi="Times New Roman"/>
                <w:noProof/>
                <w:sz w:val="24"/>
              </w:rPr>
              <w:t>Rokovania</w:t>
            </w:r>
            <w:r w:rsidR="003557D8" w:rsidRPr="003557D8">
              <w:rPr>
                <w:rFonts w:ascii="Times New Roman" w:hAnsi="Times New Roman"/>
                <w:noProof/>
                <w:sz w:val="24"/>
              </w:rPr>
              <w:t xml:space="preserve"> o </w:t>
            </w:r>
            <w:r w:rsidRPr="003557D8">
              <w:rPr>
                <w:rFonts w:ascii="Times New Roman" w:hAnsi="Times New Roman"/>
                <w:noProof/>
                <w:sz w:val="24"/>
              </w:rPr>
              <w:t>pridružení Spojeného kráľovstva od 1</w:t>
            </w:r>
            <w:r w:rsidR="003557D8" w:rsidRPr="003557D8">
              <w:rPr>
                <w:rFonts w:ascii="Times New Roman" w:hAnsi="Times New Roman"/>
                <w:noProof/>
                <w:sz w:val="24"/>
              </w:rPr>
              <w:t>. januára</w:t>
            </w:r>
            <w:r w:rsidRPr="003557D8">
              <w:rPr>
                <w:rFonts w:ascii="Times New Roman" w:hAnsi="Times New Roman"/>
                <w:noProof/>
                <w:sz w:val="24"/>
              </w:rPr>
              <w:t xml:space="preserve"> 2027 ukončila Komisia</w:t>
            </w:r>
            <w:r w:rsidR="003557D8" w:rsidRPr="003557D8">
              <w:rPr>
                <w:rFonts w:ascii="Times New Roman" w:hAnsi="Times New Roman"/>
                <w:noProof/>
                <w:sz w:val="24"/>
              </w:rPr>
              <w:t xml:space="preserve"> v </w:t>
            </w:r>
            <w:r w:rsidRPr="003557D8">
              <w:rPr>
                <w:rFonts w:ascii="Times New Roman" w:hAnsi="Times New Roman"/>
                <w:noProof/>
                <w:sz w:val="24"/>
              </w:rPr>
              <w:t>decembri 2025.</w:t>
            </w:r>
          </w:p>
        </w:tc>
      </w:tr>
      <w:tr w:rsidR="001B243A" w:rsidRPr="003557D8" w14:paraId="4C978D9F" w14:textId="77777777">
        <w:tc>
          <w:tcPr>
            <w:tcW w:w="2977" w:type="dxa"/>
          </w:tcPr>
          <w:p w14:paraId="1ECF5202" w14:textId="77777777" w:rsidR="001B243A" w:rsidRPr="003557D8" w:rsidRDefault="001B243A" w:rsidP="00470A6D">
            <w:pPr>
              <w:spacing w:before="100" w:beforeAutospacing="1" w:after="100" w:afterAutospacing="1"/>
              <w:rPr>
                <w:rFonts w:ascii="Times New Roman" w:eastAsia="Times New Roman" w:hAnsi="Times New Roman" w:cs="Times New Roman"/>
                <w:noProof/>
                <w:sz w:val="24"/>
                <w:szCs w:val="24"/>
              </w:rPr>
            </w:pPr>
            <w:r w:rsidRPr="003557D8">
              <w:rPr>
                <w:rFonts w:ascii="Times New Roman" w:hAnsi="Times New Roman"/>
                <w:noProof/>
                <w:sz w:val="24"/>
              </w:rPr>
              <w:t>Zlepšenie poskytovania služieb</w:t>
            </w:r>
          </w:p>
        </w:tc>
        <w:tc>
          <w:tcPr>
            <w:tcW w:w="6237" w:type="dxa"/>
          </w:tcPr>
          <w:p w14:paraId="1289D405" w14:textId="775C01D0" w:rsidR="001B243A" w:rsidRPr="003557D8" w:rsidRDefault="00BE2C45" w:rsidP="00470A6D">
            <w:pPr>
              <w:spacing w:before="100" w:beforeAutospacing="1" w:after="100" w:afterAutospacing="1"/>
              <w:jc w:val="both"/>
              <w:rPr>
                <w:rFonts w:ascii="Times New Roman" w:eastAsia="Times New Roman" w:hAnsi="Times New Roman" w:cs="Times New Roman"/>
                <w:i/>
                <w:iCs/>
                <w:noProof/>
                <w:sz w:val="24"/>
                <w:szCs w:val="24"/>
              </w:rPr>
            </w:pPr>
            <w:r w:rsidRPr="003557D8">
              <w:rPr>
                <w:rFonts w:ascii="Times New Roman" w:hAnsi="Times New Roman"/>
                <w:noProof/>
                <w:sz w:val="24"/>
              </w:rPr>
              <w:t>Špecializované dialógy</w:t>
            </w:r>
            <w:r w:rsidR="003557D8" w:rsidRPr="003557D8">
              <w:rPr>
                <w:rFonts w:ascii="Times New Roman" w:hAnsi="Times New Roman"/>
                <w:noProof/>
                <w:sz w:val="24"/>
              </w:rPr>
              <w:t xml:space="preserve"> o </w:t>
            </w:r>
            <w:r w:rsidRPr="003557D8">
              <w:rPr>
                <w:rFonts w:ascii="Times New Roman" w:hAnsi="Times New Roman"/>
                <w:noProof/>
                <w:sz w:val="24"/>
              </w:rPr>
              <w:t>vykonávaní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 pokiaľ ide</w:t>
            </w:r>
            <w:r w:rsidR="003557D8" w:rsidRPr="003557D8">
              <w:rPr>
                <w:rFonts w:ascii="Times New Roman" w:hAnsi="Times New Roman"/>
                <w:noProof/>
                <w:sz w:val="24"/>
              </w:rPr>
              <w:t xml:space="preserve"> o </w:t>
            </w:r>
            <w:r w:rsidRPr="003557D8">
              <w:rPr>
                <w:rFonts w:ascii="Times New Roman" w:hAnsi="Times New Roman"/>
                <w:noProof/>
                <w:sz w:val="24"/>
              </w:rPr>
              <w:t>vstup</w:t>
            </w:r>
            <w:r w:rsidR="003557D8" w:rsidRPr="003557D8">
              <w:rPr>
                <w:rFonts w:ascii="Times New Roman" w:hAnsi="Times New Roman"/>
                <w:noProof/>
                <w:sz w:val="24"/>
              </w:rPr>
              <w:t xml:space="preserve"> a </w:t>
            </w:r>
            <w:r w:rsidRPr="003557D8">
              <w:rPr>
                <w:rFonts w:ascii="Times New Roman" w:hAnsi="Times New Roman"/>
                <w:noProof/>
                <w:sz w:val="24"/>
              </w:rPr>
              <w:t>prechodný pobyt fyzických osôb na obchodné účely vrátane systému garantov, uznávanie odborných kvalifikácií, podávanie správ spoločným orgánom zriadeným na základe dohody</w:t>
            </w:r>
            <w:r w:rsidR="003557D8" w:rsidRPr="003557D8">
              <w:rPr>
                <w:rFonts w:ascii="Times New Roman" w:hAnsi="Times New Roman"/>
                <w:noProof/>
                <w:sz w:val="24"/>
              </w:rPr>
              <w:t xml:space="preserve"> o </w:t>
            </w:r>
            <w:r w:rsidRPr="003557D8">
              <w:rPr>
                <w:rFonts w:ascii="Times New Roman" w:hAnsi="Times New Roman"/>
                <w:noProof/>
                <w:sz w:val="24"/>
              </w:rPr>
              <w:t>obchode</w:t>
            </w:r>
            <w:r w:rsidR="003557D8" w:rsidRPr="003557D8">
              <w:rPr>
                <w:rFonts w:ascii="Times New Roman" w:hAnsi="Times New Roman"/>
                <w:noProof/>
                <w:sz w:val="24"/>
              </w:rPr>
              <w:t xml:space="preserve"> a </w:t>
            </w:r>
            <w:r w:rsidRPr="003557D8">
              <w:rPr>
                <w:rFonts w:ascii="Times New Roman" w:hAnsi="Times New Roman"/>
                <w:noProof/>
                <w:sz w:val="24"/>
              </w:rPr>
              <w:t>spolupráci.</w:t>
            </w:r>
          </w:p>
        </w:tc>
      </w:tr>
      <w:tr w:rsidR="001B243A" w:rsidRPr="003557D8" w14:paraId="57FB8490" w14:textId="77777777">
        <w:tc>
          <w:tcPr>
            <w:tcW w:w="2977" w:type="dxa"/>
          </w:tcPr>
          <w:p w14:paraId="6D20E360" w14:textId="35B60232" w:rsidR="001B243A" w:rsidRPr="003557D8" w:rsidRDefault="001B243A" w:rsidP="00470A6D">
            <w:pPr>
              <w:spacing w:before="100" w:beforeAutospacing="1" w:after="100" w:afterAutospacing="1"/>
              <w:rPr>
                <w:rFonts w:ascii="Times New Roman" w:eastAsia="Times New Roman" w:hAnsi="Times New Roman" w:cs="Times New Roman"/>
                <w:noProof/>
                <w:sz w:val="24"/>
                <w:szCs w:val="24"/>
              </w:rPr>
            </w:pPr>
            <w:r w:rsidRPr="003557D8">
              <w:rPr>
                <w:rFonts w:ascii="Times New Roman" w:hAnsi="Times New Roman"/>
                <w:noProof/>
                <w:sz w:val="24"/>
              </w:rPr>
              <w:t>Maximalizácia spolupráce</w:t>
            </w:r>
            <w:r w:rsidR="003557D8" w:rsidRPr="003557D8">
              <w:rPr>
                <w:rFonts w:ascii="Times New Roman" w:hAnsi="Times New Roman"/>
                <w:noProof/>
                <w:sz w:val="24"/>
              </w:rPr>
              <w:t xml:space="preserve"> v </w:t>
            </w:r>
            <w:r w:rsidRPr="003557D8">
              <w:rPr>
                <w:rFonts w:ascii="Times New Roman" w:hAnsi="Times New Roman"/>
                <w:noProof/>
                <w:sz w:val="24"/>
              </w:rPr>
              <w:t>oblasti zdravotnej bezpečnosti</w:t>
            </w:r>
          </w:p>
        </w:tc>
        <w:tc>
          <w:tcPr>
            <w:tcW w:w="6237" w:type="dxa"/>
          </w:tcPr>
          <w:p w14:paraId="21BFD92E" w14:textId="60D4E466" w:rsidR="001B243A" w:rsidRPr="003557D8" w:rsidRDefault="00A94F20" w:rsidP="00470A6D">
            <w:pPr>
              <w:spacing w:before="100" w:beforeAutospacing="1" w:after="100" w:afterAutospacing="1"/>
              <w:jc w:val="both"/>
              <w:rPr>
                <w:rFonts w:ascii="Times New Roman" w:eastAsia="Times New Roman" w:hAnsi="Times New Roman" w:cs="Times New Roman"/>
                <w:noProof/>
                <w:sz w:val="24"/>
                <w:szCs w:val="24"/>
              </w:rPr>
            </w:pPr>
            <w:r w:rsidRPr="003557D8">
              <w:rPr>
                <w:rFonts w:ascii="Times New Roman" w:hAnsi="Times New Roman"/>
                <w:noProof/>
                <w:sz w:val="24"/>
              </w:rPr>
              <w:t>Pokračujú prieskumné rozhovory.</w:t>
            </w:r>
          </w:p>
        </w:tc>
      </w:tr>
      <w:tr w:rsidR="001B243A" w:rsidRPr="003557D8" w14:paraId="3EF59CCD" w14:textId="77777777">
        <w:tc>
          <w:tcPr>
            <w:tcW w:w="2977" w:type="dxa"/>
          </w:tcPr>
          <w:p w14:paraId="671973C2" w14:textId="6A63C69A" w:rsidR="001B243A" w:rsidRPr="003557D8" w:rsidRDefault="001B243A" w:rsidP="00470A6D">
            <w:pPr>
              <w:spacing w:before="100" w:beforeAutospacing="1" w:after="100" w:afterAutospacing="1"/>
              <w:rPr>
                <w:rFonts w:ascii="Times New Roman" w:eastAsia="Times New Roman" w:hAnsi="Times New Roman" w:cs="Times New Roman"/>
                <w:noProof/>
                <w:sz w:val="24"/>
                <w:szCs w:val="24"/>
              </w:rPr>
            </w:pPr>
            <w:r w:rsidRPr="003557D8">
              <w:rPr>
                <w:rFonts w:ascii="Times New Roman" w:hAnsi="Times New Roman"/>
                <w:noProof/>
                <w:sz w:val="24"/>
              </w:rPr>
              <w:t>Posilnenie justičnej spolupráce</w:t>
            </w:r>
            <w:r w:rsidR="003557D8" w:rsidRPr="003557D8">
              <w:rPr>
                <w:rFonts w:ascii="Times New Roman" w:hAnsi="Times New Roman"/>
                <w:noProof/>
                <w:sz w:val="24"/>
              </w:rPr>
              <w:t xml:space="preserve"> v </w:t>
            </w:r>
            <w:r w:rsidRPr="003557D8">
              <w:rPr>
                <w:rFonts w:ascii="Times New Roman" w:hAnsi="Times New Roman"/>
                <w:noProof/>
                <w:sz w:val="24"/>
              </w:rPr>
              <w:t>trestných veciach</w:t>
            </w:r>
            <w:r w:rsidR="003557D8" w:rsidRPr="003557D8">
              <w:rPr>
                <w:rFonts w:ascii="Times New Roman" w:hAnsi="Times New Roman"/>
                <w:noProof/>
                <w:sz w:val="24"/>
              </w:rPr>
              <w:t xml:space="preserve"> a </w:t>
            </w:r>
            <w:r w:rsidRPr="003557D8">
              <w:rPr>
                <w:rFonts w:ascii="Times New Roman" w:hAnsi="Times New Roman"/>
                <w:noProof/>
                <w:sz w:val="24"/>
              </w:rPr>
              <w:t>presadzovania práva</w:t>
            </w:r>
          </w:p>
        </w:tc>
        <w:tc>
          <w:tcPr>
            <w:tcW w:w="6237" w:type="dxa"/>
          </w:tcPr>
          <w:p w14:paraId="567AC572" w14:textId="63271916" w:rsidR="001B243A" w:rsidRPr="003557D8" w:rsidRDefault="009E033A" w:rsidP="00470A6D">
            <w:pPr>
              <w:spacing w:before="100" w:beforeAutospacing="1" w:after="100" w:afterAutospacing="1"/>
              <w:jc w:val="both"/>
              <w:rPr>
                <w:rFonts w:ascii="Times New Roman" w:eastAsia="Times New Roman" w:hAnsi="Times New Roman" w:cs="Times New Roman"/>
                <w:noProof/>
                <w:sz w:val="24"/>
                <w:szCs w:val="24"/>
              </w:rPr>
            </w:pPr>
            <w:r w:rsidRPr="003557D8">
              <w:rPr>
                <w:rFonts w:ascii="Times New Roman" w:hAnsi="Times New Roman"/>
                <w:noProof/>
                <w:sz w:val="24"/>
              </w:rPr>
              <w:t>Pokračujú prieskumné rozhovory.</w:t>
            </w:r>
          </w:p>
        </w:tc>
      </w:tr>
      <w:tr w:rsidR="001B243A" w:rsidRPr="003557D8" w14:paraId="0751E247" w14:textId="77777777">
        <w:tc>
          <w:tcPr>
            <w:tcW w:w="2977" w:type="dxa"/>
          </w:tcPr>
          <w:p w14:paraId="6F8D3E02" w14:textId="59E3F932" w:rsidR="001B243A" w:rsidRPr="003557D8" w:rsidRDefault="001B243A" w:rsidP="00470A6D">
            <w:pPr>
              <w:spacing w:before="100" w:beforeAutospacing="1" w:after="100" w:afterAutospacing="1"/>
              <w:rPr>
                <w:rFonts w:ascii="Times New Roman" w:eastAsia="Times New Roman" w:hAnsi="Times New Roman" w:cs="Times New Roman"/>
                <w:noProof/>
                <w:sz w:val="24"/>
                <w:szCs w:val="24"/>
              </w:rPr>
            </w:pPr>
            <w:r w:rsidRPr="003557D8">
              <w:rPr>
                <w:rFonts w:ascii="Times New Roman" w:hAnsi="Times New Roman"/>
                <w:noProof/>
                <w:sz w:val="24"/>
              </w:rPr>
              <w:t>Dohoda</w:t>
            </w:r>
            <w:r w:rsidR="003557D8" w:rsidRPr="003557D8">
              <w:rPr>
                <w:rFonts w:ascii="Times New Roman" w:hAnsi="Times New Roman"/>
                <w:noProof/>
                <w:sz w:val="24"/>
              </w:rPr>
              <w:t xml:space="preserve"> o </w:t>
            </w:r>
            <w:r w:rsidRPr="003557D8">
              <w:rPr>
                <w:rFonts w:ascii="Times New Roman" w:hAnsi="Times New Roman"/>
                <w:noProof/>
                <w:sz w:val="24"/>
              </w:rPr>
              <w:t>spolupráci</w:t>
            </w:r>
            <w:r w:rsidR="003557D8" w:rsidRPr="003557D8">
              <w:rPr>
                <w:rFonts w:ascii="Times New Roman" w:hAnsi="Times New Roman"/>
                <w:noProof/>
                <w:sz w:val="24"/>
              </w:rPr>
              <w:t xml:space="preserve"> v </w:t>
            </w:r>
            <w:r w:rsidRPr="003557D8">
              <w:rPr>
                <w:rFonts w:ascii="Times New Roman" w:hAnsi="Times New Roman"/>
                <w:noProof/>
                <w:sz w:val="24"/>
              </w:rPr>
              <w:t xml:space="preserve">oblasti hospodárskej súťaže </w:t>
            </w:r>
          </w:p>
        </w:tc>
        <w:tc>
          <w:tcPr>
            <w:tcW w:w="6237" w:type="dxa"/>
          </w:tcPr>
          <w:p w14:paraId="1890D541" w14:textId="41B8C005" w:rsidR="001B243A" w:rsidRPr="003557D8" w:rsidRDefault="00C46761" w:rsidP="00470A6D">
            <w:pPr>
              <w:spacing w:before="100" w:beforeAutospacing="1" w:after="100" w:afterAutospacing="1"/>
              <w:jc w:val="both"/>
              <w:rPr>
                <w:rFonts w:ascii="Times New Roman" w:eastAsia="Times New Roman" w:hAnsi="Times New Roman" w:cs="Times New Roman"/>
                <w:noProof/>
                <w:sz w:val="24"/>
                <w:szCs w:val="24"/>
              </w:rPr>
            </w:pPr>
            <w:r w:rsidRPr="003557D8">
              <w:rPr>
                <w:rFonts w:ascii="Times New Roman" w:hAnsi="Times New Roman"/>
                <w:noProof/>
                <w:sz w:val="24"/>
              </w:rPr>
              <w:t>Dohoda</w:t>
            </w:r>
            <w:r w:rsidR="003557D8" w:rsidRPr="003557D8">
              <w:rPr>
                <w:rFonts w:ascii="Times New Roman" w:hAnsi="Times New Roman"/>
                <w:noProof/>
                <w:sz w:val="24"/>
              </w:rPr>
              <w:t xml:space="preserve"> o </w:t>
            </w:r>
            <w:r w:rsidRPr="003557D8">
              <w:rPr>
                <w:rFonts w:ascii="Times New Roman" w:hAnsi="Times New Roman"/>
                <w:noProof/>
                <w:sz w:val="24"/>
              </w:rPr>
              <w:t>spolupráci</w:t>
            </w:r>
            <w:r w:rsidR="003557D8" w:rsidRPr="003557D8">
              <w:rPr>
                <w:rFonts w:ascii="Times New Roman" w:hAnsi="Times New Roman"/>
                <w:noProof/>
                <w:sz w:val="24"/>
              </w:rPr>
              <w:t xml:space="preserve"> v </w:t>
            </w:r>
            <w:r w:rsidRPr="003557D8">
              <w:rPr>
                <w:rFonts w:ascii="Times New Roman" w:hAnsi="Times New Roman"/>
                <w:noProof/>
                <w:sz w:val="24"/>
              </w:rPr>
              <w:t>oblasti hospodárskej súťaže medzi EÚ</w:t>
            </w:r>
            <w:r w:rsidR="003557D8" w:rsidRPr="003557D8">
              <w:rPr>
                <w:rFonts w:ascii="Times New Roman" w:hAnsi="Times New Roman"/>
                <w:noProof/>
                <w:sz w:val="24"/>
              </w:rPr>
              <w:t xml:space="preserve"> a </w:t>
            </w:r>
            <w:r w:rsidRPr="003557D8">
              <w:rPr>
                <w:rFonts w:ascii="Times New Roman" w:hAnsi="Times New Roman"/>
                <w:noProof/>
                <w:sz w:val="24"/>
              </w:rPr>
              <w:t>Spojeným kráľovstvom bola dosiahnutá</w:t>
            </w:r>
            <w:r w:rsidR="003557D8" w:rsidRPr="003557D8">
              <w:rPr>
                <w:rFonts w:ascii="Times New Roman" w:hAnsi="Times New Roman"/>
                <w:noProof/>
                <w:sz w:val="24"/>
              </w:rPr>
              <w:t xml:space="preserve"> v </w:t>
            </w:r>
            <w:r w:rsidRPr="003557D8">
              <w:rPr>
                <w:rFonts w:ascii="Times New Roman" w:hAnsi="Times New Roman"/>
                <w:noProof/>
                <w:sz w:val="24"/>
              </w:rPr>
              <w:t>roku 2025</w:t>
            </w:r>
            <w:r w:rsidR="003557D8" w:rsidRPr="003557D8">
              <w:rPr>
                <w:rFonts w:ascii="Times New Roman" w:hAnsi="Times New Roman"/>
                <w:noProof/>
                <w:sz w:val="24"/>
              </w:rPr>
              <w:t xml:space="preserve"> a </w:t>
            </w:r>
            <w:r w:rsidRPr="003557D8">
              <w:rPr>
                <w:rFonts w:ascii="Times New Roman" w:hAnsi="Times New Roman"/>
                <w:noProof/>
                <w:sz w:val="24"/>
              </w:rPr>
              <w:t>podpísaná vo februári 2026.</w:t>
            </w:r>
          </w:p>
        </w:tc>
      </w:tr>
      <w:bookmarkEnd w:id="90"/>
    </w:tbl>
    <w:p w14:paraId="49AD2CD4" w14:textId="23F3777C" w:rsidR="00040652" w:rsidRPr="003557D8" w:rsidRDefault="00040652" w:rsidP="00F44491">
      <w:pPr>
        <w:spacing w:before="100" w:beforeAutospacing="1" w:after="100" w:afterAutospacing="1" w:line="240" w:lineRule="auto"/>
        <w:rPr>
          <w:rFonts w:ascii="Times New Roman" w:hAnsi="Times New Roman"/>
          <w:noProof/>
        </w:rPr>
      </w:pPr>
    </w:p>
    <w:sectPr w:rsidR="00040652" w:rsidRPr="003557D8" w:rsidSect="00656149">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18"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1661E" w14:textId="77777777" w:rsidR="00CF526D" w:rsidRDefault="00CF526D" w:rsidP="003E5080">
      <w:pPr>
        <w:spacing w:after="0" w:line="240" w:lineRule="auto"/>
      </w:pPr>
      <w:r>
        <w:separator/>
      </w:r>
    </w:p>
  </w:endnote>
  <w:endnote w:type="continuationSeparator" w:id="0">
    <w:p w14:paraId="3BC4A96D" w14:textId="77777777" w:rsidR="00CF526D" w:rsidRDefault="00CF526D" w:rsidP="003E5080">
      <w:pPr>
        <w:spacing w:after="0" w:line="240" w:lineRule="auto"/>
      </w:pPr>
      <w:r>
        <w:continuationSeparator/>
      </w:r>
    </w:p>
  </w:endnote>
  <w:endnote w:type="continuationNotice" w:id="1">
    <w:p w14:paraId="7D6F6EE9" w14:textId="77777777" w:rsidR="00CF526D" w:rsidRDefault="00CF52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5CA02" w14:textId="16A16F16" w:rsidR="00F46C97" w:rsidRPr="00F46C97" w:rsidRDefault="00F46C97" w:rsidP="00F46C97">
    <w:pPr>
      <w:pStyle w:val="FooterCoverPage"/>
      <w:rPr>
        <w:rFonts w:ascii="Arial" w:hAnsi="Arial" w:cs="Arial"/>
        <w:b/>
        <w:sz w:val="48"/>
      </w:rPr>
    </w:pPr>
    <w:r w:rsidRPr="00F46C97">
      <w:rPr>
        <w:rFonts w:ascii="Arial" w:hAnsi="Arial" w:cs="Arial"/>
        <w:b/>
        <w:sz w:val="48"/>
      </w:rPr>
      <w:t>SK</w:t>
    </w:r>
    <w:r w:rsidRPr="00F46C97">
      <w:rPr>
        <w:rFonts w:ascii="Arial" w:hAnsi="Arial" w:cs="Arial"/>
        <w:b/>
        <w:sz w:val="48"/>
      </w:rPr>
      <w:tab/>
    </w:r>
    <w:r w:rsidRPr="00F46C97">
      <w:rPr>
        <w:rFonts w:ascii="Arial" w:hAnsi="Arial" w:cs="Arial"/>
        <w:b/>
        <w:sz w:val="48"/>
      </w:rPr>
      <w:tab/>
    </w:r>
    <w:r w:rsidRPr="00F46C97">
      <w:tab/>
    </w:r>
    <w:r w:rsidRPr="00F46C97">
      <w:rPr>
        <w:rFonts w:ascii="Arial" w:hAnsi="Arial" w:cs="Arial"/>
        <w:b/>
        <w:sz w:val="48"/>
      </w:rPr>
      <w:t>SK</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492DD" w14:textId="76796F63" w:rsidR="00F46C97" w:rsidRPr="00F46C97" w:rsidRDefault="00F46C97" w:rsidP="00F46C97">
    <w:pPr>
      <w:pStyle w:val="FooterCoverPage"/>
      <w:rPr>
        <w:rFonts w:ascii="Arial" w:hAnsi="Arial" w:cs="Arial"/>
        <w:b/>
        <w:sz w:val="48"/>
      </w:rPr>
    </w:pPr>
    <w:r w:rsidRPr="00F46C97">
      <w:rPr>
        <w:rFonts w:ascii="Arial" w:hAnsi="Arial" w:cs="Arial"/>
        <w:b/>
        <w:sz w:val="48"/>
      </w:rPr>
      <w:t>SK</w:t>
    </w:r>
    <w:r w:rsidRPr="00F46C97">
      <w:rPr>
        <w:rFonts w:ascii="Arial" w:hAnsi="Arial" w:cs="Arial"/>
        <w:b/>
        <w:sz w:val="48"/>
      </w:rPr>
      <w:tab/>
    </w:r>
    <w:r w:rsidRPr="00F46C97">
      <w:rPr>
        <w:rFonts w:ascii="Arial" w:hAnsi="Arial" w:cs="Arial"/>
        <w:b/>
        <w:sz w:val="48"/>
      </w:rPr>
      <w:tab/>
    </w:r>
    <w:r w:rsidRPr="00F46C97">
      <w:tab/>
    </w:r>
    <w:r w:rsidRPr="00F46C97">
      <w:rPr>
        <w:rFonts w:ascii="Arial" w:hAnsi="Arial" w:cs="Arial"/>
        <w:b/>
        <w:sz w:val="48"/>
      </w:rPr>
      <w:t>SK</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A9B36" w14:textId="77777777" w:rsidR="00F46C97" w:rsidRPr="00F46C97" w:rsidRDefault="00F46C97" w:rsidP="00F46C97">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56874" w14:textId="77777777" w:rsidR="00656149" w:rsidRDefault="00656149" w:rsidP="00073840">
    <w:pPr>
      <w:pStyle w:val="Footer"/>
      <w:jc w:val="right"/>
    </w:pPr>
    <w:r>
      <w:fldChar w:fldCharType="begin"/>
    </w:r>
    <w:r>
      <w:instrText xml:space="preserve"> PAGE   \* MERGEFORMAT </w:instrText>
    </w:r>
    <w:r>
      <w:fldChar w:fldCharType="separate"/>
    </w:r>
    <w:r>
      <w:t>4</w:t>
    </w:r>
    <w:r>
      <w:fldChar w:fldCharType="end"/>
    </w:r>
  </w:p>
  <w:p w14:paraId="1EF51F8F" w14:textId="77777777" w:rsidR="00656149" w:rsidRDefault="00656149" w:rsidP="00073840">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0635974"/>
      <w:docPartObj>
        <w:docPartGallery w:val="Page Numbers (Bottom of Page)"/>
        <w:docPartUnique/>
      </w:docPartObj>
    </w:sdtPr>
    <w:sdtEndPr>
      <w:rPr>
        <w:rFonts w:ascii="Times New Roman" w:hAnsi="Times New Roman" w:cs="Times New Roman"/>
        <w:noProof/>
      </w:rPr>
    </w:sdtEndPr>
    <w:sdtContent>
      <w:p w14:paraId="3C94C359" w14:textId="64500AD2" w:rsidR="00656149" w:rsidRPr="009A44EE" w:rsidRDefault="00656149" w:rsidP="00CB2675">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F46C97">
          <w:rPr>
            <w:rFonts w:ascii="Times New Roman" w:hAnsi="Times New Roman" w:cs="Times New Roman"/>
            <w:noProof/>
          </w:rPr>
          <w:t>9</w:t>
        </w:r>
        <w:r>
          <w:rPr>
            <w:rFonts w:ascii="Times New Roman" w:hAnsi="Times New Roman" w:cs="Times New Roman"/>
          </w:rPr>
          <w:fldChar w:fldCharType="end"/>
        </w:r>
      </w:p>
    </w:sdtContent>
  </w:sdt>
  <w:p w14:paraId="32171423" w14:textId="77777777" w:rsidR="00656149" w:rsidRDefault="0065614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3686626"/>
      <w:docPartObj>
        <w:docPartGallery w:val="Page Numbers (Bottom of Page)"/>
        <w:docPartUnique/>
      </w:docPartObj>
    </w:sdtPr>
    <w:sdtEndPr>
      <w:rPr>
        <w:rFonts w:ascii="Times New Roman" w:hAnsi="Times New Roman" w:cs="Times New Roman"/>
        <w:noProof/>
      </w:rPr>
    </w:sdtEndPr>
    <w:sdtContent>
      <w:p w14:paraId="000216C7" w14:textId="368C8DF8" w:rsidR="00CB2675" w:rsidRPr="00764E6C" w:rsidRDefault="00CB2675">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F46C97">
          <w:rPr>
            <w:rFonts w:ascii="Times New Roman" w:hAnsi="Times New Roman" w:cs="Times New Roman"/>
            <w:noProof/>
          </w:rPr>
          <w:t>1</w:t>
        </w:r>
        <w:r>
          <w:rPr>
            <w:rFonts w:ascii="Times New Roman" w:hAnsi="Times New Roman" w:cs="Times New Roman"/>
          </w:rPr>
          <w:fldChar w:fldCharType="end"/>
        </w:r>
      </w:p>
    </w:sdtContent>
  </w:sdt>
  <w:p w14:paraId="5D6CEF75" w14:textId="77777777" w:rsidR="00656149" w:rsidRDefault="00656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73812" w14:textId="77777777" w:rsidR="00CF526D" w:rsidRDefault="00CF526D" w:rsidP="003E5080">
      <w:pPr>
        <w:spacing w:after="0" w:line="240" w:lineRule="auto"/>
      </w:pPr>
      <w:r>
        <w:separator/>
      </w:r>
    </w:p>
  </w:footnote>
  <w:footnote w:type="continuationSeparator" w:id="0">
    <w:p w14:paraId="3B7146C3" w14:textId="77777777" w:rsidR="00CF526D" w:rsidRDefault="00CF526D" w:rsidP="003E5080">
      <w:pPr>
        <w:spacing w:after="0" w:line="240" w:lineRule="auto"/>
      </w:pPr>
      <w:r>
        <w:continuationSeparator/>
      </w:r>
    </w:p>
  </w:footnote>
  <w:footnote w:type="continuationNotice" w:id="1">
    <w:p w14:paraId="40011624" w14:textId="77777777" w:rsidR="00CF526D" w:rsidRDefault="00CF526D">
      <w:pPr>
        <w:spacing w:after="0" w:line="240" w:lineRule="auto"/>
      </w:pPr>
    </w:p>
  </w:footnote>
  <w:footnote w:id="2">
    <w:p w14:paraId="75957F4E" w14:textId="5AA7DB73" w:rsidR="00C976FE" w:rsidRPr="00BB377F" w:rsidRDefault="00C976FE" w:rsidP="003557D8">
      <w:pPr>
        <w:pStyle w:val="FootnoteText"/>
        <w:jc w:val="both"/>
        <w:rPr>
          <w:rFonts w:ascii="Times New Roman" w:hAnsi="Times New Roman" w:cs="Times New Roman"/>
          <w:spacing w:val="-4"/>
        </w:rPr>
      </w:pPr>
      <w:r w:rsidRPr="00BB377F">
        <w:rPr>
          <w:rStyle w:val="FootnoteReference"/>
          <w:rFonts w:ascii="Times New Roman" w:hAnsi="Times New Roman" w:cs="Times New Roman"/>
          <w:spacing w:val="-4"/>
        </w:rPr>
        <w:footnoteRef/>
      </w:r>
      <w:r w:rsidRPr="00BB377F">
        <w:rPr>
          <w:rFonts w:ascii="Times New Roman" w:hAnsi="Times New Roman"/>
          <w:spacing w:val="-4"/>
        </w:rPr>
        <w:t xml:space="preserve"> Samit Spojené kráľovstvo – EÚ 2025 – spoločné vyhlásenie: </w:t>
      </w:r>
      <w:hyperlink r:id="rId1" w:history="1">
        <w:r w:rsidRPr="00BB377F">
          <w:rPr>
            <w:rStyle w:val="Hyperlink"/>
            <w:rFonts w:ascii="Times New Roman" w:hAnsi="Times New Roman"/>
            <w:spacing w:val="-4"/>
          </w:rPr>
          <w:t>https://www.consilium.europa.eu/media/1edla1hi/eu-uk_joint-statement.pdf</w:t>
        </w:r>
      </w:hyperlink>
      <w:r w:rsidRPr="00BB377F">
        <w:rPr>
          <w:rFonts w:ascii="Times New Roman" w:hAnsi="Times New Roman"/>
          <w:spacing w:val="-4"/>
        </w:rPr>
        <w:t>.</w:t>
      </w:r>
    </w:p>
  </w:footnote>
  <w:footnote w:id="3">
    <w:p w14:paraId="26CF5AB0" w14:textId="7713CB76" w:rsidR="00DF6F61" w:rsidRPr="00BB377F" w:rsidRDefault="00DF6F61" w:rsidP="003557D8">
      <w:pPr>
        <w:pStyle w:val="FootnoteText"/>
        <w:jc w:val="both"/>
        <w:rPr>
          <w:rFonts w:ascii="Times New Roman" w:hAnsi="Times New Roman" w:cs="Times New Roman"/>
        </w:rPr>
      </w:pPr>
      <w:r w:rsidRPr="00BB377F">
        <w:rPr>
          <w:rStyle w:val="FootnoteReference"/>
          <w:rFonts w:ascii="Times New Roman" w:hAnsi="Times New Roman" w:cs="Times New Roman"/>
          <w:spacing w:val="-4"/>
        </w:rPr>
        <w:footnoteRef/>
      </w:r>
      <w:r w:rsidRPr="00BB377F">
        <w:rPr>
          <w:rFonts w:ascii="Times New Roman" w:hAnsi="Times New Roman"/>
          <w:spacing w:val="-4"/>
        </w:rPr>
        <w:t xml:space="preserve"> Dohoda</w:t>
      </w:r>
      <w:r w:rsidR="003557D8" w:rsidRPr="00BB377F">
        <w:rPr>
          <w:rFonts w:ascii="Times New Roman" w:hAnsi="Times New Roman"/>
          <w:spacing w:val="-4"/>
        </w:rPr>
        <w:t xml:space="preserve"> o </w:t>
      </w:r>
      <w:r w:rsidRPr="00BB377F">
        <w:rPr>
          <w:rFonts w:ascii="Times New Roman" w:hAnsi="Times New Roman"/>
          <w:spacing w:val="-4"/>
        </w:rPr>
        <w:t>vystúpení Spojeného kráľovstva Veľkej Británie</w:t>
      </w:r>
      <w:r w:rsidR="003557D8" w:rsidRPr="00BB377F">
        <w:rPr>
          <w:rFonts w:ascii="Times New Roman" w:hAnsi="Times New Roman"/>
          <w:spacing w:val="-4"/>
        </w:rPr>
        <w:t xml:space="preserve"> a </w:t>
      </w:r>
      <w:r w:rsidRPr="00BB377F">
        <w:rPr>
          <w:rFonts w:ascii="Times New Roman" w:hAnsi="Times New Roman"/>
          <w:spacing w:val="-4"/>
        </w:rPr>
        <w:t>Severného Írska</w:t>
      </w:r>
      <w:r w:rsidR="003557D8" w:rsidRPr="00BB377F">
        <w:rPr>
          <w:rFonts w:ascii="Times New Roman" w:hAnsi="Times New Roman"/>
          <w:spacing w:val="-4"/>
        </w:rPr>
        <w:t xml:space="preserve"> z </w:t>
      </w:r>
      <w:r w:rsidRPr="00BB377F">
        <w:rPr>
          <w:rFonts w:ascii="Times New Roman" w:hAnsi="Times New Roman"/>
          <w:spacing w:val="-4"/>
        </w:rPr>
        <w:t>Európskej únie</w:t>
      </w:r>
      <w:r w:rsidR="003557D8" w:rsidRPr="00BB377F">
        <w:rPr>
          <w:rFonts w:ascii="Times New Roman" w:hAnsi="Times New Roman"/>
          <w:spacing w:val="-4"/>
        </w:rPr>
        <w:t xml:space="preserve"> a z </w:t>
      </w:r>
      <w:r w:rsidRPr="00BB377F">
        <w:rPr>
          <w:rFonts w:ascii="Times New Roman" w:hAnsi="Times New Roman"/>
          <w:spacing w:val="-4"/>
        </w:rPr>
        <w:t xml:space="preserve">Európskeho spoločenstva pre atómovú energiu (2019/C 384 I/01): </w:t>
      </w:r>
      <w:hyperlink r:id="rId2" w:history="1">
        <w:r w:rsidRPr="00BB377F">
          <w:rPr>
            <w:rStyle w:val="Hyperlink"/>
            <w:rFonts w:ascii="Times New Roman" w:hAnsi="Times New Roman"/>
            <w:spacing w:val="-4"/>
          </w:rPr>
          <w:t>https://eur-lex.europa.eu/legal-content/SK/TXT/?uri=CELEX%3A12019W/TXT%280</w:t>
        </w:r>
        <w:r w:rsidR="003557D8" w:rsidRPr="00BB377F">
          <w:rPr>
            <w:rStyle w:val="Hyperlink"/>
            <w:rFonts w:ascii="Times New Roman" w:hAnsi="Times New Roman"/>
            <w:spacing w:val="-4"/>
          </w:rPr>
          <w:t>2 %</w:t>
        </w:r>
        <w:r w:rsidRPr="00BB377F">
          <w:rPr>
            <w:rStyle w:val="Hyperlink"/>
            <w:rFonts w:ascii="Times New Roman" w:hAnsi="Times New Roman"/>
            <w:spacing w:val="-4"/>
          </w:rPr>
          <w:t>29</w:t>
        </w:r>
      </w:hyperlink>
      <w:r w:rsidRPr="00BB377F">
        <w:rPr>
          <w:rFonts w:ascii="Times New Roman" w:hAnsi="Times New Roman"/>
        </w:rPr>
        <w:t>.</w:t>
      </w:r>
    </w:p>
  </w:footnote>
  <w:footnote w:id="4">
    <w:p w14:paraId="511EC776" w14:textId="514085F5" w:rsidR="00846AF8" w:rsidRPr="00BB377F" w:rsidRDefault="00846AF8" w:rsidP="003557D8">
      <w:pPr>
        <w:pStyle w:val="FootnoteText"/>
        <w:jc w:val="both"/>
        <w:rPr>
          <w:rFonts w:ascii="Times New Roman" w:hAnsi="Times New Roman" w:cs="Times New Roman"/>
          <w:spacing w:val="-4"/>
        </w:rPr>
      </w:pPr>
      <w:r w:rsidRPr="00BB377F">
        <w:rPr>
          <w:rStyle w:val="FootnoteReference"/>
          <w:rFonts w:ascii="Times New Roman" w:hAnsi="Times New Roman" w:cs="Times New Roman"/>
          <w:spacing w:val="-4"/>
        </w:rPr>
        <w:footnoteRef/>
      </w:r>
      <w:r w:rsidRPr="00BB377F">
        <w:rPr>
          <w:rFonts w:ascii="Times New Roman" w:hAnsi="Times New Roman"/>
          <w:spacing w:val="-4"/>
        </w:rPr>
        <w:t xml:space="preserve"> Windsorské politické vyhlásenie Európskej komisie</w:t>
      </w:r>
      <w:r w:rsidR="003557D8" w:rsidRPr="00BB377F">
        <w:rPr>
          <w:rFonts w:ascii="Times New Roman" w:hAnsi="Times New Roman"/>
          <w:spacing w:val="-4"/>
        </w:rPr>
        <w:t xml:space="preserve"> a </w:t>
      </w:r>
      <w:r w:rsidRPr="00BB377F">
        <w:rPr>
          <w:rFonts w:ascii="Times New Roman" w:hAnsi="Times New Roman"/>
          <w:spacing w:val="-4"/>
        </w:rPr>
        <w:t>vlády Spojeného kráľovstva:</w:t>
      </w:r>
      <w:r w:rsidR="003557D8" w:rsidRPr="00BB377F">
        <w:rPr>
          <w:rFonts w:ascii="Times New Roman" w:hAnsi="Times New Roman"/>
          <w:spacing w:val="-4"/>
        </w:rPr>
        <w:t xml:space="preserve"> </w:t>
      </w:r>
      <w:hyperlink r:id="rId3" w:history="1">
        <w:r w:rsidRPr="00BB377F">
          <w:rPr>
            <w:rStyle w:val="Hyperlink"/>
            <w:rFonts w:ascii="Times New Roman" w:hAnsi="Times New Roman"/>
            <w:spacing w:val="-4"/>
          </w:rPr>
          <w:t>https://commission.europa.eu/publications/windsor-political-declaration-european-commission-and-government-united-kingdom_sk</w:t>
        </w:r>
      </w:hyperlink>
      <w:r w:rsidRPr="00BB377F">
        <w:rPr>
          <w:rFonts w:ascii="Times New Roman" w:hAnsi="Times New Roman"/>
          <w:spacing w:val="-4"/>
        </w:rPr>
        <w:t>.</w:t>
      </w:r>
    </w:p>
  </w:footnote>
  <w:footnote w:id="5">
    <w:p w14:paraId="5B7F9EA1" w14:textId="674743FD" w:rsidR="00846AF8" w:rsidRPr="00BB377F" w:rsidRDefault="00846AF8" w:rsidP="003557D8">
      <w:pPr>
        <w:pStyle w:val="FootnoteText"/>
        <w:jc w:val="both"/>
        <w:rPr>
          <w:rFonts w:ascii="Times New Roman" w:hAnsi="Times New Roman" w:cs="Times New Roman"/>
          <w:spacing w:val="-4"/>
        </w:rPr>
      </w:pPr>
      <w:r w:rsidRPr="00BB377F">
        <w:rPr>
          <w:rStyle w:val="FootnoteReference"/>
          <w:rFonts w:ascii="Times New Roman" w:hAnsi="Times New Roman" w:cs="Times New Roman"/>
          <w:spacing w:val="-4"/>
        </w:rPr>
        <w:footnoteRef/>
      </w:r>
      <w:r w:rsidRPr="00BB377F">
        <w:rPr>
          <w:rFonts w:ascii="Times New Roman" w:hAnsi="Times New Roman"/>
          <w:spacing w:val="-4"/>
        </w:rPr>
        <w:t xml:space="preserve"> Dohoda</w:t>
      </w:r>
      <w:r w:rsidR="003557D8" w:rsidRPr="00BB377F">
        <w:rPr>
          <w:rFonts w:ascii="Times New Roman" w:hAnsi="Times New Roman"/>
          <w:spacing w:val="-4"/>
        </w:rPr>
        <w:t xml:space="preserve"> o </w:t>
      </w:r>
      <w:r w:rsidRPr="00BB377F">
        <w:rPr>
          <w:rFonts w:ascii="Times New Roman" w:hAnsi="Times New Roman"/>
          <w:spacing w:val="-4"/>
        </w:rPr>
        <w:t>obchode</w:t>
      </w:r>
      <w:r w:rsidR="003557D8" w:rsidRPr="00BB377F">
        <w:rPr>
          <w:rFonts w:ascii="Times New Roman" w:hAnsi="Times New Roman"/>
          <w:spacing w:val="-4"/>
        </w:rPr>
        <w:t xml:space="preserve"> a </w:t>
      </w:r>
      <w:r w:rsidRPr="00BB377F">
        <w:rPr>
          <w:rFonts w:ascii="Times New Roman" w:hAnsi="Times New Roman"/>
          <w:spacing w:val="-4"/>
        </w:rPr>
        <w:t>spolupráci medzi Európskou úniou</w:t>
      </w:r>
      <w:r w:rsidR="003557D8" w:rsidRPr="00BB377F">
        <w:rPr>
          <w:rFonts w:ascii="Times New Roman" w:hAnsi="Times New Roman"/>
          <w:spacing w:val="-4"/>
        </w:rPr>
        <w:t xml:space="preserve"> a </w:t>
      </w:r>
      <w:r w:rsidRPr="00BB377F">
        <w:rPr>
          <w:rFonts w:ascii="Times New Roman" w:hAnsi="Times New Roman"/>
          <w:spacing w:val="-4"/>
        </w:rPr>
        <w:t>Európskym spoločenstvom pre atómovú energiu na jednej strane</w:t>
      </w:r>
      <w:r w:rsidR="003557D8" w:rsidRPr="00BB377F">
        <w:rPr>
          <w:rFonts w:ascii="Times New Roman" w:hAnsi="Times New Roman"/>
          <w:spacing w:val="-4"/>
        </w:rPr>
        <w:t xml:space="preserve"> a </w:t>
      </w:r>
      <w:r w:rsidRPr="00BB377F">
        <w:rPr>
          <w:rFonts w:ascii="Times New Roman" w:hAnsi="Times New Roman"/>
          <w:spacing w:val="-4"/>
        </w:rPr>
        <w:t>Spojeným kráľovstvom Veľkej Británie</w:t>
      </w:r>
      <w:r w:rsidR="003557D8" w:rsidRPr="00BB377F">
        <w:rPr>
          <w:rFonts w:ascii="Times New Roman" w:hAnsi="Times New Roman"/>
          <w:spacing w:val="-4"/>
        </w:rPr>
        <w:t xml:space="preserve"> a </w:t>
      </w:r>
      <w:r w:rsidRPr="00BB377F">
        <w:rPr>
          <w:rFonts w:ascii="Times New Roman" w:hAnsi="Times New Roman"/>
          <w:spacing w:val="-4"/>
        </w:rPr>
        <w:t xml:space="preserve">Severného Írska na strane druhej: </w:t>
      </w:r>
      <w:hyperlink r:id="rId4" w:history="1">
        <w:r w:rsidRPr="00BB377F">
          <w:rPr>
            <w:rStyle w:val="Hyperlink"/>
            <w:rFonts w:ascii="Times New Roman" w:hAnsi="Times New Roman"/>
            <w:spacing w:val="-4"/>
          </w:rPr>
          <w:t>https://eur-lex.europa.eu/eli/agree_internation/2021/689(1)/oj/slk</w:t>
        </w:r>
      </w:hyperlink>
      <w:r w:rsidRPr="00BB377F">
        <w:rPr>
          <w:rFonts w:ascii="Times New Roman" w:hAnsi="Times New Roman"/>
          <w:spacing w:val="-4"/>
        </w:rPr>
        <w:t>.</w:t>
      </w:r>
    </w:p>
  </w:footnote>
  <w:footnote w:id="6">
    <w:p w14:paraId="54C2A237" w14:textId="3B3B2CC5" w:rsidR="001017A9" w:rsidRPr="00BB377F" w:rsidRDefault="001017A9"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Obnovený program spolupráce medzi Európskou úniou</w:t>
      </w:r>
      <w:r w:rsidR="003557D8" w:rsidRPr="00BB377F">
        <w:rPr>
          <w:rFonts w:ascii="Times New Roman" w:hAnsi="Times New Roman"/>
        </w:rPr>
        <w:t xml:space="preserve"> a </w:t>
      </w:r>
      <w:r w:rsidRPr="00BB377F">
        <w:rPr>
          <w:rFonts w:ascii="Times New Roman" w:hAnsi="Times New Roman"/>
        </w:rPr>
        <w:t>Spojeným kráľovstvom – spoločná dohoda:</w:t>
      </w:r>
    </w:p>
    <w:p w14:paraId="49D5FB56" w14:textId="4DDCF6C7" w:rsidR="001017A9" w:rsidRPr="00BB377F" w:rsidRDefault="001017A9" w:rsidP="003557D8">
      <w:pPr>
        <w:pStyle w:val="FootnoteText"/>
        <w:jc w:val="both"/>
        <w:rPr>
          <w:rFonts w:ascii="Times New Roman" w:hAnsi="Times New Roman" w:cs="Times New Roman"/>
        </w:rPr>
      </w:pPr>
      <w:r w:rsidRPr="00BB377F">
        <w:rPr>
          <w:rFonts w:ascii="Times New Roman" w:hAnsi="Times New Roman"/>
        </w:rPr>
        <w:t xml:space="preserve"> </w:t>
      </w:r>
      <w:hyperlink r:id="rId5" w:history="1">
        <w:r w:rsidRPr="00BB377F">
          <w:rPr>
            <w:rStyle w:val="Hyperlink"/>
            <w:rFonts w:ascii="Times New Roman" w:hAnsi="Times New Roman"/>
          </w:rPr>
          <w:t>https://ec.europa.eu/commission/presscorner/detail/sk/statement_25_1267</w:t>
        </w:r>
      </w:hyperlink>
      <w:r w:rsidRPr="00BB377F">
        <w:rPr>
          <w:rFonts w:ascii="Times New Roman" w:hAnsi="Times New Roman"/>
        </w:rPr>
        <w:t>.</w:t>
      </w:r>
    </w:p>
  </w:footnote>
  <w:footnote w:id="7">
    <w:p w14:paraId="63124ED5" w14:textId="30F41A3E" w:rsidR="00FA7FF2" w:rsidRPr="00BB377F" w:rsidRDefault="00FA7FF2" w:rsidP="003557D8">
      <w:pPr>
        <w:pStyle w:val="FootnoteText"/>
        <w:jc w:val="both"/>
        <w:rPr>
          <w:rFonts w:ascii="Times New Roman" w:hAnsi="Times New Roman"/>
        </w:rPr>
      </w:pPr>
      <w:r w:rsidRPr="00BB377F">
        <w:rPr>
          <w:rStyle w:val="FootnoteReference"/>
          <w:rFonts w:ascii="Times New Roman" w:hAnsi="Times New Roman" w:cs="Times New Roman"/>
        </w:rPr>
        <w:footnoteRef/>
      </w:r>
      <w:r w:rsidRPr="00BB377F">
        <w:rPr>
          <w:rFonts w:ascii="Times New Roman" w:hAnsi="Times New Roman"/>
        </w:rPr>
        <w:t xml:space="preserve"> </w:t>
      </w:r>
      <w:hyperlink r:id="rId6" w:history="1">
        <w:r w:rsidRPr="00BB377F">
          <w:rPr>
            <w:rStyle w:val="Hyperlink"/>
            <w:rFonts w:ascii="Times New Roman" w:hAnsi="Times New Roman"/>
          </w:rPr>
          <w:t>https://ec.europa.eu/commission/presscorner/detail/sk/statement_25_3103</w:t>
        </w:r>
      </w:hyperlink>
      <w:r w:rsidRPr="00BB377F">
        <w:rPr>
          <w:rFonts w:ascii="Times New Roman" w:hAnsi="Times New Roman"/>
        </w:rPr>
        <w:t>.</w:t>
      </w:r>
    </w:p>
  </w:footnote>
  <w:footnote w:id="8">
    <w:p w14:paraId="4988E30B" w14:textId="12D01DE8" w:rsidR="00E31ED7" w:rsidRPr="00BB377F" w:rsidRDefault="00E31ED7"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Rozhodnutie Rady (EÚ) 2021/689</w:t>
      </w:r>
      <w:r w:rsidR="003557D8" w:rsidRPr="00BB377F">
        <w:rPr>
          <w:rFonts w:ascii="Times New Roman" w:hAnsi="Times New Roman"/>
        </w:rPr>
        <w:t xml:space="preserve"> z </w:t>
      </w:r>
      <w:r w:rsidRPr="00BB377F">
        <w:rPr>
          <w:rFonts w:ascii="Times New Roman" w:hAnsi="Times New Roman"/>
        </w:rPr>
        <w:t>29</w:t>
      </w:r>
      <w:r w:rsidR="003557D8" w:rsidRPr="00BB377F">
        <w:rPr>
          <w:rFonts w:ascii="Times New Roman" w:hAnsi="Times New Roman"/>
        </w:rPr>
        <w:t>. apríla</w:t>
      </w:r>
      <w:r w:rsidRPr="00BB377F">
        <w:rPr>
          <w:rFonts w:ascii="Times New Roman" w:hAnsi="Times New Roman"/>
        </w:rPr>
        <w:t xml:space="preserve"> 2021</w:t>
      </w:r>
      <w:r w:rsidR="003557D8" w:rsidRPr="00BB377F">
        <w:rPr>
          <w:rFonts w:ascii="Times New Roman" w:hAnsi="Times New Roman"/>
        </w:rPr>
        <w:t xml:space="preserve"> o </w:t>
      </w:r>
      <w:r w:rsidRPr="00BB377F">
        <w:rPr>
          <w:rFonts w:ascii="Times New Roman" w:hAnsi="Times New Roman"/>
        </w:rPr>
        <w:t>uzavretí,</w:t>
      </w:r>
      <w:r w:rsidR="003557D8" w:rsidRPr="00BB377F">
        <w:rPr>
          <w:rFonts w:ascii="Times New Roman" w:hAnsi="Times New Roman"/>
        </w:rPr>
        <w:t xml:space="preserve"> v </w:t>
      </w:r>
      <w:r w:rsidRPr="00BB377F">
        <w:rPr>
          <w:rFonts w:ascii="Times New Roman" w:hAnsi="Times New Roman"/>
        </w:rPr>
        <w:t>mene Únie, Dohody</w:t>
      </w:r>
      <w:r w:rsidR="003557D8" w:rsidRPr="00BB377F">
        <w:rPr>
          <w:rFonts w:ascii="Times New Roman" w:hAnsi="Times New Roman"/>
        </w:rPr>
        <w:t xml:space="preserve"> o </w:t>
      </w:r>
      <w:r w:rsidRPr="00BB377F">
        <w:rPr>
          <w:rFonts w:ascii="Times New Roman" w:hAnsi="Times New Roman"/>
        </w:rPr>
        <w:t>obchode</w:t>
      </w:r>
      <w:r w:rsidR="003557D8" w:rsidRPr="00BB377F">
        <w:rPr>
          <w:rFonts w:ascii="Times New Roman" w:hAnsi="Times New Roman"/>
        </w:rPr>
        <w:t xml:space="preserve"> a </w:t>
      </w:r>
      <w:r w:rsidRPr="00BB377F">
        <w:rPr>
          <w:rFonts w:ascii="Times New Roman" w:hAnsi="Times New Roman"/>
        </w:rPr>
        <w:t>spolupráci medzi Európskou úniou</w:t>
      </w:r>
      <w:r w:rsidR="003557D8" w:rsidRPr="00BB377F">
        <w:rPr>
          <w:rFonts w:ascii="Times New Roman" w:hAnsi="Times New Roman"/>
        </w:rPr>
        <w:t xml:space="preserve"> a </w:t>
      </w:r>
      <w:r w:rsidRPr="00BB377F">
        <w:rPr>
          <w:rFonts w:ascii="Times New Roman" w:hAnsi="Times New Roman"/>
        </w:rPr>
        <w:t>Európskym spoločenstvom pre atómovú energiu na jednej strane</w:t>
      </w:r>
      <w:r w:rsidR="003557D8" w:rsidRPr="00BB377F">
        <w:rPr>
          <w:rFonts w:ascii="Times New Roman" w:hAnsi="Times New Roman"/>
        </w:rPr>
        <w:t xml:space="preserve"> a </w:t>
      </w:r>
      <w:r w:rsidRPr="00BB377F">
        <w:rPr>
          <w:rFonts w:ascii="Times New Roman" w:hAnsi="Times New Roman"/>
        </w:rPr>
        <w:t>Spojeným kráľovstvom Veľkej Británie</w:t>
      </w:r>
      <w:r w:rsidR="003557D8" w:rsidRPr="00BB377F">
        <w:rPr>
          <w:rFonts w:ascii="Times New Roman" w:hAnsi="Times New Roman"/>
        </w:rPr>
        <w:t xml:space="preserve"> a </w:t>
      </w:r>
      <w:r w:rsidRPr="00BB377F">
        <w:rPr>
          <w:rFonts w:ascii="Times New Roman" w:hAnsi="Times New Roman"/>
        </w:rPr>
        <w:t>Severného Írska na strane druhej</w:t>
      </w:r>
      <w:r w:rsidR="003557D8" w:rsidRPr="00BB377F">
        <w:rPr>
          <w:rFonts w:ascii="Times New Roman" w:hAnsi="Times New Roman"/>
        </w:rPr>
        <w:t xml:space="preserve"> a </w:t>
      </w:r>
      <w:r w:rsidRPr="00BB377F">
        <w:rPr>
          <w:rFonts w:ascii="Times New Roman" w:hAnsi="Times New Roman"/>
        </w:rPr>
        <w:t>Dohody medzi Európskou úniou</w:t>
      </w:r>
      <w:r w:rsidR="003557D8" w:rsidRPr="00BB377F">
        <w:rPr>
          <w:rFonts w:ascii="Times New Roman" w:hAnsi="Times New Roman"/>
        </w:rPr>
        <w:t xml:space="preserve"> a </w:t>
      </w:r>
      <w:r w:rsidRPr="00BB377F">
        <w:rPr>
          <w:rFonts w:ascii="Times New Roman" w:hAnsi="Times New Roman"/>
        </w:rPr>
        <w:t>Spojeným kráľovstvom Veľkej Británie</w:t>
      </w:r>
      <w:r w:rsidR="003557D8" w:rsidRPr="00BB377F">
        <w:rPr>
          <w:rFonts w:ascii="Times New Roman" w:hAnsi="Times New Roman"/>
        </w:rPr>
        <w:t xml:space="preserve"> a </w:t>
      </w:r>
      <w:r w:rsidRPr="00BB377F">
        <w:rPr>
          <w:rFonts w:ascii="Times New Roman" w:hAnsi="Times New Roman"/>
        </w:rPr>
        <w:t>Severného Írska</w:t>
      </w:r>
      <w:r w:rsidR="003557D8" w:rsidRPr="00BB377F">
        <w:rPr>
          <w:rFonts w:ascii="Times New Roman" w:hAnsi="Times New Roman"/>
        </w:rPr>
        <w:t xml:space="preserve"> o </w:t>
      </w:r>
      <w:r w:rsidRPr="00BB377F">
        <w:rPr>
          <w:rFonts w:ascii="Times New Roman" w:hAnsi="Times New Roman"/>
        </w:rPr>
        <w:t>bezpečnostných postupoch pri výmene</w:t>
      </w:r>
      <w:r w:rsidR="003557D8" w:rsidRPr="00BB377F">
        <w:rPr>
          <w:rFonts w:ascii="Times New Roman" w:hAnsi="Times New Roman"/>
        </w:rPr>
        <w:t xml:space="preserve"> a </w:t>
      </w:r>
      <w:r w:rsidRPr="00BB377F">
        <w:rPr>
          <w:rFonts w:ascii="Times New Roman" w:hAnsi="Times New Roman"/>
        </w:rPr>
        <w:t xml:space="preserve">ochrane utajovaných skutočností (Ú. v. EÚ L 149, 30.4.2021, s. 2, </w:t>
      </w:r>
      <w:r w:rsidRPr="00BB377F">
        <w:rPr>
          <w:rFonts w:ascii="Times New Roman" w:hAnsi="Times New Roman"/>
          <w:color w:val="0563C1" w:themeColor="hyperlink"/>
          <w:u w:val="single"/>
        </w:rPr>
        <w:t xml:space="preserve">ELI: </w:t>
      </w:r>
      <w:hyperlink r:id="rId7" w:history="1">
        <w:r w:rsidRPr="00BB377F">
          <w:rPr>
            <w:rStyle w:val="Hyperlink"/>
            <w:rFonts w:ascii="Times New Roman" w:hAnsi="Times New Roman"/>
          </w:rPr>
          <w:t>http://data.europa.eu/eli/dec/2021/689/oj</w:t>
        </w:r>
      </w:hyperlink>
      <w:r w:rsidRPr="00BB377F">
        <w:rPr>
          <w:rFonts w:ascii="Times New Roman" w:hAnsi="Times New Roman"/>
        </w:rPr>
        <w:t>).</w:t>
      </w:r>
    </w:p>
  </w:footnote>
  <w:footnote w:id="9">
    <w:p w14:paraId="3F9ED5BF" w14:textId="1ED0E9B6" w:rsidR="001B6AD6" w:rsidRPr="00BB377F" w:rsidRDefault="001B6AD6" w:rsidP="003557D8">
      <w:pPr>
        <w:pStyle w:val="FootnoteText"/>
        <w:jc w:val="both"/>
        <w:rPr>
          <w:rFonts w:ascii="Times New Roman" w:hAnsi="Times New Roman"/>
          <w:spacing w:val="-6"/>
        </w:rPr>
      </w:pPr>
      <w:r w:rsidRPr="00BB377F">
        <w:rPr>
          <w:rStyle w:val="FootnoteReference"/>
          <w:rFonts w:ascii="Times New Roman" w:hAnsi="Times New Roman" w:cs="Times New Roman"/>
          <w:spacing w:val="-6"/>
        </w:rPr>
        <w:footnoteRef/>
      </w:r>
      <w:r w:rsidRPr="00BB377F">
        <w:rPr>
          <w:rFonts w:ascii="Times New Roman" w:hAnsi="Times New Roman"/>
          <w:spacing w:val="-6"/>
        </w:rPr>
        <w:t xml:space="preserve"> Pracovné skupiny pre: ekologické produkty, motorové vozidlá</w:t>
      </w:r>
      <w:r w:rsidR="003557D8" w:rsidRPr="00BB377F">
        <w:rPr>
          <w:rFonts w:ascii="Times New Roman" w:hAnsi="Times New Roman"/>
          <w:spacing w:val="-6"/>
        </w:rPr>
        <w:t xml:space="preserve"> a </w:t>
      </w:r>
      <w:r w:rsidRPr="00BB377F">
        <w:rPr>
          <w:rFonts w:ascii="Times New Roman" w:hAnsi="Times New Roman"/>
          <w:spacing w:val="-6"/>
        </w:rPr>
        <w:t>ich časti, lieky</w:t>
      </w:r>
      <w:r w:rsidR="003557D8" w:rsidRPr="00BB377F">
        <w:rPr>
          <w:rFonts w:ascii="Times New Roman" w:hAnsi="Times New Roman"/>
          <w:spacing w:val="-6"/>
        </w:rPr>
        <w:t xml:space="preserve"> a </w:t>
      </w:r>
      <w:r w:rsidRPr="00BB377F">
        <w:rPr>
          <w:rFonts w:ascii="Times New Roman" w:hAnsi="Times New Roman"/>
          <w:spacing w:val="-6"/>
        </w:rPr>
        <w:t>koordináciu sociálneho zabezpečenia.</w:t>
      </w:r>
    </w:p>
  </w:footnote>
  <w:footnote w:id="10">
    <w:p w14:paraId="4591E44A" w14:textId="0F4F17A4" w:rsidR="00095FFB" w:rsidRPr="00BB377F" w:rsidRDefault="003D6027" w:rsidP="003557D8">
      <w:pPr>
        <w:pStyle w:val="FootnoteText"/>
        <w:jc w:val="both"/>
        <w:rPr>
          <w:rFonts w:ascii="Times New Roman" w:hAnsi="Times New Roman" w:cs="Times New Roman"/>
          <w:spacing w:val="-4"/>
        </w:rPr>
      </w:pPr>
      <w:r w:rsidRPr="00BB377F">
        <w:rPr>
          <w:rStyle w:val="FootnoteReference"/>
          <w:rFonts w:ascii="Times New Roman" w:hAnsi="Times New Roman" w:cs="Times New Roman"/>
          <w:spacing w:val="-4"/>
        </w:rPr>
        <w:footnoteRef/>
      </w:r>
      <w:r w:rsidRPr="00BB377F">
        <w:rPr>
          <w:rFonts w:ascii="Times New Roman" w:hAnsi="Times New Roman"/>
          <w:spacing w:val="-4"/>
        </w:rPr>
        <w:t xml:space="preserve"> Piate zasadnutie Parlamentného zhromaždenia partnerstva EÚ – Spojené kráľovstvo, 17. – 18</w:t>
      </w:r>
      <w:r w:rsidR="003557D8" w:rsidRPr="00BB377F">
        <w:rPr>
          <w:rFonts w:ascii="Times New Roman" w:hAnsi="Times New Roman"/>
          <w:spacing w:val="-4"/>
        </w:rPr>
        <w:t>. marca</w:t>
      </w:r>
      <w:r w:rsidRPr="00BB377F">
        <w:rPr>
          <w:rFonts w:ascii="Times New Roman" w:hAnsi="Times New Roman"/>
          <w:spacing w:val="-4"/>
        </w:rPr>
        <w:t xml:space="preserve"> 2025, Brusel:</w:t>
      </w:r>
    </w:p>
    <w:p w14:paraId="1F1CC57F" w14:textId="14A4AA2B" w:rsidR="003D6027" w:rsidRPr="00BB377F" w:rsidRDefault="00F46C97" w:rsidP="003557D8">
      <w:pPr>
        <w:pStyle w:val="FootnoteText"/>
        <w:jc w:val="both"/>
        <w:rPr>
          <w:rFonts w:ascii="Times New Roman" w:hAnsi="Times New Roman" w:cs="Times New Roman"/>
        </w:rPr>
      </w:pPr>
      <w:hyperlink r:id="rId8" w:history="1">
        <w:r w:rsidR="003D6027" w:rsidRPr="00BB377F">
          <w:rPr>
            <w:rStyle w:val="Hyperlink"/>
            <w:rFonts w:ascii="Times New Roman" w:hAnsi="Times New Roman"/>
          </w:rPr>
          <w:t>https://www.europarl.europa.eu/delegations/sk/5th-eu-uk-parliamentary-partnership-asse/product-details/20250224DPU39839</w:t>
        </w:r>
      </w:hyperlink>
      <w:r w:rsidR="003D6027" w:rsidRPr="00BB377F">
        <w:rPr>
          <w:rFonts w:ascii="Times New Roman" w:hAnsi="Times New Roman"/>
        </w:rPr>
        <w:t>.</w:t>
      </w:r>
    </w:p>
  </w:footnote>
  <w:footnote w:id="11">
    <w:p w14:paraId="50C6C1DB" w14:textId="0C20F0D7" w:rsidR="00A60811" w:rsidRPr="00BB377F" w:rsidRDefault="00A60811" w:rsidP="003557D8">
      <w:pPr>
        <w:pStyle w:val="FootnoteText"/>
        <w:jc w:val="both"/>
        <w:rPr>
          <w:rFonts w:ascii="Times New Roman" w:hAnsi="Times New Roman"/>
        </w:rPr>
      </w:pPr>
      <w:r w:rsidRPr="00BB377F">
        <w:rPr>
          <w:rStyle w:val="FootnoteReference"/>
          <w:rFonts w:ascii="Times New Roman" w:hAnsi="Times New Roman" w:cs="Times New Roman"/>
        </w:rPr>
        <w:footnoteRef/>
      </w:r>
      <w:r w:rsidRPr="00BB377F">
        <w:rPr>
          <w:rFonts w:ascii="Times New Roman" w:hAnsi="Times New Roman"/>
        </w:rPr>
        <w:t xml:space="preserve"> </w:t>
      </w:r>
      <w:hyperlink r:id="rId9" w:history="1">
        <w:r w:rsidRPr="00BB377F">
          <w:rPr>
            <w:rStyle w:val="Hyperlink"/>
            <w:rFonts w:ascii="Times New Roman" w:hAnsi="Times New Roman"/>
          </w:rPr>
          <w:t>https://www.europarl.europa.eu/delegations/sk/d-uk/activities/inter-parliamentary</w:t>
        </w:r>
      </w:hyperlink>
      <w:r w:rsidRPr="00BB377F">
        <w:rPr>
          <w:rFonts w:ascii="Times New Roman" w:hAnsi="Times New Roman"/>
        </w:rPr>
        <w:t>.</w:t>
      </w:r>
    </w:p>
  </w:footnote>
  <w:footnote w:id="12">
    <w:p w14:paraId="7E3C3949" w14:textId="2E294DB1" w:rsidR="00A60811" w:rsidRPr="00BB377F" w:rsidRDefault="00A60811"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Odporúčanie</w:t>
      </w:r>
      <w:r w:rsidR="003557D8" w:rsidRPr="00BB377F">
        <w:rPr>
          <w:rFonts w:ascii="Times New Roman" w:hAnsi="Times New Roman"/>
        </w:rPr>
        <w:t xml:space="preserve"> o </w:t>
      </w:r>
      <w:r w:rsidRPr="00BB377F">
        <w:rPr>
          <w:rFonts w:ascii="Times New Roman" w:hAnsi="Times New Roman"/>
        </w:rPr>
        <w:t>posilnení partnerstva EÚ</w:t>
      </w:r>
      <w:r w:rsidR="003557D8" w:rsidRPr="00BB377F">
        <w:rPr>
          <w:rFonts w:ascii="Times New Roman" w:hAnsi="Times New Roman"/>
        </w:rPr>
        <w:t xml:space="preserve"> a </w:t>
      </w:r>
      <w:r w:rsidRPr="00BB377F">
        <w:rPr>
          <w:rFonts w:ascii="Times New Roman" w:hAnsi="Times New Roman"/>
        </w:rPr>
        <w:t xml:space="preserve">Spojeného kráľovstva: </w:t>
      </w:r>
      <w:hyperlink r:id="rId10" w:history="1">
        <w:r w:rsidRPr="00BB377F">
          <w:rPr>
            <w:rStyle w:val="Hyperlink"/>
            <w:rFonts w:ascii="Times New Roman" w:hAnsi="Times New Roman"/>
          </w:rPr>
          <w:t>https://www.europarl.europa.eu/cmsdata/293904/5th%20PPA%20Recommendation%2017.03.25.pdf</w:t>
        </w:r>
      </w:hyperlink>
      <w:r w:rsidRPr="00BB377F">
        <w:rPr>
          <w:rFonts w:ascii="Times New Roman" w:hAnsi="Times New Roman"/>
        </w:rPr>
        <w:t>.</w:t>
      </w:r>
    </w:p>
  </w:footnote>
  <w:footnote w:id="13">
    <w:p w14:paraId="17A8A0B6" w14:textId="0AA2917B" w:rsidR="00A60811" w:rsidRPr="00BB377F" w:rsidRDefault="00A60811" w:rsidP="003557D8">
      <w:pPr>
        <w:pStyle w:val="FootnoteText"/>
        <w:rPr>
          <w:rFonts w:ascii="Times New Roman" w:hAnsi="Times New Roman" w:cs="Times New Roman"/>
          <w:spacing w:val="-12"/>
        </w:rPr>
      </w:pPr>
      <w:r w:rsidRPr="00BB377F">
        <w:rPr>
          <w:rStyle w:val="FootnoteReference"/>
          <w:rFonts w:ascii="Times New Roman" w:hAnsi="Times New Roman" w:cs="Times New Roman"/>
          <w:spacing w:val="-12"/>
        </w:rPr>
        <w:footnoteRef/>
      </w:r>
      <w:r w:rsidRPr="00BB377F">
        <w:rPr>
          <w:rFonts w:ascii="Times New Roman" w:hAnsi="Times New Roman"/>
          <w:spacing w:val="-12"/>
        </w:rPr>
        <w:t xml:space="preserve"> </w:t>
      </w:r>
      <w:hyperlink r:id="rId11" w:history="1">
        <w:r w:rsidR="003557D8" w:rsidRPr="00BB377F">
          <w:rPr>
            <w:rStyle w:val="Hyperlink"/>
            <w:rFonts w:ascii="Times New Roman" w:hAnsi="Times New Roman"/>
            <w:spacing w:val="-12"/>
          </w:rPr>
          <w:t>https://www.europarl.europa.eu/cmsdata/300310/6th%20PPA%20-%20Recommendation%20on%20trade,%20security%20 and%20global%20challenges.pdf</w:t>
        </w:r>
      </w:hyperlink>
      <w:r w:rsidRPr="00BB377F">
        <w:rPr>
          <w:rFonts w:ascii="Times New Roman" w:hAnsi="Times New Roman"/>
          <w:spacing w:val="-12"/>
        </w:rPr>
        <w:t>.</w:t>
      </w:r>
    </w:p>
  </w:footnote>
  <w:footnote w:id="14">
    <w:p w14:paraId="6BFDC906" w14:textId="03D135D3" w:rsidR="00095FFB" w:rsidRPr="00BB377F" w:rsidRDefault="00865BFD" w:rsidP="003557D8">
      <w:pPr>
        <w:pStyle w:val="FootnoteText"/>
        <w:jc w:val="both"/>
        <w:rPr>
          <w:rFonts w:ascii="Times New Roman" w:hAnsi="Times New Roman" w:cs="Times New Roman"/>
          <w:b/>
          <w:bCs/>
        </w:rPr>
      </w:pPr>
      <w:r w:rsidRPr="00BB377F">
        <w:rPr>
          <w:rStyle w:val="FootnoteReference"/>
          <w:rFonts w:ascii="Times New Roman" w:hAnsi="Times New Roman" w:cs="Times New Roman"/>
        </w:rPr>
        <w:footnoteRef/>
      </w:r>
      <w:r w:rsidRPr="00BB377F">
        <w:rPr>
          <w:rFonts w:ascii="Times New Roman" w:hAnsi="Times New Roman"/>
        </w:rPr>
        <w:t xml:space="preserve"> Domáca poradná skupina EÚ</w:t>
      </w:r>
      <w:r w:rsidR="003557D8" w:rsidRPr="00BB377F">
        <w:rPr>
          <w:rFonts w:ascii="Times New Roman" w:hAnsi="Times New Roman"/>
        </w:rPr>
        <w:t xml:space="preserve"> v </w:t>
      </w:r>
      <w:r w:rsidRPr="00BB377F">
        <w:rPr>
          <w:rFonts w:ascii="Times New Roman" w:hAnsi="Times New Roman"/>
        </w:rPr>
        <w:t>rámci Dohody</w:t>
      </w:r>
      <w:r w:rsidR="003557D8" w:rsidRPr="00BB377F">
        <w:rPr>
          <w:rFonts w:ascii="Times New Roman" w:hAnsi="Times New Roman"/>
        </w:rPr>
        <w:t xml:space="preserve"> o </w:t>
      </w:r>
      <w:r w:rsidRPr="00BB377F">
        <w:rPr>
          <w:rFonts w:ascii="Times New Roman" w:hAnsi="Times New Roman"/>
        </w:rPr>
        <w:t>obchode</w:t>
      </w:r>
      <w:r w:rsidR="003557D8" w:rsidRPr="00BB377F">
        <w:rPr>
          <w:rFonts w:ascii="Times New Roman" w:hAnsi="Times New Roman"/>
        </w:rPr>
        <w:t xml:space="preserve"> a </w:t>
      </w:r>
      <w:r w:rsidRPr="00BB377F">
        <w:rPr>
          <w:rFonts w:ascii="Times New Roman" w:hAnsi="Times New Roman"/>
        </w:rPr>
        <w:t>spolupráci medzi EÚ</w:t>
      </w:r>
      <w:r w:rsidR="003557D8" w:rsidRPr="00BB377F">
        <w:rPr>
          <w:rFonts w:ascii="Times New Roman" w:hAnsi="Times New Roman"/>
        </w:rPr>
        <w:t xml:space="preserve"> a </w:t>
      </w:r>
      <w:r w:rsidRPr="00BB377F">
        <w:rPr>
          <w:rFonts w:ascii="Times New Roman" w:hAnsi="Times New Roman"/>
        </w:rPr>
        <w:t>Spojeným kráľovstvom:</w:t>
      </w:r>
    </w:p>
    <w:p w14:paraId="12087600" w14:textId="1784F6E3" w:rsidR="00865BFD" w:rsidRPr="00BB377F" w:rsidRDefault="00F46C97" w:rsidP="003557D8">
      <w:pPr>
        <w:pStyle w:val="FootnoteText"/>
        <w:jc w:val="both"/>
        <w:rPr>
          <w:rFonts w:ascii="Times New Roman" w:hAnsi="Times New Roman" w:cs="Times New Roman"/>
        </w:rPr>
      </w:pPr>
      <w:hyperlink r:id="rId12" w:history="1">
        <w:r w:rsidR="00865BFD" w:rsidRPr="00BB377F">
          <w:rPr>
            <w:rStyle w:val="Hyperlink"/>
            <w:rFonts w:ascii="Times New Roman" w:hAnsi="Times New Roman"/>
          </w:rPr>
          <w:t>https://www.eesc.europa.eu/sk/sections-other-bodies/other/domaca-poradna-skupina-eu-v-ramci-dohody-o-obchode-spolupraci-medzi-eu-spojenym-kralovstvom</w:t>
        </w:r>
      </w:hyperlink>
      <w:r w:rsidR="00865BFD" w:rsidRPr="00BB377F">
        <w:rPr>
          <w:rFonts w:ascii="Times New Roman" w:hAnsi="Times New Roman"/>
        </w:rPr>
        <w:t>.</w:t>
      </w:r>
    </w:p>
  </w:footnote>
  <w:footnote w:id="15">
    <w:p w14:paraId="54D2A8F8" w14:textId="6300284C" w:rsidR="00D72AC6" w:rsidRPr="00BB377F" w:rsidRDefault="00D72AC6" w:rsidP="003557D8">
      <w:pPr>
        <w:pStyle w:val="FootnoteText"/>
        <w:jc w:val="both"/>
        <w:rPr>
          <w:rFonts w:ascii="Times New Roman" w:hAnsi="Times New Roman" w:cs="Times New Roman"/>
          <w:spacing w:val="-4"/>
        </w:rPr>
      </w:pPr>
      <w:r w:rsidRPr="00BB377F">
        <w:rPr>
          <w:rStyle w:val="FootnoteReference"/>
          <w:rFonts w:ascii="Times New Roman" w:hAnsi="Times New Roman" w:cs="Times New Roman"/>
          <w:spacing w:val="-4"/>
        </w:rPr>
        <w:footnoteRef/>
      </w:r>
      <w:r w:rsidRPr="00BB377F">
        <w:rPr>
          <w:rFonts w:ascii="Times New Roman" w:hAnsi="Times New Roman"/>
          <w:spacing w:val="-4"/>
        </w:rPr>
        <w:t xml:space="preserve"> Spoločné vyhlásenie: </w:t>
      </w:r>
      <w:hyperlink r:id="rId13" w:history="1">
        <w:r w:rsidRPr="00BB377F">
          <w:rPr>
            <w:rStyle w:val="Hyperlink"/>
            <w:rFonts w:ascii="Times New Roman" w:hAnsi="Times New Roman"/>
            <w:spacing w:val="-4"/>
          </w:rPr>
          <w:t>https://www.eesc.europa.eu/sites/default/files/2025-06/eu-uk_dags_joint_statement_2025.pdf</w:t>
        </w:r>
      </w:hyperlink>
      <w:r w:rsidRPr="00BB377F">
        <w:rPr>
          <w:rFonts w:ascii="Times New Roman" w:hAnsi="Times New Roman"/>
          <w:spacing w:val="-4"/>
        </w:rPr>
        <w:t>.</w:t>
      </w:r>
    </w:p>
  </w:footnote>
  <w:footnote w:id="16">
    <w:p w14:paraId="25C08730" w14:textId="572ACEF3" w:rsidR="00D72AC6" w:rsidRPr="00BB377F" w:rsidRDefault="00D72AC6" w:rsidP="003557D8">
      <w:pPr>
        <w:pStyle w:val="FootnoteText"/>
        <w:jc w:val="both"/>
        <w:rPr>
          <w:rFonts w:ascii="Times New Roman" w:hAnsi="Times New Roman" w:cs="Times New Roman"/>
          <w:spacing w:val="-8"/>
        </w:rPr>
      </w:pPr>
      <w:r w:rsidRPr="00BB377F">
        <w:rPr>
          <w:rStyle w:val="FootnoteReference"/>
          <w:rFonts w:ascii="Times New Roman" w:hAnsi="Times New Roman" w:cs="Times New Roman"/>
          <w:spacing w:val="-8"/>
        </w:rPr>
        <w:footnoteRef/>
      </w:r>
      <w:r w:rsidRPr="00BB377F">
        <w:rPr>
          <w:rFonts w:ascii="Times New Roman" w:hAnsi="Times New Roman"/>
          <w:spacing w:val="-8"/>
        </w:rPr>
        <w:t xml:space="preserve"> Štvrté zasadnutie fóra občianskej spoločnosti</w:t>
      </w:r>
      <w:r w:rsidR="003557D8" w:rsidRPr="00BB377F">
        <w:rPr>
          <w:rFonts w:ascii="Times New Roman" w:hAnsi="Times New Roman"/>
          <w:spacing w:val="-8"/>
        </w:rPr>
        <w:t xml:space="preserve"> k </w:t>
      </w:r>
      <w:r w:rsidRPr="00BB377F">
        <w:rPr>
          <w:rFonts w:ascii="Times New Roman" w:hAnsi="Times New Roman"/>
          <w:spacing w:val="-8"/>
        </w:rPr>
        <w:t>Dohode</w:t>
      </w:r>
      <w:r w:rsidR="003557D8" w:rsidRPr="00BB377F">
        <w:rPr>
          <w:rFonts w:ascii="Times New Roman" w:hAnsi="Times New Roman"/>
          <w:spacing w:val="-8"/>
        </w:rPr>
        <w:t xml:space="preserve"> o </w:t>
      </w:r>
      <w:r w:rsidRPr="00BB377F">
        <w:rPr>
          <w:rFonts w:ascii="Times New Roman" w:hAnsi="Times New Roman"/>
          <w:spacing w:val="-8"/>
        </w:rPr>
        <w:t>obchode</w:t>
      </w:r>
      <w:r w:rsidR="003557D8" w:rsidRPr="00BB377F">
        <w:rPr>
          <w:rFonts w:ascii="Times New Roman" w:hAnsi="Times New Roman"/>
          <w:spacing w:val="-8"/>
        </w:rPr>
        <w:t xml:space="preserve"> a </w:t>
      </w:r>
      <w:r w:rsidRPr="00BB377F">
        <w:rPr>
          <w:rFonts w:ascii="Times New Roman" w:hAnsi="Times New Roman"/>
          <w:spacing w:val="-8"/>
        </w:rPr>
        <w:t>spolupráci medzi EÚ</w:t>
      </w:r>
      <w:r w:rsidR="003557D8" w:rsidRPr="00BB377F">
        <w:rPr>
          <w:rFonts w:ascii="Times New Roman" w:hAnsi="Times New Roman"/>
          <w:spacing w:val="-8"/>
        </w:rPr>
        <w:t xml:space="preserve"> a </w:t>
      </w:r>
      <w:r w:rsidRPr="00BB377F">
        <w:rPr>
          <w:rFonts w:ascii="Times New Roman" w:hAnsi="Times New Roman"/>
          <w:spacing w:val="-8"/>
        </w:rPr>
        <w:t xml:space="preserve">Spojeným kráľovstvom: </w:t>
      </w:r>
      <w:hyperlink r:id="rId14" w:history="1">
        <w:r w:rsidRPr="00BB377F">
          <w:rPr>
            <w:rStyle w:val="Hyperlink"/>
            <w:rFonts w:ascii="Times New Roman" w:hAnsi="Times New Roman"/>
            <w:spacing w:val="-8"/>
          </w:rPr>
          <w:t>https://policy.trade.ec.europa.eu/events/fourth-eu-uk-trade-and-cooperation-agreement-civil-society-forum-2025-06-24_sk</w:t>
        </w:r>
      </w:hyperlink>
      <w:r w:rsidRPr="00BB377F">
        <w:rPr>
          <w:rFonts w:ascii="Times New Roman" w:hAnsi="Times New Roman"/>
          <w:spacing w:val="-8"/>
        </w:rPr>
        <w:t>.</w:t>
      </w:r>
    </w:p>
  </w:footnote>
  <w:footnote w:id="17">
    <w:p w14:paraId="7A3DDA9F" w14:textId="2394D8C2" w:rsidR="007971BC" w:rsidRPr="00BB377F" w:rsidRDefault="007971BC"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Štvrté zasadnutie Rady pre partnerstvo:</w:t>
      </w:r>
      <w:r w:rsidR="003557D8" w:rsidRPr="00BB377F">
        <w:rPr>
          <w:rFonts w:ascii="Times New Roman" w:hAnsi="Times New Roman"/>
        </w:rPr>
        <w:t xml:space="preserve"> </w:t>
      </w:r>
      <w:hyperlink r:id="rId15" w:history="1">
        <w:r w:rsidRPr="00BB377F">
          <w:rPr>
            <w:rStyle w:val="Hyperlink"/>
            <w:rFonts w:ascii="Times New Roman" w:hAnsi="Times New Roman"/>
          </w:rPr>
          <w:t>Štvrté zasadnutie Rady pre partnerstvo – Európska komisia</w:t>
        </w:r>
      </w:hyperlink>
      <w:r w:rsidRPr="00BB377F">
        <w:rPr>
          <w:rFonts w:ascii="Times New Roman" w:hAnsi="Times New Roman"/>
        </w:rPr>
        <w:t>.</w:t>
      </w:r>
    </w:p>
  </w:footnote>
  <w:footnote w:id="18">
    <w:p w14:paraId="616FD0A9" w14:textId="77BF84E0" w:rsidR="007359FB" w:rsidRPr="00BB377F" w:rsidRDefault="00862667" w:rsidP="003557D8">
      <w:pPr>
        <w:pStyle w:val="FootnoteText"/>
        <w:jc w:val="both"/>
        <w:rPr>
          <w:rFonts w:ascii="Times New Roman" w:hAnsi="Times New Roman" w:cs="Times New Roman"/>
          <w:spacing w:val="-6"/>
        </w:rPr>
      </w:pPr>
      <w:r w:rsidRPr="00BB377F">
        <w:rPr>
          <w:rStyle w:val="FootnoteReference"/>
          <w:rFonts w:ascii="Times New Roman" w:hAnsi="Times New Roman" w:cs="Times New Roman"/>
          <w:spacing w:val="-6"/>
        </w:rPr>
        <w:footnoteRef/>
      </w:r>
      <w:r w:rsidRPr="00BB377F">
        <w:rPr>
          <w:rFonts w:ascii="Times New Roman" w:hAnsi="Times New Roman"/>
          <w:spacing w:val="-6"/>
        </w:rPr>
        <w:t xml:space="preserve"> Dotazník na podávanie sťažností týkajúcich sa Dohody</w:t>
      </w:r>
      <w:r w:rsidR="003557D8" w:rsidRPr="00BB377F">
        <w:rPr>
          <w:rFonts w:ascii="Times New Roman" w:hAnsi="Times New Roman"/>
          <w:spacing w:val="-6"/>
        </w:rPr>
        <w:t xml:space="preserve"> o </w:t>
      </w:r>
      <w:r w:rsidRPr="00BB377F">
        <w:rPr>
          <w:rFonts w:ascii="Times New Roman" w:hAnsi="Times New Roman"/>
          <w:spacing w:val="-6"/>
        </w:rPr>
        <w:t>obchode</w:t>
      </w:r>
      <w:r w:rsidR="003557D8" w:rsidRPr="00BB377F">
        <w:rPr>
          <w:rFonts w:ascii="Times New Roman" w:hAnsi="Times New Roman"/>
          <w:spacing w:val="-6"/>
        </w:rPr>
        <w:t xml:space="preserve"> a </w:t>
      </w:r>
      <w:r w:rsidRPr="00BB377F">
        <w:rPr>
          <w:rFonts w:ascii="Times New Roman" w:hAnsi="Times New Roman"/>
          <w:spacing w:val="-6"/>
        </w:rPr>
        <w:t>spolupráci medzi EÚ</w:t>
      </w:r>
      <w:r w:rsidR="003557D8" w:rsidRPr="00BB377F">
        <w:rPr>
          <w:rFonts w:ascii="Times New Roman" w:hAnsi="Times New Roman"/>
          <w:spacing w:val="-6"/>
        </w:rPr>
        <w:t xml:space="preserve"> a </w:t>
      </w:r>
      <w:r w:rsidRPr="00BB377F">
        <w:rPr>
          <w:rFonts w:ascii="Times New Roman" w:hAnsi="Times New Roman"/>
          <w:spacing w:val="-6"/>
        </w:rPr>
        <w:t>Spojeným kráľovstvom:</w:t>
      </w:r>
    </w:p>
    <w:p w14:paraId="728CFCDE" w14:textId="481ECAB1" w:rsidR="007359FB" w:rsidRPr="00BB377F" w:rsidRDefault="00F46C97" w:rsidP="003557D8">
      <w:pPr>
        <w:pStyle w:val="FootnoteText"/>
        <w:jc w:val="both"/>
        <w:rPr>
          <w:rFonts w:ascii="Times New Roman" w:hAnsi="Times New Roman" w:cs="Times New Roman"/>
          <w:spacing w:val="-6"/>
        </w:rPr>
      </w:pPr>
      <w:hyperlink r:id="rId16" w:history="1">
        <w:r w:rsidR="00862667" w:rsidRPr="00BB377F">
          <w:rPr>
            <w:rStyle w:val="Hyperlink"/>
            <w:rFonts w:ascii="Times New Roman" w:hAnsi="Times New Roman"/>
            <w:spacing w:val="-6"/>
          </w:rPr>
          <w:t>https://ec.europa.eu/assets/sg/complaint_eu_uk_tca/complaints_sk/index.html</w:t>
        </w:r>
      </w:hyperlink>
      <w:r w:rsidR="003557D8" w:rsidRPr="00BB377F">
        <w:rPr>
          <w:rFonts w:ascii="Times New Roman" w:hAnsi="Times New Roman"/>
          <w:spacing w:val="-6"/>
        </w:rPr>
        <w:t xml:space="preserve"> a </w:t>
      </w:r>
      <w:r w:rsidR="00862667" w:rsidRPr="00BB377F">
        <w:rPr>
          <w:rFonts w:ascii="Times New Roman" w:hAnsi="Times New Roman"/>
          <w:spacing w:val="-6"/>
        </w:rPr>
        <w:t>jednotné kontaktné miesto:</w:t>
      </w:r>
    </w:p>
    <w:p w14:paraId="24596BD5" w14:textId="5B389C2D" w:rsidR="00862667" w:rsidRPr="00BB377F" w:rsidRDefault="007359FB" w:rsidP="003557D8">
      <w:pPr>
        <w:pStyle w:val="FootnoteText"/>
        <w:jc w:val="both"/>
        <w:rPr>
          <w:rFonts w:ascii="Times New Roman" w:hAnsi="Times New Roman" w:cs="Times New Roman"/>
          <w:spacing w:val="-6"/>
        </w:rPr>
      </w:pPr>
      <w:r w:rsidRPr="00BB377F">
        <w:rPr>
          <w:rFonts w:ascii="Times New Roman" w:hAnsi="Times New Roman"/>
          <w:spacing w:val="-6"/>
        </w:rPr>
        <w:t xml:space="preserve"> </w:t>
      </w:r>
      <w:hyperlink r:id="rId17" w:history="1">
        <w:r w:rsidRPr="00BB377F">
          <w:rPr>
            <w:rStyle w:val="Hyperlink"/>
            <w:rFonts w:ascii="Times New Roman" w:hAnsi="Times New Roman"/>
            <w:spacing w:val="-6"/>
          </w:rPr>
          <w:t>https://trade.ec.europa.eu/access-to-markets/sk/content/jednotne-kontaktne-miesto</w:t>
        </w:r>
      </w:hyperlink>
      <w:r w:rsidRPr="00BB377F">
        <w:rPr>
          <w:rFonts w:ascii="Times New Roman" w:hAnsi="Times New Roman"/>
          <w:spacing w:val="-6"/>
        </w:rPr>
        <w:t>.</w:t>
      </w:r>
    </w:p>
  </w:footnote>
  <w:footnote w:id="19">
    <w:p w14:paraId="76B76CE4" w14:textId="3712AF28" w:rsidR="00BA4E5E" w:rsidRPr="00BB377F" w:rsidRDefault="00BA4E5E" w:rsidP="003557D8">
      <w:pPr>
        <w:pStyle w:val="FootnoteText"/>
        <w:jc w:val="both"/>
        <w:rPr>
          <w:rFonts w:ascii="Times New Roman" w:hAnsi="Times New Roman" w:cs="Times New Roman"/>
          <w:spacing w:val="-6"/>
        </w:rPr>
      </w:pPr>
      <w:r w:rsidRPr="00BB377F">
        <w:rPr>
          <w:rStyle w:val="FootnoteReference"/>
          <w:rFonts w:ascii="Times New Roman" w:hAnsi="Times New Roman" w:cs="Times New Roman"/>
          <w:spacing w:val="-6"/>
        </w:rPr>
        <w:footnoteRef/>
      </w:r>
      <w:r w:rsidR="003557D8" w:rsidRPr="00BB377F">
        <w:rPr>
          <w:rFonts w:ascii="Times New Roman" w:hAnsi="Times New Roman"/>
          <w:spacing w:val="-6"/>
        </w:rPr>
        <w:t xml:space="preserve"> V </w:t>
      </w:r>
      <w:r w:rsidRPr="00BB377F">
        <w:rPr>
          <w:rFonts w:ascii="Times New Roman" w:hAnsi="Times New Roman"/>
          <w:spacing w:val="-6"/>
        </w:rPr>
        <w:t>jednej sťažnosti sa uvádzalo údajné nesprávne uplatnenie dohody</w:t>
      </w:r>
      <w:r w:rsidR="003557D8" w:rsidRPr="00BB377F">
        <w:rPr>
          <w:rFonts w:ascii="Times New Roman" w:hAnsi="Times New Roman"/>
          <w:spacing w:val="-6"/>
        </w:rPr>
        <w:t xml:space="preserve"> o </w:t>
      </w:r>
      <w:r w:rsidRPr="00BB377F">
        <w:rPr>
          <w:rFonts w:ascii="Times New Roman" w:hAnsi="Times New Roman"/>
          <w:spacing w:val="-6"/>
        </w:rPr>
        <w:t>obchode</w:t>
      </w:r>
      <w:r w:rsidR="003557D8" w:rsidRPr="00BB377F">
        <w:rPr>
          <w:rFonts w:ascii="Times New Roman" w:hAnsi="Times New Roman"/>
          <w:spacing w:val="-6"/>
        </w:rPr>
        <w:t xml:space="preserve"> a </w:t>
      </w:r>
      <w:r w:rsidRPr="00BB377F">
        <w:rPr>
          <w:rFonts w:ascii="Times New Roman" w:hAnsi="Times New Roman"/>
          <w:spacing w:val="-6"/>
        </w:rPr>
        <w:t>spolupráci rozhodnutím orgánu členského štátu</w:t>
      </w:r>
      <w:r w:rsidR="003557D8" w:rsidRPr="00BB377F">
        <w:rPr>
          <w:rFonts w:ascii="Times New Roman" w:hAnsi="Times New Roman"/>
          <w:spacing w:val="-6"/>
        </w:rPr>
        <w:t xml:space="preserve"> o </w:t>
      </w:r>
      <w:r w:rsidRPr="00BB377F">
        <w:rPr>
          <w:rFonts w:ascii="Times New Roman" w:hAnsi="Times New Roman"/>
          <w:spacing w:val="-6"/>
        </w:rPr>
        <w:t>výmene starých záznamov vedených</w:t>
      </w:r>
      <w:r w:rsidR="003557D8" w:rsidRPr="00BB377F">
        <w:rPr>
          <w:rFonts w:ascii="Times New Roman" w:hAnsi="Times New Roman"/>
          <w:spacing w:val="-6"/>
        </w:rPr>
        <w:t xml:space="preserve"> v </w:t>
      </w:r>
      <w:r w:rsidRPr="00BB377F">
        <w:rPr>
          <w:rFonts w:ascii="Times New Roman" w:hAnsi="Times New Roman"/>
          <w:spacing w:val="-6"/>
        </w:rPr>
        <w:t>registri trestov so Spojeným kráľovstvom podľa článku 649 ods. 2. Útvary Komisie túto záležitosť preverili</w:t>
      </w:r>
      <w:r w:rsidR="003557D8" w:rsidRPr="00BB377F">
        <w:rPr>
          <w:rFonts w:ascii="Times New Roman" w:hAnsi="Times New Roman"/>
          <w:spacing w:val="-6"/>
        </w:rPr>
        <w:t xml:space="preserve"> a </w:t>
      </w:r>
      <w:r w:rsidRPr="00BB377F">
        <w:rPr>
          <w:rFonts w:ascii="Times New Roman" w:hAnsi="Times New Roman"/>
          <w:spacing w:val="-6"/>
        </w:rPr>
        <w:t>sťažovateľa informovali, že to, ako dlho sa majú informácie</w:t>
      </w:r>
      <w:r w:rsidR="003557D8" w:rsidRPr="00BB377F">
        <w:rPr>
          <w:rFonts w:ascii="Times New Roman" w:hAnsi="Times New Roman"/>
          <w:spacing w:val="-6"/>
        </w:rPr>
        <w:t xml:space="preserve"> o </w:t>
      </w:r>
      <w:r w:rsidRPr="00BB377F">
        <w:rPr>
          <w:rFonts w:ascii="Times New Roman" w:hAnsi="Times New Roman"/>
          <w:spacing w:val="-6"/>
        </w:rPr>
        <w:t>starých odsúdeniach zasielať</w:t>
      </w:r>
      <w:r w:rsidR="003557D8" w:rsidRPr="00BB377F">
        <w:rPr>
          <w:rFonts w:ascii="Times New Roman" w:hAnsi="Times New Roman"/>
          <w:spacing w:val="-6"/>
        </w:rPr>
        <w:t xml:space="preserve"> a </w:t>
      </w:r>
      <w:r w:rsidRPr="00BB377F">
        <w:rPr>
          <w:rFonts w:ascii="Times New Roman" w:hAnsi="Times New Roman"/>
          <w:spacing w:val="-6"/>
        </w:rPr>
        <w:t>aký bude rozsah zasielaných informácií, upravujú právne predpisy členského štátu. Druhá sťažnosť sa týkala schémy Spojeného kráľovstva pre rozdielové zmluvy</w:t>
      </w:r>
      <w:r w:rsidR="003557D8" w:rsidRPr="00BB377F">
        <w:rPr>
          <w:rFonts w:ascii="Times New Roman" w:hAnsi="Times New Roman"/>
          <w:spacing w:val="-6"/>
        </w:rPr>
        <w:t xml:space="preserve"> v </w:t>
      </w:r>
      <w:r w:rsidRPr="00BB377F">
        <w:rPr>
          <w:rFonts w:ascii="Times New Roman" w:hAnsi="Times New Roman"/>
          <w:spacing w:val="-6"/>
        </w:rPr>
        <w:t>súvislosti</w:t>
      </w:r>
      <w:r w:rsidR="003557D8" w:rsidRPr="00BB377F">
        <w:rPr>
          <w:rFonts w:ascii="Times New Roman" w:hAnsi="Times New Roman"/>
          <w:spacing w:val="-6"/>
        </w:rPr>
        <w:t xml:space="preserve"> s </w:t>
      </w:r>
      <w:r w:rsidRPr="00BB377F">
        <w:rPr>
          <w:rFonts w:ascii="Times New Roman" w:hAnsi="Times New Roman"/>
          <w:spacing w:val="-6"/>
        </w:rPr>
        <w:t>výrobou elektriny</w:t>
      </w:r>
      <w:r w:rsidR="003557D8" w:rsidRPr="00BB377F">
        <w:rPr>
          <w:rFonts w:ascii="Times New Roman" w:hAnsi="Times New Roman"/>
          <w:spacing w:val="-6"/>
        </w:rPr>
        <w:t xml:space="preserve"> z </w:t>
      </w:r>
      <w:r w:rsidRPr="00BB377F">
        <w:rPr>
          <w:rFonts w:ascii="Times New Roman" w:hAnsi="Times New Roman"/>
          <w:spacing w:val="-6"/>
        </w:rPr>
        <w:t>obnoviteľných zdrojov – 7. kolo prideľovania. Komisia ku dňu vypracovania tejto správy neukončila posudzovanie tejto sťažnosti.</w:t>
      </w:r>
    </w:p>
  </w:footnote>
  <w:footnote w:id="20">
    <w:p w14:paraId="2065D78E" w14:textId="10BE5B23" w:rsidR="006A1351" w:rsidRPr="00BB377F" w:rsidRDefault="006A1351" w:rsidP="003557D8">
      <w:pPr>
        <w:pStyle w:val="FootnoteText"/>
        <w:jc w:val="both"/>
        <w:rPr>
          <w:rFonts w:ascii="Times New Roman" w:hAnsi="Times New Roman"/>
        </w:rPr>
      </w:pPr>
      <w:r w:rsidRPr="00BB377F">
        <w:rPr>
          <w:rStyle w:val="FootnoteReference"/>
          <w:rFonts w:ascii="Times New Roman" w:hAnsi="Times New Roman" w:cs="Times New Roman"/>
        </w:rPr>
        <w:footnoteRef/>
      </w:r>
      <w:r w:rsidRPr="00BB377F">
        <w:rPr>
          <w:rFonts w:ascii="Times New Roman" w:hAnsi="Times New Roman"/>
        </w:rPr>
        <w:t xml:space="preserve"> Stály arbitrážny súd, vec </w:t>
      </w:r>
      <w:r w:rsidR="003557D8" w:rsidRPr="00BB377F">
        <w:rPr>
          <w:rFonts w:ascii="Times New Roman" w:hAnsi="Times New Roman"/>
        </w:rPr>
        <w:t>č. </w:t>
      </w:r>
      <w:r w:rsidRPr="00BB377F">
        <w:rPr>
          <w:rFonts w:ascii="Times New Roman" w:hAnsi="Times New Roman"/>
        </w:rPr>
        <w:t xml:space="preserve">2024-45: </w:t>
      </w:r>
      <w:hyperlink r:id="rId18" w:history="1">
        <w:r w:rsidRPr="00BB377F">
          <w:rPr>
            <w:rStyle w:val="Hyperlink"/>
            <w:rFonts w:ascii="Times New Roman" w:hAnsi="Times New Roman"/>
          </w:rPr>
          <w:t>https://pcacases.com/web/sendAttach/70467</w:t>
        </w:r>
      </w:hyperlink>
      <w:r w:rsidRPr="00BB377F">
        <w:rPr>
          <w:rFonts w:ascii="Times New Roman" w:hAnsi="Times New Roman"/>
        </w:rPr>
        <w:t>.</w:t>
      </w:r>
    </w:p>
  </w:footnote>
  <w:footnote w:id="21">
    <w:p w14:paraId="0BBDDB8E" w14:textId="7ED2D486" w:rsidR="007E3B5A" w:rsidRPr="00BB377F" w:rsidRDefault="007E3B5A" w:rsidP="003557D8">
      <w:pPr>
        <w:pStyle w:val="FootnoteText"/>
        <w:jc w:val="both"/>
        <w:rPr>
          <w:rFonts w:ascii="Times New Roman" w:hAnsi="Times New Roman" w:cs="Times New Roman"/>
          <w:spacing w:val="-4"/>
        </w:rPr>
      </w:pPr>
      <w:r w:rsidRPr="00BB377F">
        <w:rPr>
          <w:rStyle w:val="FootnoteReference"/>
          <w:rFonts w:ascii="Times New Roman" w:hAnsi="Times New Roman" w:cs="Times New Roman"/>
          <w:spacing w:val="-4"/>
        </w:rPr>
        <w:footnoteRef/>
      </w:r>
      <w:r w:rsidRPr="00BB377F">
        <w:rPr>
          <w:rFonts w:ascii="Times New Roman" w:hAnsi="Times New Roman"/>
          <w:spacing w:val="-4"/>
        </w:rPr>
        <w:t xml:space="preserve"> Návrh rozhodnutia Rady</w:t>
      </w:r>
      <w:r w:rsidR="003557D8" w:rsidRPr="00BB377F">
        <w:rPr>
          <w:rFonts w:ascii="Times New Roman" w:hAnsi="Times New Roman"/>
          <w:spacing w:val="-4"/>
        </w:rPr>
        <w:t xml:space="preserve"> o </w:t>
      </w:r>
      <w:r w:rsidRPr="00BB377F">
        <w:rPr>
          <w:rFonts w:ascii="Times New Roman" w:hAnsi="Times New Roman"/>
          <w:spacing w:val="-4"/>
        </w:rPr>
        <w:t>pozícii, ktorá sa má zaujať</w:t>
      </w:r>
      <w:r w:rsidR="003557D8" w:rsidRPr="00BB377F">
        <w:rPr>
          <w:rFonts w:ascii="Times New Roman" w:hAnsi="Times New Roman"/>
          <w:spacing w:val="-4"/>
        </w:rPr>
        <w:t xml:space="preserve"> v </w:t>
      </w:r>
      <w:r w:rsidRPr="00BB377F">
        <w:rPr>
          <w:rFonts w:ascii="Times New Roman" w:hAnsi="Times New Roman"/>
          <w:spacing w:val="-4"/>
        </w:rPr>
        <w:t>mene Európskej únie</w:t>
      </w:r>
      <w:r w:rsidR="003557D8" w:rsidRPr="00BB377F">
        <w:rPr>
          <w:rFonts w:ascii="Times New Roman" w:hAnsi="Times New Roman"/>
          <w:spacing w:val="-4"/>
        </w:rPr>
        <w:t xml:space="preserve"> v </w:t>
      </w:r>
      <w:r w:rsidRPr="00BB377F">
        <w:rPr>
          <w:rFonts w:ascii="Times New Roman" w:hAnsi="Times New Roman"/>
          <w:spacing w:val="-4"/>
        </w:rPr>
        <w:t>Osobitnom výbore pre rovnaké podmienky otvorenej</w:t>
      </w:r>
      <w:r w:rsidR="003557D8" w:rsidRPr="00BB377F">
        <w:rPr>
          <w:rFonts w:ascii="Times New Roman" w:hAnsi="Times New Roman"/>
          <w:spacing w:val="-4"/>
        </w:rPr>
        <w:t xml:space="preserve"> a </w:t>
      </w:r>
      <w:r w:rsidRPr="00BB377F">
        <w:rPr>
          <w:rFonts w:ascii="Times New Roman" w:hAnsi="Times New Roman"/>
          <w:spacing w:val="-4"/>
        </w:rPr>
        <w:t>spravodlivej hospodárskej súťaže</w:t>
      </w:r>
      <w:r w:rsidR="003557D8" w:rsidRPr="00BB377F">
        <w:rPr>
          <w:rFonts w:ascii="Times New Roman" w:hAnsi="Times New Roman"/>
          <w:spacing w:val="-4"/>
        </w:rPr>
        <w:t xml:space="preserve"> a </w:t>
      </w:r>
      <w:r w:rsidRPr="00BB377F">
        <w:rPr>
          <w:rFonts w:ascii="Times New Roman" w:hAnsi="Times New Roman"/>
          <w:spacing w:val="-4"/>
        </w:rPr>
        <w:t>udržateľný rozvoj</w:t>
      </w:r>
      <w:r w:rsidR="003557D8" w:rsidRPr="00BB377F">
        <w:rPr>
          <w:rFonts w:ascii="Times New Roman" w:hAnsi="Times New Roman"/>
          <w:spacing w:val="-4"/>
        </w:rPr>
        <w:t xml:space="preserve"> v </w:t>
      </w:r>
      <w:r w:rsidRPr="00BB377F">
        <w:rPr>
          <w:rFonts w:ascii="Times New Roman" w:hAnsi="Times New Roman"/>
          <w:spacing w:val="-4"/>
        </w:rPr>
        <w:t>oblasti obchodu zriadenom Dohodou</w:t>
      </w:r>
      <w:r w:rsidR="003557D8" w:rsidRPr="00BB377F">
        <w:rPr>
          <w:rFonts w:ascii="Times New Roman" w:hAnsi="Times New Roman"/>
          <w:spacing w:val="-4"/>
        </w:rPr>
        <w:t xml:space="preserve"> o </w:t>
      </w:r>
      <w:r w:rsidRPr="00BB377F">
        <w:rPr>
          <w:rFonts w:ascii="Times New Roman" w:hAnsi="Times New Roman"/>
          <w:spacing w:val="-4"/>
        </w:rPr>
        <w:t>obchode</w:t>
      </w:r>
      <w:r w:rsidR="003557D8" w:rsidRPr="00BB377F">
        <w:rPr>
          <w:rFonts w:ascii="Times New Roman" w:hAnsi="Times New Roman"/>
          <w:spacing w:val="-4"/>
        </w:rPr>
        <w:t xml:space="preserve"> a </w:t>
      </w:r>
      <w:r w:rsidRPr="00BB377F">
        <w:rPr>
          <w:rFonts w:ascii="Times New Roman" w:hAnsi="Times New Roman"/>
          <w:spacing w:val="-4"/>
        </w:rPr>
        <w:t>spolupráci medzi Európskou úniou</w:t>
      </w:r>
      <w:r w:rsidR="003557D8" w:rsidRPr="00BB377F">
        <w:rPr>
          <w:rFonts w:ascii="Times New Roman" w:hAnsi="Times New Roman"/>
          <w:spacing w:val="-4"/>
        </w:rPr>
        <w:t xml:space="preserve"> a </w:t>
      </w:r>
      <w:r w:rsidRPr="00BB377F">
        <w:rPr>
          <w:rFonts w:ascii="Times New Roman" w:hAnsi="Times New Roman"/>
          <w:spacing w:val="-4"/>
        </w:rPr>
        <w:t>Európskym spoločenstvom pre atómovú energiu na jednej strane</w:t>
      </w:r>
      <w:r w:rsidR="003557D8" w:rsidRPr="00BB377F">
        <w:rPr>
          <w:rFonts w:ascii="Times New Roman" w:hAnsi="Times New Roman"/>
          <w:spacing w:val="-4"/>
        </w:rPr>
        <w:t xml:space="preserve"> a </w:t>
      </w:r>
      <w:r w:rsidRPr="00BB377F">
        <w:rPr>
          <w:rFonts w:ascii="Times New Roman" w:hAnsi="Times New Roman"/>
          <w:spacing w:val="-4"/>
        </w:rPr>
        <w:t>Spojeným kráľovstvom Veľkej Británie</w:t>
      </w:r>
      <w:r w:rsidR="003557D8" w:rsidRPr="00BB377F">
        <w:rPr>
          <w:rFonts w:ascii="Times New Roman" w:hAnsi="Times New Roman"/>
          <w:spacing w:val="-4"/>
        </w:rPr>
        <w:t xml:space="preserve"> a </w:t>
      </w:r>
      <w:r w:rsidRPr="00BB377F">
        <w:rPr>
          <w:rFonts w:ascii="Times New Roman" w:hAnsi="Times New Roman"/>
          <w:spacing w:val="-4"/>
        </w:rPr>
        <w:t>Severného Írska na strane druhej, pokiaľ ide</w:t>
      </w:r>
      <w:r w:rsidR="003557D8" w:rsidRPr="00BB377F">
        <w:rPr>
          <w:rFonts w:ascii="Times New Roman" w:hAnsi="Times New Roman"/>
          <w:spacing w:val="-4"/>
        </w:rPr>
        <w:t xml:space="preserve"> o </w:t>
      </w:r>
      <w:r w:rsidRPr="00BB377F">
        <w:rPr>
          <w:rFonts w:ascii="Times New Roman" w:hAnsi="Times New Roman"/>
          <w:spacing w:val="-4"/>
        </w:rPr>
        <w:t>prijatie rozhodnutia zostaviť zoznam jednotlivcov, ktorí sú ochotní</w:t>
      </w:r>
      <w:r w:rsidR="003557D8" w:rsidRPr="00BB377F">
        <w:rPr>
          <w:rFonts w:ascii="Times New Roman" w:hAnsi="Times New Roman"/>
          <w:spacing w:val="-4"/>
        </w:rPr>
        <w:t xml:space="preserve"> a </w:t>
      </w:r>
      <w:r w:rsidRPr="00BB377F">
        <w:rPr>
          <w:rFonts w:ascii="Times New Roman" w:hAnsi="Times New Roman"/>
          <w:spacing w:val="-4"/>
        </w:rPr>
        <w:t>schopní vykonávať funkciu člena skupiny expertov podľa článku 409 dohody</w:t>
      </w:r>
      <w:r w:rsidR="003557D8" w:rsidRPr="00BB377F">
        <w:rPr>
          <w:rFonts w:ascii="Times New Roman" w:hAnsi="Times New Roman"/>
          <w:spacing w:val="-4"/>
        </w:rPr>
        <w:t xml:space="preserve"> o </w:t>
      </w:r>
      <w:r w:rsidRPr="00BB377F">
        <w:rPr>
          <w:rFonts w:ascii="Times New Roman" w:hAnsi="Times New Roman"/>
          <w:spacing w:val="-4"/>
        </w:rPr>
        <w:t>obchode</w:t>
      </w:r>
      <w:r w:rsidR="003557D8" w:rsidRPr="00BB377F">
        <w:rPr>
          <w:rFonts w:ascii="Times New Roman" w:hAnsi="Times New Roman"/>
          <w:spacing w:val="-4"/>
        </w:rPr>
        <w:t xml:space="preserve"> a </w:t>
      </w:r>
      <w:r w:rsidRPr="00BB377F">
        <w:rPr>
          <w:rFonts w:ascii="Times New Roman" w:hAnsi="Times New Roman"/>
          <w:spacing w:val="-4"/>
        </w:rPr>
        <w:t xml:space="preserve">spolupráci: </w:t>
      </w:r>
      <w:hyperlink r:id="rId19" w:history="1">
        <w:r w:rsidRPr="00BB377F">
          <w:rPr>
            <w:rStyle w:val="Hyperlink"/>
            <w:rFonts w:ascii="Times New Roman" w:hAnsi="Times New Roman"/>
            <w:spacing w:val="-4"/>
          </w:rPr>
          <w:t>https://eur-lex.europa.eu/legal-content/SK/TXT/HTML/?uri=CELEX:52026PC0089</w:t>
        </w:r>
      </w:hyperlink>
      <w:r w:rsidR="003557D8" w:rsidRPr="00BB377F">
        <w:rPr>
          <w:rFonts w:ascii="Times New Roman" w:hAnsi="Times New Roman"/>
          <w:spacing w:val="-4"/>
        </w:rPr>
        <w:t>.</w:t>
      </w:r>
    </w:p>
  </w:footnote>
  <w:footnote w:id="22">
    <w:p w14:paraId="26C1F84B" w14:textId="038A8EE7" w:rsidR="006F2932" w:rsidRPr="00BB377F" w:rsidRDefault="006F2932" w:rsidP="003557D8">
      <w:pPr>
        <w:pStyle w:val="FootnoteText"/>
        <w:jc w:val="both"/>
        <w:rPr>
          <w:rFonts w:ascii="Times New Roman" w:hAnsi="Times New Roman"/>
        </w:rPr>
      </w:pPr>
      <w:r w:rsidRPr="00BB377F">
        <w:rPr>
          <w:rStyle w:val="FootnoteReference"/>
          <w:rFonts w:ascii="Times New Roman" w:hAnsi="Times New Roman"/>
        </w:rPr>
        <w:footnoteRef/>
      </w:r>
      <w:r w:rsidRPr="00BB377F">
        <w:rPr>
          <w:rFonts w:ascii="Times New Roman" w:hAnsi="Times New Roman"/>
        </w:rPr>
        <w:t xml:space="preserve"> </w:t>
      </w:r>
      <w:bookmarkStart w:id="29" w:name="_Hlk158194613"/>
      <w:r w:rsidRPr="00BB377F">
        <w:rPr>
          <w:rFonts w:ascii="Times New Roman" w:hAnsi="Times New Roman"/>
        </w:rPr>
        <w:t>Štatistika sa týkala dovozu</w:t>
      </w:r>
      <w:r w:rsidR="003557D8" w:rsidRPr="00BB377F">
        <w:rPr>
          <w:rFonts w:ascii="Times New Roman" w:hAnsi="Times New Roman"/>
        </w:rPr>
        <w:t xml:space="preserve"> v </w:t>
      </w:r>
      <w:r w:rsidRPr="00BB377F">
        <w:rPr>
          <w:rFonts w:ascii="Times New Roman" w:hAnsi="Times New Roman"/>
        </w:rPr>
        <w:t>roku 2024</w:t>
      </w:r>
      <w:bookmarkEnd w:id="29"/>
      <w:r w:rsidRPr="00BB377F">
        <w:rPr>
          <w:rFonts w:ascii="Times New Roman" w:hAnsi="Times New Roman"/>
        </w:rPr>
        <w:t>.</w:t>
      </w:r>
    </w:p>
  </w:footnote>
  <w:footnote w:id="23">
    <w:p w14:paraId="0235A4B5" w14:textId="048A8F88" w:rsidR="007E5B4E" w:rsidRPr="00BB377F" w:rsidRDefault="007E5B4E" w:rsidP="003557D8">
      <w:pPr>
        <w:pStyle w:val="FootnoteText"/>
        <w:jc w:val="both"/>
        <w:rPr>
          <w:rFonts w:ascii="Times New Roman" w:hAnsi="Times New Roman" w:cs="Times New Roman"/>
          <w:spacing w:val="-4"/>
        </w:rPr>
      </w:pPr>
      <w:r w:rsidRPr="00BB377F">
        <w:rPr>
          <w:rStyle w:val="FootnoteReference"/>
          <w:rFonts w:ascii="Times New Roman" w:hAnsi="Times New Roman" w:cs="Times New Roman"/>
          <w:spacing w:val="-4"/>
        </w:rPr>
        <w:footnoteRef/>
      </w:r>
      <w:r w:rsidRPr="00BB377F">
        <w:rPr>
          <w:rFonts w:ascii="Times New Roman" w:hAnsi="Times New Roman"/>
          <w:spacing w:val="-4"/>
        </w:rPr>
        <w:t xml:space="preserve"> Miera využívania preferencií odráža podiel dovozu alebo vývozu vstupujúceho</w:t>
      </w:r>
      <w:r w:rsidR="003557D8" w:rsidRPr="00BB377F">
        <w:rPr>
          <w:rFonts w:ascii="Times New Roman" w:hAnsi="Times New Roman"/>
          <w:spacing w:val="-4"/>
        </w:rPr>
        <w:t xml:space="preserve"> v </w:t>
      </w:r>
      <w:r w:rsidRPr="00BB377F">
        <w:rPr>
          <w:rFonts w:ascii="Times New Roman" w:hAnsi="Times New Roman"/>
          <w:spacing w:val="-4"/>
        </w:rPr>
        <w:t>rámci obchodných preferencií ako podiel celkovej hodnoty dovozu alebo vývozu oprávneného na preferenčné zaobchádzanie podľa partnerskej krajiny.</w:t>
      </w:r>
    </w:p>
  </w:footnote>
  <w:footnote w:id="24">
    <w:p w14:paraId="13C40051" w14:textId="7A6EA9CA" w:rsidR="000B7200" w:rsidRPr="00BB377F" w:rsidRDefault="000B7200" w:rsidP="003557D8">
      <w:pPr>
        <w:pStyle w:val="FootnoteText"/>
        <w:jc w:val="both"/>
        <w:rPr>
          <w:rFonts w:ascii="Times New Roman" w:hAnsi="Times New Roman" w:cs="Times New Roman"/>
          <w:spacing w:val="-6"/>
        </w:rPr>
      </w:pPr>
      <w:r w:rsidRPr="00BB377F">
        <w:rPr>
          <w:rStyle w:val="FootnoteReference"/>
          <w:rFonts w:ascii="Times New Roman" w:hAnsi="Times New Roman" w:cs="Times New Roman"/>
          <w:spacing w:val="-6"/>
        </w:rPr>
        <w:footnoteRef/>
      </w:r>
      <w:r w:rsidRPr="00BB377F">
        <w:rPr>
          <w:rFonts w:ascii="Times New Roman" w:hAnsi="Times New Roman"/>
          <w:spacing w:val="-6"/>
        </w:rPr>
        <w:t xml:space="preserve"> Ďalšie podrobnosti</w:t>
      </w:r>
      <w:r w:rsidR="003557D8" w:rsidRPr="00BB377F">
        <w:rPr>
          <w:rFonts w:ascii="Times New Roman" w:hAnsi="Times New Roman"/>
          <w:spacing w:val="-6"/>
        </w:rPr>
        <w:t xml:space="preserve"> o </w:t>
      </w:r>
      <w:r w:rsidRPr="00BB377F">
        <w:rPr>
          <w:rFonts w:ascii="Times New Roman" w:hAnsi="Times New Roman"/>
          <w:spacing w:val="-6"/>
        </w:rPr>
        <w:t>vykonávaní dohôd EÚ</w:t>
      </w:r>
      <w:r w:rsidR="003557D8" w:rsidRPr="00BB377F">
        <w:rPr>
          <w:rFonts w:ascii="Times New Roman" w:hAnsi="Times New Roman"/>
          <w:spacing w:val="-6"/>
        </w:rPr>
        <w:t xml:space="preserve"> o </w:t>
      </w:r>
      <w:r w:rsidRPr="00BB377F">
        <w:rPr>
          <w:rFonts w:ascii="Times New Roman" w:hAnsi="Times New Roman"/>
          <w:spacing w:val="-6"/>
        </w:rPr>
        <w:t>voľnom obchode sú uvedené</w:t>
      </w:r>
      <w:r w:rsidR="003557D8" w:rsidRPr="00BB377F">
        <w:rPr>
          <w:rFonts w:ascii="Times New Roman" w:hAnsi="Times New Roman"/>
          <w:spacing w:val="-6"/>
        </w:rPr>
        <w:t xml:space="preserve"> v </w:t>
      </w:r>
      <w:r w:rsidRPr="00BB377F">
        <w:rPr>
          <w:rFonts w:ascii="Times New Roman" w:hAnsi="Times New Roman"/>
          <w:spacing w:val="-6"/>
        </w:rPr>
        <w:t>správe Komisie Európskemu parlamentu, Rade, Európskemu hospodárskemu</w:t>
      </w:r>
      <w:r w:rsidR="003557D8" w:rsidRPr="00BB377F">
        <w:rPr>
          <w:rFonts w:ascii="Times New Roman" w:hAnsi="Times New Roman"/>
          <w:spacing w:val="-6"/>
        </w:rPr>
        <w:t xml:space="preserve"> a </w:t>
      </w:r>
      <w:r w:rsidRPr="00BB377F">
        <w:rPr>
          <w:rFonts w:ascii="Times New Roman" w:hAnsi="Times New Roman"/>
          <w:spacing w:val="-6"/>
        </w:rPr>
        <w:t>sociálnemu výboru</w:t>
      </w:r>
      <w:r w:rsidR="003557D8" w:rsidRPr="00BB377F">
        <w:rPr>
          <w:rFonts w:ascii="Times New Roman" w:hAnsi="Times New Roman"/>
          <w:spacing w:val="-6"/>
        </w:rPr>
        <w:t xml:space="preserve"> a </w:t>
      </w:r>
      <w:r w:rsidRPr="00BB377F">
        <w:rPr>
          <w:rFonts w:ascii="Times New Roman" w:hAnsi="Times New Roman"/>
          <w:spacing w:val="-6"/>
        </w:rPr>
        <w:t>Výboru regiónov</w:t>
      </w:r>
      <w:r w:rsidR="003557D8" w:rsidRPr="00BB377F">
        <w:rPr>
          <w:rFonts w:ascii="Times New Roman" w:hAnsi="Times New Roman"/>
          <w:spacing w:val="-6"/>
        </w:rPr>
        <w:t xml:space="preserve"> o </w:t>
      </w:r>
      <w:r w:rsidRPr="00BB377F">
        <w:rPr>
          <w:rFonts w:ascii="Times New Roman" w:hAnsi="Times New Roman"/>
          <w:spacing w:val="-6"/>
        </w:rPr>
        <w:t>vykonávaní</w:t>
      </w:r>
      <w:r w:rsidR="003557D8" w:rsidRPr="00BB377F">
        <w:rPr>
          <w:rFonts w:ascii="Times New Roman" w:hAnsi="Times New Roman"/>
          <w:spacing w:val="-6"/>
        </w:rPr>
        <w:t xml:space="preserve"> a </w:t>
      </w:r>
      <w:r w:rsidRPr="00BB377F">
        <w:rPr>
          <w:rFonts w:ascii="Times New Roman" w:hAnsi="Times New Roman"/>
          <w:spacing w:val="-6"/>
        </w:rPr>
        <w:t xml:space="preserve">presadzovaní obchodnej politiky EÚ: </w:t>
      </w:r>
      <w:hyperlink r:id="rId20" w:history="1">
        <w:r w:rsidRPr="00BB377F">
          <w:rPr>
            <w:rStyle w:val="Hyperlink"/>
            <w:rFonts w:ascii="Times New Roman" w:hAnsi="Times New Roman"/>
            <w:spacing w:val="-6"/>
          </w:rPr>
          <w:t>https://policy.trade.ec.europa.eu/enforcement-and-protection/implementing-and-enforcing-eu-trade-agreements_sk</w:t>
        </w:r>
      </w:hyperlink>
      <w:r w:rsidRPr="00BB377F">
        <w:rPr>
          <w:rFonts w:ascii="Times New Roman" w:hAnsi="Times New Roman"/>
          <w:spacing w:val="-6"/>
        </w:rPr>
        <w:t>.</w:t>
      </w:r>
    </w:p>
  </w:footnote>
  <w:footnote w:id="25">
    <w:p w14:paraId="0CC97C07" w14:textId="77777777" w:rsidR="00CA2DC7" w:rsidRPr="00BB377F" w:rsidRDefault="00CA2DC7" w:rsidP="003557D8">
      <w:pPr>
        <w:pStyle w:val="FootnoteText"/>
        <w:jc w:val="both"/>
        <w:rPr>
          <w:rFonts w:ascii="Times New Roman" w:hAnsi="Times New Roman" w:cs="Times New Roman"/>
          <w:spacing w:val="-6"/>
        </w:rPr>
      </w:pPr>
      <w:r w:rsidRPr="00BB377F">
        <w:rPr>
          <w:rStyle w:val="FootnoteReference"/>
          <w:rFonts w:ascii="Times New Roman" w:hAnsi="Times New Roman" w:cs="Times New Roman"/>
          <w:spacing w:val="-6"/>
        </w:rPr>
        <w:footnoteRef/>
      </w:r>
      <w:r w:rsidRPr="00BB377F">
        <w:rPr>
          <w:rFonts w:ascii="Times New Roman" w:hAnsi="Times New Roman"/>
          <w:spacing w:val="-6"/>
        </w:rPr>
        <w:t xml:space="preserve"> Pokiaľ nie je uvedené inak, všetky údaje sa zakladajú na štatistikách Eurostatu: </w:t>
      </w:r>
      <w:hyperlink r:id="rId21" w:history="1">
        <w:r w:rsidRPr="00BB377F">
          <w:rPr>
            <w:rStyle w:val="Hyperlink"/>
            <w:rFonts w:ascii="Times New Roman" w:hAnsi="Times New Roman"/>
            <w:spacing w:val="-6"/>
          </w:rPr>
          <w:t>https://ec.europa.eu/eurostat/web/international-trade-in-goods/overview</w:t>
        </w:r>
      </w:hyperlink>
      <w:r w:rsidRPr="00BB377F">
        <w:rPr>
          <w:rFonts w:ascii="Times New Roman" w:hAnsi="Times New Roman"/>
          <w:spacing w:val="-6"/>
        </w:rPr>
        <w:t>.</w:t>
      </w:r>
    </w:p>
  </w:footnote>
  <w:footnote w:id="26">
    <w:p w14:paraId="67C7CE6E" w14:textId="46EADEB4" w:rsidR="00B8510B" w:rsidRPr="00BB377F" w:rsidRDefault="00B8510B" w:rsidP="003557D8">
      <w:pPr>
        <w:pStyle w:val="FootnoteText"/>
        <w:jc w:val="both"/>
        <w:rPr>
          <w:rFonts w:ascii="Times New Roman" w:hAnsi="Times New Roman" w:cs="Times New Roman"/>
          <w:spacing w:val="-6"/>
        </w:rPr>
      </w:pPr>
      <w:r w:rsidRPr="00BB377F">
        <w:rPr>
          <w:rStyle w:val="FootnoteReference"/>
          <w:rFonts w:ascii="Times New Roman" w:hAnsi="Times New Roman" w:cs="Times New Roman"/>
          <w:spacing w:val="-6"/>
        </w:rPr>
        <w:footnoteRef/>
      </w:r>
      <w:r w:rsidRPr="00BB377F">
        <w:rPr>
          <w:rFonts w:ascii="Times New Roman" w:hAnsi="Times New Roman"/>
          <w:spacing w:val="-6"/>
        </w:rPr>
        <w:t xml:space="preserve"> Vízum pre poskytovateľa služieb (globálna obchodná mobilita):</w:t>
      </w:r>
      <w:r w:rsidR="00F97D5F" w:rsidRPr="00BB377F">
        <w:rPr>
          <w:rFonts w:ascii="Times New Roman" w:hAnsi="Times New Roman"/>
          <w:spacing w:val="-6"/>
        </w:rPr>
        <w:t xml:space="preserve"> </w:t>
      </w:r>
      <w:hyperlink r:id="rId22" w:history="1">
        <w:r w:rsidR="00F97D5F" w:rsidRPr="00BB377F">
          <w:rPr>
            <w:rStyle w:val="Hyperlink"/>
            <w:rFonts w:ascii="Times New Roman" w:hAnsi="Times New Roman"/>
            <w:spacing w:val="-6"/>
          </w:rPr>
          <w:t>https://www.gov.uk/service-supplier-visa/eligibility</w:t>
        </w:r>
      </w:hyperlink>
      <w:r w:rsidR="00F97D5F" w:rsidRPr="00BB377F">
        <w:rPr>
          <w:rFonts w:ascii="Times New Roman" w:hAnsi="Times New Roman"/>
          <w:spacing w:val="-6"/>
        </w:rPr>
        <w:t>.</w:t>
      </w:r>
    </w:p>
  </w:footnote>
  <w:footnote w:id="27">
    <w:p w14:paraId="7F8E0449" w14:textId="73CD263F" w:rsidR="000D7DA0" w:rsidRPr="00BB377F" w:rsidRDefault="000D7DA0"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Pozri správy Komisie</w:t>
      </w:r>
      <w:r w:rsidR="003557D8" w:rsidRPr="00BB377F">
        <w:rPr>
          <w:rFonts w:ascii="Times New Roman" w:hAnsi="Times New Roman"/>
        </w:rPr>
        <w:t xml:space="preserve"> o </w:t>
      </w:r>
      <w:r w:rsidRPr="00BB377F">
        <w:rPr>
          <w:rFonts w:ascii="Times New Roman" w:hAnsi="Times New Roman"/>
        </w:rPr>
        <w:t>vykonávaní dohody</w:t>
      </w:r>
      <w:r w:rsidR="003557D8" w:rsidRPr="00BB377F">
        <w:rPr>
          <w:rFonts w:ascii="Times New Roman" w:hAnsi="Times New Roman"/>
        </w:rPr>
        <w:t xml:space="preserve"> o </w:t>
      </w:r>
      <w:r w:rsidRPr="00BB377F">
        <w:rPr>
          <w:rFonts w:ascii="Times New Roman" w:hAnsi="Times New Roman"/>
        </w:rPr>
        <w:t>obchode</w:t>
      </w:r>
      <w:r w:rsidR="003557D8" w:rsidRPr="00BB377F">
        <w:rPr>
          <w:rFonts w:ascii="Times New Roman" w:hAnsi="Times New Roman"/>
        </w:rPr>
        <w:t xml:space="preserve"> a </w:t>
      </w:r>
      <w:r w:rsidRPr="00BB377F">
        <w:rPr>
          <w:rFonts w:ascii="Times New Roman" w:hAnsi="Times New Roman"/>
        </w:rPr>
        <w:t>spolupráci za roky 2022, 2023</w:t>
      </w:r>
      <w:r w:rsidR="003557D8" w:rsidRPr="00BB377F">
        <w:rPr>
          <w:rFonts w:ascii="Times New Roman" w:hAnsi="Times New Roman"/>
        </w:rPr>
        <w:t xml:space="preserve"> a </w:t>
      </w:r>
      <w:r w:rsidRPr="00BB377F">
        <w:rPr>
          <w:rFonts w:ascii="Times New Roman" w:hAnsi="Times New Roman"/>
        </w:rPr>
        <w:t>2024</w:t>
      </w:r>
      <w:r w:rsidR="003557D8" w:rsidRPr="00BB377F">
        <w:rPr>
          <w:rFonts w:ascii="Times New Roman" w:hAnsi="Times New Roman"/>
        </w:rPr>
        <w:t>.</w:t>
      </w:r>
    </w:p>
  </w:footnote>
  <w:footnote w:id="28">
    <w:p w14:paraId="4283EC30" w14:textId="706E1C49" w:rsidR="00D03CCA" w:rsidRPr="00BB377F" w:rsidRDefault="00D03CCA" w:rsidP="003557D8">
      <w:pPr>
        <w:pStyle w:val="FootnoteText"/>
        <w:jc w:val="both"/>
        <w:rPr>
          <w:rFonts w:ascii="Times New Roman" w:hAnsi="Times New Roman" w:cs="Times New Roman"/>
          <w:spacing w:val="-6"/>
        </w:rPr>
      </w:pPr>
      <w:r w:rsidRPr="00BB377F">
        <w:rPr>
          <w:rStyle w:val="FootnoteReference"/>
          <w:rFonts w:ascii="Times New Roman" w:hAnsi="Times New Roman" w:cs="Times New Roman"/>
          <w:spacing w:val="-6"/>
        </w:rPr>
        <w:footnoteRef/>
      </w:r>
      <w:r w:rsidRPr="00BB377F">
        <w:rPr>
          <w:rFonts w:ascii="Times New Roman" w:hAnsi="Times New Roman"/>
          <w:spacing w:val="-6"/>
        </w:rPr>
        <w:t xml:space="preserve"> Memorandum</w:t>
      </w:r>
      <w:r w:rsidR="003557D8" w:rsidRPr="00BB377F">
        <w:rPr>
          <w:rFonts w:ascii="Times New Roman" w:hAnsi="Times New Roman"/>
          <w:spacing w:val="-6"/>
        </w:rPr>
        <w:t xml:space="preserve"> o </w:t>
      </w:r>
      <w:r w:rsidRPr="00BB377F">
        <w:rPr>
          <w:rFonts w:ascii="Times New Roman" w:hAnsi="Times New Roman"/>
          <w:spacing w:val="-6"/>
        </w:rPr>
        <w:t>porozumení</w:t>
      </w:r>
      <w:r w:rsidR="003557D8" w:rsidRPr="00BB377F">
        <w:rPr>
          <w:rFonts w:ascii="Times New Roman" w:hAnsi="Times New Roman"/>
          <w:spacing w:val="-6"/>
        </w:rPr>
        <w:t xml:space="preserve"> o </w:t>
      </w:r>
      <w:r w:rsidRPr="00BB377F">
        <w:rPr>
          <w:rFonts w:ascii="Times New Roman" w:hAnsi="Times New Roman"/>
          <w:spacing w:val="-6"/>
        </w:rPr>
        <w:t>vytvorení rámca pre regulačnú spoluprácu</w:t>
      </w:r>
      <w:r w:rsidR="003557D8" w:rsidRPr="00BB377F">
        <w:rPr>
          <w:rFonts w:ascii="Times New Roman" w:hAnsi="Times New Roman"/>
          <w:spacing w:val="-6"/>
        </w:rPr>
        <w:t xml:space="preserve"> v </w:t>
      </w:r>
      <w:r w:rsidRPr="00BB377F">
        <w:rPr>
          <w:rFonts w:ascii="Times New Roman" w:hAnsi="Times New Roman"/>
          <w:spacing w:val="-6"/>
        </w:rPr>
        <w:t>oblasti finančných služieb</w:t>
      </w:r>
      <w:r w:rsidR="00BA2DCF" w:rsidRPr="00BB377F">
        <w:rPr>
          <w:rFonts w:ascii="Times New Roman" w:hAnsi="Times New Roman"/>
          <w:spacing w:val="-6"/>
        </w:rPr>
        <w:t xml:space="preserve"> </w:t>
      </w:r>
      <w:r w:rsidRPr="00BB377F">
        <w:rPr>
          <w:rFonts w:ascii="Times New Roman" w:hAnsi="Times New Roman"/>
          <w:spacing w:val="-6"/>
        </w:rPr>
        <w:t>medzi Európskou úniou</w:t>
      </w:r>
      <w:r w:rsidR="003557D8" w:rsidRPr="00BB377F">
        <w:rPr>
          <w:rFonts w:ascii="Times New Roman" w:hAnsi="Times New Roman"/>
          <w:spacing w:val="-6"/>
        </w:rPr>
        <w:t xml:space="preserve"> a </w:t>
      </w:r>
      <w:r w:rsidRPr="00BB377F">
        <w:rPr>
          <w:rFonts w:ascii="Times New Roman" w:hAnsi="Times New Roman"/>
          <w:spacing w:val="-6"/>
        </w:rPr>
        <w:t>Spojeným kráľovstvom Veľkej Británie a</w:t>
      </w:r>
      <w:r w:rsidR="00BA2DCF" w:rsidRPr="00BB377F">
        <w:rPr>
          <w:rFonts w:ascii="Times New Roman" w:hAnsi="Times New Roman"/>
          <w:spacing w:val="-6"/>
        </w:rPr>
        <w:t> </w:t>
      </w:r>
      <w:r w:rsidRPr="00BB377F">
        <w:rPr>
          <w:rFonts w:ascii="Times New Roman" w:hAnsi="Times New Roman"/>
          <w:spacing w:val="-6"/>
        </w:rPr>
        <w:t xml:space="preserve">Severného Írska: </w:t>
      </w:r>
      <w:hyperlink r:id="rId23" w:history="1">
        <w:r w:rsidRPr="00BB377F">
          <w:rPr>
            <w:rStyle w:val="Hyperlink"/>
            <w:rFonts w:ascii="Times New Roman" w:hAnsi="Times New Roman"/>
            <w:spacing w:val="-6"/>
          </w:rPr>
          <w:t>https://finance.ec.europa.eu/system/files/2023-09/230627-memorandum-understanding-financial-services-eu-uk_en.pdf</w:t>
        </w:r>
      </w:hyperlink>
      <w:r w:rsidRPr="00BB377F">
        <w:rPr>
          <w:rFonts w:ascii="Times New Roman" w:hAnsi="Times New Roman"/>
          <w:spacing w:val="-6"/>
        </w:rPr>
        <w:t>.</w:t>
      </w:r>
    </w:p>
  </w:footnote>
  <w:footnote w:id="29">
    <w:p w14:paraId="5A08C25E" w14:textId="77777777" w:rsidR="00D03CCA" w:rsidRPr="00BB377F" w:rsidRDefault="00D03CCA"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w:t>
      </w:r>
      <w:hyperlink r:id="rId24" w:history="1">
        <w:r w:rsidRPr="00BB377F">
          <w:rPr>
            <w:rStyle w:val="Hyperlink"/>
            <w:rFonts w:ascii="Times New Roman" w:hAnsi="Times New Roman"/>
          </w:rPr>
          <w:t>https://finance.ec.europa.eu/eu-and-world/bilateral-relations/regulatory-dialogues-united-kingdom_sk</w:t>
        </w:r>
      </w:hyperlink>
      <w:r w:rsidRPr="00BB377F">
        <w:rPr>
          <w:rFonts w:ascii="Times New Roman" w:hAnsi="Times New Roman"/>
        </w:rPr>
        <w:t>.</w:t>
      </w:r>
    </w:p>
  </w:footnote>
  <w:footnote w:id="30">
    <w:p w14:paraId="788188CC" w14:textId="38B474C1" w:rsidR="00E8406E" w:rsidRPr="00BB377F" w:rsidRDefault="00E8406E" w:rsidP="003557D8">
      <w:pPr>
        <w:pStyle w:val="FootnoteText"/>
        <w:jc w:val="both"/>
        <w:rPr>
          <w:rFonts w:ascii="Times New Roman" w:hAnsi="Times New Roman" w:cs="Times New Roman"/>
          <w:spacing w:val="-4"/>
        </w:rPr>
      </w:pPr>
      <w:r w:rsidRPr="00BB377F">
        <w:rPr>
          <w:rStyle w:val="FootnoteReference"/>
          <w:rFonts w:ascii="Times New Roman" w:hAnsi="Times New Roman" w:cs="Times New Roman"/>
          <w:spacing w:val="-4"/>
        </w:rPr>
        <w:footnoteRef/>
      </w:r>
      <w:r w:rsidRPr="00BB377F">
        <w:rPr>
          <w:rFonts w:ascii="Times New Roman" w:hAnsi="Times New Roman"/>
          <w:spacing w:val="-4"/>
        </w:rPr>
        <w:t xml:space="preserve"> Pokiaľ nie je uvedené inak, všetky údaje sa zakladajú na štatistikách Eurostatu: </w:t>
      </w:r>
      <w:hyperlink r:id="rId25" w:history="1">
        <w:r w:rsidRPr="00BB377F">
          <w:rPr>
            <w:rStyle w:val="Hyperlink"/>
            <w:rFonts w:ascii="Times New Roman" w:hAnsi="Times New Roman"/>
            <w:spacing w:val="-4"/>
          </w:rPr>
          <w:t>https://ec.europa.eu/eurostat/web/balance-of-payments/overview</w:t>
        </w:r>
      </w:hyperlink>
      <w:r w:rsidR="003557D8" w:rsidRPr="00BB377F">
        <w:rPr>
          <w:rFonts w:ascii="Times New Roman" w:hAnsi="Times New Roman"/>
          <w:spacing w:val="-4"/>
        </w:rPr>
        <w:t xml:space="preserve"> a </w:t>
      </w:r>
      <w:hyperlink r:id="rId26" w:history="1">
        <w:r w:rsidRPr="00BB377F">
          <w:rPr>
            <w:rStyle w:val="Hyperlink"/>
            <w:rFonts w:ascii="Times New Roman" w:hAnsi="Times New Roman"/>
            <w:spacing w:val="-4"/>
          </w:rPr>
          <w:t>https://ec.europa.eu/eurostat/web/international-trade-in-services/overview</w:t>
        </w:r>
      </w:hyperlink>
      <w:r w:rsidRPr="00BB377F">
        <w:rPr>
          <w:rFonts w:ascii="Times New Roman" w:hAnsi="Times New Roman"/>
          <w:spacing w:val="-4"/>
        </w:rPr>
        <w:t>.</w:t>
      </w:r>
    </w:p>
  </w:footnote>
  <w:footnote w:id="31">
    <w:p w14:paraId="22B04B35" w14:textId="204139EC" w:rsidR="008937E9" w:rsidRPr="00BB377F" w:rsidRDefault="008937E9"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w:t>
      </w:r>
      <w:hyperlink r:id="rId27" w:history="1">
        <w:r w:rsidRPr="00BB377F">
          <w:rPr>
            <w:rStyle w:val="Hyperlink"/>
            <w:rFonts w:ascii="Times New Roman" w:hAnsi="Times New Roman"/>
          </w:rPr>
          <w:t>https://ec.europa.eu/commission/presscorner/detail/sk/ip_26_454</w:t>
        </w:r>
      </w:hyperlink>
      <w:r w:rsidR="003557D8" w:rsidRPr="00BB377F">
        <w:rPr>
          <w:rFonts w:ascii="Times New Roman" w:hAnsi="Times New Roman"/>
        </w:rPr>
        <w:t>.</w:t>
      </w:r>
    </w:p>
  </w:footnote>
  <w:footnote w:id="32">
    <w:p w14:paraId="25EAA47D" w14:textId="30C74857" w:rsidR="00DC4CB9" w:rsidRPr="00BB377F" w:rsidRDefault="00DC4CB9"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Spoločné vyhlásenie Únie</w:t>
      </w:r>
      <w:r w:rsidR="003557D8" w:rsidRPr="00BB377F">
        <w:rPr>
          <w:rFonts w:ascii="Times New Roman" w:hAnsi="Times New Roman"/>
        </w:rPr>
        <w:t xml:space="preserve"> a </w:t>
      </w:r>
      <w:r w:rsidRPr="00BB377F">
        <w:rPr>
          <w:rFonts w:ascii="Times New Roman" w:hAnsi="Times New Roman"/>
        </w:rPr>
        <w:t>Spojeného kráľovstva</w:t>
      </w:r>
      <w:r w:rsidR="003557D8" w:rsidRPr="00BB377F">
        <w:rPr>
          <w:rFonts w:ascii="Times New Roman" w:hAnsi="Times New Roman"/>
        </w:rPr>
        <w:t xml:space="preserve"> v </w:t>
      </w:r>
      <w:r w:rsidRPr="00BB377F">
        <w:rPr>
          <w:rFonts w:ascii="Times New Roman" w:hAnsi="Times New Roman"/>
        </w:rPr>
        <w:t>Rade pre partnerstvo zriadenej Dohodou</w:t>
      </w:r>
      <w:r w:rsidR="003557D8" w:rsidRPr="00BB377F">
        <w:rPr>
          <w:rFonts w:ascii="Times New Roman" w:hAnsi="Times New Roman"/>
        </w:rPr>
        <w:t xml:space="preserve"> o </w:t>
      </w:r>
      <w:r w:rsidRPr="00BB377F">
        <w:rPr>
          <w:rFonts w:ascii="Times New Roman" w:hAnsi="Times New Roman"/>
        </w:rPr>
        <w:t>obchode</w:t>
      </w:r>
      <w:r w:rsidR="003557D8" w:rsidRPr="00BB377F">
        <w:rPr>
          <w:rFonts w:ascii="Times New Roman" w:hAnsi="Times New Roman"/>
        </w:rPr>
        <w:t xml:space="preserve"> a </w:t>
      </w:r>
      <w:r w:rsidRPr="00BB377F">
        <w:rPr>
          <w:rFonts w:ascii="Times New Roman" w:hAnsi="Times New Roman"/>
        </w:rPr>
        <w:t>spolupráci medzi Európskou úniou</w:t>
      </w:r>
      <w:r w:rsidR="003557D8" w:rsidRPr="00BB377F">
        <w:rPr>
          <w:rFonts w:ascii="Times New Roman" w:hAnsi="Times New Roman"/>
        </w:rPr>
        <w:t xml:space="preserve"> a </w:t>
      </w:r>
      <w:r w:rsidRPr="00BB377F">
        <w:rPr>
          <w:rFonts w:ascii="Times New Roman" w:hAnsi="Times New Roman"/>
        </w:rPr>
        <w:t>Európskym spoločenstvom pre atómovú energiu na jednej strane</w:t>
      </w:r>
      <w:r w:rsidR="003557D8" w:rsidRPr="00BB377F">
        <w:rPr>
          <w:rFonts w:ascii="Times New Roman" w:hAnsi="Times New Roman"/>
        </w:rPr>
        <w:t xml:space="preserve"> a </w:t>
      </w:r>
      <w:r w:rsidRPr="00BB377F">
        <w:rPr>
          <w:rFonts w:ascii="Times New Roman" w:hAnsi="Times New Roman"/>
        </w:rPr>
        <w:t>Spojeným kráľovstvom Veľkej Británie</w:t>
      </w:r>
      <w:r w:rsidR="003557D8" w:rsidRPr="00BB377F">
        <w:rPr>
          <w:rFonts w:ascii="Times New Roman" w:hAnsi="Times New Roman"/>
        </w:rPr>
        <w:t xml:space="preserve"> a </w:t>
      </w:r>
      <w:r w:rsidRPr="00BB377F">
        <w:rPr>
          <w:rFonts w:ascii="Times New Roman" w:hAnsi="Times New Roman"/>
        </w:rPr>
        <w:t xml:space="preserve">Severného Írska na strane druhej </w:t>
      </w:r>
      <w:r w:rsidR="003557D8" w:rsidRPr="00BB377F">
        <w:rPr>
          <w:rFonts w:ascii="Times New Roman" w:hAnsi="Times New Roman"/>
        </w:rPr>
        <w:t>č. </w:t>
      </w:r>
      <w:r w:rsidRPr="00BB377F">
        <w:rPr>
          <w:rFonts w:ascii="Times New Roman" w:hAnsi="Times New Roman"/>
        </w:rPr>
        <w:t>1/2025</w:t>
      </w:r>
      <w:r w:rsidR="003557D8" w:rsidRPr="00BB377F">
        <w:rPr>
          <w:rFonts w:ascii="Times New Roman" w:hAnsi="Times New Roman"/>
        </w:rPr>
        <w:t xml:space="preserve"> z </w:t>
      </w:r>
      <w:r w:rsidRPr="00BB377F">
        <w:rPr>
          <w:rFonts w:ascii="Times New Roman" w:hAnsi="Times New Roman"/>
        </w:rPr>
        <w:t>19</w:t>
      </w:r>
      <w:r w:rsidR="003557D8" w:rsidRPr="00BB377F">
        <w:rPr>
          <w:rFonts w:ascii="Times New Roman" w:hAnsi="Times New Roman"/>
        </w:rPr>
        <w:t>. júna</w:t>
      </w:r>
      <w:r w:rsidRPr="00BB377F">
        <w:rPr>
          <w:rFonts w:ascii="Times New Roman" w:hAnsi="Times New Roman"/>
        </w:rPr>
        <w:t xml:space="preserve"> 2025: </w:t>
      </w:r>
      <w:hyperlink r:id="rId28" w:history="1">
        <w:r w:rsidRPr="00BB377F">
          <w:rPr>
            <w:rStyle w:val="Hyperlink"/>
            <w:rFonts w:ascii="Times New Roman" w:hAnsi="Times New Roman"/>
          </w:rPr>
          <w:t>https://eur-lex.europa.eu/legal-content/SK/TXT/?uri=OJ%3AL_202501232</w:t>
        </w:r>
      </w:hyperlink>
      <w:r w:rsidRPr="00BB377F">
        <w:rPr>
          <w:rFonts w:ascii="Times New Roman" w:hAnsi="Times New Roman"/>
        </w:rPr>
        <w:t>.</w:t>
      </w:r>
    </w:p>
  </w:footnote>
  <w:footnote w:id="33">
    <w:p w14:paraId="74927A7D" w14:textId="6F9D68AB" w:rsidR="00DC4CB9" w:rsidRPr="00BB377F" w:rsidRDefault="00DC4CB9" w:rsidP="003557D8">
      <w:pPr>
        <w:pStyle w:val="FootnoteText"/>
        <w:jc w:val="both"/>
        <w:rPr>
          <w:rFonts w:ascii="Times New Roman" w:hAnsi="Times New Roman"/>
          <w:spacing w:val="-6"/>
        </w:rPr>
      </w:pPr>
      <w:r w:rsidRPr="00BB377F">
        <w:rPr>
          <w:rStyle w:val="FootnoteReference"/>
          <w:rFonts w:ascii="Times New Roman" w:hAnsi="Times New Roman" w:cs="Times New Roman"/>
          <w:spacing w:val="-6"/>
        </w:rPr>
        <w:footnoteRef/>
      </w:r>
      <w:r w:rsidRPr="00BB377F">
        <w:rPr>
          <w:rFonts w:ascii="Times New Roman" w:hAnsi="Times New Roman"/>
          <w:spacing w:val="-6"/>
        </w:rPr>
        <w:t xml:space="preserve"> Rozhodnutie Rady pre partnerstvo zriadenej Dohodou</w:t>
      </w:r>
      <w:r w:rsidR="003557D8" w:rsidRPr="00BB377F">
        <w:rPr>
          <w:rFonts w:ascii="Times New Roman" w:hAnsi="Times New Roman"/>
          <w:spacing w:val="-6"/>
        </w:rPr>
        <w:t xml:space="preserve"> o </w:t>
      </w:r>
      <w:r w:rsidRPr="00BB377F">
        <w:rPr>
          <w:rFonts w:ascii="Times New Roman" w:hAnsi="Times New Roman"/>
          <w:spacing w:val="-6"/>
        </w:rPr>
        <w:t>obchode</w:t>
      </w:r>
      <w:r w:rsidR="003557D8" w:rsidRPr="00BB377F">
        <w:rPr>
          <w:rFonts w:ascii="Times New Roman" w:hAnsi="Times New Roman"/>
          <w:spacing w:val="-6"/>
        </w:rPr>
        <w:t xml:space="preserve"> a </w:t>
      </w:r>
      <w:r w:rsidRPr="00BB377F">
        <w:rPr>
          <w:rFonts w:ascii="Times New Roman" w:hAnsi="Times New Roman"/>
          <w:spacing w:val="-6"/>
        </w:rPr>
        <w:t>spolupráci medzi Európskou úniou</w:t>
      </w:r>
      <w:r w:rsidR="003557D8" w:rsidRPr="00BB377F">
        <w:rPr>
          <w:rFonts w:ascii="Times New Roman" w:hAnsi="Times New Roman"/>
          <w:spacing w:val="-6"/>
        </w:rPr>
        <w:t xml:space="preserve"> a </w:t>
      </w:r>
      <w:r w:rsidRPr="00BB377F">
        <w:rPr>
          <w:rFonts w:ascii="Times New Roman" w:hAnsi="Times New Roman"/>
          <w:spacing w:val="-6"/>
        </w:rPr>
        <w:t>Európskym spoločenstvom pre atómovú energiu na jednej strane</w:t>
      </w:r>
      <w:r w:rsidR="003557D8" w:rsidRPr="00BB377F">
        <w:rPr>
          <w:rFonts w:ascii="Times New Roman" w:hAnsi="Times New Roman"/>
          <w:spacing w:val="-6"/>
        </w:rPr>
        <w:t xml:space="preserve"> a </w:t>
      </w:r>
      <w:r w:rsidRPr="00BB377F">
        <w:rPr>
          <w:rFonts w:ascii="Times New Roman" w:hAnsi="Times New Roman"/>
          <w:spacing w:val="-6"/>
        </w:rPr>
        <w:t>Spojeným kráľovstvom Veľkej Británie</w:t>
      </w:r>
      <w:r w:rsidR="003557D8" w:rsidRPr="00BB377F">
        <w:rPr>
          <w:rFonts w:ascii="Times New Roman" w:hAnsi="Times New Roman"/>
          <w:spacing w:val="-6"/>
        </w:rPr>
        <w:t xml:space="preserve"> a </w:t>
      </w:r>
      <w:r w:rsidRPr="00BB377F">
        <w:rPr>
          <w:rFonts w:ascii="Times New Roman" w:hAnsi="Times New Roman"/>
          <w:spacing w:val="-6"/>
        </w:rPr>
        <w:t xml:space="preserve">Severného Írska na strane druhej </w:t>
      </w:r>
      <w:r w:rsidR="003557D8" w:rsidRPr="00BB377F">
        <w:rPr>
          <w:rFonts w:ascii="Times New Roman" w:hAnsi="Times New Roman"/>
          <w:spacing w:val="-6"/>
        </w:rPr>
        <w:t>č. </w:t>
      </w:r>
      <w:r w:rsidRPr="00BB377F">
        <w:rPr>
          <w:rFonts w:ascii="Times New Roman" w:hAnsi="Times New Roman"/>
          <w:spacing w:val="-6"/>
        </w:rPr>
        <w:t>2/2025</w:t>
      </w:r>
      <w:r w:rsidR="003557D8" w:rsidRPr="00BB377F">
        <w:rPr>
          <w:rFonts w:ascii="Times New Roman" w:hAnsi="Times New Roman"/>
          <w:spacing w:val="-6"/>
        </w:rPr>
        <w:t xml:space="preserve"> z </w:t>
      </w:r>
      <w:r w:rsidRPr="00BB377F">
        <w:rPr>
          <w:rFonts w:ascii="Times New Roman" w:hAnsi="Times New Roman"/>
          <w:spacing w:val="-6"/>
        </w:rPr>
        <w:t>19</w:t>
      </w:r>
      <w:r w:rsidR="003557D8" w:rsidRPr="00BB377F">
        <w:rPr>
          <w:rFonts w:ascii="Times New Roman" w:hAnsi="Times New Roman"/>
          <w:spacing w:val="-6"/>
        </w:rPr>
        <w:t>. júna</w:t>
      </w:r>
      <w:r w:rsidRPr="00BB377F">
        <w:rPr>
          <w:rFonts w:ascii="Times New Roman" w:hAnsi="Times New Roman"/>
          <w:spacing w:val="-6"/>
        </w:rPr>
        <w:t xml:space="preserve"> 2025, ktorým sa predkladá výklad článku 331 ods. 2</w:t>
      </w:r>
      <w:r w:rsidR="003557D8" w:rsidRPr="00BB377F">
        <w:rPr>
          <w:rFonts w:ascii="Times New Roman" w:hAnsi="Times New Roman"/>
          <w:spacing w:val="-6"/>
        </w:rPr>
        <w:t xml:space="preserve"> a </w:t>
      </w:r>
      <w:r w:rsidRPr="00BB377F">
        <w:rPr>
          <w:rFonts w:ascii="Times New Roman" w:hAnsi="Times New Roman"/>
          <w:spacing w:val="-6"/>
        </w:rPr>
        <w:t>predlžuje uplatňovanie druhej časti prvého podokruhu hlavy VIII (Energetika) Dohody</w:t>
      </w:r>
      <w:r w:rsidR="003557D8" w:rsidRPr="00BB377F">
        <w:rPr>
          <w:rFonts w:ascii="Times New Roman" w:hAnsi="Times New Roman"/>
          <w:spacing w:val="-6"/>
        </w:rPr>
        <w:t xml:space="preserve"> o </w:t>
      </w:r>
      <w:r w:rsidRPr="00BB377F">
        <w:rPr>
          <w:rFonts w:ascii="Times New Roman" w:hAnsi="Times New Roman"/>
          <w:spacing w:val="-6"/>
        </w:rPr>
        <w:t>obchode</w:t>
      </w:r>
      <w:r w:rsidR="003557D8" w:rsidRPr="00BB377F">
        <w:rPr>
          <w:rFonts w:ascii="Times New Roman" w:hAnsi="Times New Roman"/>
          <w:spacing w:val="-6"/>
        </w:rPr>
        <w:t xml:space="preserve"> a </w:t>
      </w:r>
      <w:r w:rsidRPr="00BB377F">
        <w:rPr>
          <w:rFonts w:ascii="Times New Roman" w:hAnsi="Times New Roman"/>
          <w:spacing w:val="-6"/>
        </w:rPr>
        <w:t>spolupráci medzi Európskou úniou</w:t>
      </w:r>
      <w:r w:rsidR="003557D8" w:rsidRPr="00BB377F">
        <w:rPr>
          <w:rFonts w:ascii="Times New Roman" w:hAnsi="Times New Roman"/>
          <w:spacing w:val="-6"/>
        </w:rPr>
        <w:t xml:space="preserve"> a </w:t>
      </w:r>
      <w:r w:rsidRPr="00BB377F">
        <w:rPr>
          <w:rFonts w:ascii="Times New Roman" w:hAnsi="Times New Roman"/>
          <w:spacing w:val="-6"/>
        </w:rPr>
        <w:t>Európskym spoločenstvom pre atómovú energiu na jednej strane</w:t>
      </w:r>
      <w:r w:rsidR="003557D8" w:rsidRPr="00BB377F">
        <w:rPr>
          <w:rFonts w:ascii="Times New Roman" w:hAnsi="Times New Roman"/>
          <w:spacing w:val="-6"/>
        </w:rPr>
        <w:t xml:space="preserve"> a </w:t>
      </w:r>
      <w:r w:rsidRPr="00BB377F">
        <w:rPr>
          <w:rFonts w:ascii="Times New Roman" w:hAnsi="Times New Roman"/>
          <w:spacing w:val="-6"/>
        </w:rPr>
        <w:t>Spojeným kráľovstvom Veľkej Británie</w:t>
      </w:r>
      <w:r w:rsidR="003557D8" w:rsidRPr="00BB377F">
        <w:rPr>
          <w:rFonts w:ascii="Times New Roman" w:hAnsi="Times New Roman"/>
          <w:spacing w:val="-6"/>
        </w:rPr>
        <w:t xml:space="preserve"> a </w:t>
      </w:r>
      <w:r w:rsidRPr="00BB377F">
        <w:rPr>
          <w:rFonts w:ascii="Times New Roman" w:hAnsi="Times New Roman"/>
          <w:spacing w:val="-6"/>
        </w:rPr>
        <w:t xml:space="preserve">Severného Írska na strane druhej: </w:t>
      </w:r>
      <w:hyperlink r:id="rId29" w:history="1">
        <w:r w:rsidRPr="00BB377F">
          <w:rPr>
            <w:rStyle w:val="Hyperlink"/>
            <w:rFonts w:ascii="Times New Roman" w:hAnsi="Times New Roman"/>
            <w:spacing w:val="-6"/>
          </w:rPr>
          <w:t>https://eur-lex.europa.eu/legal-content/SK/TXT/?uri=OJ%3AL_202501230</w:t>
        </w:r>
      </w:hyperlink>
      <w:r w:rsidRPr="00BB377F">
        <w:rPr>
          <w:rFonts w:ascii="Times New Roman" w:hAnsi="Times New Roman"/>
          <w:spacing w:val="-6"/>
        </w:rPr>
        <w:t>.</w:t>
      </w:r>
    </w:p>
  </w:footnote>
  <w:footnote w:id="34">
    <w:p w14:paraId="1D031B6D" w14:textId="4139B4AC" w:rsidR="001A412E" w:rsidRPr="00BB377F" w:rsidRDefault="001A412E" w:rsidP="003557D8">
      <w:pPr>
        <w:pStyle w:val="FootnoteText"/>
        <w:jc w:val="both"/>
        <w:rPr>
          <w:rFonts w:ascii="Times New Roman" w:hAnsi="Times New Roman" w:cs="Times New Roman"/>
          <w:spacing w:val="-4"/>
        </w:rPr>
      </w:pPr>
      <w:r w:rsidRPr="00BB377F">
        <w:rPr>
          <w:rStyle w:val="FootnoteReference"/>
          <w:rFonts w:ascii="Times New Roman" w:hAnsi="Times New Roman"/>
          <w:spacing w:val="-4"/>
        </w:rPr>
        <w:footnoteRef/>
      </w:r>
      <w:r w:rsidRPr="00BB377F">
        <w:rPr>
          <w:rFonts w:ascii="Times New Roman" w:hAnsi="Times New Roman"/>
          <w:spacing w:val="-4"/>
        </w:rPr>
        <w:t xml:space="preserve"> Odporúčanie Osobitného výboru pre energetiku zriadeného článkom 8 ods. 1 písm. l) Dohody</w:t>
      </w:r>
      <w:r w:rsidR="003557D8" w:rsidRPr="00BB377F">
        <w:rPr>
          <w:rFonts w:ascii="Times New Roman" w:hAnsi="Times New Roman"/>
          <w:spacing w:val="-4"/>
        </w:rPr>
        <w:t xml:space="preserve"> o </w:t>
      </w:r>
      <w:r w:rsidRPr="00BB377F">
        <w:rPr>
          <w:rFonts w:ascii="Times New Roman" w:hAnsi="Times New Roman"/>
          <w:spacing w:val="-4"/>
        </w:rPr>
        <w:t>obchode</w:t>
      </w:r>
      <w:r w:rsidR="003557D8" w:rsidRPr="00BB377F">
        <w:rPr>
          <w:rFonts w:ascii="Times New Roman" w:hAnsi="Times New Roman"/>
          <w:spacing w:val="-4"/>
        </w:rPr>
        <w:t xml:space="preserve"> a </w:t>
      </w:r>
      <w:r w:rsidRPr="00BB377F">
        <w:rPr>
          <w:rFonts w:ascii="Times New Roman" w:hAnsi="Times New Roman"/>
          <w:spacing w:val="-4"/>
        </w:rPr>
        <w:t>spolupráci medzi Európskou úniou</w:t>
      </w:r>
      <w:r w:rsidR="003557D8" w:rsidRPr="00BB377F">
        <w:rPr>
          <w:rFonts w:ascii="Times New Roman" w:hAnsi="Times New Roman"/>
          <w:spacing w:val="-4"/>
        </w:rPr>
        <w:t xml:space="preserve"> a </w:t>
      </w:r>
      <w:r w:rsidRPr="00BB377F">
        <w:rPr>
          <w:rFonts w:ascii="Times New Roman" w:hAnsi="Times New Roman"/>
          <w:spacing w:val="-4"/>
        </w:rPr>
        <w:t>Európskym spoločenstvom pre atómovú energiu na jednej strane</w:t>
      </w:r>
      <w:r w:rsidR="003557D8" w:rsidRPr="00BB377F">
        <w:rPr>
          <w:rFonts w:ascii="Times New Roman" w:hAnsi="Times New Roman"/>
          <w:spacing w:val="-4"/>
        </w:rPr>
        <w:t xml:space="preserve"> a </w:t>
      </w:r>
      <w:r w:rsidRPr="00BB377F">
        <w:rPr>
          <w:rFonts w:ascii="Times New Roman" w:hAnsi="Times New Roman"/>
          <w:spacing w:val="-4"/>
        </w:rPr>
        <w:t>Spojeným kráľovstvom Veľkej Británie</w:t>
      </w:r>
      <w:r w:rsidR="003557D8" w:rsidRPr="00BB377F">
        <w:rPr>
          <w:rFonts w:ascii="Times New Roman" w:hAnsi="Times New Roman"/>
          <w:spacing w:val="-4"/>
        </w:rPr>
        <w:t xml:space="preserve"> a </w:t>
      </w:r>
      <w:r w:rsidRPr="00BB377F">
        <w:rPr>
          <w:rFonts w:ascii="Times New Roman" w:hAnsi="Times New Roman"/>
          <w:spacing w:val="-4"/>
        </w:rPr>
        <w:t xml:space="preserve">Severného Írska na strane druhej </w:t>
      </w:r>
      <w:r w:rsidR="003557D8" w:rsidRPr="00BB377F">
        <w:rPr>
          <w:rFonts w:ascii="Times New Roman" w:hAnsi="Times New Roman"/>
          <w:spacing w:val="-4"/>
        </w:rPr>
        <w:t>č. </w:t>
      </w:r>
      <w:r w:rsidRPr="00BB377F">
        <w:rPr>
          <w:rFonts w:ascii="Times New Roman" w:hAnsi="Times New Roman"/>
          <w:spacing w:val="-4"/>
        </w:rPr>
        <w:t>1/2024</w:t>
      </w:r>
      <w:r w:rsidR="003557D8" w:rsidRPr="00BB377F">
        <w:rPr>
          <w:rFonts w:ascii="Times New Roman" w:hAnsi="Times New Roman"/>
          <w:spacing w:val="-4"/>
        </w:rPr>
        <w:t xml:space="preserve"> z </w:t>
      </w:r>
      <w:r w:rsidRPr="00BB377F">
        <w:rPr>
          <w:rFonts w:ascii="Times New Roman" w:hAnsi="Times New Roman"/>
          <w:spacing w:val="-4"/>
        </w:rPr>
        <w:t>19</w:t>
      </w:r>
      <w:r w:rsidR="003557D8" w:rsidRPr="00BB377F">
        <w:rPr>
          <w:rFonts w:ascii="Times New Roman" w:hAnsi="Times New Roman"/>
          <w:spacing w:val="-4"/>
        </w:rPr>
        <w:t>. decembra</w:t>
      </w:r>
      <w:r w:rsidRPr="00BB377F">
        <w:rPr>
          <w:rFonts w:ascii="Times New Roman" w:hAnsi="Times New Roman"/>
          <w:spacing w:val="-4"/>
        </w:rPr>
        <w:t xml:space="preserve"> 2024, každej zmluvnej strane, pokiaľ ide</w:t>
      </w:r>
      <w:r w:rsidR="003557D8" w:rsidRPr="00BB377F">
        <w:rPr>
          <w:rFonts w:ascii="Times New Roman" w:hAnsi="Times New Roman"/>
          <w:spacing w:val="-4"/>
        </w:rPr>
        <w:t xml:space="preserve"> o </w:t>
      </w:r>
      <w:r w:rsidRPr="00BB377F">
        <w:rPr>
          <w:rFonts w:ascii="Times New Roman" w:hAnsi="Times New Roman"/>
          <w:spacing w:val="-4"/>
        </w:rPr>
        <w:t>prípravu technických postupov na efektívne využívanie elektrických prepojovacích vedení:</w:t>
      </w:r>
      <w:r w:rsidR="00BA2DCF" w:rsidRPr="00BB377F">
        <w:rPr>
          <w:rFonts w:ascii="Times New Roman" w:hAnsi="Times New Roman"/>
          <w:spacing w:val="-4"/>
        </w:rPr>
        <w:t xml:space="preserve"> </w:t>
      </w:r>
      <w:hyperlink r:id="rId30" w:history="1">
        <w:r w:rsidRPr="00BB377F">
          <w:rPr>
            <w:rStyle w:val="Hyperlink"/>
            <w:rFonts w:ascii="Times New Roman" w:hAnsi="Times New Roman"/>
            <w:spacing w:val="-4"/>
          </w:rPr>
          <w:t>https://eur-lex.europa.eu/legal-content/SK/TXT/?uri=CELEX%3A22025D0706&amp;qid=1756374227559</w:t>
        </w:r>
      </w:hyperlink>
      <w:r w:rsidRPr="00BB377F">
        <w:rPr>
          <w:rFonts w:ascii="Times New Roman" w:hAnsi="Times New Roman"/>
          <w:spacing w:val="-4"/>
        </w:rPr>
        <w:t>.</w:t>
      </w:r>
    </w:p>
  </w:footnote>
  <w:footnote w:id="35">
    <w:p w14:paraId="7BBF6A47" w14:textId="21E2CB40" w:rsidR="003E301C" w:rsidRPr="00BB377F" w:rsidRDefault="003E301C" w:rsidP="003557D8">
      <w:pPr>
        <w:pStyle w:val="FootnoteText"/>
        <w:jc w:val="both"/>
        <w:rPr>
          <w:rFonts w:ascii="Times New Roman" w:hAnsi="Times New Roman"/>
        </w:rPr>
      </w:pPr>
      <w:r w:rsidRPr="00BB377F">
        <w:rPr>
          <w:rStyle w:val="FootnoteReference"/>
          <w:rFonts w:ascii="Times New Roman" w:hAnsi="Times New Roman" w:cs="Times New Roman"/>
        </w:rPr>
        <w:footnoteRef/>
      </w:r>
      <w:r w:rsidRPr="00BB377F">
        <w:rPr>
          <w:rFonts w:ascii="Times New Roman" w:hAnsi="Times New Roman"/>
        </w:rPr>
        <w:t xml:space="preserve"> </w:t>
      </w:r>
      <w:hyperlink r:id="rId31" w:history="1">
        <w:r w:rsidRPr="00BB377F">
          <w:rPr>
            <w:rStyle w:val="Hyperlink"/>
            <w:rFonts w:ascii="Times New Roman" w:hAnsi="Times New Roman"/>
          </w:rPr>
          <w:t>https://eur-lex.europa.eu/legal-content/SK/TXT/HTML/?uri=COM:2025:804:FIN</w:t>
        </w:r>
      </w:hyperlink>
      <w:r w:rsidRPr="00BB377F">
        <w:rPr>
          <w:rFonts w:ascii="Times New Roman" w:hAnsi="Times New Roman"/>
        </w:rPr>
        <w:t>.</w:t>
      </w:r>
    </w:p>
  </w:footnote>
  <w:footnote w:id="36">
    <w:p w14:paraId="2DCF85CD" w14:textId="5D16754E" w:rsidR="00C31234" w:rsidRPr="00BB377F" w:rsidRDefault="00C31234"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Rozhodnutie Osobitného výboru pre energetiku zriadeného článkom 8 ods. 1 písm. l) Dohody</w:t>
      </w:r>
      <w:r w:rsidR="003557D8" w:rsidRPr="00BB377F">
        <w:rPr>
          <w:rFonts w:ascii="Times New Roman" w:hAnsi="Times New Roman"/>
        </w:rPr>
        <w:t xml:space="preserve"> o </w:t>
      </w:r>
      <w:r w:rsidRPr="00BB377F">
        <w:rPr>
          <w:rFonts w:ascii="Times New Roman" w:hAnsi="Times New Roman"/>
        </w:rPr>
        <w:t>obchode</w:t>
      </w:r>
      <w:r w:rsidR="003557D8" w:rsidRPr="00BB377F">
        <w:rPr>
          <w:rFonts w:ascii="Times New Roman" w:hAnsi="Times New Roman"/>
        </w:rPr>
        <w:t xml:space="preserve"> a </w:t>
      </w:r>
      <w:r w:rsidRPr="00BB377F">
        <w:rPr>
          <w:rFonts w:ascii="Times New Roman" w:hAnsi="Times New Roman"/>
        </w:rPr>
        <w:t>spolupráci medzi Európskou úniou</w:t>
      </w:r>
      <w:r w:rsidR="003557D8" w:rsidRPr="00BB377F">
        <w:rPr>
          <w:rFonts w:ascii="Times New Roman" w:hAnsi="Times New Roman"/>
        </w:rPr>
        <w:t xml:space="preserve"> a </w:t>
      </w:r>
      <w:r w:rsidRPr="00BB377F">
        <w:rPr>
          <w:rFonts w:ascii="Times New Roman" w:hAnsi="Times New Roman"/>
        </w:rPr>
        <w:t>Európskym spoločenstvom pre atómovú energiu na jednej strane</w:t>
      </w:r>
      <w:r w:rsidR="003557D8" w:rsidRPr="00BB377F">
        <w:rPr>
          <w:rFonts w:ascii="Times New Roman" w:hAnsi="Times New Roman"/>
        </w:rPr>
        <w:t xml:space="preserve"> a </w:t>
      </w:r>
      <w:r w:rsidRPr="00BB377F">
        <w:rPr>
          <w:rFonts w:ascii="Times New Roman" w:hAnsi="Times New Roman"/>
        </w:rPr>
        <w:t>Spojeným kráľovstvom Veľkej Británie</w:t>
      </w:r>
      <w:r w:rsidR="003557D8" w:rsidRPr="00BB377F">
        <w:rPr>
          <w:rFonts w:ascii="Times New Roman" w:hAnsi="Times New Roman"/>
        </w:rPr>
        <w:t xml:space="preserve"> a </w:t>
      </w:r>
      <w:r w:rsidRPr="00BB377F">
        <w:rPr>
          <w:rFonts w:ascii="Times New Roman" w:hAnsi="Times New Roman"/>
        </w:rPr>
        <w:t xml:space="preserve">Severného Írska na strane druhej </w:t>
      </w:r>
      <w:r w:rsidR="003557D8" w:rsidRPr="00BB377F">
        <w:rPr>
          <w:rFonts w:ascii="Times New Roman" w:hAnsi="Times New Roman"/>
        </w:rPr>
        <w:t>č. </w:t>
      </w:r>
      <w:r w:rsidRPr="00BB377F">
        <w:rPr>
          <w:rFonts w:ascii="Times New Roman" w:hAnsi="Times New Roman"/>
        </w:rPr>
        <w:t>2/2024 zo 7</w:t>
      </w:r>
      <w:r w:rsidR="003557D8" w:rsidRPr="00BB377F">
        <w:rPr>
          <w:rFonts w:ascii="Times New Roman" w:hAnsi="Times New Roman"/>
        </w:rPr>
        <w:t>. novembra</w:t>
      </w:r>
      <w:r w:rsidRPr="00BB377F">
        <w:rPr>
          <w:rFonts w:ascii="Times New Roman" w:hAnsi="Times New Roman"/>
        </w:rPr>
        <w:t xml:space="preserve"> 2024, pokiaľ ide</w:t>
      </w:r>
      <w:r w:rsidR="003557D8" w:rsidRPr="00BB377F">
        <w:rPr>
          <w:rFonts w:ascii="Times New Roman" w:hAnsi="Times New Roman"/>
        </w:rPr>
        <w:t xml:space="preserve"> o </w:t>
      </w:r>
      <w:r w:rsidRPr="00BB377F">
        <w:rPr>
          <w:rFonts w:ascii="Times New Roman" w:hAnsi="Times New Roman"/>
        </w:rPr>
        <w:t xml:space="preserve">zriadenie pracovnej skupiny pre bezpečnosť dodávok: </w:t>
      </w:r>
      <w:hyperlink r:id="rId32" w:history="1">
        <w:r w:rsidRPr="00BB377F">
          <w:rPr>
            <w:rStyle w:val="Hyperlink"/>
            <w:rFonts w:ascii="Times New Roman" w:hAnsi="Times New Roman"/>
          </w:rPr>
          <w:t>https://eur-lex.europa.eu/legal-content/SK/TXT/?uri=CELEX%3A22025D0705&amp;qid=1756375999645</w:t>
        </w:r>
      </w:hyperlink>
      <w:r w:rsidRPr="00BB377F">
        <w:rPr>
          <w:rFonts w:ascii="Times New Roman" w:hAnsi="Times New Roman"/>
        </w:rPr>
        <w:t>.</w:t>
      </w:r>
    </w:p>
  </w:footnote>
  <w:footnote w:id="37">
    <w:p w14:paraId="4E8C1182" w14:textId="52381C03" w:rsidR="00016EB0" w:rsidRPr="00BB377F" w:rsidRDefault="00016EB0"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So Spojeným kráľovstvom majú podpísané dvojstranné dohody tieto členské štáty: Belgicko, Bulharsko, Cyprus, Česko, Dánsko, Estónsko, Fínsko, Francúzsko, Grécko, Holandsko, Chorvátsko, Írsko, Litva, Lotyšsko, Luxembursko, Maďarsko, Malta, Nemecko, Rakúsko, Slovensko, Slovinsko, Švédsko</w:t>
      </w:r>
      <w:r w:rsidR="003557D8" w:rsidRPr="00BB377F">
        <w:rPr>
          <w:rFonts w:ascii="Times New Roman" w:hAnsi="Times New Roman"/>
        </w:rPr>
        <w:t xml:space="preserve"> a </w:t>
      </w:r>
      <w:r w:rsidRPr="00BB377F">
        <w:rPr>
          <w:rFonts w:ascii="Times New Roman" w:hAnsi="Times New Roman"/>
        </w:rPr>
        <w:t>Taliansko.</w:t>
      </w:r>
    </w:p>
  </w:footnote>
  <w:footnote w:id="38">
    <w:p w14:paraId="14CB13D4" w14:textId="0157D01B" w:rsidR="00DB5952" w:rsidRPr="00BB377F" w:rsidRDefault="00DB5952" w:rsidP="003557D8">
      <w:pPr>
        <w:pStyle w:val="FootnoteText"/>
        <w:jc w:val="both"/>
        <w:rPr>
          <w:rFonts w:ascii="Times New Roman" w:hAnsi="Times New Roman" w:cs="Times New Roman"/>
          <w:spacing w:val="-4"/>
        </w:rPr>
      </w:pPr>
      <w:r w:rsidRPr="00BB377F">
        <w:rPr>
          <w:rStyle w:val="FootnoteReference"/>
          <w:rFonts w:ascii="Times New Roman" w:hAnsi="Times New Roman" w:cs="Times New Roman"/>
          <w:spacing w:val="-4"/>
        </w:rPr>
        <w:footnoteRef/>
      </w:r>
      <w:r w:rsidRPr="00BB377F">
        <w:rPr>
          <w:rFonts w:ascii="Times New Roman" w:hAnsi="Times New Roman"/>
          <w:spacing w:val="-4"/>
        </w:rPr>
        <w:t xml:space="preserve"> Rozhodnutie Osobitného výboru pre cestnú dopravu </w:t>
      </w:r>
      <w:r w:rsidR="003557D8" w:rsidRPr="00BB377F">
        <w:rPr>
          <w:rFonts w:ascii="Times New Roman" w:hAnsi="Times New Roman"/>
          <w:spacing w:val="-4"/>
        </w:rPr>
        <w:t>č. </w:t>
      </w:r>
      <w:r w:rsidRPr="00BB377F">
        <w:rPr>
          <w:rFonts w:ascii="Times New Roman" w:hAnsi="Times New Roman"/>
          <w:spacing w:val="-4"/>
        </w:rPr>
        <w:t>1/2025, pokiaľ ide</w:t>
      </w:r>
      <w:r w:rsidR="003557D8" w:rsidRPr="00BB377F">
        <w:rPr>
          <w:rFonts w:ascii="Times New Roman" w:hAnsi="Times New Roman"/>
          <w:spacing w:val="-4"/>
        </w:rPr>
        <w:t xml:space="preserve"> o </w:t>
      </w:r>
      <w:r w:rsidRPr="00BB377F">
        <w:rPr>
          <w:rFonts w:ascii="Times New Roman" w:hAnsi="Times New Roman"/>
          <w:spacing w:val="-4"/>
        </w:rPr>
        <w:t>zoznam kategórií, druhov</w:t>
      </w:r>
      <w:r w:rsidR="003557D8" w:rsidRPr="00BB377F">
        <w:rPr>
          <w:rFonts w:ascii="Times New Roman" w:hAnsi="Times New Roman"/>
          <w:spacing w:val="-4"/>
        </w:rPr>
        <w:t xml:space="preserve"> a </w:t>
      </w:r>
      <w:r w:rsidRPr="00BB377F">
        <w:rPr>
          <w:rFonts w:ascii="Times New Roman" w:hAnsi="Times New Roman"/>
          <w:spacing w:val="-4"/>
        </w:rPr>
        <w:t>stupňov závažnosti závažných porušení, ktoré môžu viesť</w:t>
      </w:r>
      <w:r w:rsidR="003557D8" w:rsidRPr="00BB377F">
        <w:rPr>
          <w:rFonts w:ascii="Times New Roman" w:hAnsi="Times New Roman"/>
          <w:spacing w:val="-4"/>
        </w:rPr>
        <w:t xml:space="preserve"> k </w:t>
      </w:r>
      <w:r w:rsidRPr="00BB377F">
        <w:rPr>
          <w:rFonts w:ascii="Times New Roman" w:hAnsi="Times New Roman"/>
          <w:spacing w:val="-4"/>
        </w:rPr>
        <w:t xml:space="preserve">strate bezúhonnosti prevádzkovateľa cestnej nákladnej dopravy: </w:t>
      </w:r>
      <w:hyperlink r:id="rId33" w:history="1">
        <w:r w:rsidRPr="00BB377F">
          <w:rPr>
            <w:rStyle w:val="Hyperlink"/>
            <w:rFonts w:ascii="Times New Roman" w:hAnsi="Times New Roman"/>
            <w:spacing w:val="-4"/>
          </w:rPr>
          <w:t>EUR-Lex – 22025D2330 – SK – EUR-Lex</w:t>
        </w:r>
      </w:hyperlink>
      <w:r w:rsidR="003557D8" w:rsidRPr="00BB377F">
        <w:rPr>
          <w:rFonts w:ascii="Times New Roman" w:hAnsi="Times New Roman"/>
          <w:spacing w:val="-4"/>
        </w:rPr>
        <w:t xml:space="preserve"> a </w:t>
      </w:r>
      <w:r w:rsidRPr="00BB377F">
        <w:rPr>
          <w:rFonts w:ascii="Times New Roman" w:hAnsi="Times New Roman"/>
          <w:spacing w:val="-4"/>
        </w:rPr>
        <w:t xml:space="preserve">rozhodnutie Osobitného výboru pre cestnú dopravu </w:t>
      </w:r>
      <w:r w:rsidR="003557D8" w:rsidRPr="00BB377F">
        <w:rPr>
          <w:rFonts w:ascii="Times New Roman" w:hAnsi="Times New Roman"/>
          <w:spacing w:val="-4"/>
        </w:rPr>
        <w:t>č. </w:t>
      </w:r>
      <w:r w:rsidRPr="00BB377F">
        <w:rPr>
          <w:rFonts w:ascii="Times New Roman" w:hAnsi="Times New Roman"/>
          <w:spacing w:val="-4"/>
        </w:rPr>
        <w:t>2/2025, pokiaľ ide</w:t>
      </w:r>
      <w:r w:rsidR="003557D8" w:rsidRPr="00BB377F">
        <w:rPr>
          <w:rFonts w:ascii="Times New Roman" w:hAnsi="Times New Roman"/>
          <w:spacing w:val="-4"/>
        </w:rPr>
        <w:t xml:space="preserve"> o </w:t>
      </w:r>
      <w:r w:rsidRPr="00BB377F">
        <w:rPr>
          <w:rFonts w:ascii="Times New Roman" w:hAnsi="Times New Roman"/>
          <w:spacing w:val="-4"/>
        </w:rPr>
        <w:t>vnútroštátne elektronické registre podnikov cestnej dopravy</w:t>
      </w:r>
      <w:r w:rsidR="003557D8" w:rsidRPr="00BB377F">
        <w:rPr>
          <w:rFonts w:ascii="Times New Roman" w:hAnsi="Times New Roman"/>
          <w:spacing w:val="-4"/>
        </w:rPr>
        <w:t xml:space="preserve"> a </w:t>
      </w:r>
      <w:r w:rsidRPr="00BB377F">
        <w:rPr>
          <w:rFonts w:ascii="Times New Roman" w:hAnsi="Times New Roman"/>
          <w:spacing w:val="-4"/>
        </w:rPr>
        <w:t>spôsoby výmeny informácií obsiahnutých</w:t>
      </w:r>
      <w:r w:rsidR="003557D8" w:rsidRPr="00BB377F">
        <w:rPr>
          <w:rFonts w:ascii="Times New Roman" w:hAnsi="Times New Roman"/>
          <w:spacing w:val="-4"/>
        </w:rPr>
        <w:t xml:space="preserve"> v </w:t>
      </w:r>
      <w:r w:rsidRPr="00BB377F">
        <w:rPr>
          <w:rFonts w:ascii="Times New Roman" w:hAnsi="Times New Roman"/>
          <w:spacing w:val="-4"/>
        </w:rPr>
        <w:t xml:space="preserve">týchto registroch: </w:t>
      </w:r>
      <w:hyperlink r:id="rId34" w:history="1">
        <w:r w:rsidRPr="00BB377F">
          <w:rPr>
            <w:rStyle w:val="Hyperlink"/>
            <w:rFonts w:ascii="Times New Roman" w:hAnsi="Times New Roman"/>
            <w:spacing w:val="-4"/>
          </w:rPr>
          <w:t>https://eur-lex.europa.eu/legal-content/SK/TXT/?uri=OJ:L_202502331</w:t>
        </w:r>
      </w:hyperlink>
      <w:r w:rsidR="003557D8" w:rsidRPr="00BB377F">
        <w:rPr>
          <w:rFonts w:ascii="Times New Roman" w:hAnsi="Times New Roman"/>
          <w:spacing w:val="-4"/>
        </w:rPr>
        <w:t>.</w:t>
      </w:r>
    </w:p>
  </w:footnote>
  <w:footnote w:id="39">
    <w:p w14:paraId="44677093" w14:textId="1C219F30" w:rsidR="00A9100D" w:rsidRPr="00BB377F" w:rsidRDefault="00A9100D"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Rozhodnutie Rady pre partnerstvo zriadenej Dohodou</w:t>
      </w:r>
      <w:r w:rsidR="003557D8" w:rsidRPr="00BB377F">
        <w:rPr>
          <w:rFonts w:ascii="Times New Roman" w:hAnsi="Times New Roman"/>
        </w:rPr>
        <w:t xml:space="preserve"> o </w:t>
      </w:r>
      <w:r w:rsidRPr="00BB377F">
        <w:rPr>
          <w:rFonts w:ascii="Times New Roman" w:hAnsi="Times New Roman"/>
        </w:rPr>
        <w:t>obchode</w:t>
      </w:r>
      <w:r w:rsidR="003557D8" w:rsidRPr="00BB377F">
        <w:rPr>
          <w:rFonts w:ascii="Times New Roman" w:hAnsi="Times New Roman"/>
        </w:rPr>
        <w:t xml:space="preserve"> a </w:t>
      </w:r>
      <w:r w:rsidRPr="00BB377F">
        <w:rPr>
          <w:rFonts w:ascii="Times New Roman" w:hAnsi="Times New Roman"/>
        </w:rPr>
        <w:t>spolupráci medzi Európskou úniou</w:t>
      </w:r>
      <w:r w:rsidR="003557D8" w:rsidRPr="00BB377F">
        <w:rPr>
          <w:rFonts w:ascii="Times New Roman" w:hAnsi="Times New Roman"/>
        </w:rPr>
        <w:t xml:space="preserve"> a </w:t>
      </w:r>
      <w:r w:rsidRPr="00BB377F">
        <w:rPr>
          <w:rFonts w:ascii="Times New Roman" w:hAnsi="Times New Roman"/>
        </w:rPr>
        <w:t>Európskym spoločenstvom pre atómovú energiu na jednej strane</w:t>
      </w:r>
      <w:r w:rsidR="003557D8" w:rsidRPr="00BB377F">
        <w:rPr>
          <w:rFonts w:ascii="Times New Roman" w:hAnsi="Times New Roman"/>
        </w:rPr>
        <w:t xml:space="preserve"> a </w:t>
      </w:r>
      <w:r w:rsidRPr="00BB377F">
        <w:rPr>
          <w:rFonts w:ascii="Times New Roman" w:hAnsi="Times New Roman"/>
        </w:rPr>
        <w:t>Spojeným kráľovstvom Veľkej Británie</w:t>
      </w:r>
      <w:r w:rsidR="003557D8" w:rsidRPr="00BB377F">
        <w:rPr>
          <w:rFonts w:ascii="Times New Roman" w:hAnsi="Times New Roman"/>
        </w:rPr>
        <w:t xml:space="preserve"> a </w:t>
      </w:r>
      <w:r w:rsidRPr="00BB377F">
        <w:rPr>
          <w:rFonts w:ascii="Times New Roman" w:hAnsi="Times New Roman"/>
        </w:rPr>
        <w:t xml:space="preserve">Severného Írska na strane druhej </w:t>
      </w:r>
      <w:r w:rsidR="003557D8" w:rsidRPr="00BB377F">
        <w:rPr>
          <w:rFonts w:ascii="Times New Roman" w:hAnsi="Times New Roman"/>
        </w:rPr>
        <w:t>č. </w:t>
      </w:r>
      <w:r w:rsidRPr="00BB377F">
        <w:rPr>
          <w:rFonts w:ascii="Times New Roman" w:hAnsi="Times New Roman"/>
        </w:rPr>
        <w:t>1/2025</w:t>
      </w:r>
      <w:r w:rsidR="003557D8" w:rsidRPr="00BB377F">
        <w:rPr>
          <w:rFonts w:ascii="Times New Roman" w:hAnsi="Times New Roman"/>
        </w:rPr>
        <w:t xml:space="preserve"> z </w:t>
      </w:r>
      <w:r w:rsidRPr="00BB377F">
        <w:rPr>
          <w:rFonts w:ascii="Times New Roman" w:hAnsi="Times New Roman"/>
        </w:rPr>
        <w:t>18</w:t>
      </w:r>
      <w:r w:rsidR="003557D8" w:rsidRPr="00BB377F">
        <w:rPr>
          <w:rFonts w:ascii="Times New Roman" w:hAnsi="Times New Roman"/>
        </w:rPr>
        <w:t>. júna</w:t>
      </w:r>
      <w:r w:rsidRPr="00BB377F">
        <w:rPr>
          <w:rFonts w:ascii="Times New Roman" w:hAnsi="Times New Roman"/>
        </w:rPr>
        <w:t xml:space="preserve"> 2025, ktorým sa predkladá výklad článku 508 ods. 2 písm. d) Dohody</w:t>
      </w:r>
      <w:r w:rsidR="003557D8" w:rsidRPr="00BB377F">
        <w:rPr>
          <w:rFonts w:ascii="Times New Roman" w:hAnsi="Times New Roman"/>
        </w:rPr>
        <w:t xml:space="preserve"> o </w:t>
      </w:r>
      <w:r w:rsidRPr="00BB377F">
        <w:rPr>
          <w:rFonts w:ascii="Times New Roman" w:hAnsi="Times New Roman"/>
        </w:rPr>
        <w:t>obchode</w:t>
      </w:r>
      <w:r w:rsidR="003557D8" w:rsidRPr="00BB377F">
        <w:rPr>
          <w:rFonts w:ascii="Times New Roman" w:hAnsi="Times New Roman"/>
        </w:rPr>
        <w:t xml:space="preserve"> a </w:t>
      </w:r>
      <w:r w:rsidRPr="00BB377F">
        <w:rPr>
          <w:rFonts w:ascii="Times New Roman" w:hAnsi="Times New Roman"/>
        </w:rPr>
        <w:t>spolupráci medzi Európskou úniou</w:t>
      </w:r>
      <w:r w:rsidR="003557D8" w:rsidRPr="00BB377F">
        <w:rPr>
          <w:rFonts w:ascii="Times New Roman" w:hAnsi="Times New Roman"/>
        </w:rPr>
        <w:t xml:space="preserve"> a </w:t>
      </w:r>
      <w:r w:rsidRPr="00BB377F">
        <w:rPr>
          <w:rFonts w:ascii="Times New Roman" w:hAnsi="Times New Roman"/>
        </w:rPr>
        <w:t>Európskym spoločenstvom pre atómovú energiu na jednej strane</w:t>
      </w:r>
      <w:r w:rsidR="003557D8" w:rsidRPr="00BB377F">
        <w:rPr>
          <w:rFonts w:ascii="Times New Roman" w:hAnsi="Times New Roman"/>
        </w:rPr>
        <w:t xml:space="preserve"> a </w:t>
      </w:r>
      <w:r w:rsidRPr="00BB377F">
        <w:rPr>
          <w:rFonts w:ascii="Times New Roman" w:hAnsi="Times New Roman"/>
        </w:rPr>
        <w:t>Spojeným kráľovstvom Veľkej Británie</w:t>
      </w:r>
      <w:r w:rsidR="003557D8" w:rsidRPr="00BB377F">
        <w:rPr>
          <w:rFonts w:ascii="Times New Roman" w:hAnsi="Times New Roman"/>
        </w:rPr>
        <w:t xml:space="preserve"> a </w:t>
      </w:r>
      <w:r w:rsidRPr="00BB377F">
        <w:rPr>
          <w:rFonts w:ascii="Times New Roman" w:hAnsi="Times New Roman"/>
        </w:rPr>
        <w:t xml:space="preserve">Severného Írska na strane druhej: </w:t>
      </w:r>
      <w:hyperlink r:id="rId35" w:history="1">
        <w:r w:rsidRPr="00BB377F">
          <w:rPr>
            <w:rStyle w:val="Hyperlink"/>
            <w:rFonts w:ascii="Times New Roman" w:hAnsi="Times New Roman"/>
          </w:rPr>
          <w:t>https://eur-lex.europa.eu/legal-content/SK/TXT/?uri=OJ%3AL_202501229</w:t>
        </w:r>
      </w:hyperlink>
      <w:r w:rsidRPr="00BB377F">
        <w:rPr>
          <w:rFonts w:ascii="Times New Roman" w:hAnsi="Times New Roman"/>
        </w:rPr>
        <w:t>.</w:t>
      </w:r>
    </w:p>
  </w:footnote>
  <w:footnote w:id="40">
    <w:p w14:paraId="02C09CC1" w14:textId="72CAA27B" w:rsidR="00A9100D" w:rsidRPr="00BB377F" w:rsidRDefault="00A9100D" w:rsidP="003557D8">
      <w:pPr>
        <w:pStyle w:val="FootnoteText"/>
        <w:jc w:val="both"/>
        <w:rPr>
          <w:rFonts w:ascii="Times New Roman" w:hAnsi="Times New Roman"/>
        </w:rPr>
      </w:pPr>
      <w:r w:rsidRPr="00BB377F">
        <w:rPr>
          <w:rStyle w:val="FootnoteReference"/>
          <w:rFonts w:ascii="Times New Roman" w:hAnsi="Times New Roman" w:cs="Times New Roman"/>
        </w:rPr>
        <w:footnoteRef/>
      </w:r>
      <w:r w:rsidRPr="00BB377F">
        <w:rPr>
          <w:rFonts w:ascii="Times New Roman" w:hAnsi="Times New Roman"/>
        </w:rPr>
        <w:t xml:space="preserve"> Rozhodnutie Osobitného výboru pre rybolov </w:t>
      </w:r>
      <w:r w:rsidR="003557D8" w:rsidRPr="00BB377F">
        <w:rPr>
          <w:rFonts w:ascii="Times New Roman" w:hAnsi="Times New Roman"/>
        </w:rPr>
        <w:t>č. </w:t>
      </w:r>
      <w:r w:rsidRPr="00BB377F">
        <w:rPr>
          <w:rFonts w:ascii="Times New Roman" w:hAnsi="Times New Roman"/>
        </w:rPr>
        <w:t>1/2025, pokiaľ ide</w:t>
      </w:r>
      <w:r w:rsidR="003557D8" w:rsidRPr="00BB377F">
        <w:rPr>
          <w:rFonts w:ascii="Times New Roman" w:hAnsi="Times New Roman"/>
        </w:rPr>
        <w:t xml:space="preserve"> o </w:t>
      </w:r>
      <w:r w:rsidRPr="00BB377F">
        <w:rPr>
          <w:rFonts w:ascii="Times New Roman" w:hAnsi="Times New Roman"/>
        </w:rPr>
        <w:t>úpravu úrovne</w:t>
      </w:r>
      <w:r w:rsidR="003557D8" w:rsidRPr="00BB377F">
        <w:rPr>
          <w:rFonts w:ascii="Times New Roman" w:hAnsi="Times New Roman"/>
        </w:rPr>
        <w:t xml:space="preserve"> a </w:t>
      </w:r>
      <w:r w:rsidRPr="00BB377F">
        <w:rPr>
          <w:rFonts w:ascii="Times New Roman" w:hAnsi="Times New Roman"/>
        </w:rPr>
        <w:t>podmienok prístupu, ktorý každá zmluvná strana udelí plavidlám druhej zmluvnej strany na účely rybolovu vo svojich vodách od 1</w:t>
      </w:r>
      <w:r w:rsidR="003557D8" w:rsidRPr="00BB377F">
        <w:rPr>
          <w:rFonts w:ascii="Times New Roman" w:hAnsi="Times New Roman"/>
        </w:rPr>
        <w:t>. júla</w:t>
      </w:r>
      <w:r w:rsidRPr="00BB377F">
        <w:rPr>
          <w:rFonts w:ascii="Times New Roman" w:hAnsi="Times New Roman"/>
        </w:rPr>
        <w:t xml:space="preserve"> 2026 do 30</w:t>
      </w:r>
      <w:r w:rsidR="003557D8" w:rsidRPr="00BB377F">
        <w:rPr>
          <w:rFonts w:ascii="Times New Roman" w:hAnsi="Times New Roman"/>
        </w:rPr>
        <w:t>. júna</w:t>
      </w:r>
      <w:r w:rsidRPr="00BB377F">
        <w:rPr>
          <w:rFonts w:ascii="Times New Roman" w:hAnsi="Times New Roman"/>
        </w:rPr>
        <w:t xml:space="preserve"> 2038: </w:t>
      </w:r>
      <w:hyperlink r:id="rId36" w:history="1">
        <w:r w:rsidRPr="00BB377F">
          <w:rPr>
            <w:rStyle w:val="Hyperlink"/>
            <w:rFonts w:ascii="Times New Roman" w:hAnsi="Times New Roman"/>
          </w:rPr>
          <w:t>https://eur-lex.europa.eu/legal-content/SK/TXT/?uri=OJ:L_202501231</w:t>
        </w:r>
      </w:hyperlink>
      <w:r w:rsidRPr="00BB377F">
        <w:rPr>
          <w:rFonts w:ascii="Times New Roman" w:hAnsi="Times New Roman"/>
        </w:rPr>
        <w:t>.</w:t>
      </w:r>
    </w:p>
  </w:footnote>
  <w:footnote w:id="41">
    <w:p w14:paraId="40AA7418" w14:textId="562F8DC1" w:rsidR="004E689D" w:rsidRPr="00BB377F" w:rsidRDefault="004E689D" w:rsidP="003557D8">
      <w:pPr>
        <w:pStyle w:val="FootnoteText"/>
        <w:jc w:val="both"/>
        <w:rPr>
          <w:rFonts w:ascii="Times New Roman" w:hAnsi="Times New Roman" w:cs="Times New Roman"/>
          <w:spacing w:val="-4"/>
        </w:rPr>
      </w:pPr>
      <w:r w:rsidRPr="00BB377F">
        <w:rPr>
          <w:rStyle w:val="FootnoteReference"/>
          <w:rFonts w:ascii="Times New Roman" w:hAnsi="Times New Roman" w:cs="Times New Roman"/>
          <w:spacing w:val="-4"/>
        </w:rPr>
        <w:footnoteRef/>
      </w:r>
      <w:r w:rsidRPr="00BB377F">
        <w:rPr>
          <w:rFonts w:ascii="Times New Roman" w:hAnsi="Times New Roman"/>
          <w:spacing w:val="-4"/>
        </w:rPr>
        <w:t xml:space="preserve"> Oznámenia podľa tretej časti Dohody</w:t>
      </w:r>
      <w:r w:rsidR="003557D8" w:rsidRPr="00BB377F">
        <w:rPr>
          <w:rFonts w:ascii="Times New Roman" w:hAnsi="Times New Roman"/>
          <w:spacing w:val="-4"/>
        </w:rPr>
        <w:t xml:space="preserve"> o </w:t>
      </w:r>
      <w:r w:rsidRPr="00BB377F">
        <w:rPr>
          <w:rFonts w:ascii="Times New Roman" w:hAnsi="Times New Roman"/>
          <w:spacing w:val="-4"/>
        </w:rPr>
        <w:t>obchode</w:t>
      </w:r>
      <w:r w:rsidR="003557D8" w:rsidRPr="00BB377F">
        <w:rPr>
          <w:rFonts w:ascii="Times New Roman" w:hAnsi="Times New Roman"/>
          <w:spacing w:val="-4"/>
        </w:rPr>
        <w:t xml:space="preserve"> a </w:t>
      </w:r>
      <w:r w:rsidRPr="00BB377F">
        <w:rPr>
          <w:rFonts w:ascii="Times New Roman" w:hAnsi="Times New Roman"/>
          <w:spacing w:val="-4"/>
        </w:rPr>
        <w:t>spolupráci medzi Európskou úniou</w:t>
      </w:r>
      <w:r w:rsidR="003557D8" w:rsidRPr="00BB377F">
        <w:rPr>
          <w:rFonts w:ascii="Times New Roman" w:hAnsi="Times New Roman"/>
          <w:spacing w:val="-4"/>
        </w:rPr>
        <w:t xml:space="preserve"> a </w:t>
      </w:r>
      <w:r w:rsidRPr="00BB377F">
        <w:rPr>
          <w:rFonts w:ascii="Times New Roman" w:hAnsi="Times New Roman"/>
          <w:spacing w:val="-4"/>
        </w:rPr>
        <w:t>Spojeným kráľovstvom (Spolupráca</w:t>
      </w:r>
      <w:r w:rsidR="003557D8" w:rsidRPr="00BB377F">
        <w:rPr>
          <w:rFonts w:ascii="Times New Roman" w:hAnsi="Times New Roman"/>
          <w:spacing w:val="-4"/>
        </w:rPr>
        <w:t xml:space="preserve"> v </w:t>
      </w:r>
      <w:r w:rsidRPr="00BB377F">
        <w:rPr>
          <w:rFonts w:ascii="Times New Roman" w:hAnsi="Times New Roman"/>
          <w:spacing w:val="-4"/>
        </w:rPr>
        <w:t>oblasti presadzovania práva</w:t>
      </w:r>
      <w:r w:rsidR="003557D8" w:rsidRPr="00BB377F">
        <w:rPr>
          <w:rFonts w:ascii="Times New Roman" w:hAnsi="Times New Roman"/>
          <w:spacing w:val="-4"/>
        </w:rPr>
        <w:t xml:space="preserve"> a </w:t>
      </w:r>
      <w:r w:rsidRPr="00BB377F">
        <w:rPr>
          <w:rFonts w:ascii="Times New Roman" w:hAnsi="Times New Roman"/>
          <w:spacing w:val="-4"/>
        </w:rPr>
        <w:t>justičná spolupráca</w:t>
      </w:r>
      <w:r w:rsidR="003557D8" w:rsidRPr="00BB377F">
        <w:rPr>
          <w:rFonts w:ascii="Times New Roman" w:hAnsi="Times New Roman"/>
          <w:spacing w:val="-4"/>
        </w:rPr>
        <w:t xml:space="preserve"> v </w:t>
      </w:r>
      <w:r w:rsidRPr="00BB377F">
        <w:rPr>
          <w:rFonts w:ascii="Times New Roman" w:hAnsi="Times New Roman"/>
          <w:spacing w:val="-4"/>
        </w:rPr>
        <w:t>trestných veciach) – preskúmanie oznámení adresovaných Spojenému kráľovstvu</w:t>
      </w:r>
      <w:r w:rsidR="003557D8" w:rsidRPr="00BB377F">
        <w:rPr>
          <w:rFonts w:ascii="Times New Roman" w:hAnsi="Times New Roman"/>
          <w:spacing w:val="-4"/>
        </w:rPr>
        <w:t xml:space="preserve"> v </w:t>
      </w:r>
      <w:r w:rsidRPr="00BB377F">
        <w:rPr>
          <w:rFonts w:ascii="Times New Roman" w:hAnsi="Times New Roman"/>
          <w:spacing w:val="-4"/>
        </w:rPr>
        <w:t>rámci spoločného preskúmania tretej časti dohody</w:t>
      </w:r>
      <w:r w:rsidR="003557D8" w:rsidRPr="00BB377F">
        <w:rPr>
          <w:rFonts w:ascii="Times New Roman" w:hAnsi="Times New Roman"/>
          <w:spacing w:val="-4"/>
        </w:rPr>
        <w:t xml:space="preserve"> o </w:t>
      </w:r>
      <w:r w:rsidRPr="00BB377F">
        <w:rPr>
          <w:rFonts w:ascii="Times New Roman" w:hAnsi="Times New Roman"/>
          <w:spacing w:val="-4"/>
        </w:rPr>
        <w:t>obchode</w:t>
      </w:r>
      <w:r w:rsidR="003557D8" w:rsidRPr="00BB377F">
        <w:rPr>
          <w:rFonts w:ascii="Times New Roman" w:hAnsi="Times New Roman"/>
          <w:spacing w:val="-4"/>
        </w:rPr>
        <w:t xml:space="preserve"> a </w:t>
      </w:r>
      <w:r w:rsidRPr="00BB377F">
        <w:rPr>
          <w:rFonts w:ascii="Times New Roman" w:hAnsi="Times New Roman"/>
          <w:spacing w:val="-4"/>
        </w:rPr>
        <w:t>spolupráci (článok 630 dohody</w:t>
      </w:r>
      <w:r w:rsidR="003557D8" w:rsidRPr="00BB377F">
        <w:rPr>
          <w:rFonts w:ascii="Times New Roman" w:hAnsi="Times New Roman"/>
          <w:spacing w:val="-4"/>
        </w:rPr>
        <w:t xml:space="preserve"> o </w:t>
      </w:r>
      <w:r w:rsidRPr="00BB377F">
        <w:rPr>
          <w:rFonts w:ascii="Times New Roman" w:hAnsi="Times New Roman"/>
          <w:spacing w:val="-4"/>
        </w:rPr>
        <w:t>obchode</w:t>
      </w:r>
      <w:r w:rsidR="003557D8" w:rsidRPr="00BB377F">
        <w:rPr>
          <w:rFonts w:ascii="Times New Roman" w:hAnsi="Times New Roman"/>
          <w:spacing w:val="-4"/>
        </w:rPr>
        <w:t xml:space="preserve"> a </w:t>
      </w:r>
      <w:r w:rsidRPr="00BB377F">
        <w:rPr>
          <w:rFonts w:ascii="Times New Roman" w:hAnsi="Times New Roman"/>
          <w:spacing w:val="-4"/>
        </w:rPr>
        <w:t xml:space="preserve">spolupráci): </w:t>
      </w:r>
      <w:hyperlink r:id="rId37" w:history="1">
        <w:r w:rsidRPr="00BB377F">
          <w:rPr>
            <w:rStyle w:val="Hyperlink"/>
            <w:rFonts w:ascii="Times New Roman" w:hAnsi="Times New Roman"/>
            <w:spacing w:val="-4"/>
          </w:rPr>
          <w:t>https://eur-lex.europa.eu/legal-content/SK/TXT/?uri=OJ:C_202506451</w:t>
        </w:r>
      </w:hyperlink>
      <w:r w:rsidRPr="00BB377F">
        <w:rPr>
          <w:rFonts w:ascii="Times New Roman" w:hAnsi="Times New Roman"/>
          <w:spacing w:val="-4"/>
        </w:rPr>
        <w:t>.</w:t>
      </w:r>
    </w:p>
  </w:footnote>
  <w:footnote w:id="42">
    <w:p w14:paraId="76010AD3" w14:textId="148A1C0D" w:rsidR="000C5317" w:rsidRPr="00BB377F" w:rsidRDefault="000C5317" w:rsidP="003557D8">
      <w:pPr>
        <w:pStyle w:val="FootnoteText"/>
        <w:jc w:val="both"/>
        <w:rPr>
          <w:rFonts w:ascii="Times New Roman" w:hAnsi="Times New Roman"/>
        </w:rPr>
      </w:pPr>
      <w:r w:rsidRPr="00BB377F">
        <w:rPr>
          <w:rStyle w:val="FootnoteReference"/>
          <w:rFonts w:ascii="Times New Roman" w:hAnsi="Times New Roman"/>
        </w:rPr>
        <w:footnoteRef/>
      </w:r>
      <w:r w:rsidRPr="00BB377F">
        <w:rPr>
          <w:rFonts w:ascii="Times New Roman" w:hAnsi="Times New Roman"/>
        </w:rPr>
        <w:t xml:space="preserve"> Údaje</w:t>
      </w:r>
      <w:r w:rsidR="003557D8" w:rsidRPr="00BB377F">
        <w:rPr>
          <w:rFonts w:ascii="Times New Roman" w:hAnsi="Times New Roman"/>
        </w:rPr>
        <w:t xml:space="preserve"> k </w:t>
      </w:r>
      <w:r w:rsidRPr="00BB377F">
        <w:rPr>
          <w:rFonts w:ascii="Times New Roman" w:hAnsi="Times New Roman"/>
        </w:rPr>
        <w:t>októbru 2025.</w:t>
      </w:r>
    </w:p>
  </w:footnote>
  <w:footnote w:id="43">
    <w:p w14:paraId="3A4A753D" w14:textId="288BAB79" w:rsidR="00BD370D" w:rsidRPr="00BB377F" w:rsidRDefault="00BD370D"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Prehľad programu Horizont: </w:t>
      </w:r>
      <w:hyperlink r:id="rId38" w:history="1">
        <w:r w:rsidRPr="00BB377F">
          <w:rPr>
            <w:rStyle w:val="Hyperlink"/>
            <w:rFonts w:ascii="Times New Roman" w:hAnsi="Times New Roman"/>
            <w:i/>
            <w:iCs/>
          </w:rPr>
          <w:t>R&amp;I Country Profile – Welcome | Sheet – Qlik Sense</w:t>
        </w:r>
        <w:r w:rsidRPr="00BB377F">
          <w:rPr>
            <w:rStyle w:val="Hyperlink"/>
            <w:rFonts w:ascii="Times New Roman" w:hAnsi="Times New Roman"/>
          </w:rPr>
          <w:t xml:space="preserve"> (Profil krajiny</w:t>
        </w:r>
        <w:r w:rsidR="003557D8" w:rsidRPr="00BB377F">
          <w:rPr>
            <w:rStyle w:val="Hyperlink"/>
            <w:rFonts w:ascii="Times New Roman" w:hAnsi="Times New Roman"/>
          </w:rPr>
          <w:t xml:space="preserve"> v </w:t>
        </w:r>
        <w:r w:rsidRPr="00BB377F">
          <w:rPr>
            <w:rStyle w:val="Hyperlink"/>
            <w:rFonts w:ascii="Times New Roman" w:hAnsi="Times New Roman"/>
          </w:rPr>
          <w:t>oblasti výskumu</w:t>
        </w:r>
        <w:r w:rsidR="003557D8" w:rsidRPr="00BB377F">
          <w:rPr>
            <w:rStyle w:val="Hyperlink"/>
            <w:rFonts w:ascii="Times New Roman" w:hAnsi="Times New Roman"/>
          </w:rPr>
          <w:t xml:space="preserve"> a </w:t>
        </w:r>
        <w:r w:rsidRPr="00BB377F">
          <w:rPr>
            <w:rStyle w:val="Hyperlink"/>
            <w:rFonts w:ascii="Times New Roman" w:hAnsi="Times New Roman"/>
          </w:rPr>
          <w:t>inovácií – Vitajte | Hárok – Qlik Sense)</w:t>
        </w:r>
      </w:hyperlink>
      <w:r w:rsidRPr="00BB377F">
        <w:rPr>
          <w:rFonts w:ascii="Times New Roman" w:hAnsi="Times New Roman"/>
        </w:rPr>
        <w:t>.</w:t>
      </w:r>
    </w:p>
  </w:footnote>
  <w:footnote w:id="44">
    <w:p w14:paraId="15609000" w14:textId="1B7179D5" w:rsidR="00BD370D" w:rsidRPr="00BB377F" w:rsidRDefault="00BD370D" w:rsidP="003557D8">
      <w:pPr>
        <w:pStyle w:val="FootnoteText"/>
        <w:jc w:val="both"/>
        <w:rPr>
          <w:rFonts w:ascii="Times New Roman" w:hAnsi="Times New Roman"/>
        </w:rPr>
      </w:pPr>
      <w:r w:rsidRPr="00BB377F">
        <w:rPr>
          <w:rStyle w:val="FootnoteReference"/>
          <w:rFonts w:ascii="Times New Roman" w:hAnsi="Times New Roman" w:cs="Times New Roman"/>
        </w:rPr>
        <w:footnoteRef/>
      </w:r>
      <w:r w:rsidRPr="00BB377F">
        <w:rPr>
          <w:rFonts w:ascii="Times New Roman" w:hAnsi="Times New Roman"/>
        </w:rPr>
        <w:t xml:space="preserve"> </w:t>
      </w:r>
      <w:hyperlink r:id="rId39" w:history="1">
        <w:r w:rsidRPr="00BB377F">
          <w:rPr>
            <w:rStyle w:val="Hyperlink"/>
            <w:rFonts w:ascii="Times New Roman" w:hAnsi="Times New Roman"/>
          </w:rPr>
          <w:t>https://ec.europa.eu/commission/presscorner/detail/sk/statement_25_3103</w:t>
        </w:r>
      </w:hyperlink>
      <w:r w:rsidRPr="00BB377F">
        <w:rPr>
          <w:rFonts w:ascii="Times New Roman" w:hAnsi="Times New Roman"/>
        </w:rPr>
        <w:t>.</w:t>
      </w:r>
    </w:p>
  </w:footnote>
  <w:footnote w:id="45">
    <w:p w14:paraId="24F86AC0" w14:textId="6DC57F56" w:rsidR="001E56AA" w:rsidRPr="00BB377F" w:rsidRDefault="001E56AA"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Rozhodnutie Rady (EÚ) 2025/1286</w:t>
      </w:r>
      <w:r w:rsidR="003557D8" w:rsidRPr="00BB377F">
        <w:rPr>
          <w:rFonts w:ascii="Times New Roman" w:hAnsi="Times New Roman"/>
        </w:rPr>
        <w:t xml:space="preserve"> z </w:t>
      </w:r>
      <w:r w:rsidRPr="00BB377F">
        <w:rPr>
          <w:rFonts w:ascii="Times New Roman" w:hAnsi="Times New Roman"/>
        </w:rPr>
        <w:t>20</w:t>
      </w:r>
      <w:r w:rsidR="003557D8" w:rsidRPr="00BB377F">
        <w:rPr>
          <w:rFonts w:ascii="Times New Roman" w:hAnsi="Times New Roman"/>
        </w:rPr>
        <w:t>. júna</w:t>
      </w:r>
      <w:r w:rsidRPr="00BB377F">
        <w:rPr>
          <w:rFonts w:ascii="Times New Roman" w:hAnsi="Times New Roman"/>
        </w:rPr>
        <w:t xml:space="preserve"> 2025</w:t>
      </w:r>
      <w:r w:rsidR="003557D8" w:rsidRPr="00BB377F">
        <w:rPr>
          <w:rFonts w:ascii="Times New Roman" w:hAnsi="Times New Roman"/>
        </w:rPr>
        <w:t xml:space="preserve"> o </w:t>
      </w:r>
      <w:r w:rsidRPr="00BB377F">
        <w:rPr>
          <w:rFonts w:ascii="Times New Roman" w:hAnsi="Times New Roman"/>
        </w:rPr>
        <w:t>poverení začať rokovania so Spojeným kráľovstvom Veľkej Británie</w:t>
      </w:r>
      <w:r w:rsidR="003557D8" w:rsidRPr="00BB377F">
        <w:rPr>
          <w:rFonts w:ascii="Times New Roman" w:hAnsi="Times New Roman"/>
        </w:rPr>
        <w:t xml:space="preserve"> a </w:t>
      </w:r>
      <w:r w:rsidRPr="00BB377F">
        <w:rPr>
          <w:rFonts w:ascii="Times New Roman" w:hAnsi="Times New Roman"/>
        </w:rPr>
        <w:t>Severného Írska</w:t>
      </w:r>
      <w:r w:rsidR="003557D8" w:rsidRPr="00BB377F">
        <w:rPr>
          <w:rFonts w:ascii="Times New Roman" w:hAnsi="Times New Roman"/>
        </w:rPr>
        <w:t xml:space="preserve"> o </w:t>
      </w:r>
      <w:r w:rsidRPr="00BB377F">
        <w:rPr>
          <w:rFonts w:ascii="Times New Roman" w:hAnsi="Times New Roman"/>
        </w:rPr>
        <w:t>dohode</w:t>
      </w:r>
      <w:r w:rsidR="003557D8" w:rsidRPr="00BB377F">
        <w:rPr>
          <w:rFonts w:ascii="Times New Roman" w:hAnsi="Times New Roman"/>
        </w:rPr>
        <w:t xml:space="preserve"> o </w:t>
      </w:r>
      <w:r w:rsidRPr="00BB377F">
        <w:rPr>
          <w:rFonts w:ascii="Times New Roman" w:hAnsi="Times New Roman"/>
        </w:rPr>
        <w:t xml:space="preserve">mládežníckom programe na získavanie skúseností: </w:t>
      </w:r>
      <w:hyperlink r:id="rId40" w:history="1">
        <w:r w:rsidRPr="00BB377F">
          <w:rPr>
            <w:rStyle w:val="Hyperlink"/>
            <w:rFonts w:ascii="Times New Roman" w:hAnsi="Times New Roman"/>
          </w:rPr>
          <w:t>https://eur-lex.europa.eu/eli/dec/2025/1286/oj/slk</w:t>
        </w:r>
      </w:hyperlink>
      <w:r w:rsidRPr="00BB377F">
        <w:rPr>
          <w:rFonts w:ascii="Times New Roman" w:hAnsi="Times New Roman"/>
        </w:rPr>
        <w:t>.</w:t>
      </w:r>
    </w:p>
  </w:footnote>
  <w:footnote w:id="46">
    <w:p w14:paraId="1AEBC27D" w14:textId="20D74638" w:rsidR="007D3844" w:rsidRPr="00BB377F" w:rsidRDefault="007D3844"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w:t>
      </w:r>
      <w:hyperlink r:id="rId41" w:history="1">
        <w:r w:rsidRPr="00BB377F">
          <w:rPr>
            <w:rStyle w:val="Hyperlink"/>
            <w:rFonts w:ascii="Times New Roman" w:hAnsi="Times New Roman"/>
          </w:rPr>
          <w:t>Zákon</w:t>
        </w:r>
        <w:r w:rsidR="003557D8" w:rsidRPr="00BB377F">
          <w:rPr>
            <w:rStyle w:val="Hyperlink"/>
            <w:rFonts w:ascii="Times New Roman" w:hAnsi="Times New Roman"/>
          </w:rPr>
          <w:t xml:space="preserve"> o </w:t>
        </w:r>
        <w:r w:rsidRPr="00BB377F">
          <w:rPr>
            <w:rStyle w:val="Hyperlink"/>
            <w:rFonts w:ascii="Times New Roman" w:hAnsi="Times New Roman"/>
          </w:rPr>
          <w:t>kontrole subvencií</w:t>
        </w:r>
        <w:r w:rsidR="003557D8" w:rsidRPr="00BB377F">
          <w:rPr>
            <w:rStyle w:val="Hyperlink"/>
            <w:rFonts w:ascii="Times New Roman" w:hAnsi="Times New Roman"/>
          </w:rPr>
          <w:t xml:space="preserve"> z </w:t>
        </w:r>
        <w:r w:rsidRPr="00BB377F">
          <w:rPr>
            <w:rStyle w:val="Hyperlink"/>
            <w:rFonts w:ascii="Times New Roman" w:hAnsi="Times New Roman"/>
          </w:rPr>
          <w:t>roku 2022</w:t>
        </w:r>
      </w:hyperlink>
      <w:r w:rsidR="003557D8" w:rsidRPr="00BB377F">
        <w:rPr>
          <w:rFonts w:ascii="Times New Roman" w:hAnsi="Times New Roman"/>
        </w:rPr>
        <w:t>.</w:t>
      </w:r>
    </w:p>
  </w:footnote>
  <w:footnote w:id="47">
    <w:p w14:paraId="693B47CA" w14:textId="7DADA4D6" w:rsidR="007D3844" w:rsidRPr="00BB377F" w:rsidRDefault="007D3844"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w:t>
      </w:r>
      <w:hyperlink r:id="rId42" w:history="1">
        <w:r w:rsidRPr="00BB377F">
          <w:rPr>
            <w:rStyle w:val="Hyperlink"/>
            <w:rFonts w:ascii="Times New Roman" w:hAnsi="Times New Roman"/>
          </w:rPr>
          <w:t>https://www.legislation.gov.uk/uksi/2025/845/made</w:t>
        </w:r>
      </w:hyperlink>
      <w:r w:rsidR="003557D8" w:rsidRPr="00BB377F">
        <w:rPr>
          <w:rFonts w:ascii="Times New Roman" w:hAnsi="Times New Roman"/>
        </w:rPr>
        <w:t>.</w:t>
      </w:r>
    </w:p>
  </w:footnote>
  <w:footnote w:id="48">
    <w:p w14:paraId="60B18121" w14:textId="6BDC0AA1" w:rsidR="00836903" w:rsidRPr="00BB377F" w:rsidRDefault="00836903" w:rsidP="003557D8">
      <w:pPr>
        <w:pStyle w:val="FootnoteText"/>
        <w:jc w:val="both"/>
        <w:rPr>
          <w:rFonts w:ascii="Times New Roman" w:hAnsi="Times New Roman" w:cs="Times New Roman"/>
          <w:spacing w:val="-8"/>
        </w:rPr>
      </w:pPr>
      <w:r w:rsidRPr="00BB377F">
        <w:rPr>
          <w:rStyle w:val="FootnoteReference"/>
          <w:rFonts w:ascii="Times New Roman" w:hAnsi="Times New Roman" w:cs="Times New Roman"/>
          <w:spacing w:val="-8"/>
        </w:rPr>
        <w:footnoteRef/>
      </w:r>
      <w:r w:rsidRPr="00BB377F">
        <w:rPr>
          <w:rFonts w:ascii="Times New Roman" w:hAnsi="Times New Roman"/>
          <w:spacing w:val="-8"/>
        </w:rPr>
        <w:t xml:space="preserve"> https://assets.publishing.service.gov.uk/media/69440cd78f4636fa2c547e8a/employment-rights-act-2025-overview.pdf.</w:t>
      </w:r>
    </w:p>
  </w:footnote>
  <w:footnote w:id="49">
    <w:p w14:paraId="403A8039" w14:textId="2BA61A95" w:rsidR="00670DDE" w:rsidRPr="00BB377F" w:rsidRDefault="00670DDE"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w:t>
      </w:r>
      <w:hyperlink r:id="rId43" w:history="1">
        <w:r w:rsidRPr="00BB377F">
          <w:rPr>
            <w:rStyle w:val="Hyperlink"/>
            <w:rFonts w:ascii="Times New Roman" w:hAnsi="Times New Roman"/>
          </w:rPr>
          <w:t>https://www.legislation.gov.uk/ukpga/2023/39</w:t>
        </w:r>
      </w:hyperlink>
      <w:r w:rsidRPr="00BB377F">
        <w:rPr>
          <w:rFonts w:ascii="Times New Roman" w:hAnsi="Times New Roman"/>
        </w:rPr>
        <w:t>.</w:t>
      </w:r>
    </w:p>
  </w:footnote>
  <w:footnote w:id="50">
    <w:p w14:paraId="1ABBFF10" w14:textId="1E568D9D" w:rsidR="0018706E" w:rsidRPr="00BB377F" w:rsidRDefault="0018706E"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w:t>
      </w:r>
      <w:hyperlink r:id="rId44" w:history="1">
        <w:r w:rsidRPr="00BB377F">
          <w:rPr>
            <w:rStyle w:val="Hyperlink"/>
            <w:rFonts w:ascii="Times New Roman" w:hAnsi="Times New Roman"/>
          </w:rPr>
          <w:t>https://eur-lex.europa.eu/legal-content/SK/TXT/?uri=celex:52024DC0127</w:t>
        </w:r>
      </w:hyperlink>
      <w:r w:rsidRPr="00BB377F">
        <w:rPr>
          <w:rFonts w:ascii="Times New Roman" w:hAnsi="Times New Roman"/>
        </w:rPr>
        <w:t>.</w:t>
      </w:r>
    </w:p>
  </w:footnote>
  <w:footnote w:id="51">
    <w:p w14:paraId="596F5552" w14:textId="79839573" w:rsidR="003758D3" w:rsidRPr="00BB377F" w:rsidRDefault="003758D3"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w:t>
      </w:r>
      <w:hyperlink r:id="rId45" w:history="1">
        <w:r w:rsidRPr="00BB377F">
          <w:rPr>
            <w:rStyle w:val="Hyperlink"/>
            <w:rFonts w:ascii="Times New Roman" w:hAnsi="Times New Roman"/>
          </w:rPr>
          <w:t>https://www.legislation.gov.uk/ukpga/2025/16</w:t>
        </w:r>
      </w:hyperlink>
      <w:r w:rsidRPr="00BB377F">
        <w:rPr>
          <w:rFonts w:ascii="Times New Roman" w:hAnsi="Times New Roman"/>
        </w:rPr>
        <w:t>.</w:t>
      </w:r>
    </w:p>
  </w:footnote>
  <w:footnote w:id="52">
    <w:p w14:paraId="7E103CB6" w14:textId="466C01DE" w:rsidR="00212267" w:rsidRPr="00BB377F" w:rsidRDefault="00212267"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w:t>
      </w:r>
      <w:hyperlink r:id="rId46" w:history="1">
        <w:r w:rsidRPr="00BB377F">
          <w:rPr>
            <w:rStyle w:val="Hyperlink"/>
            <w:rFonts w:ascii="Times New Roman" w:hAnsi="Times New Roman"/>
          </w:rPr>
          <w:t>https://www.legislation.gov.uk/ukpga/2025/34/enacted</w:t>
        </w:r>
      </w:hyperlink>
      <w:r w:rsidRPr="00BB377F">
        <w:rPr>
          <w:rFonts w:ascii="Times New Roman" w:hAnsi="Times New Roman"/>
        </w:rPr>
        <w:t>.</w:t>
      </w:r>
    </w:p>
  </w:footnote>
  <w:footnote w:id="53">
    <w:p w14:paraId="25D70552" w14:textId="389074F8" w:rsidR="00945223" w:rsidRPr="00BB377F" w:rsidRDefault="00945223"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w:t>
      </w:r>
      <w:hyperlink r:id="rId47" w:history="1">
        <w:r w:rsidRPr="00BB377F">
          <w:rPr>
            <w:rStyle w:val="Hyperlink"/>
            <w:rFonts w:ascii="Times New Roman" w:hAnsi="Times New Roman"/>
          </w:rPr>
          <w:t>https://www.legislation.gov.uk/ukpga/2025/20</w:t>
        </w:r>
      </w:hyperlink>
      <w:r w:rsidRPr="00BB377F">
        <w:rPr>
          <w:rFonts w:ascii="Times New Roman" w:hAnsi="Times New Roman"/>
        </w:rPr>
        <w:t>.</w:t>
      </w:r>
    </w:p>
  </w:footnote>
  <w:footnote w:id="54">
    <w:p w14:paraId="7779E441" w14:textId="18E42756" w:rsidR="006749E2" w:rsidRPr="00BB377F" w:rsidRDefault="006749E2"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w:t>
      </w:r>
      <w:hyperlink r:id="rId48" w:history="1">
        <w:r w:rsidRPr="00BB377F">
          <w:rPr>
            <w:rStyle w:val="Hyperlink"/>
            <w:rFonts w:ascii="Times New Roman" w:hAnsi="Times New Roman"/>
          </w:rPr>
          <w:t>https://www.legislation.gov.uk/ukpga/2025/18/contents</w:t>
        </w:r>
      </w:hyperlink>
      <w:r w:rsidRPr="00BB377F">
        <w:rPr>
          <w:rFonts w:ascii="Times New Roman" w:hAnsi="Times New Roman"/>
        </w:rPr>
        <w:t>.</w:t>
      </w:r>
    </w:p>
  </w:footnote>
  <w:footnote w:id="55">
    <w:p w14:paraId="533BDCF8" w14:textId="1EE19E60" w:rsidR="00640672" w:rsidRPr="00BB377F" w:rsidRDefault="00640672"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Vykonávacie rozhodnutie Komisie</w:t>
      </w:r>
      <w:r w:rsidR="003557D8" w:rsidRPr="00BB377F">
        <w:rPr>
          <w:rFonts w:ascii="Times New Roman" w:hAnsi="Times New Roman"/>
        </w:rPr>
        <w:t xml:space="preserve"> z </w:t>
      </w:r>
      <w:r w:rsidRPr="00BB377F">
        <w:rPr>
          <w:rFonts w:ascii="Times New Roman" w:hAnsi="Times New Roman"/>
        </w:rPr>
        <w:t>24</w:t>
      </w:r>
      <w:r w:rsidR="003557D8" w:rsidRPr="00BB377F">
        <w:rPr>
          <w:rFonts w:ascii="Times New Roman" w:hAnsi="Times New Roman"/>
        </w:rPr>
        <w:t>. júna</w:t>
      </w:r>
      <w:r w:rsidRPr="00BB377F">
        <w:rPr>
          <w:rFonts w:ascii="Times New Roman" w:hAnsi="Times New Roman"/>
        </w:rPr>
        <w:t> 2025, ktorým sa mení vykonávacie rozhodnutie (EÚ) 2021/1772</w:t>
      </w:r>
      <w:r w:rsidR="003557D8" w:rsidRPr="00BB377F">
        <w:rPr>
          <w:rFonts w:ascii="Times New Roman" w:hAnsi="Times New Roman"/>
        </w:rPr>
        <w:t xml:space="preserve"> z </w:t>
      </w:r>
      <w:r w:rsidRPr="00BB377F">
        <w:rPr>
          <w:rFonts w:ascii="Times New Roman" w:hAnsi="Times New Roman"/>
        </w:rPr>
        <w:t>28</w:t>
      </w:r>
      <w:r w:rsidR="003557D8" w:rsidRPr="00BB377F">
        <w:rPr>
          <w:rFonts w:ascii="Times New Roman" w:hAnsi="Times New Roman"/>
        </w:rPr>
        <w:t>. júna</w:t>
      </w:r>
      <w:r w:rsidRPr="00BB377F">
        <w:rPr>
          <w:rFonts w:ascii="Times New Roman" w:hAnsi="Times New Roman"/>
        </w:rPr>
        <w:t xml:space="preserve"> 2021 podľa nariadenia Európskeho parlamentu</w:t>
      </w:r>
      <w:r w:rsidR="003557D8" w:rsidRPr="00BB377F">
        <w:rPr>
          <w:rFonts w:ascii="Times New Roman" w:hAnsi="Times New Roman"/>
        </w:rPr>
        <w:t xml:space="preserve"> a </w:t>
      </w:r>
      <w:r w:rsidRPr="00BB377F">
        <w:rPr>
          <w:rFonts w:ascii="Times New Roman" w:hAnsi="Times New Roman"/>
        </w:rPr>
        <w:t>Rady (EÚ) 2016/679</w:t>
      </w:r>
      <w:r w:rsidR="003557D8" w:rsidRPr="00BB377F">
        <w:rPr>
          <w:rFonts w:ascii="Times New Roman" w:hAnsi="Times New Roman"/>
        </w:rPr>
        <w:t xml:space="preserve"> o </w:t>
      </w:r>
      <w:r w:rsidRPr="00BB377F">
        <w:rPr>
          <w:rFonts w:ascii="Times New Roman" w:hAnsi="Times New Roman"/>
        </w:rPr>
        <w:t xml:space="preserve">primeranej ochrane osobných údajov Spojeným kráľovstvom: </w:t>
      </w:r>
      <w:hyperlink r:id="rId49" w:history="1">
        <w:r w:rsidRPr="00BB377F">
          <w:rPr>
            <w:rStyle w:val="Hyperlink"/>
            <w:rFonts w:ascii="Times New Roman" w:hAnsi="Times New Roman"/>
          </w:rPr>
          <w:t>https://commission.europa.eu/document/download/adaf1cfc-6c2d-43a4-9e9a-928c64f2f983_en?filename=Extension%20of%20the%20UK%20Data%20Adequacy%20Decision.pdf</w:t>
        </w:r>
      </w:hyperlink>
      <w:r w:rsidRPr="00BB377F">
        <w:rPr>
          <w:rFonts w:ascii="Times New Roman" w:hAnsi="Times New Roman"/>
        </w:rPr>
        <w:t>.</w:t>
      </w:r>
    </w:p>
  </w:footnote>
  <w:footnote w:id="56">
    <w:p w14:paraId="7EF1C424" w14:textId="2E9E1C3C" w:rsidR="003A2C95" w:rsidRPr="00BB377F" w:rsidRDefault="003A2C95"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Vykonávacie rozhodnutie Komisie, ktorým sa mení vykonávacie rozhodnutie (EÚ) 2021/1772</w:t>
      </w:r>
      <w:r w:rsidR="003557D8" w:rsidRPr="00BB377F">
        <w:rPr>
          <w:rFonts w:ascii="Times New Roman" w:hAnsi="Times New Roman"/>
        </w:rPr>
        <w:t xml:space="preserve"> z </w:t>
      </w:r>
      <w:r w:rsidRPr="00BB377F">
        <w:rPr>
          <w:rFonts w:ascii="Times New Roman" w:hAnsi="Times New Roman"/>
        </w:rPr>
        <w:t>28</w:t>
      </w:r>
      <w:r w:rsidR="003557D8" w:rsidRPr="00BB377F">
        <w:rPr>
          <w:rFonts w:ascii="Times New Roman" w:hAnsi="Times New Roman"/>
        </w:rPr>
        <w:t>. júna</w:t>
      </w:r>
      <w:r w:rsidRPr="00BB377F">
        <w:rPr>
          <w:rFonts w:ascii="Times New Roman" w:hAnsi="Times New Roman"/>
        </w:rPr>
        <w:t xml:space="preserve"> 2021 podľa nariadenia Európskeho parlamentu</w:t>
      </w:r>
      <w:r w:rsidR="003557D8" w:rsidRPr="00BB377F">
        <w:rPr>
          <w:rFonts w:ascii="Times New Roman" w:hAnsi="Times New Roman"/>
        </w:rPr>
        <w:t xml:space="preserve"> a </w:t>
      </w:r>
      <w:r w:rsidRPr="00BB377F">
        <w:rPr>
          <w:rFonts w:ascii="Times New Roman" w:hAnsi="Times New Roman"/>
        </w:rPr>
        <w:t>Rady (EÚ) 2016/679 o</w:t>
      </w:r>
    </w:p>
    <w:p w14:paraId="4FEE8992" w14:textId="33875A06" w:rsidR="003A2C95" w:rsidRPr="00BB377F" w:rsidRDefault="003A2C95" w:rsidP="003557D8">
      <w:pPr>
        <w:pStyle w:val="FootnoteText"/>
        <w:jc w:val="both"/>
        <w:rPr>
          <w:rFonts w:ascii="Times New Roman" w:hAnsi="Times New Roman"/>
        </w:rPr>
      </w:pPr>
      <w:r w:rsidRPr="00BB377F">
        <w:rPr>
          <w:rFonts w:ascii="Times New Roman" w:hAnsi="Times New Roman"/>
        </w:rPr>
        <w:t xml:space="preserve">primeranej ochrane osobných údajov Spojeným kráľovstvom [oznámené pod číslom C(2021)4800]: </w:t>
      </w:r>
      <w:hyperlink r:id="rId50" w:history="1">
        <w:r w:rsidRPr="00BB377F">
          <w:rPr>
            <w:rStyle w:val="Hyperlink"/>
            <w:rFonts w:ascii="Times New Roman" w:hAnsi="Times New Roman"/>
          </w:rPr>
          <w:t>https://commission.europa.eu/document/download/6f636fa0-30d4-4c05-a713-64484ad913fa_en?filename=Draft%20Renewal%20of%20EU%20adequacy%20decision%20for%20the%20UK%20under%20the%20GDPR.pdf</w:t>
        </w:r>
      </w:hyperlink>
      <w:r w:rsidRPr="00BB377F">
        <w:rPr>
          <w:rFonts w:ascii="Times New Roman" w:hAnsi="Times New Roman"/>
        </w:rPr>
        <w:t>.</w:t>
      </w:r>
    </w:p>
  </w:footnote>
  <w:footnote w:id="57">
    <w:p w14:paraId="5EB4474A" w14:textId="6A9567E7" w:rsidR="00736AFA" w:rsidRPr="00BB377F" w:rsidRDefault="00736AFA"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w:t>
      </w:r>
      <w:hyperlink r:id="rId51" w:history="1">
        <w:r w:rsidRPr="00BB377F">
          <w:rPr>
            <w:rStyle w:val="Hyperlink"/>
            <w:rFonts w:ascii="Times New Roman" w:hAnsi="Times New Roman"/>
          </w:rPr>
          <w:t>https://ec.europa.eu/commission/presscorner/detail/sk/ip_25_3059</w:t>
        </w:r>
      </w:hyperlink>
      <w:r w:rsidRPr="00BB377F">
        <w:rPr>
          <w:rFonts w:ascii="Times New Roman" w:hAnsi="Times New Roman"/>
        </w:rPr>
        <w:t>.</w:t>
      </w:r>
    </w:p>
  </w:footnote>
  <w:footnote w:id="58">
    <w:p w14:paraId="51131AB8" w14:textId="0999B0ED" w:rsidR="00101E60" w:rsidRPr="00BB377F" w:rsidRDefault="00101E60" w:rsidP="003557D8">
      <w:pPr>
        <w:pStyle w:val="FootnoteText"/>
        <w:jc w:val="both"/>
        <w:rPr>
          <w:rFonts w:ascii="Times New Roman" w:hAnsi="Times New Roman"/>
        </w:rPr>
      </w:pPr>
      <w:r w:rsidRPr="00BB377F">
        <w:rPr>
          <w:rStyle w:val="FootnoteReference"/>
          <w:rFonts w:ascii="Times New Roman" w:hAnsi="Times New Roman"/>
        </w:rPr>
        <w:footnoteRef/>
      </w:r>
      <w:r w:rsidRPr="00BB377F">
        <w:rPr>
          <w:rFonts w:ascii="Times New Roman" w:hAnsi="Times New Roman"/>
        </w:rPr>
        <w:t xml:space="preserve"> Programy</w:t>
      </w:r>
      <w:r w:rsidR="003557D8" w:rsidRPr="00BB377F">
        <w:rPr>
          <w:rFonts w:ascii="Times New Roman" w:hAnsi="Times New Roman"/>
        </w:rPr>
        <w:t xml:space="preserve"> a </w:t>
      </w:r>
      <w:r w:rsidRPr="00BB377F">
        <w:rPr>
          <w:rFonts w:ascii="Times New Roman" w:hAnsi="Times New Roman"/>
        </w:rPr>
        <w:t>zápisnice zo zasadnutí Rady pre partnerstvo</w:t>
      </w:r>
      <w:r w:rsidR="003557D8" w:rsidRPr="00BB377F">
        <w:rPr>
          <w:rFonts w:ascii="Times New Roman" w:hAnsi="Times New Roman"/>
        </w:rPr>
        <w:t xml:space="preserve"> a </w:t>
      </w:r>
      <w:r w:rsidRPr="00BB377F">
        <w:rPr>
          <w:rFonts w:ascii="Times New Roman" w:hAnsi="Times New Roman"/>
        </w:rPr>
        <w:t>osobitných výborov zriadených na základe dohody</w:t>
      </w:r>
      <w:r w:rsidR="003557D8" w:rsidRPr="00BB377F">
        <w:rPr>
          <w:rFonts w:ascii="Times New Roman" w:hAnsi="Times New Roman"/>
        </w:rPr>
        <w:t xml:space="preserve"> o </w:t>
      </w:r>
      <w:r w:rsidRPr="00BB377F">
        <w:rPr>
          <w:rFonts w:ascii="Times New Roman" w:hAnsi="Times New Roman"/>
        </w:rPr>
        <w:t>obchode</w:t>
      </w:r>
      <w:r w:rsidR="003557D8" w:rsidRPr="00BB377F">
        <w:rPr>
          <w:rFonts w:ascii="Times New Roman" w:hAnsi="Times New Roman"/>
        </w:rPr>
        <w:t xml:space="preserve"> a </w:t>
      </w:r>
      <w:r w:rsidRPr="00BB377F">
        <w:rPr>
          <w:rFonts w:ascii="Times New Roman" w:hAnsi="Times New Roman"/>
        </w:rPr>
        <w:t>spolupráci sú</w:t>
      </w:r>
      <w:r w:rsidR="003557D8" w:rsidRPr="00BB377F">
        <w:rPr>
          <w:rFonts w:ascii="Times New Roman" w:hAnsi="Times New Roman"/>
        </w:rPr>
        <w:t xml:space="preserve"> k </w:t>
      </w:r>
      <w:r w:rsidRPr="00BB377F">
        <w:rPr>
          <w:rFonts w:ascii="Times New Roman" w:hAnsi="Times New Roman"/>
        </w:rPr>
        <w:t xml:space="preserve">dispozícii na: </w:t>
      </w:r>
      <w:hyperlink r:id="rId52" w:history="1">
        <w:r w:rsidRPr="00BB377F">
          <w:rPr>
            <w:rStyle w:val="Hyperlink"/>
            <w:rFonts w:ascii="Times New Roman" w:hAnsi="Times New Roman"/>
          </w:rPr>
          <w:t>https://ec.europa.eu/info/strategy/relations-non-eu-countries/relations-united-kingdom/eu-uk-trade-and-cooperation-agreement/meetings-eu-uk-partnership-council-and-specialised-committees-under-trade-and-cooperation-agreement_sk</w:t>
        </w:r>
      </w:hyperlink>
      <w:r w:rsidRPr="00BB377F">
        <w:rPr>
          <w:rFonts w:ascii="Times New Roman" w:hAnsi="Times New Roman"/>
        </w:rPr>
        <w:t>.</w:t>
      </w:r>
    </w:p>
  </w:footnote>
  <w:footnote w:id="59">
    <w:p w14:paraId="2500389A" w14:textId="5C2F039A" w:rsidR="00F67C44" w:rsidRPr="00BB377F" w:rsidRDefault="00F67C44"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w:t>
      </w:r>
      <w:hyperlink r:id="rId53" w:history="1">
        <w:r w:rsidRPr="00BB377F">
          <w:rPr>
            <w:rStyle w:val="Hyperlink"/>
            <w:rFonts w:ascii="Times New Roman" w:hAnsi="Times New Roman"/>
          </w:rPr>
          <w:t>https://eur-lex.europa.eu/legal-content/SK/TXT/?uri=OJ%3AL_202501229</w:t>
        </w:r>
      </w:hyperlink>
      <w:r w:rsidRPr="00BB377F">
        <w:rPr>
          <w:rFonts w:ascii="Times New Roman" w:hAnsi="Times New Roman"/>
        </w:rPr>
        <w:t>.</w:t>
      </w:r>
    </w:p>
  </w:footnote>
  <w:footnote w:id="60">
    <w:p w14:paraId="604A53A4" w14:textId="12AA05C4" w:rsidR="00F67C44" w:rsidRPr="00BB377F" w:rsidRDefault="00F67C44"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w:t>
      </w:r>
      <w:hyperlink r:id="rId54" w:history="1">
        <w:r w:rsidRPr="00BB377F">
          <w:rPr>
            <w:rStyle w:val="Hyperlink"/>
            <w:rFonts w:ascii="Times New Roman" w:hAnsi="Times New Roman"/>
          </w:rPr>
          <w:t>https://eur-lex.europa.eu/legal-content/SK/TXT/?uri=OJ%3AL_202501230</w:t>
        </w:r>
      </w:hyperlink>
      <w:r w:rsidRPr="00BB377F">
        <w:rPr>
          <w:rFonts w:ascii="Times New Roman" w:hAnsi="Times New Roman"/>
        </w:rPr>
        <w:t>.</w:t>
      </w:r>
    </w:p>
  </w:footnote>
  <w:footnote w:id="61">
    <w:p w14:paraId="2E4F7D4B" w14:textId="1FABDA04" w:rsidR="00764227" w:rsidRPr="00BB377F" w:rsidRDefault="00764227"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w:t>
      </w:r>
      <w:hyperlink r:id="rId55" w:history="1">
        <w:r w:rsidRPr="00BB377F">
          <w:rPr>
            <w:rStyle w:val="Hyperlink"/>
            <w:rFonts w:ascii="Times New Roman" w:hAnsi="Times New Roman"/>
          </w:rPr>
          <w:t>https://eur-lex.europa.eu/legal-content/SK/TXT/?uri=OJ%3AL_202501232</w:t>
        </w:r>
      </w:hyperlink>
      <w:r w:rsidRPr="00BB377F">
        <w:rPr>
          <w:rFonts w:ascii="Times New Roman" w:hAnsi="Times New Roman"/>
        </w:rPr>
        <w:t>.</w:t>
      </w:r>
    </w:p>
  </w:footnote>
  <w:footnote w:id="62">
    <w:p w14:paraId="7EB46291" w14:textId="1ED78C91" w:rsidR="00A22C1C" w:rsidRPr="00BB377F" w:rsidRDefault="00A22C1C"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w:t>
      </w:r>
      <w:hyperlink r:id="rId56" w:history="1">
        <w:r w:rsidRPr="00BB377F">
          <w:rPr>
            <w:rStyle w:val="Hyperlink"/>
            <w:rFonts w:ascii="Times New Roman" w:hAnsi="Times New Roman"/>
          </w:rPr>
          <w:t>https://eur-lex.europa.eu/legal-content/SK/TXT/?uri=OJ:L_202501231</w:t>
        </w:r>
      </w:hyperlink>
      <w:r w:rsidRPr="00BB377F">
        <w:rPr>
          <w:rFonts w:ascii="Times New Roman" w:hAnsi="Times New Roman"/>
        </w:rPr>
        <w:t>.</w:t>
      </w:r>
    </w:p>
  </w:footnote>
  <w:footnote w:id="63">
    <w:p w14:paraId="6FDD5313" w14:textId="4E386A98" w:rsidR="007049DB" w:rsidRPr="00BB377F" w:rsidRDefault="007049DB"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w:t>
      </w:r>
      <w:hyperlink r:id="rId57" w:history="1">
        <w:r w:rsidRPr="00BB377F">
          <w:rPr>
            <w:rStyle w:val="Hyperlink"/>
            <w:rFonts w:ascii="Times New Roman" w:hAnsi="Times New Roman"/>
          </w:rPr>
          <w:t>https://eur-lex.europa.eu/legal-content/SK/TXT/?uri=OJ:L_202501755</w:t>
        </w:r>
      </w:hyperlink>
      <w:r w:rsidRPr="00BB377F">
        <w:rPr>
          <w:rFonts w:ascii="Times New Roman" w:hAnsi="Times New Roman"/>
        </w:rPr>
        <w:t>.</w:t>
      </w:r>
    </w:p>
  </w:footnote>
  <w:footnote w:id="64">
    <w:p w14:paraId="43F9935A" w14:textId="77777777" w:rsidR="008C47FD" w:rsidRPr="00BB377F" w:rsidRDefault="008C47FD"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w:t>
      </w:r>
      <w:bookmarkStart w:id="92" w:name="_Hlk222926852"/>
      <w:r w:rsidRPr="00BB377F">
        <w:rPr>
          <w:rFonts w:ascii="Times New Roman" w:hAnsi="Times New Roman" w:cs="Times New Roman"/>
          <w:color w:val="0563C1" w:themeColor="hyperlink"/>
          <w:u w:val="single"/>
        </w:rPr>
        <w:fldChar w:fldCharType="begin"/>
      </w:r>
      <w:r w:rsidRPr="00BB377F">
        <w:rPr>
          <w:rFonts w:ascii="Times New Roman" w:hAnsi="Times New Roman" w:cs="Times New Roman"/>
          <w:color w:val="0563C1" w:themeColor="hyperlink"/>
          <w:u w:val="single"/>
        </w:rPr>
        <w:instrText>HYPERLINK "https://eur-lex.europa.eu/legal-content/SK/TXT/?uri=CELEX:22025D2330"</w:instrText>
      </w:r>
      <w:r w:rsidRPr="00BB377F">
        <w:rPr>
          <w:rFonts w:ascii="Times New Roman" w:hAnsi="Times New Roman" w:cs="Times New Roman"/>
          <w:color w:val="0563C1" w:themeColor="hyperlink"/>
          <w:u w:val="single"/>
        </w:rPr>
        <w:fldChar w:fldCharType="separate"/>
      </w:r>
      <w:r w:rsidRPr="00BB377F">
        <w:rPr>
          <w:rStyle w:val="Hyperlink"/>
          <w:rFonts w:ascii="Times New Roman" w:hAnsi="Times New Roman"/>
        </w:rPr>
        <w:t>EUR-Lex – 22025D2330 – SK – EUR-Lex</w:t>
      </w:r>
      <w:r w:rsidRPr="00BB377F">
        <w:rPr>
          <w:rFonts w:ascii="Times New Roman" w:hAnsi="Times New Roman" w:cs="Times New Roman"/>
          <w:color w:val="0563C1" w:themeColor="hyperlink"/>
          <w:u w:val="single"/>
        </w:rPr>
        <w:fldChar w:fldCharType="end"/>
      </w:r>
      <w:r w:rsidRPr="00BB377F">
        <w:rPr>
          <w:rFonts w:ascii="Times New Roman" w:hAnsi="Times New Roman"/>
        </w:rPr>
        <w:t>.</w:t>
      </w:r>
      <w:bookmarkEnd w:id="92"/>
    </w:p>
  </w:footnote>
  <w:footnote w:id="65">
    <w:p w14:paraId="5896AB1A" w14:textId="77777777" w:rsidR="008C47FD" w:rsidRPr="00BB377F" w:rsidRDefault="008C47FD"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w:t>
      </w:r>
      <w:bookmarkStart w:id="94" w:name="_Hlk222926879"/>
      <w:r w:rsidRPr="00BB377F">
        <w:rPr>
          <w:rFonts w:ascii="Times New Roman" w:hAnsi="Times New Roman"/>
        </w:rPr>
        <w:t>https://eur-lex.europa.eu/legal-content/SK/TXT/?uri=OJ:L_202502331.</w:t>
      </w:r>
      <w:bookmarkEnd w:id="94"/>
    </w:p>
  </w:footnote>
  <w:footnote w:id="66">
    <w:p w14:paraId="272EE242" w14:textId="77777777" w:rsidR="008C47FD" w:rsidRPr="00BB377F" w:rsidRDefault="008C47FD" w:rsidP="003557D8">
      <w:pPr>
        <w:pStyle w:val="FootnoteText"/>
        <w:jc w:val="both"/>
        <w:rPr>
          <w:rFonts w:ascii="Times New Roman" w:hAnsi="Times New Roman" w:cs="Times New Roman"/>
        </w:rPr>
      </w:pPr>
      <w:r w:rsidRPr="00BB377F">
        <w:rPr>
          <w:rStyle w:val="FootnoteReference"/>
          <w:rFonts w:ascii="Times New Roman" w:hAnsi="Times New Roman" w:cs="Times New Roman"/>
        </w:rPr>
        <w:footnoteRef/>
      </w:r>
      <w:r w:rsidRPr="00BB377F">
        <w:rPr>
          <w:rFonts w:ascii="Times New Roman" w:hAnsi="Times New Roman"/>
        </w:rPr>
        <w:t xml:space="preserve"> </w:t>
      </w:r>
      <w:hyperlink r:id="rId58" w:history="1">
        <w:r w:rsidRPr="00BB377F">
          <w:rPr>
            <w:rStyle w:val="Hyperlink"/>
            <w:rFonts w:ascii="Times New Roman" w:hAnsi="Times New Roman"/>
          </w:rPr>
          <w:t>EUR-Lex – 22025D2329 – SK – EUR-Lex</w:t>
        </w:r>
      </w:hyperlink>
      <w:r w:rsidRPr="00BB377F">
        <w:rPr>
          <w:rFonts w:ascii="Times New Roman" w:hAnsi="Times New Roman"/>
        </w:rPr>
        <w:t>.</w:t>
      </w:r>
    </w:p>
  </w:footnote>
  <w:footnote w:id="67">
    <w:p w14:paraId="449C28AA" w14:textId="3941F6F8" w:rsidR="00B21CE1" w:rsidRPr="00BB377F" w:rsidRDefault="00B21CE1" w:rsidP="003557D8">
      <w:pPr>
        <w:pStyle w:val="FootnoteText"/>
        <w:jc w:val="both"/>
        <w:rPr>
          <w:rFonts w:ascii="Times New Roman" w:hAnsi="Times New Roman" w:cs="Times New Roman"/>
          <w:spacing w:val="-6"/>
        </w:rPr>
      </w:pPr>
      <w:r w:rsidRPr="00BB377F">
        <w:rPr>
          <w:rStyle w:val="FootnoteReference"/>
          <w:rFonts w:ascii="Times New Roman" w:hAnsi="Times New Roman" w:cs="Times New Roman"/>
          <w:spacing w:val="-6"/>
        </w:rPr>
        <w:footnoteRef/>
      </w:r>
      <w:r w:rsidRPr="00BB377F">
        <w:rPr>
          <w:rFonts w:ascii="Times New Roman" w:hAnsi="Times New Roman"/>
          <w:spacing w:val="-6"/>
        </w:rPr>
        <w:t xml:space="preserve"> Rozhodnutie Rady pre partnerstvo zriadenej Dohodou</w:t>
      </w:r>
      <w:r w:rsidR="003557D8" w:rsidRPr="00BB377F">
        <w:rPr>
          <w:rFonts w:ascii="Times New Roman" w:hAnsi="Times New Roman"/>
          <w:spacing w:val="-6"/>
        </w:rPr>
        <w:t xml:space="preserve"> o </w:t>
      </w:r>
      <w:r w:rsidRPr="00BB377F">
        <w:rPr>
          <w:rFonts w:ascii="Times New Roman" w:hAnsi="Times New Roman"/>
          <w:spacing w:val="-6"/>
        </w:rPr>
        <w:t>obchode</w:t>
      </w:r>
      <w:r w:rsidR="003557D8" w:rsidRPr="00BB377F">
        <w:rPr>
          <w:rFonts w:ascii="Times New Roman" w:hAnsi="Times New Roman"/>
          <w:spacing w:val="-6"/>
        </w:rPr>
        <w:t xml:space="preserve"> a </w:t>
      </w:r>
      <w:r w:rsidRPr="00BB377F">
        <w:rPr>
          <w:rFonts w:ascii="Times New Roman" w:hAnsi="Times New Roman"/>
          <w:spacing w:val="-6"/>
        </w:rPr>
        <w:t>spolupráci medzi Európskou úniou</w:t>
      </w:r>
      <w:r w:rsidR="003557D8" w:rsidRPr="00BB377F">
        <w:rPr>
          <w:rFonts w:ascii="Times New Roman" w:hAnsi="Times New Roman"/>
          <w:spacing w:val="-6"/>
        </w:rPr>
        <w:t xml:space="preserve"> a </w:t>
      </w:r>
      <w:r w:rsidRPr="00BB377F">
        <w:rPr>
          <w:rFonts w:ascii="Times New Roman" w:hAnsi="Times New Roman"/>
          <w:spacing w:val="-6"/>
        </w:rPr>
        <w:t>Európskym spoločenstvom pre atómovú energiu na jednej strane</w:t>
      </w:r>
      <w:r w:rsidR="003557D8" w:rsidRPr="00BB377F">
        <w:rPr>
          <w:rFonts w:ascii="Times New Roman" w:hAnsi="Times New Roman"/>
          <w:spacing w:val="-6"/>
        </w:rPr>
        <w:t xml:space="preserve"> a </w:t>
      </w:r>
      <w:r w:rsidRPr="00BB377F">
        <w:rPr>
          <w:rFonts w:ascii="Times New Roman" w:hAnsi="Times New Roman"/>
          <w:spacing w:val="-6"/>
        </w:rPr>
        <w:t>Spojeným kráľovstvom Veľkej Británie</w:t>
      </w:r>
      <w:r w:rsidR="003557D8" w:rsidRPr="00BB377F">
        <w:rPr>
          <w:rFonts w:ascii="Times New Roman" w:hAnsi="Times New Roman"/>
          <w:spacing w:val="-6"/>
        </w:rPr>
        <w:t xml:space="preserve"> a </w:t>
      </w:r>
      <w:r w:rsidRPr="00BB377F">
        <w:rPr>
          <w:rFonts w:ascii="Times New Roman" w:hAnsi="Times New Roman"/>
          <w:spacing w:val="-6"/>
        </w:rPr>
        <w:t xml:space="preserve">Severného Írska na strane druhej </w:t>
      </w:r>
      <w:r w:rsidR="003557D8" w:rsidRPr="00BB377F">
        <w:rPr>
          <w:rFonts w:ascii="Times New Roman" w:hAnsi="Times New Roman"/>
          <w:spacing w:val="-6"/>
        </w:rPr>
        <w:t>č. </w:t>
      </w:r>
      <w:r w:rsidRPr="00BB377F">
        <w:rPr>
          <w:rFonts w:ascii="Times New Roman" w:hAnsi="Times New Roman"/>
          <w:spacing w:val="-6"/>
        </w:rPr>
        <w:t>1/2025</w:t>
      </w:r>
      <w:r w:rsidR="003557D8" w:rsidRPr="00BB377F">
        <w:rPr>
          <w:rFonts w:ascii="Times New Roman" w:hAnsi="Times New Roman"/>
          <w:spacing w:val="-6"/>
        </w:rPr>
        <w:t xml:space="preserve"> z </w:t>
      </w:r>
      <w:r w:rsidRPr="00BB377F">
        <w:rPr>
          <w:rFonts w:ascii="Times New Roman" w:hAnsi="Times New Roman"/>
          <w:spacing w:val="-6"/>
        </w:rPr>
        <w:t>18</w:t>
      </w:r>
      <w:r w:rsidR="003557D8" w:rsidRPr="00BB377F">
        <w:rPr>
          <w:rFonts w:ascii="Times New Roman" w:hAnsi="Times New Roman"/>
          <w:spacing w:val="-6"/>
        </w:rPr>
        <w:t>. júna</w:t>
      </w:r>
      <w:r w:rsidRPr="00BB377F">
        <w:rPr>
          <w:rFonts w:ascii="Times New Roman" w:hAnsi="Times New Roman"/>
          <w:spacing w:val="-6"/>
        </w:rPr>
        <w:t xml:space="preserve"> 2025, ktorým sa predkladá výklad článku 508 ods. 2 písm. d) Dohody</w:t>
      </w:r>
      <w:r w:rsidR="003557D8" w:rsidRPr="00BB377F">
        <w:rPr>
          <w:rFonts w:ascii="Times New Roman" w:hAnsi="Times New Roman"/>
          <w:spacing w:val="-6"/>
        </w:rPr>
        <w:t xml:space="preserve"> o </w:t>
      </w:r>
      <w:r w:rsidRPr="00BB377F">
        <w:rPr>
          <w:rFonts w:ascii="Times New Roman" w:hAnsi="Times New Roman"/>
          <w:spacing w:val="-6"/>
        </w:rPr>
        <w:t>obchode</w:t>
      </w:r>
      <w:r w:rsidR="003557D8" w:rsidRPr="00BB377F">
        <w:rPr>
          <w:rFonts w:ascii="Times New Roman" w:hAnsi="Times New Roman"/>
          <w:spacing w:val="-6"/>
        </w:rPr>
        <w:t xml:space="preserve"> a </w:t>
      </w:r>
      <w:r w:rsidRPr="00BB377F">
        <w:rPr>
          <w:rFonts w:ascii="Times New Roman" w:hAnsi="Times New Roman"/>
          <w:spacing w:val="-6"/>
        </w:rPr>
        <w:t>spolupráci medzi Európskou úniou</w:t>
      </w:r>
      <w:r w:rsidR="003557D8" w:rsidRPr="00BB377F">
        <w:rPr>
          <w:rFonts w:ascii="Times New Roman" w:hAnsi="Times New Roman"/>
          <w:spacing w:val="-6"/>
        </w:rPr>
        <w:t xml:space="preserve"> a </w:t>
      </w:r>
      <w:r w:rsidRPr="00BB377F">
        <w:rPr>
          <w:rFonts w:ascii="Times New Roman" w:hAnsi="Times New Roman"/>
          <w:spacing w:val="-6"/>
        </w:rPr>
        <w:t>Európskym spoločenstvom pre atómovú energiu na jednej strane</w:t>
      </w:r>
      <w:r w:rsidR="003557D8" w:rsidRPr="00BB377F">
        <w:rPr>
          <w:rFonts w:ascii="Times New Roman" w:hAnsi="Times New Roman"/>
          <w:spacing w:val="-6"/>
        </w:rPr>
        <w:t xml:space="preserve"> a </w:t>
      </w:r>
      <w:r w:rsidRPr="00BB377F">
        <w:rPr>
          <w:rFonts w:ascii="Times New Roman" w:hAnsi="Times New Roman"/>
          <w:spacing w:val="-6"/>
        </w:rPr>
        <w:t>Spojeným kráľovstvom Veľkej Británie</w:t>
      </w:r>
      <w:r w:rsidR="003557D8" w:rsidRPr="00BB377F">
        <w:rPr>
          <w:rFonts w:ascii="Times New Roman" w:hAnsi="Times New Roman"/>
          <w:spacing w:val="-6"/>
        </w:rPr>
        <w:t xml:space="preserve"> a </w:t>
      </w:r>
      <w:r w:rsidRPr="00BB377F">
        <w:rPr>
          <w:rFonts w:ascii="Times New Roman" w:hAnsi="Times New Roman"/>
          <w:spacing w:val="-6"/>
        </w:rPr>
        <w:t xml:space="preserve">Severného Írska na strane druhej: </w:t>
      </w:r>
      <w:hyperlink r:id="rId59" w:history="1">
        <w:r w:rsidRPr="00BB377F">
          <w:rPr>
            <w:rStyle w:val="Hyperlink"/>
            <w:rFonts w:ascii="Times New Roman" w:hAnsi="Times New Roman"/>
            <w:spacing w:val="-6"/>
          </w:rPr>
          <w:t>https://eur-lex.europa.eu/legal-content/SK/TXT/?uri=OJ%3AL_202501229</w:t>
        </w:r>
      </w:hyperlink>
      <w:r w:rsidRPr="00BB377F">
        <w:rPr>
          <w:rFonts w:ascii="Times New Roman" w:hAnsi="Times New Roman"/>
          <w:spacing w:val="-6"/>
        </w:rPr>
        <w:t>.</w:t>
      </w:r>
    </w:p>
  </w:footnote>
  <w:footnote w:id="68">
    <w:p w14:paraId="35D0DB26" w14:textId="1B18F548" w:rsidR="00B21CE1" w:rsidRPr="00BB377F" w:rsidRDefault="00B21CE1" w:rsidP="003557D8">
      <w:pPr>
        <w:pStyle w:val="FootnoteText"/>
        <w:jc w:val="both"/>
        <w:rPr>
          <w:rFonts w:ascii="Times New Roman" w:hAnsi="Times New Roman"/>
          <w:spacing w:val="-6"/>
        </w:rPr>
      </w:pPr>
      <w:r w:rsidRPr="00BB377F">
        <w:rPr>
          <w:rStyle w:val="FootnoteReference"/>
          <w:rFonts w:ascii="Times New Roman" w:hAnsi="Times New Roman" w:cs="Times New Roman"/>
          <w:spacing w:val="-6"/>
        </w:rPr>
        <w:footnoteRef/>
      </w:r>
      <w:r w:rsidRPr="00BB377F">
        <w:rPr>
          <w:rFonts w:ascii="Times New Roman" w:hAnsi="Times New Roman"/>
          <w:spacing w:val="-6"/>
        </w:rPr>
        <w:t xml:space="preserve"> Rozhodnutie Osobitného výboru pre rybolov </w:t>
      </w:r>
      <w:r w:rsidR="003557D8" w:rsidRPr="00BB377F">
        <w:rPr>
          <w:rFonts w:ascii="Times New Roman" w:hAnsi="Times New Roman"/>
          <w:spacing w:val="-6"/>
        </w:rPr>
        <w:t>č. </w:t>
      </w:r>
      <w:r w:rsidRPr="00BB377F">
        <w:rPr>
          <w:rFonts w:ascii="Times New Roman" w:hAnsi="Times New Roman"/>
          <w:spacing w:val="-6"/>
        </w:rPr>
        <w:t>1/2025, pokiaľ ide</w:t>
      </w:r>
      <w:r w:rsidR="003557D8" w:rsidRPr="00BB377F">
        <w:rPr>
          <w:rFonts w:ascii="Times New Roman" w:hAnsi="Times New Roman"/>
          <w:spacing w:val="-6"/>
        </w:rPr>
        <w:t xml:space="preserve"> o </w:t>
      </w:r>
      <w:r w:rsidRPr="00BB377F">
        <w:rPr>
          <w:rFonts w:ascii="Times New Roman" w:hAnsi="Times New Roman"/>
          <w:spacing w:val="-6"/>
        </w:rPr>
        <w:t>úpravu úrovne</w:t>
      </w:r>
      <w:r w:rsidR="003557D8" w:rsidRPr="00BB377F">
        <w:rPr>
          <w:rFonts w:ascii="Times New Roman" w:hAnsi="Times New Roman"/>
          <w:spacing w:val="-6"/>
        </w:rPr>
        <w:t xml:space="preserve"> a </w:t>
      </w:r>
      <w:r w:rsidRPr="00BB377F">
        <w:rPr>
          <w:rFonts w:ascii="Times New Roman" w:hAnsi="Times New Roman"/>
          <w:spacing w:val="-6"/>
        </w:rPr>
        <w:t>podmienok prístupu, ktorý každá zmluvná strana udelí plavidlám druhej zmluvnej strany na účely rybolovu vo svojich vodách od 1</w:t>
      </w:r>
      <w:r w:rsidR="003557D8" w:rsidRPr="00BB377F">
        <w:rPr>
          <w:rFonts w:ascii="Times New Roman" w:hAnsi="Times New Roman"/>
          <w:spacing w:val="-6"/>
        </w:rPr>
        <w:t>. júla</w:t>
      </w:r>
      <w:r w:rsidRPr="00BB377F">
        <w:rPr>
          <w:rFonts w:ascii="Times New Roman" w:hAnsi="Times New Roman"/>
          <w:spacing w:val="-6"/>
        </w:rPr>
        <w:t xml:space="preserve"> 2026 do 30</w:t>
      </w:r>
      <w:r w:rsidR="003557D8" w:rsidRPr="00BB377F">
        <w:rPr>
          <w:rFonts w:ascii="Times New Roman" w:hAnsi="Times New Roman"/>
          <w:spacing w:val="-6"/>
        </w:rPr>
        <w:t>. júna</w:t>
      </w:r>
      <w:r w:rsidRPr="00BB377F">
        <w:rPr>
          <w:rFonts w:ascii="Times New Roman" w:hAnsi="Times New Roman"/>
          <w:spacing w:val="-6"/>
        </w:rPr>
        <w:t xml:space="preserve"> 2038: </w:t>
      </w:r>
      <w:hyperlink r:id="rId60" w:history="1">
        <w:r w:rsidRPr="00BB377F">
          <w:rPr>
            <w:rStyle w:val="Hyperlink"/>
            <w:rFonts w:ascii="Times New Roman" w:hAnsi="Times New Roman"/>
            <w:spacing w:val="-6"/>
          </w:rPr>
          <w:t>https://eur-lex.europa.eu/legal-content/SK/TXT/?uri=OJ:L_202501231</w:t>
        </w:r>
      </w:hyperlink>
      <w:r w:rsidRPr="00BB377F">
        <w:rPr>
          <w:rFonts w:ascii="Times New Roman" w:hAnsi="Times New Roman"/>
          <w:spacing w:val="-6"/>
        </w:rPr>
        <w:t>.</w:t>
      </w:r>
    </w:p>
  </w:footnote>
  <w:footnote w:id="69">
    <w:p w14:paraId="4A0E2D24" w14:textId="70979D49" w:rsidR="00A10D75" w:rsidRPr="00BB377F" w:rsidRDefault="00A10D75" w:rsidP="003557D8">
      <w:pPr>
        <w:pStyle w:val="FootnoteText"/>
        <w:jc w:val="both"/>
        <w:rPr>
          <w:rFonts w:ascii="Times New Roman" w:hAnsi="Times New Roman" w:cs="Times New Roman"/>
          <w:spacing w:val="-6"/>
        </w:rPr>
      </w:pPr>
      <w:r w:rsidRPr="00BB377F">
        <w:rPr>
          <w:rStyle w:val="FootnoteReference"/>
          <w:rFonts w:ascii="Times New Roman" w:hAnsi="Times New Roman" w:cs="Times New Roman"/>
          <w:spacing w:val="-6"/>
        </w:rPr>
        <w:footnoteRef/>
      </w:r>
      <w:r w:rsidRPr="00BB377F">
        <w:rPr>
          <w:rFonts w:ascii="Times New Roman" w:hAnsi="Times New Roman"/>
          <w:spacing w:val="-6"/>
        </w:rPr>
        <w:t xml:space="preserve"> Spoločné vyhlásenie Únie</w:t>
      </w:r>
      <w:r w:rsidR="003557D8" w:rsidRPr="00BB377F">
        <w:rPr>
          <w:rFonts w:ascii="Times New Roman" w:hAnsi="Times New Roman"/>
          <w:spacing w:val="-6"/>
        </w:rPr>
        <w:t xml:space="preserve"> a </w:t>
      </w:r>
      <w:r w:rsidRPr="00BB377F">
        <w:rPr>
          <w:rFonts w:ascii="Times New Roman" w:hAnsi="Times New Roman"/>
          <w:spacing w:val="-6"/>
        </w:rPr>
        <w:t>Spojeného kráľovstva</w:t>
      </w:r>
      <w:r w:rsidR="003557D8" w:rsidRPr="00BB377F">
        <w:rPr>
          <w:rFonts w:ascii="Times New Roman" w:hAnsi="Times New Roman"/>
          <w:spacing w:val="-6"/>
        </w:rPr>
        <w:t xml:space="preserve"> v </w:t>
      </w:r>
      <w:r w:rsidRPr="00BB377F">
        <w:rPr>
          <w:rFonts w:ascii="Times New Roman" w:hAnsi="Times New Roman"/>
          <w:spacing w:val="-6"/>
        </w:rPr>
        <w:t>Rade pre partnerstvo zriadenej Dohodou</w:t>
      </w:r>
      <w:r w:rsidR="003557D8" w:rsidRPr="00BB377F">
        <w:rPr>
          <w:rFonts w:ascii="Times New Roman" w:hAnsi="Times New Roman"/>
          <w:spacing w:val="-6"/>
        </w:rPr>
        <w:t xml:space="preserve"> o </w:t>
      </w:r>
      <w:r w:rsidRPr="00BB377F">
        <w:rPr>
          <w:rFonts w:ascii="Times New Roman" w:hAnsi="Times New Roman"/>
          <w:spacing w:val="-6"/>
        </w:rPr>
        <w:t>obchode</w:t>
      </w:r>
      <w:r w:rsidR="003557D8" w:rsidRPr="00BB377F">
        <w:rPr>
          <w:rFonts w:ascii="Times New Roman" w:hAnsi="Times New Roman"/>
          <w:spacing w:val="-6"/>
        </w:rPr>
        <w:t xml:space="preserve"> a </w:t>
      </w:r>
      <w:r w:rsidRPr="00BB377F">
        <w:rPr>
          <w:rFonts w:ascii="Times New Roman" w:hAnsi="Times New Roman"/>
          <w:spacing w:val="-6"/>
        </w:rPr>
        <w:t>spolupráci medzi Európskou úniou</w:t>
      </w:r>
      <w:r w:rsidR="003557D8" w:rsidRPr="00BB377F">
        <w:rPr>
          <w:rFonts w:ascii="Times New Roman" w:hAnsi="Times New Roman"/>
          <w:spacing w:val="-6"/>
        </w:rPr>
        <w:t xml:space="preserve"> a </w:t>
      </w:r>
      <w:r w:rsidRPr="00BB377F">
        <w:rPr>
          <w:rFonts w:ascii="Times New Roman" w:hAnsi="Times New Roman"/>
          <w:spacing w:val="-6"/>
        </w:rPr>
        <w:t>Európskym spoločenstvom pre atómovú energiu na jednej strane</w:t>
      </w:r>
      <w:r w:rsidR="003557D8" w:rsidRPr="00BB377F">
        <w:rPr>
          <w:rFonts w:ascii="Times New Roman" w:hAnsi="Times New Roman"/>
          <w:spacing w:val="-6"/>
        </w:rPr>
        <w:t xml:space="preserve"> a </w:t>
      </w:r>
      <w:r w:rsidRPr="00BB377F">
        <w:rPr>
          <w:rFonts w:ascii="Times New Roman" w:hAnsi="Times New Roman"/>
          <w:spacing w:val="-6"/>
        </w:rPr>
        <w:t>Spojeným kráľovstvom Veľkej Británie</w:t>
      </w:r>
      <w:r w:rsidR="003557D8" w:rsidRPr="00BB377F">
        <w:rPr>
          <w:rFonts w:ascii="Times New Roman" w:hAnsi="Times New Roman"/>
          <w:spacing w:val="-6"/>
        </w:rPr>
        <w:t xml:space="preserve"> a </w:t>
      </w:r>
      <w:r w:rsidRPr="00BB377F">
        <w:rPr>
          <w:rFonts w:ascii="Times New Roman" w:hAnsi="Times New Roman"/>
          <w:spacing w:val="-6"/>
        </w:rPr>
        <w:t xml:space="preserve">Severného Írska na strane druhej </w:t>
      </w:r>
      <w:r w:rsidR="003557D8" w:rsidRPr="00BB377F">
        <w:rPr>
          <w:rFonts w:ascii="Times New Roman" w:hAnsi="Times New Roman"/>
          <w:spacing w:val="-6"/>
        </w:rPr>
        <w:t>č. </w:t>
      </w:r>
      <w:r w:rsidRPr="00BB377F">
        <w:rPr>
          <w:rFonts w:ascii="Times New Roman" w:hAnsi="Times New Roman"/>
          <w:spacing w:val="-6"/>
        </w:rPr>
        <w:t>1/2025</w:t>
      </w:r>
      <w:r w:rsidR="003557D8" w:rsidRPr="00BB377F">
        <w:rPr>
          <w:rFonts w:ascii="Times New Roman" w:hAnsi="Times New Roman"/>
          <w:spacing w:val="-6"/>
        </w:rPr>
        <w:t xml:space="preserve"> z </w:t>
      </w:r>
      <w:r w:rsidRPr="00BB377F">
        <w:rPr>
          <w:rFonts w:ascii="Times New Roman" w:hAnsi="Times New Roman"/>
          <w:spacing w:val="-6"/>
        </w:rPr>
        <w:t>19</w:t>
      </w:r>
      <w:r w:rsidR="003557D8" w:rsidRPr="00BB377F">
        <w:rPr>
          <w:rFonts w:ascii="Times New Roman" w:hAnsi="Times New Roman"/>
          <w:spacing w:val="-6"/>
        </w:rPr>
        <w:t>. júna</w:t>
      </w:r>
      <w:r w:rsidRPr="00BB377F">
        <w:rPr>
          <w:rFonts w:ascii="Times New Roman" w:hAnsi="Times New Roman"/>
          <w:spacing w:val="-6"/>
        </w:rPr>
        <w:t xml:space="preserve"> 2025: </w:t>
      </w:r>
      <w:hyperlink r:id="rId61" w:history="1">
        <w:r w:rsidRPr="00BB377F">
          <w:rPr>
            <w:rStyle w:val="Hyperlink"/>
            <w:rFonts w:ascii="Times New Roman" w:hAnsi="Times New Roman"/>
            <w:spacing w:val="-6"/>
          </w:rPr>
          <w:t>https://eur-lex.europa.eu/legal-content/SK/TXT/?uri=OJ%3AL_202501232</w:t>
        </w:r>
      </w:hyperlink>
      <w:r w:rsidRPr="00BB377F">
        <w:rPr>
          <w:rFonts w:ascii="Times New Roman" w:hAnsi="Times New Roman"/>
          <w:spacing w:val="-6"/>
        </w:rPr>
        <w:t>.</w:t>
      </w:r>
    </w:p>
  </w:footnote>
  <w:footnote w:id="70">
    <w:p w14:paraId="1CE68929" w14:textId="75DEC906" w:rsidR="00A10D75" w:rsidRPr="00BB377F" w:rsidRDefault="00A10D75" w:rsidP="003557D8">
      <w:pPr>
        <w:pStyle w:val="FootnoteText"/>
        <w:jc w:val="both"/>
        <w:rPr>
          <w:rFonts w:ascii="Times New Roman" w:hAnsi="Times New Roman"/>
          <w:spacing w:val="-6"/>
        </w:rPr>
      </w:pPr>
      <w:r w:rsidRPr="00BB377F">
        <w:rPr>
          <w:rStyle w:val="FootnoteReference"/>
          <w:rFonts w:ascii="Times New Roman" w:hAnsi="Times New Roman" w:cs="Times New Roman"/>
          <w:spacing w:val="-6"/>
        </w:rPr>
        <w:footnoteRef/>
      </w:r>
      <w:r w:rsidRPr="00BB377F">
        <w:rPr>
          <w:rFonts w:ascii="Times New Roman" w:hAnsi="Times New Roman"/>
          <w:spacing w:val="-6"/>
        </w:rPr>
        <w:t xml:space="preserve"> Rozhodnutie Rady pre partnerstvo zriadenej Dohodou</w:t>
      </w:r>
      <w:r w:rsidR="003557D8" w:rsidRPr="00BB377F">
        <w:rPr>
          <w:rFonts w:ascii="Times New Roman" w:hAnsi="Times New Roman"/>
          <w:spacing w:val="-6"/>
        </w:rPr>
        <w:t xml:space="preserve"> o </w:t>
      </w:r>
      <w:r w:rsidRPr="00BB377F">
        <w:rPr>
          <w:rFonts w:ascii="Times New Roman" w:hAnsi="Times New Roman"/>
          <w:spacing w:val="-6"/>
        </w:rPr>
        <w:t>obchode</w:t>
      </w:r>
      <w:r w:rsidR="003557D8" w:rsidRPr="00BB377F">
        <w:rPr>
          <w:rFonts w:ascii="Times New Roman" w:hAnsi="Times New Roman"/>
          <w:spacing w:val="-6"/>
        </w:rPr>
        <w:t xml:space="preserve"> a </w:t>
      </w:r>
      <w:r w:rsidRPr="00BB377F">
        <w:rPr>
          <w:rFonts w:ascii="Times New Roman" w:hAnsi="Times New Roman"/>
          <w:spacing w:val="-6"/>
        </w:rPr>
        <w:t>spolupráci medzi Európskou úniou</w:t>
      </w:r>
      <w:r w:rsidR="003557D8" w:rsidRPr="00BB377F">
        <w:rPr>
          <w:rFonts w:ascii="Times New Roman" w:hAnsi="Times New Roman"/>
          <w:spacing w:val="-6"/>
        </w:rPr>
        <w:t xml:space="preserve"> a </w:t>
      </w:r>
      <w:r w:rsidRPr="00BB377F">
        <w:rPr>
          <w:rFonts w:ascii="Times New Roman" w:hAnsi="Times New Roman"/>
          <w:spacing w:val="-6"/>
        </w:rPr>
        <w:t>Európskym spoločenstvom pre atómovú energiu na jednej strane</w:t>
      </w:r>
      <w:r w:rsidR="003557D8" w:rsidRPr="00BB377F">
        <w:rPr>
          <w:rFonts w:ascii="Times New Roman" w:hAnsi="Times New Roman"/>
          <w:spacing w:val="-6"/>
        </w:rPr>
        <w:t xml:space="preserve"> a </w:t>
      </w:r>
      <w:r w:rsidRPr="00BB377F">
        <w:rPr>
          <w:rFonts w:ascii="Times New Roman" w:hAnsi="Times New Roman"/>
          <w:spacing w:val="-6"/>
        </w:rPr>
        <w:t>Spojeným kráľovstvom Veľkej Británie</w:t>
      </w:r>
      <w:r w:rsidR="003557D8" w:rsidRPr="00BB377F">
        <w:rPr>
          <w:rFonts w:ascii="Times New Roman" w:hAnsi="Times New Roman"/>
          <w:spacing w:val="-6"/>
        </w:rPr>
        <w:t xml:space="preserve"> a </w:t>
      </w:r>
      <w:r w:rsidRPr="00BB377F">
        <w:rPr>
          <w:rFonts w:ascii="Times New Roman" w:hAnsi="Times New Roman"/>
          <w:spacing w:val="-6"/>
        </w:rPr>
        <w:t xml:space="preserve">Severného Írska na strane druhej </w:t>
      </w:r>
      <w:r w:rsidR="003557D8" w:rsidRPr="00BB377F">
        <w:rPr>
          <w:rFonts w:ascii="Times New Roman" w:hAnsi="Times New Roman"/>
          <w:spacing w:val="-6"/>
        </w:rPr>
        <w:t>č. </w:t>
      </w:r>
      <w:r w:rsidRPr="00BB377F">
        <w:rPr>
          <w:rFonts w:ascii="Times New Roman" w:hAnsi="Times New Roman"/>
          <w:spacing w:val="-6"/>
        </w:rPr>
        <w:t>2/2025</w:t>
      </w:r>
      <w:r w:rsidR="003557D8" w:rsidRPr="00BB377F">
        <w:rPr>
          <w:rFonts w:ascii="Times New Roman" w:hAnsi="Times New Roman"/>
          <w:spacing w:val="-6"/>
        </w:rPr>
        <w:t xml:space="preserve"> z </w:t>
      </w:r>
      <w:r w:rsidRPr="00BB377F">
        <w:rPr>
          <w:rFonts w:ascii="Times New Roman" w:hAnsi="Times New Roman"/>
          <w:spacing w:val="-6"/>
        </w:rPr>
        <w:t>19</w:t>
      </w:r>
      <w:r w:rsidR="003557D8" w:rsidRPr="00BB377F">
        <w:rPr>
          <w:rFonts w:ascii="Times New Roman" w:hAnsi="Times New Roman"/>
          <w:spacing w:val="-6"/>
        </w:rPr>
        <w:t>. júna</w:t>
      </w:r>
      <w:r w:rsidRPr="00BB377F">
        <w:rPr>
          <w:rFonts w:ascii="Times New Roman" w:hAnsi="Times New Roman"/>
          <w:spacing w:val="-6"/>
        </w:rPr>
        <w:t xml:space="preserve"> 2025, ktorým sa predkladá výklad článku 331 ods. 2</w:t>
      </w:r>
      <w:r w:rsidR="003557D8" w:rsidRPr="00BB377F">
        <w:rPr>
          <w:rFonts w:ascii="Times New Roman" w:hAnsi="Times New Roman"/>
          <w:spacing w:val="-6"/>
        </w:rPr>
        <w:t xml:space="preserve"> a </w:t>
      </w:r>
      <w:r w:rsidRPr="00BB377F">
        <w:rPr>
          <w:rFonts w:ascii="Times New Roman" w:hAnsi="Times New Roman"/>
          <w:spacing w:val="-6"/>
        </w:rPr>
        <w:t>predlžuje uplatňovanie druhej časti prvého podokruhu hlavy VIII (Energetika) Dohody</w:t>
      </w:r>
      <w:r w:rsidR="003557D8" w:rsidRPr="00BB377F">
        <w:rPr>
          <w:rFonts w:ascii="Times New Roman" w:hAnsi="Times New Roman"/>
          <w:spacing w:val="-6"/>
        </w:rPr>
        <w:t xml:space="preserve"> o </w:t>
      </w:r>
      <w:r w:rsidRPr="00BB377F">
        <w:rPr>
          <w:rFonts w:ascii="Times New Roman" w:hAnsi="Times New Roman"/>
          <w:spacing w:val="-6"/>
        </w:rPr>
        <w:t>obchode</w:t>
      </w:r>
      <w:r w:rsidR="003557D8" w:rsidRPr="00BB377F">
        <w:rPr>
          <w:rFonts w:ascii="Times New Roman" w:hAnsi="Times New Roman"/>
          <w:spacing w:val="-6"/>
        </w:rPr>
        <w:t xml:space="preserve"> a </w:t>
      </w:r>
      <w:r w:rsidRPr="00BB377F">
        <w:rPr>
          <w:rFonts w:ascii="Times New Roman" w:hAnsi="Times New Roman"/>
          <w:spacing w:val="-6"/>
        </w:rPr>
        <w:t>spolupráci medzi Európskou úniou</w:t>
      </w:r>
      <w:r w:rsidR="003557D8" w:rsidRPr="00BB377F">
        <w:rPr>
          <w:rFonts w:ascii="Times New Roman" w:hAnsi="Times New Roman"/>
          <w:spacing w:val="-6"/>
        </w:rPr>
        <w:t xml:space="preserve"> a </w:t>
      </w:r>
      <w:r w:rsidRPr="00BB377F">
        <w:rPr>
          <w:rFonts w:ascii="Times New Roman" w:hAnsi="Times New Roman"/>
          <w:spacing w:val="-6"/>
        </w:rPr>
        <w:t>Európskym spoločenstvom pre atómovú energiu na jednej strane</w:t>
      </w:r>
      <w:r w:rsidR="003557D8" w:rsidRPr="00BB377F">
        <w:rPr>
          <w:rFonts w:ascii="Times New Roman" w:hAnsi="Times New Roman"/>
          <w:spacing w:val="-6"/>
        </w:rPr>
        <w:t xml:space="preserve"> a </w:t>
      </w:r>
      <w:r w:rsidRPr="00BB377F">
        <w:rPr>
          <w:rFonts w:ascii="Times New Roman" w:hAnsi="Times New Roman"/>
          <w:spacing w:val="-6"/>
        </w:rPr>
        <w:t>Spojeným kráľovstvom Veľkej Británie</w:t>
      </w:r>
      <w:r w:rsidR="003557D8" w:rsidRPr="00BB377F">
        <w:rPr>
          <w:rFonts w:ascii="Times New Roman" w:hAnsi="Times New Roman"/>
          <w:spacing w:val="-6"/>
        </w:rPr>
        <w:t xml:space="preserve"> a </w:t>
      </w:r>
      <w:r w:rsidRPr="00BB377F">
        <w:rPr>
          <w:rFonts w:ascii="Times New Roman" w:hAnsi="Times New Roman"/>
          <w:spacing w:val="-6"/>
        </w:rPr>
        <w:t xml:space="preserve">Severného Írska na strane druhej: </w:t>
      </w:r>
      <w:hyperlink r:id="rId62" w:history="1">
        <w:r w:rsidRPr="00BB377F">
          <w:rPr>
            <w:rStyle w:val="Hyperlink"/>
            <w:rFonts w:ascii="Times New Roman" w:hAnsi="Times New Roman"/>
            <w:spacing w:val="-6"/>
          </w:rPr>
          <w:t>https://eur-lex.europa.eu/legal-content/SK/TXT/?uri=OJ%3AL_202501230</w:t>
        </w:r>
      </w:hyperlink>
      <w:r w:rsidRPr="00BB377F">
        <w:rPr>
          <w:rFonts w:ascii="Times New Roman" w:hAnsi="Times New Roman"/>
          <w:spacing w:val="-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FC488" w14:textId="77777777" w:rsidR="00F46C97" w:rsidRPr="00F46C97" w:rsidRDefault="00F46C97" w:rsidP="00F46C97">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57AA9" w14:textId="77777777" w:rsidR="00F46C97" w:rsidRPr="00F46C97" w:rsidRDefault="00F46C97" w:rsidP="00F46C97">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93EA8" w14:textId="77777777" w:rsidR="00F46C97" w:rsidRPr="00F46C97" w:rsidRDefault="00F46C97" w:rsidP="00F46C97">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9F337" w14:textId="77777777" w:rsidR="00656149" w:rsidRDefault="00656149" w:rsidP="00073840">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156ED" w14:textId="77777777" w:rsidR="00656149" w:rsidRDefault="00656149" w:rsidP="00073840">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FCF9D" w14:textId="77777777" w:rsidR="00656149" w:rsidRDefault="006561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86DE1"/>
    <w:multiLevelType w:val="hybridMultilevel"/>
    <w:tmpl w:val="34A636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4A670E74"/>
    <w:multiLevelType w:val="multilevel"/>
    <w:tmpl w:val="ECB441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en-US" w:vendorID="64" w:dllVersion="0" w:nlCheck="1" w:checkStyle="0"/>
  <w:activeWritingStyle w:appName="MSWord" w:lang="en-IE" w:vendorID="64" w:dllVersion="0" w:nlCheck="1" w:checkStyle="0"/>
  <w:activeWritingStyle w:appName="MSWord" w:lang="en-GB" w:vendorID="64" w:dllVersion="0" w:nlCheck="1" w:checkStyle="0"/>
  <w:activeWritingStyle w:appName="MSWord" w:lang="de-DE" w:vendorID="64" w:dllVersion="0" w:nlCheck="1" w:checkStyle="0"/>
  <w:activeWritingStyle w:appName="MSWord" w:lang="fr-BE" w:vendorID="64" w:dllVersion="0" w:nlCheck="1" w:checkStyle="0"/>
  <w:activeWritingStyle w:appName="MSWord" w:lang="fr-FR" w:vendorID="64" w:dllVersion="0" w:nlCheck="1" w:checkStyle="0"/>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2"/>
  </w:compat>
  <w:docVars>
    <w:docVar w:name="DocStatus" w:val="Green"/>
    <w:docVar w:name="LW_CORRIGENDUM" w:val="&lt;UNUSED&gt;"/>
    <w:docVar w:name="LW_COVERPAGE_EXISTS" w:val="True"/>
    <w:docVar w:name="LW_COVERPAGE_GUID" w:val="9C4D93BB-EE2E-4230-AF05-115C4AAAA99D"/>
    <w:docVar w:name="LW_COVERPAGE_TYPE" w:val="1"/>
    <w:docVar w:name="LW_CROSSREFERENCE" w:val="&lt;UNUSED&gt;"/>
    <w:docVar w:name="LW_DocType" w:val="NORMAL"/>
    <w:docVar w:name="LW_EMISSION" w:val="21. 4. 2026"/>
    <w:docVar w:name="LW_EMISSION_ISODATE" w:val="2026-04-21"/>
    <w:docVar w:name="LW_EMISSION_LOCATION" w:val="BRX"/>
    <w:docVar w:name="LW_EMISSION_PREFIX" w:val="V Bruseli"/>
    <w:docVar w:name="LW_EMISSION_SUFFIX" w:val=" "/>
    <w:docVar w:name="LW_ID_DOCTYPE_NONLW" w:val="CP-006"/>
    <w:docVar w:name="LW_LANGUE" w:val="SK"/>
    <w:docVar w:name="LW_LEVEL_OF_SENSITIVITY" w:val="Standard treatment"/>
    <w:docVar w:name="LW_NOM.INST" w:val="EURÓPSKA KOMISIA"/>
    <w:docVar w:name="LW_NOM.INST_JOINTDOC" w:val="&lt;EMPTY&gt;"/>
    <w:docVar w:name="LW_PART_NBR" w:val="1"/>
    <w:docVar w:name="LW_PART_NBR_TOTAL" w:val="1"/>
    <w:docVar w:name="LW_REF.INST.NEW" w:val="COM"/>
    <w:docVar w:name="LW_REF.INST.NEW_ADOPTED" w:val="final"/>
    <w:docVar w:name="LW_REF.INST.NEW_TEXT" w:val="(2026) 166"/>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o vykonávaní a uplat\u328?ovaní Dohody o obchode a spolupráci medzi Európskou úniou a Spojeným krá\u318?ovstvom Ve\u318?kej Británie a Severného Írska_x000d__x000d__x000d__x000d__x000d__x000d__x000d__x000d__x000d__x000d__x000d__x000d__x000d__x000d__x000d__x000d__x000d__x000b__x000d__x000d__x000d__x000d__x000d__x000d__x000d__x000d__x000d__x000d__x000d__x000d__x000d__x000d__x000d__x000d__x000d__x000d__x000b_1. január \u8211? 31. december 2025"/>
    <w:docVar w:name="LW_TYPE.DOC.CP" w:val="SPRÁVA KOMISIE EURÓPSKEMU PARLAMENTU A RADE"/>
    <w:docVar w:name="LwApiVersions" w:val="LW4CoDe 1.24.5.0; LW 9.2, Build 20251112"/>
  </w:docVars>
  <w:rsids>
    <w:rsidRoot w:val="00D54585"/>
    <w:rsid w:val="00000306"/>
    <w:rsid w:val="000007A4"/>
    <w:rsid w:val="0000104B"/>
    <w:rsid w:val="00001275"/>
    <w:rsid w:val="0000188D"/>
    <w:rsid w:val="00001891"/>
    <w:rsid w:val="00002647"/>
    <w:rsid w:val="00002B7E"/>
    <w:rsid w:val="000032CF"/>
    <w:rsid w:val="00003840"/>
    <w:rsid w:val="00003FCC"/>
    <w:rsid w:val="00004111"/>
    <w:rsid w:val="00004751"/>
    <w:rsid w:val="00004D10"/>
    <w:rsid w:val="00004D1D"/>
    <w:rsid w:val="00005207"/>
    <w:rsid w:val="00005308"/>
    <w:rsid w:val="00005C07"/>
    <w:rsid w:val="00005C6E"/>
    <w:rsid w:val="0000609D"/>
    <w:rsid w:val="000061F3"/>
    <w:rsid w:val="000065A9"/>
    <w:rsid w:val="00006788"/>
    <w:rsid w:val="00006C00"/>
    <w:rsid w:val="00006D0B"/>
    <w:rsid w:val="00007142"/>
    <w:rsid w:val="00007848"/>
    <w:rsid w:val="000079C2"/>
    <w:rsid w:val="00007E74"/>
    <w:rsid w:val="000104AB"/>
    <w:rsid w:val="00010783"/>
    <w:rsid w:val="00010BA6"/>
    <w:rsid w:val="00010E1E"/>
    <w:rsid w:val="00010E78"/>
    <w:rsid w:val="0001117E"/>
    <w:rsid w:val="00011335"/>
    <w:rsid w:val="000113C6"/>
    <w:rsid w:val="0001158A"/>
    <w:rsid w:val="000115DE"/>
    <w:rsid w:val="00011B9E"/>
    <w:rsid w:val="00012286"/>
    <w:rsid w:val="00012658"/>
    <w:rsid w:val="00012710"/>
    <w:rsid w:val="00012C9B"/>
    <w:rsid w:val="00012ECB"/>
    <w:rsid w:val="0001303C"/>
    <w:rsid w:val="0001325C"/>
    <w:rsid w:val="00013508"/>
    <w:rsid w:val="00013525"/>
    <w:rsid w:val="00013B49"/>
    <w:rsid w:val="000142C1"/>
    <w:rsid w:val="00014693"/>
    <w:rsid w:val="000146AB"/>
    <w:rsid w:val="0001481C"/>
    <w:rsid w:val="00014D1B"/>
    <w:rsid w:val="00015337"/>
    <w:rsid w:val="000153A1"/>
    <w:rsid w:val="000153E0"/>
    <w:rsid w:val="000157FF"/>
    <w:rsid w:val="0001587D"/>
    <w:rsid w:val="00015F9B"/>
    <w:rsid w:val="00016550"/>
    <w:rsid w:val="000168BD"/>
    <w:rsid w:val="00016C53"/>
    <w:rsid w:val="00016EB0"/>
    <w:rsid w:val="000175C8"/>
    <w:rsid w:val="00017D6D"/>
    <w:rsid w:val="000200F1"/>
    <w:rsid w:val="000207EE"/>
    <w:rsid w:val="00020EC8"/>
    <w:rsid w:val="000216FD"/>
    <w:rsid w:val="000217E8"/>
    <w:rsid w:val="00021B26"/>
    <w:rsid w:val="00021CAA"/>
    <w:rsid w:val="00021D74"/>
    <w:rsid w:val="00021E9C"/>
    <w:rsid w:val="00021F00"/>
    <w:rsid w:val="000223BE"/>
    <w:rsid w:val="000225AE"/>
    <w:rsid w:val="00022783"/>
    <w:rsid w:val="00022A83"/>
    <w:rsid w:val="0002324A"/>
    <w:rsid w:val="00023CFA"/>
    <w:rsid w:val="0002423B"/>
    <w:rsid w:val="00024562"/>
    <w:rsid w:val="00024752"/>
    <w:rsid w:val="00024840"/>
    <w:rsid w:val="00024AB7"/>
    <w:rsid w:val="00024D39"/>
    <w:rsid w:val="0002515A"/>
    <w:rsid w:val="00025219"/>
    <w:rsid w:val="000252E0"/>
    <w:rsid w:val="000252ED"/>
    <w:rsid w:val="00025303"/>
    <w:rsid w:val="00025795"/>
    <w:rsid w:val="00025BB9"/>
    <w:rsid w:val="000260AA"/>
    <w:rsid w:val="000261D3"/>
    <w:rsid w:val="00026471"/>
    <w:rsid w:val="00026618"/>
    <w:rsid w:val="0002672F"/>
    <w:rsid w:val="00026E9E"/>
    <w:rsid w:val="00026F98"/>
    <w:rsid w:val="000271BF"/>
    <w:rsid w:val="000271C4"/>
    <w:rsid w:val="000276CC"/>
    <w:rsid w:val="00027CD9"/>
    <w:rsid w:val="00030013"/>
    <w:rsid w:val="000301EA"/>
    <w:rsid w:val="00030347"/>
    <w:rsid w:val="00030436"/>
    <w:rsid w:val="000306F0"/>
    <w:rsid w:val="00030988"/>
    <w:rsid w:val="00030E17"/>
    <w:rsid w:val="00031009"/>
    <w:rsid w:val="000310FD"/>
    <w:rsid w:val="00031464"/>
    <w:rsid w:val="00031830"/>
    <w:rsid w:val="00032120"/>
    <w:rsid w:val="000322C0"/>
    <w:rsid w:val="0003247B"/>
    <w:rsid w:val="000325EE"/>
    <w:rsid w:val="00033010"/>
    <w:rsid w:val="00033520"/>
    <w:rsid w:val="000335E7"/>
    <w:rsid w:val="000338D6"/>
    <w:rsid w:val="00033C0A"/>
    <w:rsid w:val="00033C13"/>
    <w:rsid w:val="0003427B"/>
    <w:rsid w:val="0003431F"/>
    <w:rsid w:val="00034447"/>
    <w:rsid w:val="000344EF"/>
    <w:rsid w:val="00034714"/>
    <w:rsid w:val="00034BAF"/>
    <w:rsid w:val="00034D82"/>
    <w:rsid w:val="000352A1"/>
    <w:rsid w:val="00035DDE"/>
    <w:rsid w:val="00035F8D"/>
    <w:rsid w:val="000361B5"/>
    <w:rsid w:val="00036505"/>
    <w:rsid w:val="000368B4"/>
    <w:rsid w:val="00036B14"/>
    <w:rsid w:val="00036B1B"/>
    <w:rsid w:val="00036B52"/>
    <w:rsid w:val="00037256"/>
    <w:rsid w:val="00037355"/>
    <w:rsid w:val="000379C6"/>
    <w:rsid w:val="00037D7B"/>
    <w:rsid w:val="00040337"/>
    <w:rsid w:val="000403C9"/>
    <w:rsid w:val="00040621"/>
    <w:rsid w:val="00040652"/>
    <w:rsid w:val="00040729"/>
    <w:rsid w:val="0004079B"/>
    <w:rsid w:val="00040810"/>
    <w:rsid w:val="0004094C"/>
    <w:rsid w:val="00040B22"/>
    <w:rsid w:val="0004105D"/>
    <w:rsid w:val="0004124E"/>
    <w:rsid w:val="0004141C"/>
    <w:rsid w:val="00041423"/>
    <w:rsid w:val="00041741"/>
    <w:rsid w:val="00041BE4"/>
    <w:rsid w:val="00041BEA"/>
    <w:rsid w:val="00041C04"/>
    <w:rsid w:val="00041C0E"/>
    <w:rsid w:val="00041C4F"/>
    <w:rsid w:val="00041CF6"/>
    <w:rsid w:val="00041EA1"/>
    <w:rsid w:val="00042229"/>
    <w:rsid w:val="00042251"/>
    <w:rsid w:val="00042371"/>
    <w:rsid w:val="000425F8"/>
    <w:rsid w:val="0004269C"/>
    <w:rsid w:val="000427B7"/>
    <w:rsid w:val="0004321E"/>
    <w:rsid w:val="000440CE"/>
    <w:rsid w:val="000446CA"/>
    <w:rsid w:val="00044B61"/>
    <w:rsid w:val="00044D30"/>
    <w:rsid w:val="00044D5B"/>
    <w:rsid w:val="00045096"/>
    <w:rsid w:val="000450A1"/>
    <w:rsid w:val="000452FC"/>
    <w:rsid w:val="0004588D"/>
    <w:rsid w:val="000458AD"/>
    <w:rsid w:val="000459F6"/>
    <w:rsid w:val="00045C33"/>
    <w:rsid w:val="0004609E"/>
    <w:rsid w:val="00046138"/>
    <w:rsid w:val="000463D3"/>
    <w:rsid w:val="000466FE"/>
    <w:rsid w:val="00046813"/>
    <w:rsid w:val="000468D3"/>
    <w:rsid w:val="00046AFE"/>
    <w:rsid w:val="00046BC6"/>
    <w:rsid w:val="000475FA"/>
    <w:rsid w:val="00047747"/>
    <w:rsid w:val="00047A42"/>
    <w:rsid w:val="00047C4B"/>
    <w:rsid w:val="00050116"/>
    <w:rsid w:val="00050F75"/>
    <w:rsid w:val="000510E5"/>
    <w:rsid w:val="00051418"/>
    <w:rsid w:val="00052618"/>
    <w:rsid w:val="000528AB"/>
    <w:rsid w:val="0005296D"/>
    <w:rsid w:val="00052993"/>
    <w:rsid w:val="000534CE"/>
    <w:rsid w:val="000537F7"/>
    <w:rsid w:val="00053B5A"/>
    <w:rsid w:val="00053D4D"/>
    <w:rsid w:val="00053E24"/>
    <w:rsid w:val="00053F5E"/>
    <w:rsid w:val="00054215"/>
    <w:rsid w:val="000543FB"/>
    <w:rsid w:val="00054488"/>
    <w:rsid w:val="0005453F"/>
    <w:rsid w:val="00054561"/>
    <w:rsid w:val="0005470B"/>
    <w:rsid w:val="0005493B"/>
    <w:rsid w:val="00054EE6"/>
    <w:rsid w:val="00055E8F"/>
    <w:rsid w:val="00055F72"/>
    <w:rsid w:val="00055FE8"/>
    <w:rsid w:val="00056C49"/>
    <w:rsid w:val="00056CAD"/>
    <w:rsid w:val="00056E2C"/>
    <w:rsid w:val="0005708D"/>
    <w:rsid w:val="0005718A"/>
    <w:rsid w:val="0005730C"/>
    <w:rsid w:val="00057FE1"/>
    <w:rsid w:val="0006000B"/>
    <w:rsid w:val="00060274"/>
    <w:rsid w:val="00060307"/>
    <w:rsid w:val="000603BC"/>
    <w:rsid w:val="0006063C"/>
    <w:rsid w:val="00060A22"/>
    <w:rsid w:val="00061246"/>
    <w:rsid w:val="000614F7"/>
    <w:rsid w:val="00061766"/>
    <w:rsid w:val="00061B7A"/>
    <w:rsid w:val="00061C6F"/>
    <w:rsid w:val="00061E77"/>
    <w:rsid w:val="00062591"/>
    <w:rsid w:val="000625F1"/>
    <w:rsid w:val="00062E29"/>
    <w:rsid w:val="00063633"/>
    <w:rsid w:val="00063F6C"/>
    <w:rsid w:val="000642DC"/>
    <w:rsid w:val="00064305"/>
    <w:rsid w:val="00064A64"/>
    <w:rsid w:val="00064FB9"/>
    <w:rsid w:val="000651DF"/>
    <w:rsid w:val="000656A6"/>
    <w:rsid w:val="000657BD"/>
    <w:rsid w:val="000659CC"/>
    <w:rsid w:val="00065E31"/>
    <w:rsid w:val="00065F22"/>
    <w:rsid w:val="00065FFE"/>
    <w:rsid w:val="00066658"/>
    <w:rsid w:val="00066724"/>
    <w:rsid w:val="0006721F"/>
    <w:rsid w:val="00067416"/>
    <w:rsid w:val="000700A0"/>
    <w:rsid w:val="00070C32"/>
    <w:rsid w:val="000712B5"/>
    <w:rsid w:val="00071555"/>
    <w:rsid w:val="0007178A"/>
    <w:rsid w:val="00071DC2"/>
    <w:rsid w:val="00071F9F"/>
    <w:rsid w:val="0007231C"/>
    <w:rsid w:val="00072891"/>
    <w:rsid w:val="00072CA9"/>
    <w:rsid w:val="00072E05"/>
    <w:rsid w:val="00073205"/>
    <w:rsid w:val="0007344F"/>
    <w:rsid w:val="0007361D"/>
    <w:rsid w:val="00073840"/>
    <w:rsid w:val="000739A6"/>
    <w:rsid w:val="000745BC"/>
    <w:rsid w:val="000747B9"/>
    <w:rsid w:val="00074B7C"/>
    <w:rsid w:val="00074BBB"/>
    <w:rsid w:val="00075370"/>
    <w:rsid w:val="000753EA"/>
    <w:rsid w:val="000754A6"/>
    <w:rsid w:val="0007551C"/>
    <w:rsid w:val="00075D85"/>
    <w:rsid w:val="00075EB1"/>
    <w:rsid w:val="000760FB"/>
    <w:rsid w:val="00076178"/>
    <w:rsid w:val="00076B08"/>
    <w:rsid w:val="00077421"/>
    <w:rsid w:val="000776F5"/>
    <w:rsid w:val="00077B8B"/>
    <w:rsid w:val="00077D94"/>
    <w:rsid w:val="00077EE7"/>
    <w:rsid w:val="000801B6"/>
    <w:rsid w:val="00080357"/>
    <w:rsid w:val="000803FE"/>
    <w:rsid w:val="00080483"/>
    <w:rsid w:val="000809CB"/>
    <w:rsid w:val="00080A48"/>
    <w:rsid w:val="00080A58"/>
    <w:rsid w:val="00080B1D"/>
    <w:rsid w:val="00081323"/>
    <w:rsid w:val="000813C2"/>
    <w:rsid w:val="0008161B"/>
    <w:rsid w:val="00081670"/>
    <w:rsid w:val="0008185F"/>
    <w:rsid w:val="00081C8C"/>
    <w:rsid w:val="00081E8C"/>
    <w:rsid w:val="00082071"/>
    <w:rsid w:val="000824AF"/>
    <w:rsid w:val="000824B8"/>
    <w:rsid w:val="0008255D"/>
    <w:rsid w:val="00083233"/>
    <w:rsid w:val="00083380"/>
    <w:rsid w:val="00083695"/>
    <w:rsid w:val="00083ABD"/>
    <w:rsid w:val="00083B96"/>
    <w:rsid w:val="00083F72"/>
    <w:rsid w:val="00084B11"/>
    <w:rsid w:val="00084CCD"/>
    <w:rsid w:val="00085204"/>
    <w:rsid w:val="000852AA"/>
    <w:rsid w:val="0008552E"/>
    <w:rsid w:val="00085596"/>
    <w:rsid w:val="00085676"/>
    <w:rsid w:val="00085C22"/>
    <w:rsid w:val="0008616A"/>
    <w:rsid w:val="000864EC"/>
    <w:rsid w:val="000869A5"/>
    <w:rsid w:val="00086A99"/>
    <w:rsid w:val="0008713D"/>
    <w:rsid w:val="000876F0"/>
    <w:rsid w:val="00087994"/>
    <w:rsid w:val="00087F49"/>
    <w:rsid w:val="0009001D"/>
    <w:rsid w:val="00090202"/>
    <w:rsid w:val="00090274"/>
    <w:rsid w:val="00090BFB"/>
    <w:rsid w:val="00091500"/>
    <w:rsid w:val="00091644"/>
    <w:rsid w:val="00092127"/>
    <w:rsid w:val="0009252B"/>
    <w:rsid w:val="000926C2"/>
    <w:rsid w:val="0009273D"/>
    <w:rsid w:val="00092957"/>
    <w:rsid w:val="00093055"/>
    <w:rsid w:val="000933D8"/>
    <w:rsid w:val="000935CA"/>
    <w:rsid w:val="000937D0"/>
    <w:rsid w:val="00093869"/>
    <w:rsid w:val="00093A9F"/>
    <w:rsid w:val="00093EEE"/>
    <w:rsid w:val="0009414C"/>
    <w:rsid w:val="000943A9"/>
    <w:rsid w:val="00094417"/>
    <w:rsid w:val="000948FB"/>
    <w:rsid w:val="00094901"/>
    <w:rsid w:val="0009501B"/>
    <w:rsid w:val="00095415"/>
    <w:rsid w:val="00095492"/>
    <w:rsid w:val="00095B61"/>
    <w:rsid w:val="00095DBD"/>
    <w:rsid w:val="00095ED2"/>
    <w:rsid w:val="00095FFB"/>
    <w:rsid w:val="0009657C"/>
    <w:rsid w:val="00096A6A"/>
    <w:rsid w:val="00097002"/>
    <w:rsid w:val="000972FB"/>
    <w:rsid w:val="0009743D"/>
    <w:rsid w:val="000A0397"/>
    <w:rsid w:val="000A05B3"/>
    <w:rsid w:val="000A109E"/>
    <w:rsid w:val="000A1126"/>
    <w:rsid w:val="000A1275"/>
    <w:rsid w:val="000A17C2"/>
    <w:rsid w:val="000A18C9"/>
    <w:rsid w:val="000A1D08"/>
    <w:rsid w:val="000A1D39"/>
    <w:rsid w:val="000A2113"/>
    <w:rsid w:val="000A217F"/>
    <w:rsid w:val="000A2575"/>
    <w:rsid w:val="000A25DA"/>
    <w:rsid w:val="000A2BC6"/>
    <w:rsid w:val="000A2C56"/>
    <w:rsid w:val="000A2F0B"/>
    <w:rsid w:val="000A312F"/>
    <w:rsid w:val="000A3281"/>
    <w:rsid w:val="000A3B2C"/>
    <w:rsid w:val="000A3BE6"/>
    <w:rsid w:val="000A3CCE"/>
    <w:rsid w:val="000A4312"/>
    <w:rsid w:val="000A48EB"/>
    <w:rsid w:val="000A4DA5"/>
    <w:rsid w:val="000A52FA"/>
    <w:rsid w:val="000A5313"/>
    <w:rsid w:val="000A5FE4"/>
    <w:rsid w:val="000A6097"/>
    <w:rsid w:val="000A642E"/>
    <w:rsid w:val="000A681D"/>
    <w:rsid w:val="000A695E"/>
    <w:rsid w:val="000A69A5"/>
    <w:rsid w:val="000A6ECD"/>
    <w:rsid w:val="000A6EFE"/>
    <w:rsid w:val="000A70E7"/>
    <w:rsid w:val="000A7239"/>
    <w:rsid w:val="000A778C"/>
    <w:rsid w:val="000A7D53"/>
    <w:rsid w:val="000B0172"/>
    <w:rsid w:val="000B026C"/>
    <w:rsid w:val="000B0C31"/>
    <w:rsid w:val="000B0D52"/>
    <w:rsid w:val="000B1449"/>
    <w:rsid w:val="000B1C34"/>
    <w:rsid w:val="000B2193"/>
    <w:rsid w:val="000B220A"/>
    <w:rsid w:val="000B2634"/>
    <w:rsid w:val="000B27A8"/>
    <w:rsid w:val="000B2D5E"/>
    <w:rsid w:val="000B356D"/>
    <w:rsid w:val="000B3592"/>
    <w:rsid w:val="000B39A8"/>
    <w:rsid w:val="000B3C86"/>
    <w:rsid w:val="000B3E46"/>
    <w:rsid w:val="000B3F3B"/>
    <w:rsid w:val="000B3F6B"/>
    <w:rsid w:val="000B4065"/>
    <w:rsid w:val="000B421A"/>
    <w:rsid w:val="000B4318"/>
    <w:rsid w:val="000B499E"/>
    <w:rsid w:val="000B49E2"/>
    <w:rsid w:val="000B4A15"/>
    <w:rsid w:val="000B4E0D"/>
    <w:rsid w:val="000B4FE4"/>
    <w:rsid w:val="000B5394"/>
    <w:rsid w:val="000B5489"/>
    <w:rsid w:val="000B5560"/>
    <w:rsid w:val="000B5B10"/>
    <w:rsid w:val="000B5D5D"/>
    <w:rsid w:val="000B5E5F"/>
    <w:rsid w:val="000B60FF"/>
    <w:rsid w:val="000B66B1"/>
    <w:rsid w:val="000B67DF"/>
    <w:rsid w:val="000B6DC1"/>
    <w:rsid w:val="000B6DDB"/>
    <w:rsid w:val="000B6E82"/>
    <w:rsid w:val="000B7200"/>
    <w:rsid w:val="000B79E7"/>
    <w:rsid w:val="000C00B9"/>
    <w:rsid w:val="000C084C"/>
    <w:rsid w:val="000C08C4"/>
    <w:rsid w:val="000C0AA4"/>
    <w:rsid w:val="000C0E09"/>
    <w:rsid w:val="000C0FA1"/>
    <w:rsid w:val="000C117A"/>
    <w:rsid w:val="000C1229"/>
    <w:rsid w:val="000C182E"/>
    <w:rsid w:val="000C1847"/>
    <w:rsid w:val="000C2118"/>
    <w:rsid w:val="000C23FF"/>
    <w:rsid w:val="000C2500"/>
    <w:rsid w:val="000C26EB"/>
    <w:rsid w:val="000C37CF"/>
    <w:rsid w:val="000C380D"/>
    <w:rsid w:val="000C3CF9"/>
    <w:rsid w:val="000C3FBD"/>
    <w:rsid w:val="000C4554"/>
    <w:rsid w:val="000C46FA"/>
    <w:rsid w:val="000C4776"/>
    <w:rsid w:val="000C4BF7"/>
    <w:rsid w:val="000C4F88"/>
    <w:rsid w:val="000C5317"/>
    <w:rsid w:val="000C543E"/>
    <w:rsid w:val="000C5741"/>
    <w:rsid w:val="000C576B"/>
    <w:rsid w:val="000C584A"/>
    <w:rsid w:val="000C61A9"/>
    <w:rsid w:val="000C665B"/>
    <w:rsid w:val="000C6787"/>
    <w:rsid w:val="000C68EF"/>
    <w:rsid w:val="000C753C"/>
    <w:rsid w:val="000C7834"/>
    <w:rsid w:val="000C7B30"/>
    <w:rsid w:val="000C7B8F"/>
    <w:rsid w:val="000C7DBA"/>
    <w:rsid w:val="000C7E5D"/>
    <w:rsid w:val="000D0590"/>
    <w:rsid w:val="000D0591"/>
    <w:rsid w:val="000D067B"/>
    <w:rsid w:val="000D0CBC"/>
    <w:rsid w:val="000D10E3"/>
    <w:rsid w:val="000D16CB"/>
    <w:rsid w:val="000D181D"/>
    <w:rsid w:val="000D1BCC"/>
    <w:rsid w:val="000D1FDC"/>
    <w:rsid w:val="000D22CE"/>
    <w:rsid w:val="000D230E"/>
    <w:rsid w:val="000D252F"/>
    <w:rsid w:val="000D2B25"/>
    <w:rsid w:val="000D36CA"/>
    <w:rsid w:val="000D3866"/>
    <w:rsid w:val="000D399F"/>
    <w:rsid w:val="000D3C77"/>
    <w:rsid w:val="000D4735"/>
    <w:rsid w:val="000D48BF"/>
    <w:rsid w:val="000D4AC2"/>
    <w:rsid w:val="000D4D0A"/>
    <w:rsid w:val="000D4D16"/>
    <w:rsid w:val="000D4D8F"/>
    <w:rsid w:val="000D4E03"/>
    <w:rsid w:val="000D4F2F"/>
    <w:rsid w:val="000D4FD0"/>
    <w:rsid w:val="000D4FD2"/>
    <w:rsid w:val="000D5254"/>
    <w:rsid w:val="000D53D6"/>
    <w:rsid w:val="000D5AE7"/>
    <w:rsid w:val="000D5B0E"/>
    <w:rsid w:val="000D5B2C"/>
    <w:rsid w:val="000D5CA6"/>
    <w:rsid w:val="000D5D1C"/>
    <w:rsid w:val="000D6265"/>
    <w:rsid w:val="000D6294"/>
    <w:rsid w:val="000D62C4"/>
    <w:rsid w:val="000D6458"/>
    <w:rsid w:val="000D659F"/>
    <w:rsid w:val="000D6C06"/>
    <w:rsid w:val="000D6C5B"/>
    <w:rsid w:val="000D6E6D"/>
    <w:rsid w:val="000D6F6A"/>
    <w:rsid w:val="000D6FCD"/>
    <w:rsid w:val="000D75C2"/>
    <w:rsid w:val="000D770C"/>
    <w:rsid w:val="000D7DA0"/>
    <w:rsid w:val="000D7E0E"/>
    <w:rsid w:val="000E00AE"/>
    <w:rsid w:val="000E059D"/>
    <w:rsid w:val="000E07D9"/>
    <w:rsid w:val="000E07E7"/>
    <w:rsid w:val="000E087B"/>
    <w:rsid w:val="000E0BA2"/>
    <w:rsid w:val="000E0F4C"/>
    <w:rsid w:val="000E103F"/>
    <w:rsid w:val="000E1060"/>
    <w:rsid w:val="000E1761"/>
    <w:rsid w:val="000E19D8"/>
    <w:rsid w:val="000E1B56"/>
    <w:rsid w:val="000E232D"/>
    <w:rsid w:val="000E2713"/>
    <w:rsid w:val="000E2C0D"/>
    <w:rsid w:val="000E2C32"/>
    <w:rsid w:val="000E2EE7"/>
    <w:rsid w:val="000E2F49"/>
    <w:rsid w:val="000E348C"/>
    <w:rsid w:val="000E4252"/>
    <w:rsid w:val="000E4365"/>
    <w:rsid w:val="000E4497"/>
    <w:rsid w:val="000E45C7"/>
    <w:rsid w:val="000E4C12"/>
    <w:rsid w:val="000E4DBB"/>
    <w:rsid w:val="000E540B"/>
    <w:rsid w:val="000E561C"/>
    <w:rsid w:val="000E57A7"/>
    <w:rsid w:val="000E5879"/>
    <w:rsid w:val="000E59C0"/>
    <w:rsid w:val="000E5D73"/>
    <w:rsid w:val="000E634D"/>
    <w:rsid w:val="000E6483"/>
    <w:rsid w:val="000E666C"/>
    <w:rsid w:val="000E66E3"/>
    <w:rsid w:val="000E692A"/>
    <w:rsid w:val="000E6A39"/>
    <w:rsid w:val="000E6D17"/>
    <w:rsid w:val="000E7215"/>
    <w:rsid w:val="000E7BB3"/>
    <w:rsid w:val="000F02F1"/>
    <w:rsid w:val="000F066D"/>
    <w:rsid w:val="000F0B07"/>
    <w:rsid w:val="000F0F22"/>
    <w:rsid w:val="000F10AD"/>
    <w:rsid w:val="000F11B6"/>
    <w:rsid w:val="000F11D5"/>
    <w:rsid w:val="000F123D"/>
    <w:rsid w:val="000F207C"/>
    <w:rsid w:val="000F2628"/>
    <w:rsid w:val="000F2954"/>
    <w:rsid w:val="000F2F21"/>
    <w:rsid w:val="000F309F"/>
    <w:rsid w:val="000F3284"/>
    <w:rsid w:val="000F3431"/>
    <w:rsid w:val="000F370C"/>
    <w:rsid w:val="000F4090"/>
    <w:rsid w:val="000F4487"/>
    <w:rsid w:val="000F47FF"/>
    <w:rsid w:val="000F4AD7"/>
    <w:rsid w:val="000F4B62"/>
    <w:rsid w:val="000F4C0B"/>
    <w:rsid w:val="000F4C4F"/>
    <w:rsid w:val="000F4E35"/>
    <w:rsid w:val="000F4FB7"/>
    <w:rsid w:val="000F52BD"/>
    <w:rsid w:val="000F5876"/>
    <w:rsid w:val="000F5D2D"/>
    <w:rsid w:val="000F5D51"/>
    <w:rsid w:val="000F6245"/>
    <w:rsid w:val="000F643C"/>
    <w:rsid w:val="000F64C5"/>
    <w:rsid w:val="000F7230"/>
    <w:rsid w:val="000F757A"/>
    <w:rsid w:val="000F7A1F"/>
    <w:rsid w:val="000F7BFF"/>
    <w:rsid w:val="0010013B"/>
    <w:rsid w:val="0010078B"/>
    <w:rsid w:val="001009B7"/>
    <w:rsid w:val="00100EF7"/>
    <w:rsid w:val="001011D8"/>
    <w:rsid w:val="00101518"/>
    <w:rsid w:val="001017A9"/>
    <w:rsid w:val="00101891"/>
    <w:rsid w:val="00101AA1"/>
    <w:rsid w:val="00101B27"/>
    <w:rsid w:val="00101BB1"/>
    <w:rsid w:val="00101E60"/>
    <w:rsid w:val="00102330"/>
    <w:rsid w:val="001026D8"/>
    <w:rsid w:val="001028A3"/>
    <w:rsid w:val="00102E35"/>
    <w:rsid w:val="00103136"/>
    <w:rsid w:val="0010376E"/>
    <w:rsid w:val="00103E5B"/>
    <w:rsid w:val="0010435A"/>
    <w:rsid w:val="001049D0"/>
    <w:rsid w:val="00104A73"/>
    <w:rsid w:val="00104ACE"/>
    <w:rsid w:val="00105957"/>
    <w:rsid w:val="00105FB9"/>
    <w:rsid w:val="00106318"/>
    <w:rsid w:val="00106863"/>
    <w:rsid w:val="001068F6"/>
    <w:rsid w:val="00106CFD"/>
    <w:rsid w:val="00106EF4"/>
    <w:rsid w:val="001070D3"/>
    <w:rsid w:val="00107172"/>
    <w:rsid w:val="00107623"/>
    <w:rsid w:val="00107B8E"/>
    <w:rsid w:val="00107D62"/>
    <w:rsid w:val="00107F30"/>
    <w:rsid w:val="001103D9"/>
    <w:rsid w:val="0011055D"/>
    <w:rsid w:val="00110844"/>
    <w:rsid w:val="001108D8"/>
    <w:rsid w:val="001110D5"/>
    <w:rsid w:val="0011174F"/>
    <w:rsid w:val="0011222B"/>
    <w:rsid w:val="00112239"/>
    <w:rsid w:val="00112273"/>
    <w:rsid w:val="00112393"/>
    <w:rsid w:val="001129BB"/>
    <w:rsid w:val="00112BD9"/>
    <w:rsid w:val="00112D7E"/>
    <w:rsid w:val="00113BBD"/>
    <w:rsid w:val="00114156"/>
    <w:rsid w:val="00114920"/>
    <w:rsid w:val="00114B94"/>
    <w:rsid w:val="00114BA9"/>
    <w:rsid w:val="00115706"/>
    <w:rsid w:val="00115A1B"/>
    <w:rsid w:val="00115D8A"/>
    <w:rsid w:val="001165CA"/>
    <w:rsid w:val="00117233"/>
    <w:rsid w:val="001172BB"/>
    <w:rsid w:val="0011746B"/>
    <w:rsid w:val="001178A2"/>
    <w:rsid w:val="0011792A"/>
    <w:rsid w:val="00117E26"/>
    <w:rsid w:val="0012006D"/>
    <w:rsid w:val="001202A5"/>
    <w:rsid w:val="001204AC"/>
    <w:rsid w:val="00120950"/>
    <w:rsid w:val="00120F8C"/>
    <w:rsid w:val="001210A7"/>
    <w:rsid w:val="001212CC"/>
    <w:rsid w:val="00121467"/>
    <w:rsid w:val="00121B0C"/>
    <w:rsid w:val="00121E35"/>
    <w:rsid w:val="00121E53"/>
    <w:rsid w:val="00122E2D"/>
    <w:rsid w:val="00122F7A"/>
    <w:rsid w:val="001234EC"/>
    <w:rsid w:val="001238B5"/>
    <w:rsid w:val="00123F45"/>
    <w:rsid w:val="00124041"/>
    <w:rsid w:val="001242E6"/>
    <w:rsid w:val="001245C1"/>
    <w:rsid w:val="00124E04"/>
    <w:rsid w:val="0012505F"/>
    <w:rsid w:val="00125408"/>
    <w:rsid w:val="001256C0"/>
    <w:rsid w:val="0012593C"/>
    <w:rsid w:val="00125C50"/>
    <w:rsid w:val="00125D36"/>
    <w:rsid w:val="001265A7"/>
    <w:rsid w:val="001268AD"/>
    <w:rsid w:val="00126970"/>
    <w:rsid w:val="00126A2D"/>
    <w:rsid w:val="001270BD"/>
    <w:rsid w:val="001273CB"/>
    <w:rsid w:val="0012763D"/>
    <w:rsid w:val="00127904"/>
    <w:rsid w:val="00127ADC"/>
    <w:rsid w:val="00127E8A"/>
    <w:rsid w:val="00130144"/>
    <w:rsid w:val="001301F8"/>
    <w:rsid w:val="001302B4"/>
    <w:rsid w:val="00130681"/>
    <w:rsid w:val="00130CFD"/>
    <w:rsid w:val="00130DA7"/>
    <w:rsid w:val="0013147C"/>
    <w:rsid w:val="001316B5"/>
    <w:rsid w:val="001316DA"/>
    <w:rsid w:val="00131868"/>
    <w:rsid w:val="0013189E"/>
    <w:rsid w:val="00131D08"/>
    <w:rsid w:val="0013267A"/>
    <w:rsid w:val="001326DB"/>
    <w:rsid w:val="00132F79"/>
    <w:rsid w:val="001331E3"/>
    <w:rsid w:val="0013328D"/>
    <w:rsid w:val="0013345F"/>
    <w:rsid w:val="0013364B"/>
    <w:rsid w:val="001339E6"/>
    <w:rsid w:val="00133E3D"/>
    <w:rsid w:val="00133F1E"/>
    <w:rsid w:val="00133FAF"/>
    <w:rsid w:val="00134138"/>
    <w:rsid w:val="001345B7"/>
    <w:rsid w:val="001345E4"/>
    <w:rsid w:val="00134B77"/>
    <w:rsid w:val="00134BEE"/>
    <w:rsid w:val="00134C85"/>
    <w:rsid w:val="00134FA5"/>
    <w:rsid w:val="00134FFB"/>
    <w:rsid w:val="001358BC"/>
    <w:rsid w:val="00135A51"/>
    <w:rsid w:val="00135D0E"/>
    <w:rsid w:val="00135F65"/>
    <w:rsid w:val="00135F79"/>
    <w:rsid w:val="00136009"/>
    <w:rsid w:val="00136729"/>
    <w:rsid w:val="00136A04"/>
    <w:rsid w:val="00136B2A"/>
    <w:rsid w:val="0013707E"/>
    <w:rsid w:val="00137354"/>
    <w:rsid w:val="0013747A"/>
    <w:rsid w:val="001374F4"/>
    <w:rsid w:val="001377C7"/>
    <w:rsid w:val="001377FA"/>
    <w:rsid w:val="00137A98"/>
    <w:rsid w:val="00137D4F"/>
    <w:rsid w:val="00140053"/>
    <w:rsid w:val="001404E5"/>
    <w:rsid w:val="00140564"/>
    <w:rsid w:val="00140835"/>
    <w:rsid w:val="00140875"/>
    <w:rsid w:val="00140A43"/>
    <w:rsid w:val="00140B3B"/>
    <w:rsid w:val="00140FC1"/>
    <w:rsid w:val="00141385"/>
    <w:rsid w:val="001413B3"/>
    <w:rsid w:val="001413F5"/>
    <w:rsid w:val="0014197A"/>
    <w:rsid w:val="00141E71"/>
    <w:rsid w:val="001424E2"/>
    <w:rsid w:val="001429B6"/>
    <w:rsid w:val="00142D1C"/>
    <w:rsid w:val="0014308A"/>
    <w:rsid w:val="0014312D"/>
    <w:rsid w:val="00143227"/>
    <w:rsid w:val="0014342D"/>
    <w:rsid w:val="00143AAA"/>
    <w:rsid w:val="00143B4F"/>
    <w:rsid w:val="00143CFE"/>
    <w:rsid w:val="00143E16"/>
    <w:rsid w:val="00144257"/>
    <w:rsid w:val="00144922"/>
    <w:rsid w:val="00144996"/>
    <w:rsid w:val="00144ABF"/>
    <w:rsid w:val="00144CF1"/>
    <w:rsid w:val="00144F8A"/>
    <w:rsid w:val="001450F6"/>
    <w:rsid w:val="0014551D"/>
    <w:rsid w:val="00145E28"/>
    <w:rsid w:val="00146101"/>
    <w:rsid w:val="001461C0"/>
    <w:rsid w:val="001461CA"/>
    <w:rsid w:val="001462D7"/>
    <w:rsid w:val="00146DA7"/>
    <w:rsid w:val="00146DE7"/>
    <w:rsid w:val="00146EB0"/>
    <w:rsid w:val="0014779D"/>
    <w:rsid w:val="00147953"/>
    <w:rsid w:val="00147DE5"/>
    <w:rsid w:val="00150335"/>
    <w:rsid w:val="00150664"/>
    <w:rsid w:val="00150790"/>
    <w:rsid w:val="00150CCD"/>
    <w:rsid w:val="00150EB5"/>
    <w:rsid w:val="0015122A"/>
    <w:rsid w:val="001518AE"/>
    <w:rsid w:val="00151A6D"/>
    <w:rsid w:val="00151C16"/>
    <w:rsid w:val="00151CF5"/>
    <w:rsid w:val="0015205A"/>
    <w:rsid w:val="00152115"/>
    <w:rsid w:val="0015276A"/>
    <w:rsid w:val="00152780"/>
    <w:rsid w:val="00152812"/>
    <w:rsid w:val="0015291C"/>
    <w:rsid w:val="001529C8"/>
    <w:rsid w:val="0015311B"/>
    <w:rsid w:val="0015331C"/>
    <w:rsid w:val="0015346D"/>
    <w:rsid w:val="001534CA"/>
    <w:rsid w:val="001535D8"/>
    <w:rsid w:val="00153963"/>
    <w:rsid w:val="00153F3B"/>
    <w:rsid w:val="00154048"/>
    <w:rsid w:val="00154492"/>
    <w:rsid w:val="001546A7"/>
    <w:rsid w:val="001548C0"/>
    <w:rsid w:val="0015491A"/>
    <w:rsid w:val="00154A9C"/>
    <w:rsid w:val="00154CF6"/>
    <w:rsid w:val="00154F62"/>
    <w:rsid w:val="0015519F"/>
    <w:rsid w:val="0015527F"/>
    <w:rsid w:val="00155310"/>
    <w:rsid w:val="001554BB"/>
    <w:rsid w:val="0015580C"/>
    <w:rsid w:val="00155877"/>
    <w:rsid w:val="00155C6E"/>
    <w:rsid w:val="00155E7B"/>
    <w:rsid w:val="0015640B"/>
    <w:rsid w:val="00156B5D"/>
    <w:rsid w:val="0015785B"/>
    <w:rsid w:val="00157A9F"/>
    <w:rsid w:val="00157B27"/>
    <w:rsid w:val="00157E89"/>
    <w:rsid w:val="00157ED4"/>
    <w:rsid w:val="001601E5"/>
    <w:rsid w:val="001605D6"/>
    <w:rsid w:val="00160BDC"/>
    <w:rsid w:val="00161AC1"/>
    <w:rsid w:val="00161C1F"/>
    <w:rsid w:val="00161CB5"/>
    <w:rsid w:val="00161CDF"/>
    <w:rsid w:val="00161E4F"/>
    <w:rsid w:val="001621DB"/>
    <w:rsid w:val="001629FA"/>
    <w:rsid w:val="00162C31"/>
    <w:rsid w:val="001630D1"/>
    <w:rsid w:val="0016319E"/>
    <w:rsid w:val="00163276"/>
    <w:rsid w:val="00163384"/>
    <w:rsid w:val="001634D6"/>
    <w:rsid w:val="0016353D"/>
    <w:rsid w:val="0016392A"/>
    <w:rsid w:val="00163A50"/>
    <w:rsid w:val="00163FF6"/>
    <w:rsid w:val="0016416B"/>
    <w:rsid w:val="00164436"/>
    <w:rsid w:val="00164E7B"/>
    <w:rsid w:val="00164FC8"/>
    <w:rsid w:val="001650BC"/>
    <w:rsid w:val="00165510"/>
    <w:rsid w:val="00165562"/>
    <w:rsid w:val="0016558F"/>
    <w:rsid w:val="001656BD"/>
    <w:rsid w:val="00165CAE"/>
    <w:rsid w:val="00165D89"/>
    <w:rsid w:val="0016646A"/>
    <w:rsid w:val="0016676D"/>
    <w:rsid w:val="001672C6"/>
    <w:rsid w:val="0016733A"/>
    <w:rsid w:val="00167699"/>
    <w:rsid w:val="00167A20"/>
    <w:rsid w:val="00167BB2"/>
    <w:rsid w:val="00167CAF"/>
    <w:rsid w:val="00167E5A"/>
    <w:rsid w:val="00170304"/>
    <w:rsid w:val="00170729"/>
    <w:rsid w:val="0017074A"/>
    <w:rsid w:val="00170893"/>
    <w:rsid w:val="001708E5"/>
    <w:rsid w:val="001719C8"/>
    <w:rsid w:val="00171B5E"/>
    <w:rsid w:val="00171CD7"/>
    <w:rsid w:val="00171D5C"/>
    <w:rsid w:val="001720BA"/>
    <w:rsid w:val="0017291A"/>
    <w:rsid w:val="0017297D"/>
    <w:rsid w:val="00172F5A"/>
    <w:rsid w:val="00172F6B"/>
    <w:rsid w:val="00173738"/>
    <w:rsid w:val="00173925"/>
    <w:rsid w:val="00173A62"/>
    <w:rsid w:val="00173D4B"/>
    <w:rsid w:val="00173DF2"/>
    <w:rsid w:val="00173E25"/>
    <w:rsid w:val="00173E80"/>
    <w:rsid w:val="00174375"/>
    <w:rsid w:val="001749D5"/>
    <w:rsid w:val="00174D4A"/>
    <w:rsid w:val="00175209"/>
    <w:rsid w:val="0017543C"/>
    <w:rsid w:val="00175499"/>
    <w:rsid w:val="0017570C"/>
    <w:rsid w:val="001757C1"/>
    <w:rsid w:val="001757EB"/>
    <w:rsid w:val="001760D5"/>
    <w:rsid w:val="0017632F"/>
    <w:rsid w:val="0017679F"/>
    <w:rsid w:val="001768BD"/>
    <w:rsid w:val="00176904"/>
    <w:rsid w:val="00176F54"/>
    <w:rsid w:val="00176FCA"/>
    <w:rsid w:val="00177041"/>
    <w:rsid w:val="0017720A"/>
    <w:rsid w:val="001772B0"/>
    <w:rsid w:val="00177638"/>
    <w:rsid w:val="0017778F"/>
    <w:rsid w:val="00177F5C"/>
    <w:rsid w:val="0017EF6E"/>
    <w:rsid w:val="00180096"/>
    <w:rsid w:val="0018017D"/>
    <w:rsid w:val="001804AC"/>
    <w:rsid w:val="001807FD"/>
    <w:rsid w:val="001809BC"/>
    <w:rsid w:val="001809FC"/>
    <w:rsid w:val="00180BFD"/>
    <w:rsid w:val="00180E77"/>
    <w:rsid w:val="00180E99"/>
    <w:rsid w:val="00180FEC"/>
    <w:rsid w:val="0018101A"/>
    <w:rsid w:val="0018144C"/>
    <w:rsid w:val="00181940"/>
    <w:rsid w:val="00181BB6"/>
    <w:rsid w:val="00181DE3"/>
    <w:rsid w:val="00181DEC"/>
    <w:rsid w:val="001820C2"/>
    <w:rsid w:val="001823EE"/>
    <w:rsid w:val="001825CF"/>
    <w:rsid w:val="001826B4"/>
    <w:rsid w:val="00182926"/>
    <w:rsid w:val="00182DCB"/>
    <w:rsid w:val="001831B0"/>
    <w:rsid w:val="001838DB"/>
    <w:rsid w:val="0018471F"/>
    <w:rsid w:val="00184BBA"/>
    <w:rsid w:val="00184CDE"/>
    <w:rsid w:val="00184D17"/>
    <w:rsid w:val="00184DC8"/>
    <w:rsid w:val="00185459"/>
    <w:rsid w:val="001858D4"/>
    <w:rsid w:val="0018614C"/>
    <w:rsid w:val="00186D96"/>
    <w:rsid w:val="0018706E"/>
    <w:rsid w:val="001875E4"/>
    <w:rsid w:val="00187805"/>
    <w:rsid w:val="00187945"/>
    <w:rsid w:val="001879F3"/>
    <w:rsid w:val="00187B41"/>
    <w:rsid w:val="00187CC2"/>
    <w:rsid w:val="0018964E"/>
    <w:rsid w:val="0018AAD9"/>
    <w:rsid w:val="00190024"/>
    <w:rsid w:val="00190A8F"/>
    <w:rsid w:val="00190DD0"/>
    <w:rsid w:val="00190F17"/>
    <w:rsid w:val="001910DD"/>
    <w:rsid w:val="00191251"/>
    <w:rsid w:val="00191278"/>
    <w:rsid w:val="001912B2"/>
    <w:rsid w:val="0019166C"/>
    <w:rsid w:val="001916D2"/>
    <w:rsid w:val="0019175F"/>
    <w:rsid w:val="001918B6"/>
    <w:rsid w:val="00191D78"/>
    <w:rsid w:val="00191EFB"/>
    <w:rsid w:val="00191F1D"/>
    <w:rsid w:val="00192413"/>
    <w:rsid w:val="0019262B"/>
    <w:rsid w:val="00192D49"/>
    <w:rsid w:val="00192EE0"/>
    <w:rsid w:val="00192F86"/>
    <w:rsid w:val="001932C9"/>
    <w:rsid w:val="001934BE"/>
    <w:rsid w:val="001937B8"/>
    <w:rsid w:val="00193ED2"/>
    <w:rsid w:val="00193FCD"/>
    <w:rsid w:val="001943A1"/>
    <w:rsid w:val="001948C0"/>
    <w:rsid w:val="00194A50"/>
    <w:rsid w:val="00194D0A"/>
    <w:rsid w:val="00194FF9"/>
    <w:rsid w:val="00195509"/>
    <w:rsid w:val="001962AF"/>
    <w:rsid w:val="001964CA"/>
    <w:rsid w:val="00196A86"/>
    <w:rsid w:val="00196B7F"/>
    <w:rsid w:val="00196F3D"/>
    <w:rsid w:val="0019775F"/>
    <w:rsid w:val="00197E14"/>
    <w:rsid w:val="001A045E"/>
    <w:rsid w:val="001A04AE"/>
    <w:rsid w:val="001A05AF"/>
    <w:rsid w:val="001A076C"/>
    <w:rsid w:val="001A0947"/>
    <w:rsid w:val="001A0AC7"/>
    <w:rsid w:val="001A0B0A"/>
    <w:rsid w:val="001A0D88"/>
    <w:rsid w:val="001A0DCB"/>
    <w:rsid w:val="001A0EB1"/>
    <w:rsid w:val="001A14C9"/>
    <w:rsid w:val="001A15B3"/>
    <w:rsid w:val="001A16A6"/>
    <w:rsid w:val="001A19D5"/>
    <w:rsid w:val="001A20DF"/>
    <w:rsid w:val="001A2810"/>
    <w:rsid w:val="001A2A13"/>
    <w:rsid w:val="001A2DBA"/>
    <w:rsid w:val="001A2F52"/>
    <w:rsid w:val="001A3855"/>
    <w:rsid w:val="001A3B9E"/>
    <w:rsid w:val="001A3CDB"/>
    <w:rsid w:val="001A412E"/>
    <w:rsid w:val="001A4881"/>
    <w:rsid w:val="001A4A55"/>
    <w:rsid w:val="001A4D1A"/>
    <w:rsid w:val="001A4FDA"/>
    <w:rsid w:val="001A57C7"/>
    <w:rsid w:val="001A5EFA"/>
    <w:rsid w:val="001A610B"/>
    <w:rsid w:val="001A6355"/>
    <w:rsid w:val="001A6482"/>
    <w:rsid w:val="001A64FB"/>
    <w:rsid w:val="001A66D3"/>
    <w:rsid w:val="001A69DF"/>
    <w:rsid w:val="001A72A0"/>
    <w:rsid w:val="001A730F"/>
    <w:rsid w:val="001A73DB"/>
    <w:rsid w:val="001A746A"/>
    <w:rsid w:val="001A7491"/>
    <w:rsid w:val="001A74E5"/>
    <w:rsid w:val="001A76E8"/>
    <w:rsid w:val="001A76F2"/>
    <w:rsid w:val="001A7C2C"/>
    <w:rsid w:val="001A7C69"/>
    <w:rsid w:val="001B01A7"/>
    <w:rsid w:val="001B023A"/>
    <w:rsid w:val="001B03BD"/>
    <w:rsid w:val="001B05E4"/>
    <w:rsid w:val="001B09F8"/>
    <w:rsid w:val="001B0A35"/>
    <w:rsid w:val="001B0D82"/>
    <w:rsid w:val="001B138A"/>
    <w:rsid w:val="001B1404"/>
    <w:rsid w:val="001B14B8"/>
    <w:rsid w:val="001B1514"/>
    <w:rsid w:val="001B16EC"/>
    <w:rsid w:val="001B170F"/>
    <w:rsid w:val="001B1C55"/>
    <w:rsid w:val="001B1D80"/>
    <w:rsid w:val="001B210C"/>
    <w:rsid w:val="001B2362"/>
    <w:rsid w:val="001B243A"/>
    <w:rsid w:val="001B24A8"/>
    <w:rsid w:val="001B2891"/>
    <w:rsid w:val="001B2B72"/>
    <w:rsid w:val="001B3050"/>
    <w:rsid w:val="001B38BA"/>
    <w:rsid w:val="001B39E9"/>
    <w:rsid w:val="001B39FC"/>
    <w:rsid w:val="001B3B48"/>
    <w:rsid w:val="001B4209"/>
    <w:rsid w:val="001B43AD"/>
    <w:rsid w:val="001B4578"/>
    <w:rsid w:val="001B4684"/>
    <w:rsid w:val="001B47A4"/>
    <w:rsid w:val="001B4B18"/>
    <w:rsid w:val="001B4C8F"/>
    <w:rsid w:val="001B4EF9"/>
    <w:rsid w:val="001B521E"/>
    <w:rsid w:val="001B5DD8"/>
    <w:rsid w:val="001B603A"/>
    <w:rsid w:val="001B606D"/>
    <w:rsid w:val="001B6AD6"/>
    <w:rsid w:val="001B6AEB"/>
    <w:rsid w:val="001B6BD1"/>
    <w:rsid w:val="001B6CF3"/>
    <w:rsid w:val="001B7B0D"/>
    <w:rsid w:val="001C01D6"/>
    <w:rsid w:val="001C0674"/>
    <w:rsid w:val="001C08BB"/>
    <w:rsid w:val="001C0C11"/>
    <w:rsid w:val="001C13CE"/>
    <w:rsid w:val="001C143D"/>
    <w:rsid w:val="001C15A6"/>
    <w:rsid w:val="001C189E"/>
    <w:rsid w:val="001C1AF7"/>
    <w:rsid w:val="001C1DBF"/>
    <w:rsid w:val="001C23BF"/>
    <w:rsid w:val="001C24E6"/>
    <w:rsid w:val="001C2CAE"/>
    <w:rsid w:val="001C33C0"/>
    <w:rsid w:val="001C36BB"/>
    <w:rsid w:val="001C37A3"/>
    <w:rsid w:val="001C3888"/>
    <w:rsid w:val="001C3A8A"/>
    <w:rsid w:val="001C3BAC"/>
    <w:rsid w:val="001C3CA6"/>
    <w:rsid w:val="001C3D74"/>
    <w:rsid w:val="001C4234"/>
    <w:rsid w:val="001C4AB3"/>
    <w:rsid w:val="001C4BE4"/>
    <w:rsid w:val="001C58E4"/>
    <w:rsid w:val="001C5B76"/>
    <w:rsid w:val="001C60E7"/>
    <w:rsid w:val="001C6170"/>
    <w:rsid w:val="001C682A"/>
    <w:rsid w:val="001C690C"/>
    <w:rsid w:val="001C69F7"/>
    <w:rsid w:val="001C6AA5"/>
    <w:rsid w:val="001C6C2A"/>
    <w:rsid w:val="001C6CAD"/>
    <w:rsid w:val="001C6D60"/>
    <w:rsid w:val="001C6DDF"/>
    <w:rsid w:val="001C6E1A"/>
    <w:rsid w:val="001C6EC8"/>
    <w:rsid w:val="001C7C60"/>
    <w:rsid w:val="001CBD9C"/>
    <w:rsid w:val="001D0177"/>
    <w:rsid w:val="001D04D2"/>
    <w:rsid w:val="001D0BC1"/>
    <w:rsid w:val="001D0CC6"/>
    <w:rsid w:val="001D0D67"/>
    <w:rsid w:val="001D0DF7"/>
    <w:rsid w:val="001D0FAB"/>
    <w:rsid w:val="001D1690"/>
    <w:rsid w:val="001D1746"/>
    <w:rsid w:val="001D197C"/>
    <w:rsid w:val="001D1D30"/>
    <w:rsid w:val="001D1E77"/>
    <w:rsid w:val="001D226E"/>
    <w:rsid w:val="001D2425"/>
    <w:rsid w:val="001D24A1"/>
    <w:rsid w:val="001D274B"/>
    <w:rsid w:val="001D2EEB"/>
    <w:rsid w:val="001D34C0"/>
    <w:rsid w:val="001D356D"/>
    <w:rsid w:val="001D3ABE"/>
    <w:rsid w:val="001D3E28"/>
    <w:rsid w:val="001D4065"/>
    <w:rsid w:val="001D416B"/>
    <w:rsid w:val="001D4308"/>
    <w:rsid w:val="001D43C8"/>
    <w:rsid w:val="001D459A"/>
    <w:rsid w:val="001D45F8"/>
    <w:rsid w:val="001D4719"/>
    <w:rsid w:val="001D494D"/>
    <w:rsid w:val="001D4B86"/>
    <w:rsid w:val="001D50DC"/>
    <w:rsid w:val="001D5581"/>
    <w:rsid w:val="001D5666"/>
    <w:rsid w:val="001D5778"/>
    <w:rsid w:val="001D5B2D"/>
    <w:rsid w:val="001D674C"/>
    <w:rsid w:val="001D6766"/>
    <w:rsid w:val="001D7079"/>
    <w:rsid w:val="001D725B"/>
    <w:rsid w:val="001D740B"/>
    <w:rsid w:val="001D7B3D"/>
    <w:rsid w:val="001E01AF"/>
    <w:rsid w:val="001E020B"/>
    <w:rsid w:val="001E0222"/>
    <w:rsid w:val="001E043D"/>
    <w:rsid w:val="001E04D9"/>
    <w:rsid w:val="001E0A65"/>
    <w:rsid w:val="001E1D65"/>
    <w:rsid w:val="001E1DED"/>
    <w:rsid w:val="001E1F98"/>
    <w:rsid w:val="001E2034"/>
    <w:rsid w:val="001E2057"/>
    <w:rsid w:val="001E264D"/>
    <w:rsid w:val="001E26D2"/>
    <w:rsid w:val="001E27CA"/>
    <w:rsid w:val="001E2A4B"/>
    <w:rsid w:val="001E2C32"/>
    <w:rsid w:val="001E2DC7"/>
    <w:rsid w:val="001E3109"/>
    <w:rsid w:val="001E31F9"/>
    <w:rsid w:val="001E39DA"/>
    <w:rsid w:val="001E45A7"/>
    <w:rsid w:val="001E4785"/>
    <w:rsid w:val="001E53C3"/>
    <w:rsid w:val="001E553E"/>
    <w:rsid w:val="001E5682"/>
    <w:rsid w:val="001E56A5"/>
    <w:rsid w:val="001E56AA"/>
    <w:rsid w:val="001E5ADE"/>
    <w:rsid w:val="001E5E23"/>
    <w:rsid w:val="001E5FC9"/>
    <w:rsid w:val="001E6B6A"/>
    <w:rsid w:val="001E6B6F"/>
    <w:rsid w:val="001E6D3B"/>
    <w:rsid w:val="001E6DFE"/>
    <w:rsid w:val="001E6F0B"/>
    <w:rsid w:val="001E70DD"/>
    <w:rsid w:val="001E716C"/>
    <w:rsid w:val="001E73ED"/>
    <w:rsid w:val="001E74D4"/>
    <w:rsid w:val="001E7679"/>
    <w:rsid w:val="001E7691"/>
    <w:rsid w:val="001E7B95"/>
    <w:rsid w:val="001E7B99"/>
    <w:rsid w:val="001E7E00"/>
    <w:rsid w:val="001E7E06"/>
    <w:rsid w:val="001ECADF"/>
    <w:rsid w:val="001F00B8"/>
    <w:rsid w:val="001F096B"/>
    <w:rsid w:val="001F0B89"/>
    <w:rsid w:val="001F1272"/>
    <w:rsid w:val="001F13DF"/>
    <w:rsid w:val="001F1556"/>
    <w:rsid w:val="001F1A3A"/>
    <w:rsid w:val="001F1F20"/>
    <w:rsid w:val="001F1FC5"/>
    <w:rsid w:val="001F2302"/>
    <w:rsid w:val="001F2547"/>
    <w:rsid w:val="001F293D"/>
    <w:rsid w:val="001F2C03"/>
    <w:rsid w:val="001F2CD5"/>
    <w:rsid w:val="001F2DBC"/>
    <w:rsid w:val="001F3223"/>
    <w:rsid w:val="001F3B60"/>
    <w:rsid w:val="001F3BA2"/>
    <w:rsid w:val="001F3C8B"/>
    <w:rsid w:val="001F3CB4"/>
    <w:rsid w:val="001F3DD7"/>
    <w:rsid w:val="001F3E05"/>
    <w:rsid w:val="001F3F50"/>
    <w:rsid w:val="001F455E"/>
    <w:rsid w:val="001F4A0D"/>
    <w:rsid w:val="001F4B43"/>
    <w:rsid w:val="001F4CF6"/>
    <w:rsid w:val="001F4D13"/>
    <w:rsid w:val="001F4DEE"/>
    <w:rsid w:val="001F5499"/>
    <w:rsid w:val="001F574B"/>
    <w:rsid w:val="001F59E3"/>
    <w:rsid w:val="001F5FC7"/>
    <w:rsid w:val="001F6054"/>
    <w:rsid w:val="001F6130"/>
    <w:rsid w:val="001F6B18"/>
    <w:rsid w:val="001F6FDF"/>
    <w:rsid w:val="001F71AF"/>
    <w:rsid w:val="001F7271"/>
    <w:rsid w:val="001F7719"/>
    <w:rsid w:val="001F773A"/>
    <w:rsid w:val="001F77B4"/>
    <w:rsid w:val="001F77C8"/>
    <w:rsid w:val="001F77C9"/>
    <w:rsid w:val="001F79F7"/>
    <w:rsid w:val="001F7E0F"/>
    <w:rsid w:val="001F7E6A"/>
    <w:rsid w:val="001F7F65"/>
    <w:rsid w:val="00200139"/>
    <w:rsid w:val="00200468"/>
    <w:rsid w:val="002005D5"/>
    <w:rsid w:val="0020067E"/>
    <w:rsid w:val="00200A3D"/>
    <w:rsid w:val="00200B3F"/>
    <w:rsid w:val="00201810"/>
    <w:rsid w:val="00201C58"/>
    <w:rsid w:val="00201C5C"/>
    <w:rsid w:val="00201D57"/>
    <w:rsid w:val="00201DBE"/>
    <w:rsid w:val="00201E22"/>
    <w:rsid w:val="00202070"/>
    <w:rsid w:val="00202B3F"/>
    <w:rsid w:val="00202F94"/>
    <w:rsid w:val="00202F96"/>
    <w:rsid w:val="00203588"/>
    <w:rsid w:val="0020394C"/>
    <w:rsid w:val="00203A68"/>
    <w:rsid w:val="00203BD5"/>
    <w:rsid w:val="00204296"/>
    <w:rsid w:val="002050F8"/>
    <w:rsid w:val="00205669"/>
    <w:rsid w:val="002056B4"/>
    <w:rsid w:val="00205AF1"/>
    <w:rsid w:val="00205F1F"/>
    <w:rsid w:val="00206650"/>
    <w:rsid w:val="0020690A"/>
    <w:rsid w:val="00207045"/>
    <w:rsid w:val="002072E7"/>
    <w:rsid w:val="002074B9"/>
    <w:rsid w:val="00207564"/>
    <w:rsid w:val="0020769B"/>
    <w:rsid w:val="002076B0"/>
    <w:rsid w:val="0020782B"/>
    <w:rsid w:val="00207FB8"/>
    <w:rsid w:val="002101E1"/>
    <w:rsid w:val="00210393"/>
    <w:rsid w:val="002103AC"/>
    <w:rsid w:val="00210498"/>
    <w:rsid w:val="002109DA"/>
    <w:rsid w:val="00210E31"/>
    <w:rsid w:val="002113EF"/>
    <w:rsid w:val="00211BF5"/>
    <w:rsid w:val="00212267"/>
    <w:rsid w:val="00212950"/>
    <w:rsid w:val="00212C00"/>
    <w:rsid w:val="00212D2A"/>
    <w:rsid w:val="00212FCE"/>
    <w:rsid w:val="002132B6"/>
    <w:rsid w:val="0021364B"/>
    <w:rsid w:val="00213C54"/>
    <w:rsid w:val="00214397"/>
    <w:rsid w:val="00214714"/>
    <w:rsid w:val="00214844"/>
    <w:rsid w:val="002148E4"/>
    <w:rsid w:val="00214AD5"/>
    <w:rsid w:val="00215567"/>
    <w:rsid w:val="00215617"/>
    <w:rsid w:val="00215654"/>
    <w:rsid w:val="00215C02"/>
    <w:rsid w:val="002160E4"/>
    <w:rsid w:val="00216208"/>
    <w:rsid w:val="002162A3"/>
    <w:rsid w:val="002164A6"/>
    <w:rsid w:val="0021655C"/>
    <w:rsid w:val="00216592"/>
    <w:rsid w:val="002167B5"/>
    <w:rsid w:val="00216B4D"/>
    <w:rsid w:val="00216B6D"/>
    <w:rsid w:val="00216F4C"/>
    <w:rsid w:val="002172CD"/>
    <w:rsid w:val="00217870"/>
    <w:rsid w:val="00217DE2"/>
    <w:rsid w:val="00217E5D"/>
    <w:rsid w:val="002210D6"/>
    <w:rsid w:val="002215A5"/>
    <w:rsid w:val="0022190B"/>
    <w:rsid w:val="00221D4A"/>
    <w:rsid w:val="00222C98"/>
    <w:rsid w:val="00222CD0"/>
    <w:rsid w:val="00222DDC"/>
    <w:rsid w:val="0022353D"/>
    <w:rsid w:val="002237FC"/>
    <w:rsid w:val="002238B7"/>
    <w:rsid w:val="00223A21"/>
    <w:rsid w:val="00223E23"/>
    <w:rsid w:val="0022419E"/>
    <w:rsid w:val="002245C0"/>
    <w:rsid w:val="00224838"/>
    <w:rsid w:val="00224CEA"/>
    <w:rsid w:val="002254D2"/>
    <w:rsid w:val="0022565A"/>
    <w:rsid w:val="002259A9"/>
    <w:rsid w:val="00225BB2"/>
    <w:rsid w:val="00225FB1"/>
    <w:rsid w:val="002262A6"/>
    <w:rsid w:val="0022640D"/>
    <w:rsid w:val="002268BB"/>
    <w:rsid w:val="00226D41"/>
    <w:rsid w:val="00226DF3"/>
    <w:rsid w:val="00227084"/>
    <w:rsid w:val="00227386"/>
    <w:rsid w:val="00227810"/>
    <w:rsid w:val="00227B79"/>
    <w:rsid w:val="00230534"/>
    <w:rsid w:val="00230E9C"/>
    <w:rsid w:val="00231073"/>
    <w:rsid w:val="0023129F"/>
    <w:rsid w:val="00231808"/>
    <w:rsid w:val="002318B2"/>
    <w:rsid w:val="00232064"/>
    <w:rsid w:val="0023222D"/>
    <w:rsid w:val="00232B09"/>
    <w:rsid w:val="00232D02"/>
    <w:rsid w:val="00232DB8"/>
    <w:rsid w:val="002330BA"/>
    <w:rsid w:val="00233237"/>
    <w:rsid w:val="002336D1"/>
    <w:rsid w:val="00233D83"/>
    <w:rsid w:val="00233E60"/>
    <w:rsid w:val="00234103"/>
    <w:rsid w:val="00234340"/>
    <w:rsid w:val="00234471"/>
    <w:rsid w:val="0023461A"/>
    <w:rsid w:val="00234A1C"/>
    <w:rsid w:val="00234ABE"/>
    <w:rsid w:val="00234BA8"/>
    <w:rsid w:val="00234F22"/>
    <w:rsid w:val="00235231"/>
    <w:rsid w:val="002354BE"/>
    <w:rsid w:val="002354D5"/>
    <w:rsid w:val="0023554A"/>
    <w:rsid w:val="00235788"/>
    <w:rsid w:val="0023590E"/>
    <w:rsid w:val="0023655A"/>
    <w:rsid w:val="002366EF"/>
    <w:rsid w:val="00236901"/>
    <w:rsid w:val="00237096"/>
    <w:rsid w:val="00237774"/>
    <w:rsid w:val="00237A8C"/>
    <w:rsid w:val="00237AC6"/>
    <w:rsid w:val="00237D14"/>
    <w:rsid w:val="00237E0F"/>
    <w:rsid w:val="00237F99"/>
    <w:rsid w:val="0024002C"/>
    <w:rsid w:val="002400DB"/>
    <w:rsid w:val="0024015D"/>
    <w:rsid w:val="002407C1"/>
    <w:rsid w:val="00240C86"/>
    <w:rsid w:val="00240F37"/>
    <w:rsid w:val="0024124B"/>
    <w:rsid w:val="00241289"/>
    <w:rsid w:val="002415D1"/>
    <w:rsid w:val="002417C8"/>
    <w:rsid w:val="00241AAD"/>
    <w:rsid w:val="00241AEB"/>
    <w:rsid w:val="00241B4E"/>
    <w:rsid w:val="00241C0A"/>
    <w:rsid w:val="00241EF4"/>
    <w:rsid w:val="002426DA"/>
    <w:rsid w:val="00242AB6"/>
    <w:rsid w:val="00242D91"/>
    <w:rsid w:val="00242E30"/>
    <w:rsid w:val="00242E33"/>
    <w:rsid w:val="00243094"/>
    <w:rsid w:val="0024319C"/>
    <w:rsid w:val="00243785"/>
    <w:rsid w:val="00243C85"/>
    <w:rsid w:val="00244012"/>
    <w:rsid w:val="002440F0"/>
    <w:rsid w:val="0024431B"/>
    <w:rsid w:val="0024436A"/>
    <w:rsid w:val="00244461"/>
    <w:rsid w:val="0024451E"/>
    <w:rsid w:val="0024452A"/>
    <w:rsid w:val="002450AE"/>
    <w:rsid w:val="00245747"/>
    <w:rsid w:val="002457CF"/>
    <w:rsid w:val="00245905"/>
    <w:rsid w:val="00245B72"/>
    <w:rsid w:val="00245E5D"/>
    <w:rsid w:val="00246256"/>
    <w:rsid w:val="002462A4"/>
    <w:rsid w:val="002463D6"/>
    <w:rsid w:val="002469D3"/>
    <w:rsid w:val="00246B56"/>
    <w:rsid w:val="00246BF8"/>
    <w:rsid w:val="00246E4F"/>
    <w:rsid w:val="00246F60"/>
    <w:rsid w:val="00247768"/>
    <w:rsid w:val="00247C30"/>
    <w:rsid w:val="00247C3C"/>
    <w:rsid w:val="00250012"/>
    <w:rsid w:val="002500DC"/>
    <w:rsid w:val="0025038E"/>
    <w:rsid w:val="0025051E"/>
    <w:rsid w:val="00250E0E"/>
    <w:rsid w:val="00250E21"/>
    <w:rsid w:val="00250E78"/>
    <w:rsid w:val="00250F12"/>
    <w:rsid w:val="00250F70"/>
    <w:rsid w:val="0025151D"/>
    <w:rsid w:val="00251969"/>
    <w:rsid w:val="00251B7A"/>
    <w:rsid w:val="0025218D"/>
    <w:rsid w:val="002527AD"/>
    <w:rsid w:val="00252813"/>
    <w:rsid w:val="00252847"/>
    <w:rsid w:val="002530EB"/>
    <w:rsid w:val="0025310C"/>
    <w:rsid w:val="00253324"/>
    <w:rsid w:val="0025337A"/>
    <w:rsid w:val="00253963"/>
    <w:rsid w:val="00253B63"/>
    <w:rsid w:val="00253F2E"/>
    <w:rsid w:val="00254059"/>
    <w:rsid w:val="002542C8"/>
    <w:rsid w:val="002543E8"/>
    <w:rsid w:val="00254665"/>
    <w:rsid w:val="00254701"/>
    <w:rsid w:val="002548AE"/>
    <w:rsid w:val="00254973"/>
    <w:rsid w:val="00254C4C"/>
    <w:rsid w:val="002562E4"/>
    <w:rsid w:val="0025689B"/>
    <w:rsid w:val="00256FAA"/>
    <w:rsid w:val="00256FC4"/>
    <w:rsid w:val="0025720F"/>
    <w:rsid w:val="0025739E"/>
    <w:rsid w:val="00257434"/>
    <w:rsid w:val="002574E1"/>
    <w:rsid w:val="002577BC"/>
    <w:rsid w:val="00257823"/>
    <w:rsid w:val="002578C1"/>
    <w:rsid w:val="002601FF"/>
    <w:rsid w:val="0026029B"/>
    <w:rsid w:val="0026033D"/>
    <w:rsid w:val="002606EC"/>
    <w:rsid w:val="0026072E"/>
    <w:rsid w:val="002608D7"/>
    <w:rsid w:val="00260A0A"/>
    <w:rsid w:val="00260BEF"/>
    <w:rsid w:val="002611CF"/>
    <w:rsid w:val="0026171C"/>
    <w:rsid w:val="00261C49"/>
    <w:rsid w:val="00261C77"/>
    <w:rsid w:val="00262152"/>
    <w:rsid w:val="00262652"/>
    <w:rsid w:val="0026274C"/>
    <w:rsid w:val="00262A0B"/>
    <w:rsid w:val="00262DE9"/>
    <w:rsid w:val="00263372"/>
    <w:rsid w:val="00263471"/>
    <w:rsid w:val="0026347D"/>
    <w:rsid w:val="0026352E"/>
    <w:rsid w:val="002635CA"/>
    <w:rsid w:val="00263800"/>
    <w:rsid w:val="00263B12"/>
    <w:rsid w:val="00263FB1"/>
    <w:rsid w:val="00264937"/>
    <w:rsid w:val="0026540A"/>
    <w:rsid w:val="00265A82"/>
    <w:rsid w:val="002661B8"/>
    <w:rsid w:val="002661CF"/>
    <w:rsid w:val="00266238"/>
    <w:rsid w:val="002663C5"/>
    <w:rsid w:val="00266758"/>
    <w:rsid w:val="0026681E"/>
    <w:rsid w:val="00266A7B"/>
    <w:rsid w:val="00266EFB"/>
    <w:rsid w:val="0026737D"/>
    <w:rsid w:val="002673DB"/>
    <w:rsid w:val="00267658"/>
    <w:rsid w:val="00267671"/>
    <w:rsid w:val="00267F88"/>
    <w:rsid w:val="00270221"/>
    <w:rsid w:val="00270833"/>
    <w:rsid w:val="00270AEF"/>
    <w:rsid w:val="00270BA8"/>
    <w:rsid w:val="00270D47"/>
    <w:rsid w:val="00270FCE"/>
    <w:rsid w:val="00272124"/>
    <w:rsid w:val="00272210"/>
    <w:rsid w:val="002723C0"/>
    <w:rsid w:val="002726E1"/>
    <w:rsid w:val="0027276E"/>
    <w:rsid w:val="00272ED3"/>
    <w:rsid w:val="002736B3"/>
    <w:rsid w:val="002736F5"/>
    <w:rsid w:val="0027370F"/>
    <w:rsid w:val="0027383E"/>
    <w:rsid w:val="002739DA"/>
    <w:rsid w:val="00274057"/>
    <w:rsid w:val="002740C9"/>
    <w:rsid w:val="00274253"/>
    <w:rsid w:val="002743A1"/>
    <w:rsid w:val="002748EE"/>
    <w:rsid w:val="00274963"/>
    <w:rsid w:val="002749DD"/>
    <w:rsid w:val="00274BA9"/>
    <w:rsid w:val="00274E45"/>
    <w:rsid w:val="0027583D"/>
    <w:rsid w:val="00275F77"/>
    <w:rsid w:val="002761B6"/>
    <w:rsid w:val="00276F27"/>
    <w:rsid w:val="002777DF"/>
    <w:rsid w:val="00277A64"/>
    <w:rsid w:val="00277A8D"/>
    <w:rsid w:val="00280047"/>
    <w:rsid w:val="002810BC"/>
    <w:rsid w:val="002811A4"/>
    <w:rsid w:val="002816B4"/>
    <w:rsid w:val="00281768"/>
    <w:rsid w:val="00281BDE"/>
    <w:rsid w:val="00281ECC"/>
    <w:rsid w:val="002822A0"/>
    <w:rsid w:val="00282949"/>
    <w:rsid w:val="00282EDE"/>
    <w:rsid w:val="00283186"/>
    <w:rsid w:val="00283222"/>
    <w:rsid w:val="00283594"/>
    <w:rsid w:val="002838FC"/>
    <w:rsid w:val="0028392F"/>
    <w:rsid w:val="00283A12"/>
    <w:rsid w:val="00283A95"/>
    <w:rsid w:val="00283A9F"/>
    <w:rsid w:val="00283AB9"/>
    <w:rsid w:val="00284199"/>
    <w:rsid w:val="002844A5"/>
    <w:rsid w:val="002847F7"/>
    <w:rsid w:val="00284A39"/>
    <w:rsid w:val="00284EB0"/>
    <w:rsid w:val="00285299"/>
    <w:rsid w:val="0028563B"/>
    <w:rsid w:val="00285916"/>
    <w:rsid w:val="00286396"/>
    <w:rsid w:val="0028674C"/>
    <w:rsid w:val="002869E0"/>
    <w:rsid w:val="00286BE8"/>
    <w:rsid w:val="00286F43"/>
    <w:rsid w:val="00287221"/>
    <w:rsid w:val="0028745C"/>
    <w:rsid w:val="00287722"/>
    <w:rsid w:val="00287AB5"/>
    <w:rsid w:val="00287BCF"/>
    <w:rsid w:val="00287CFF"/>
    <w:rsid w:val="00287DC1"/>
    <w:rsid w:val="00290082"/>
    <w:rsid w:val="002903D9"/>
    <w:rsid w:val="00290AB1"/>
    <w:rsid w:val="00291267"/>
    <w:rsid w:val="002914AA"/>
    <w:rsid w:val="00291502"/>
    <w:rsid w:val="00291530"/>
    <w:rsid w:val="002918DF"/>
    <w:rsid w:val="00292300"/>
    <w:rsid w:val="002927BC"/>
    <w:rsid w:val="0029294F"/>
    <w:rsid w:val="00292B43"/>
    <w:rsid w:val="00292CD2"/>
    <w:rsid w:val="002933B5"/>
    <w:rsid w:val="002934E5"/>
    <w:rsid w:val="0029353E"/>
    <w:rsid w:val="0029358A"/>
    <w:rsid w:val="002937DB"/>
    <w:rsid w:val="00293901"/>
    <w:rsid w:val="00293EA7"/>
    <w:rsid w:val="00293F45"/>
    <w:rsid w:val="002943BB"/>
    <w:rsid w:val="00294671"/>
    <w:rsid w:val="00294AFD"/>
    <w:rsid w:val="002951F1"/>
    <w:rsid w:val="00296511"/>
    <w:rsid w:val="0029684C"/>
    <w:rsid w:val="0029684D"/>
    <w:rsid w:val="0029707D"/>
    <w:rsid w:val="00297631"/>
    <w:rsid w:val="002976F0"/>
    <w:rsid w:val="0029783B"/>
    <w:rsid w:val="00297F90"/>
    <w:rsid w:val="002A009C"/>
    <w:rsid w:val="002A0C6B"/>
    <w:rsid w:val="002A0CCA"/>
    <w:rsid w:val="002A0DEE"/>
    <w:rsid w:val="002A0EBC"/>
    <w:rsid w:val="002A1177"/>
    <w:rsid w:val="002A149A"/>
    <w:rsid w:val="002A1815"/>
    <w:rsid w:val="002A1BCA"/>
    <w:rsid w:val="002A1BD8"/>
    <w:rsid w:val="002A2401"/>
    <w:rsid w:val="002A2A57"/>
    <w:rsid w:val="002A3183"/>
    <w:rsid w:val="002A35A0"/>
    <w:rsid w:val="002A35E3"/>
    <w:rsid w:val="002A3762"/>
    <w:rsid w:val="002A3A29"/>
    <w:rsid w:val="002A4182"/>
    <w:rsid w:val="002A41E2"/>
    <w:rsid w:val="002A433E"/>
    <w:rsid w:val="002A44AE"/>
    <w:rsid w:val="002A46C0"/>
    <w:rsid w:val="002A4A34"/>
    <w:rsid w:val="002A4ECE"/>
    <w:rsid w:val="002A4EFB"/>
    <w:rsid w:val="002A5538"/>
    <w:rsid w:val="002A558B"/>
    <w:rsid w:val="002A5893"/>
    <w:rsid w:val="002A604E"/>
    <w:rsid w:val="002A6314"/>
    <w:rsid w:val="002A66AF"/>
    <w:rsid w:val="002A6771"/>
    <w:rsid w:val="002A6954"/>
    <w:rsid w:val="002A6FB6"/>
    <w:rsid w:val="002A7AAB"/>
    <w:rsid w:val="002A7E27"/>
    <w:rsid w:val="002B09A5"/>
    <w:rsid w:val="002B0B64"/>
    <w:rsid w:val="002B0C09"/>
    <w:rsid w:val="002B1607"/>
    <w:rsid w:val="002B1B12"/>
    <w:rsid w:val="002B1B87"/>
    <w:rsid w:val="002B2212"/>
    <w:rsid w:val="002B28B0"/>
    <w:rsid w:val="002B2CB8"/>
    <w:rsid w:val="002B3419"/>
    <w:rsid w:val="002B3518"/>
    <w:rsid w:val="002B3778"/>
    <w:rsid w:val="002B3F24"/>
    <w:rsid w:val="002B4230"/>
    <w:rsid w:val="002B4626"/>
    <w:rsid w:val="002B4B73"/>
    <w:rsid w:val="002B5016"/>
    <w:rsid w:val="002B53E6"/>
    <w:rsid w:val="002B5760"/>
    <w:rsid w:val="002B5891"/>
    <w:rsid w:val="002B65FA"/>
    <w:rsid w:val="002B6893"/>
    <w:rsid w:val="002B68E8"/>
    <w:rsid w:val="002B69D0"/>
    <w:rsid w:val="002B6E39"/>
    <w:rsid w:val="002B6FA6"/>
    <w:rsid w:val="002B7453"/>
    <w:rsid w:val="002B7D0B"/>
    <w:rsid w:val="002C00B9"/>
    <w:rsid w:val="002C0389"/>
    <w:rsid w:val="002C070E"/>
    <w:rsid w:val="002C0996"/>
    <w:rsid w:val="002C0A0E"/>
    <w:rsid w:val="002C0A29"/>
    <w:rsid w:val="002C0B00"/>
    <w:rsid w:val="002C0B8E"/>
    <w:rsid w:val="002C1160"/>
    <w:rsid w:val="002C12F3"/>
    <w:rsid w:val="002C13A0"/>
    <w:rsid w:val="002C14AF"/>
    <w:rsid w:val="002C14C6"/>
    <w:rsid w:val="002C17C4"/>
    <w:rsid w:val="002C1895"/>
    <w:rsid w:val="002C207C"/>
    <w:rsid w:val="002C21BC"/>
    <w:rsid w:val="002C2276"/>
    <w:rsid w:val="002C26D9"/>
    <w:rsid w:val="002C2723"/>
    <w:rsid w:val="002C2742"/>
    <w:rsid w:val="002C3814"/>
    <w:rsid w:val="002C3BC0"/>
    <w:rsid w:val="002C406F"/>
    <w:rsid w:val="002C4954"/>
    <w:rsid w:val="002C4CF4"/>
    <w:rsid w:val="002C4D27"/>
    <w:rsid w:val="002C4EF9"/>
    <w:rsid w:val="002C5711"/>
    <w:rsid w:val="002C5786"/>
    <w:rsid w:val="002C5A8B"/>
    <w:rsid w:val="002C5E64"/>
    <w:rsid w:val="002C68CD"/>
    <w:rsid w:val="002C70DB"/>
    <w:rsid w:val="002C70F3"/>
    <w:rsid w:val="002C78C8"/>
    <w:rsid w:val="002C7D9C"/>
    <w:rsid w:val="002C7EB2"/>
    <w:rsid w:val="002D01A6"/>
    <w:rsid w:val="002D036C"/>
    <w:rsid w:val="002D040F"/>
    <w:rsid w:val="002D050E"/>
    <w:rsid w:val="002D0533"/>
    <w:rsid w:val="002D0812"/>
    <w:rsid w:val="002D0CD9"/>
    <w:rsid w:val="002D11E2"/>
    <w:rsid w:val="002D1213"/>
    <w:rsid w:val="002D18B7"/>
    <w:rsid w:val="002D1DAF"/>
    <w:rsid w:val="002D2466"/>
    <w:rsid w:val="002D28A0"/>
    <w:rsid w:val="002D2B9F"/>
    <w:rsid w:val="002D2DA9"/>
    <w:rsid w:val="002D37F7"/>
    <w:rsid w:val="002D3E5F"/>
    <w:rsid w:val="002D3F2D"/>
    <w:rsid w:val="002D4169"/>
    <w:rsid w:val="002D4257"/>
    <w:rsid w:val="002D4600"/>
    <w:rsid w:val="002D4BBB"/>
    <w:rsid w:val="002D4BE8"/>
    <w:rsid w:val="002D5D6B"/>
    <w:rsid w:val="002D6121"/>
    <w:rsid w:val="002D6261"/>
    <w:rsid w:val="002D65BE"/>
    <w:rsid w:val="002D6A3C"/>
    <w:rsid w:val="002D6BF8"/>
    <w:rsid w:val="002D779E"/>
    <w:rsid w:val="002D77C1"/>
    <w:rsid w:val="002D7B09"/>
    <w:rsid w:val="002E031C"/>
    <w:rsid w:val="002E0658"/>
    <w:rsid w:val="002E0960"/>
    <w:rsid w:val="002E0FFD"/>
    <w:rsid w:val="002E105B"/>
    <w:rsid w:val="002E1078"/>
    <w:rsid w:val="002E10B6"/>
    <w:rsid w:val="002E18B7"/>
    <w:rsid w:val="002E1BE3"/>
    <w:rsid w:val="002E2B52"/>
    <w:rsid w:val="002E2E00"/>
    <w:rsid w:val="002E2FC3"/>
    <w:rsid w:val="002E32A4"/>
    <w:rsid w:val="002E32A5"/>
    <w:rsid w:val="002E393B"/>
    <w:rsid w:val="002E39AE"/>
    <w:rsid w:val="002E3DEA"/>
    <w:rsid w:val="002E40F1"/>
    <w:rsid w:val="002E4211"/>
    <w:rsid w:val="002E46D8"/>
    <w:rsid w:val="002E5017"/>
    <w:rsid w:val="002E5114"/>
    <w:rsid w:val="002E57F4"/>
    <w:rsid w:val="002E5F16"/>
    <w:rsid w:val="002E5F8C"/>
    <w:rsid w:val="002E6A94"/>
    <w:rsid w:val="002E6D46"/>
    <w:rsid w:val="002E6EE6"/>
    <w:rsid w:val="002E71AC"/>
    <w:rsid w:val="002E72E0"/>
    <w:rsid w:val="002E7684"/>
    <w:rsid w:val="002E783F"/>
    <w:rsid w:val="002E7AD8"/>
    <w:rsid w:val="002F014B"/>
    <w:rsid w:val="002F036E"/>
    <w:rsid w:val="002F064A"/>
    <w:rsid w:val="002F0947"/>
    <w:rsid w:val="002F0F4D"/>
    <w:rsid w:val="002F129F"/>
    <w:rsid w:val="002F1F64"/>
    <w:rsid w:val="002F1FC8"/>
    <w:rsid w:val="002F2668"/>
    <w:rsid w:val="002F2937"/>
    <w:rsid w:val="002F2D13"/>
    <w:rsid w:val="002F2DC4"/>
    <w:rsid w:val="002F31F1"/>
    <w:rsid w:val="002F3774"/>
    <w:rsid w:val="002F3B1D"/>
    <w:rsid w:val="002F3F60"/>
    <w:rsid w:val="002F4168"/>
    <w:rsid w:val="002F4234"/>
    <w:rsid w:val="002F4A03"/>
    <w:rsid w:val="002F4A4E"/>
    <w:rsid w:val="002F502D"/>
    <w:rsid w:val="002F54A1"/>
    <w:rsid w:val="002F5AFE"/>
    <w:rsid w:val="002F5B7C"/>
    <w:rsid w:val="002F5CD1"/>
    <w:rsid w:val="002F5EAD"/>
    <w:rsid w:val="002F5F74"/>
    <w:rsid w:val="002F61CE"/>
    <w:rsid w:val="003001C3"/>
    <w:rsid w:val="00300871"/>
    <w:rsid w:val="003008BF"/>
    <w:rsid w:val="00300F35"/>
    <w:rsid w:val="00301170"/>
    <w:rsid w:val="003013D6"/>
    <w:rsid w:val="00301715"/>
    <w:rsid w:val="00301785"/>
    <w:rsid w:val="00301A99"/>
    <w:rsid w:val="00301D6A"/>
    <w:rsid w:val="00302295"/>
    <w:rsid w:val="0030229D"/>
    <w:rsid w:val="003029C6"/>
    <w:rsid w:val="00303022"/>
    <w:rsid w:val="003035D7"/>
    <w:rsid w:val="003037AC"/>
    <w:rsid w:val="00303C60"/>
    <w:rsid w:val="00303C99"/>
    <w:rsid w:val="00303E69"/>
    <w:rsid w:val="00303EA6"/>
    <w:rsid w:val="0030405E"/>
    <w:rsid w:val="003042D0"/>
    <w:rsid w:val="003045C6"/>
    <w:rsid w:val="00304746"/>
    <w:rsid w:val="00304876"/>
    <w:rsid w:val="003048B2"/>
    <w:rsid w:val="0030498B"/>
    <w:rsid w:val="00304B25"/>
    <w:rsid w:val="00304B5C"/>
    <w:rsid w:val="00304DEC"/>
    <w:rsid w:val="00304E35"/>
    <w:rsid w:val="00305557"/>
    <w:rsid w:val="00305A8B"/>
    <w:rsid w:val="00305AC9"/>
    <w:rsid w:val="00306019"/>
    <w:rsid w:val="00306463"/>
    <w:rsid w:val="003066C9"/>
    <w:rsid w:val="00306A6A"/>
    <w:rsid w:val="00306B7A"/>
    <w:rsid w:val="003071B8"/>
    <w:rsid w:val="0030729C"/>
    <w:rsid w:val="00307907"/>
    <w:rsid w:val="00307914"/>
    <w:rsid w:val="00307924"/>
    <w:rsid w:val="00307944"/>
    <w:rsid w:val="003105AC"/>
    <w:rsid w:val="00310609"/>
    <w:rsid w:val="00310A67"/>
    <w:rsid w:val="00310AB4"/>
    <w:rsid w:val="00310E9E"/>
    <w:rsid w:val="00310FE5"/>
    <w:rsid w:val="003124EF"/>
    <w:rsid w:val="0031251A"/>
    <w:rsid w:val="0031268A"/>
    <w:rsid w:val="003126F8"/>
    <w:rsid w:val="00312A05"/>
    <w:rsid w:val="00312B2D"/>
    <w:rsid w:val="00312B84"/>
    <w:rsid w:val="00312D2C"/>
    <w:rsid w:val="00312DB4"/>
    <w:rsid w:val="00312F2F"/>
    <w:rsid w:val="0031306C"/>
    <w:rsid w:val="003130D7"/>
    <w:rsid w:val="00313611"/>
    <w:rsid w:val="003136BD"/>
    <w:rsid w:val="00313C28"/>
    <w:rsid w:val="00313FC9"/>
    <w:rsid w:val="00314F54"/>
    <w:rsid w:val="003163D4"/>
    <w:rsid w:val="00316508"/>
    <w:rsid w:val="00316718"/>
    <w:rsid w:val="00316C3A"/>
    <w:rsid w:val="00316C79"/>
    <w:rsid w:val="00316E7E"/>
    <w:rsid w:val="00316F29"/>
    <w:rsid w:val="00317BBC"/>
    <w:rsid w:val="00317BDA"/>
    <w:rsid w:val="00317F6A"/>
    <w:rsid w:val="003201DF"/>
    <w:rsid w:val="0032054E"/>
    <w:rsid w:val="003208BD"/>
    <w:rsid w:val="00320B25"/>
    <w:rsid w:val="00320B95"/>
    <w:rsid w:val="00320F04"/>
    <w:rsid w:val="00321301"/>
    <w:rsid w:val="00321508"/>
    <w:rsid w:val="00321E94"/>
    <w:rsid w:val="0032230B"/>
    <w:rsid w:val="00322611"/>
    <w:rsid w:val="00322838"/>
    <w:rsid w:val="003229C6"/>
    <w:rsid w:val="00322CFC"/>
    <w:rsid w:val="00322D20"/>
    <w:rsid w:val="003234B0"/>
    <w:rsid w:val="0032360A"/>
    <w:rsid w:val="00323983"/>
    <w:rsid w:val="00323B38"/>
    <w:rsid w:val="00323BB8"/>
    <w:rsid w:val="00323BEC"/>
    <w:rsid w:val="00323FE9"/>
    <w:rsid w:val="00324241"/>
    <w:rsid w:val="00324319"/>
    <w:rsid w:val="00324321"/>
    <w:rsid w:val="00324684"/>
    <w:rsid w:val="00324A27"/>
    <w:rsid w:val="00324C32"/>
    <w:rsid w:val="0032538F"/>
    <w:rsid w:val="0032546D"/>
    <w:rsid w:val="003255A5"/>
    <w:rsid w:val="003255EC"/>
    <w:rsid w:val="0032597E"/>
    <w:rsid w:val="00325EA9"/>
    <w:rsid w:val="00326477"/>
    <w:rsid w:val="00326930"/>
    <w:rsid w:val="00326E5B"/>
    <w:rsid w:val="003271BB"/>
    <w:rsid w:val="00327923"/>
    <w:rsid w:val="00327A16"/>
    <w:rsid w:val="00327D60"/>
    <w:rsid w:val="00327FA4"/>
    <w:rsid w:val="003301AC"/>
    <w:rsid w:val="00330389"/>
    <w:rsid w:val="00330803"/>
    <w:rsid w:val="0033095D"/>
    <w:rsid w:val="00330F43"/>
    <w:rsid w:val="00331045"/>
    <w:rsid w:val="003317B1"/>
    <w:rsid w:val="00331873"/>
    <w:rsid w:val="00331B74"/>
    <w:rsid w:val="00331D01"/>
    <w:rsid w:val="003324BA"/>
    <w:rsid w:val="00332A1D"/>
    <w:rsid w:val="00332AAE"/>
    <w:rsid w:val="003330A7"/>
    <w:rsid w:val="003332D8"/>
    <w:rsid w:val="0033373C"/>
    <w:rsid w:val="00333E30"/>
    <w:rsid w:val="00333EC3"/>
    <w:rsid w:val="0033468B"/>
    <w:rsid w:val="0033487D"/>
    <w:rsid w:val="003349BB"/>
    <w:rsid w:val="00334BF4"/>
    <w:rsid w:val="00334E9D"/>
    <w:rsid w:val="003352B9"/>
    <w:rsid w:val="00335360"/>
    <w:rsid w:val="0033588A"/>
    <w:rsid w:val="00335D9E"/>
    <w:rsid w:val="00335E6A"/>
    <w:rsid w:val="00335EFD"/>
    <w:rsid w:val="003360F5"/>
    <w:rsid w:val="00336494"/>
    <w:rsid w:val="0033669F"/>
    <w:rsid w:val="003367DC"/>
    <w:rsid w:val="0033691D"/>
    <w:rsid w:val="00336927"/>
    <w:rsid w:val="00336929"/>
    <w:rsid w:val="00336E3E"/>
    <w:rsid w:val="0033734E"/>
    <w:rsid w:val="00337C0E"/>
    <w:rsid w:val="003405AB"/>
    <w:rsid w:val="003407B9"/>
    <w:rsid w:val="00341E71"/>
    <w:rsid w:val="00341E77"/>
    <w:rsid w:val="00341F5D"/>
    <w:rsid w:val="0034253F"/>
    <w:rsid w:val="0034308C"/>
    <w:rsid w:val="0034345B"/>
    <w:rsid w:val="003435BA"/>
    <w:rsid w:val="0034361E"/>
    <w:rsid w:val="00343DAF"/>
    <w:rsid w:val="0034411B"/>
    <w:rsid w:val="003444BD"/>
    <w:rsid w:val="003447F5"/>
    <w:rsid w:val="0034484E"/>
    <w:rsid w:val="00344917"/>
    <w:rsid w:val="00344969"/>
    <w:rsid w:val="00344A3E"/>
    <w:rsid w:val="00344C60"/>
    <w:rsid w:val="00344E8C"/>
    <w:rsid w:val="00345569"/>
    <w:rsid w:val="00345843"/>
    <w:rsid w:val="00345974"/>
    <w:rsid w:val="00345AF9"/>
    <w:rsid w:val="003460D4"/>
    <w:rsid w:val="0034613B"/>
    <w:rsid w:val="003465C1"/>
    <w:rsid w:val="0034677B"/>
    <w:rsid w:val="00346B95"/>
    <w:rsid w:val="00346DC9"/>
    <w:rsid w:val="00346FE9"/>
    <w:rsid w:val="0034704D"/>
    <w:rsid w:val="003470A1"/>
    <w:rsid w:val="00347302"/>
    <w:rsid w:val="0034763C"/>
    <w:rsid w:val="0034785C"/>
    <w:rsid w:val="00347AC2"/>
    <w:rsid w:val="0034F39B"/>
    <w:rsid w:val="00350418"/>
    <w:rsid w:val="003504F6"/>
    <w:rsid w:val="00350883"/>
    <w:rsid w:val="00350889"/>
    <w:rsid w:val="003508D7"/>
    <w:rsid w:val="00350F5F"/>
    <w:rsid w:val="003511CE"/>
    <w:rsid w:val="00351585"/>
    <w:rsid w:val="00351657"/>
    <w:rsid w:val="00351CA0"/>
    <w:rsid w:val="00352091"/>
    <w:rsid w:val="003520B1"/>
    <w:rsid w:val="00352655"/>
    <w:rsid w:val="00352C54"/>
    <w:rsid w:val="00352E98"/>
    <w:rsid w:val="0035373E"/>
    <w:rsid w:val="0035386B"/>
    <w:rsid w:val="00353D56"/>
    <w:rsid w:val="003541AF"/>
    <w:rsid w:val="003541D5"/>
    <w:rsid w:val="00354E91"/>
    <w:rsid w:val="00355325"/>
    <w:rsid w:val="00355461"/>
    <w:rsid w:val="003554AD"/>
    <w:rsid w:val="003557D8"/>
    <w:rsid w:val="0035626F"/>
    <w:rsid w:val="00356884"/>
    <w:rsid w:val="00356FAE"/>
    <w:rsid w:val="00357057"/>
    <w:rsid w:val="003573C2"/>
    <w:rsid w:val="003576F1"/>
    <w:rsid w:val="003579A8"/>
    <w:rsid w:val="00357C71"/>
    <w:rsid w:val="00357E32"/>
    <w:rsid w:val="00357EB1"/>
    <w:rsid w:val="00360031"/>
    <w:rsid w:val="003602A5"/>
    <w:rsid w:val="0036071D"/>
    <w:rsid w:val="00360B71"/>
    <w:rsid w:val="00360CFA"/>
    <w:rsid w:val="00361153"/>
    <w:rsid w:val="003615C2"/>
    <w:rsid w:val="00361C56"/>
    <w:rsid w:val="00361FCD"/>
    <w:rsid w:val="00362362"/>
    <w:rsid w:val="00362542"/>
    <w:rsid w:val="0036267D"/>
    <w:rsid w:val="0036279E"/>
    <w:rsid w:val="00362B6C"/>
    <w:rsid w:val="00363071"/>
    <w:rsid w:val="00363191"/>
    <w:rsid w:val="0036337D"/>
    <w:rsid w:val="00363579"/>
    <w:rsid w:val="0036372E"/>
    <w:rsid w:val="00363CFE"/>
    <w:rsid w:val="00363F01"/>
    <w:rsid w:val="00364308"/>
    <w:rsid w:val="003643F3"/>
    <w:rsid w:val="00364E2A"/>
    <w:rsid w:val="00364FEC"/>
    <w:rsid w:val="003653F9"/>
    <w:rsid w:val="003654BE"/>
    <w:rsid w:val="00365BCF"/>
    <w:rsid w:val="00365D25"/>
    <w:rsid w:val="003664D7"/>
    <w:rsid w:val="00366B93"/>
    <w:rsid w:val="00366BDF"/>
    <w:rsid w:val="00366BF8"/>
    <w:rsid w:val="00366F14"/>
    <w:rsid w:val="003672D0"/>
    <w:rsid w:val="0036749F"/>
    <w:rsid w:val="003674D3"/>
    <w:rsid w:val="0036760B"/>
    <w:rsid w:val="00367A44"/>
    <w:rsid w:val="00367AE9"/>
    <w:rsid w:val="0037000C"/>
    <w:rsid w:val="00370213"/>
    <w:rsid w:val="00370348"/>
    <w:rsid w:val="0037059B"/>
    <w:rsid w:val="003705C4"/>
    <w:rsid w:val="00370BFF"/>
    <w:rsid w:val="00370C02"/>
    <w:rsid w:val="00371020"/>
    <w:rsid w:val="0037121F"/>
    <w:rsid w:val="00371517"/>
    <w:rsid w:val="003716B0"/>
    <w:rsid w:val="003716F3"/>
    <w:rsid w:val="003717C4"/>
    <w:rsid w:val="003717D7"/>
    <w:rsid w:val="00371FBC"/>
    <w:rsid w:val="00372159"/>
    <w:rsid w:val="0037249E"/>
    <w:rsid w:val="00372A3D"/>
    <w:rsid w:val="00372BB8"/>
    <w:rsid w:val="00372BF9"/>
    <w:rsid w:val="00373261"/>
    <w:rsid w:val="00373318"/>
    <w:rsid w:val="00373647"/>
    <w:rsid w:val="00373C14"/>
    <w:rsid w:val="00373DA3"/>
    <w:rsid w:val="00373E67"/>
    <w:rsid w:val="00373FD1"/>
    <w:rsid w:val="0037415D"/>
    <w:rsid w:val="0037417E"/>
    <w:rsid w:val="0037423F"/>
    <w:rsid w:val="00374602"/>
    <w:rsid w:val="00374681"/>
    <w:rsid w:val="00374B52"/>
    <w:rsid w:val="00374EB1"/>
    <w:rsid w:val="00374F99"/>
    <w:rsid w:val="003751A6"/>
    <w:rsid w:val="00375227"/>
    <w:rsid w:val="003754C9"/>
    <w:rsid w:val="003754F0"/>
    <w:rsid w:val="00375658"/>
    <w:rsid w:val="003756E6"/>
    <w:rsid w:val="003758D3"/>
    <w:rsid w:val="00375DD0"/>
    <w:rsid w:val="00375F0B"/>
    <w:rsid w:val="003765B2"/>
    <w:rsid w:val="0037661A"/>
    <w:rsid w:val="003767BB"/>
    <w:rsid w:val="00376943"/>
    <w:rsid w:val="00376A42"/>
    <w:rsid w:val="00376A99"/>
    <w:rsid w:val="00376AED"/>
    <w:rsid w:val="0037723A"/>
    <w:rsid w:val="003776BE"/>
    <w:rsid w:val="00377E24"/>
    <w:rsid w:val="00377EA7"/>
    <w:rsid w:val="00380242"/>
    <w:rsid w:val="00380A5D"/>
    <w:rsid w:val="00380ADE"/>
    <w:rsid w:val="00380BB4"/>
    <w:rsid w:val="00380C4B"/>
    <w:rsid w:val="00380D06"/>
    <w:rsid w:val="00380D80"/>
    <w:rsid w:val="00381396"/>
    <w:rsid w:val="0038170F"/>
    <w:rsid w:val="003818BC"/>
    <w:rsid w:val="00382231"/>
    <w:rsid w:val="003825AE"/>
    <w:rsid w:val="00382679"/>
    <w:rsid w:val="003828CD"/>
    <w:rsid w:val="0038290C"/>
    <w:rsid w:val="00382AED"/>
    <w:rsid w:val="00382CDF"/>
    <w:rsid w:val="00382EEF"/>
    <w:rsid w:val="0038310F"/>
    <w:rsid w:val="0038332C"/>
    <w:rsid w:val="0038333F"/>
    <w:rsid w:val="003834E0"/>
    <w:rsid w:val="00383DEE"/>
    <w:rsid w:val="003843E0"/>
    <w:rsid w:val="0038465B"/>
    <w:rsid w:val="00384B28"/>
    <w:rsid w:val="003852EF"/>
    <w:rsid w:val="003853CF"/>
    <w:rsid w:val="00385DD4"/>
    <w:rsid w:val="00385DF2"/>
    <w:rsid w:val="0038627A"/>
    <w:rsid w:val="00386880"/>
    <w:rsid w:val="00386B86"/>
    <w:rsid w:val="00386E1F"/>
    <w:rsid w:val="00386F61"/>
    <w:rsid w:val="003873E2"/>
    <w:rsid w:val="00387ACF"/>
    <w:rsid w:val="00387BBD"/>
    <w:rsid w:val="0039001E"/>
    <w:rsid w:val="00390232"/>
    <w:rsid w:val="00390596"/>
    <w:rsid w:val="0039118E"/>
    <w:rsid w:val="003913E7"/>
    <w:rsid w:val="00391595"/>
    <w:rsid w:val="00391928"/>
    <w:rsid w:val="0039198D"/>
    <w:rsid w:val="00391EFE"/>
    <w:rsid w:val="003926BB"/>
    <w:rsid w:val="00392793"/>
    <w:rsid w:val="00392AF2"/>
    <w:rsid w:val="0039305E"/>
    <w:rsid w:val="00393192"/>
    <w:rsid w:val="0039327F"/>
    <w:rsid w:val="00393B85"/>
    <w:rsid w:val="00393B9E"/>
    <w:rsid w:val="0039451E"/>
    <w:rsid w:val="00394595"/>
    <w:rsid w:val="003952B6"/>
    <w:rsid w:val="003959AB"/>
    <w:rsid w:val="00395CF1"/>
    <w:rsid w:val="003961D2"/>
    <w:rsid w:val="003967E9"/>
    <w:rsid w:val="00396A56"/>
    <w:rsid w:val="003978DC"/>
    <w:rsid w:val="003979FE"/>
    <w:rsid w:val="00397E7D"/>
    <w:rsid w:val="00397EE4"/>
    <w:rsid w:val="003A0036"/>
    <w:rsid w:val="003A0558"/>
    <w:rsid w:val="003A094E"/>
    <w:rsid w:val="003A0D8D"/>
    <w:rsid w:val="003A10C9"/>
    <w:rsid w:val="003A16A8"/>
    <w:rsid w:val="003A19D0"/>
    <w:rsid w:val="003A1F97"/>
    <w:rsid w:val="003A2396"/>
    <w:rsid w:val="003A272F"/>
    <w:rsid w:val="003A2914"/>
    <w:rsid w:val="003A2C95"/>
    <w:rsid w:val="003A30AF"/>
    <w:rsid w:val="003A3624"/>
    <w:rsid w:val="003A3904"/>
    <w:rsid w:val="003A40C4"/>
    <w:rsid w:val="003A45D4"/>
    <w:rsid w:val="003A4654"/>
    <w:rsid w:val="003A4C9F"/>
    <w:rsid w:val="003A4DE8"/>
    <w:rsid w:val="003A4E08"/>
    <w:rsid w:val="003A4F8A"/>
    <w:rsid w:val="003A4FFE"/>
    <w:rsid w:val="003A52D0"/>
    <w:rsid w:val="003A5397"/>
    <w:rsid w:val="003A58BC"/>
    <w:rsid w:val="003A5915"/>
    <w:rsid w:val="003A5F2D"/>
    <w:rsid w:val="003A5FCC"/>
    <w:rsid w:val="003A5FDD"/>
    <w:rsid w:val="003A629D"/>
    <w:rsid w:val="003A6351"/>
    <w:rsid w:val="003A64C9"/>
    <w:rsid w:val="003A6995"/>
    <w:rsid w:val="003A721A"/>
    <w:rsid w:val="003A75A0"/>
    <w:rsid w:val="003B0130"/>
    <w:rsid w:val="003B064C"/>
    <w:rsid w:val="003B06DD"/>
    <w:rsid w:val="003B07C1"/>
    <w:rsid w:val="003B08C1"/>
    <w:rsid w:val="003B0BF0"/>
    <w:rsid w:val="003B0CED"/>
    <w:rsid w:val="003B0DC8"/>
    <w:rsid w:val="003B0E80"/>
    <w:rsid w:val="003B12F4"/>
    <w:rsid w:val="003B1584"/>
    <w:rsid w:val="003B240A"/>
    <w:rsid w:val="003B2F6C"/>
    <w:rsid w:val="003B342C"/>
    <w:rsid w:val="003B3859"/>
    <w:rsid w:val="003B3C67"/>
    <w:rsid w:val="003B3D43"/>
    <w:rsid w:val="003B3D6C"/>
    <w:rsid w:val="003B3DC2"/>
    <w:rsid w:val="003B428E"/>
    <w:rsid w:val="003B4331"/>
    <w:rsid w:val="003B456B"/>
    <w:rsid w:val="003B4671"/>
    <w:rsid w:val="003B4FDC"/>
    <w:rsid w:val="003B5439"/>
    <w:rsid w:val="003B55E0"/>
    <w:rsid w:val="003B55F6"/>
    <w:rsid w:val="003B5C15"/>
    <w:rsid w:val="003B5EA8"/>
    <w:rsid w:val="003B6086"/>
    <w:rsid w:val="003B6737"/>
    <w:rsid w:val="003B6AF0"/>
    <w:rsid w:val="003B6C3A"/>
    <w:rsid w:val="003B70A2"/>
    <w:rsid w:val="003B76DE"/>
    <w:rsid w:val="003B7A27"/>
    <w:rsid w:val="003B7F19"/>
    <w:rsid w:val="003C00DD"/>
    <w:rsid w:val="003C012F"/>
    <w:rsid w:val="003C055C"/>
    <w:rsid w:val="003C0B25"/>
    <w:rsid w:val="003C1246"/>
    <w:rsid w:val="003C153C"/>
    <w:rsid w:val="003C168A"/>
    <w:rsid w:val="003C1809"/>
    <w:rsid w:val="003C1B4C"/>
    <w:rsid w:val="003C1BA9"/>
    <w:rsid w:val="003C1CD9"/>
    <w:rsid w:val="003C20E1"/>
    <w:rsid w:val="003C229A"/>
    <w:rsid w:val="003C2489"/>
    <w:rsid w:val="003C281E"/>
    <w:rsid w:val="003C2AD0"/>
    <w:rsid w:val="003C2C3C"/>
    <w:rsid w:val="003C2CBD"/>
    <w:rsid w:val="003C2EEE"/>
    <w:rsid w:val="003C2F44"/>
    <w:rsid w:val="003C30FE"/>
    <w:rsid w:val="003C3BFB"/>
    <w:rsid w:val="003C3E1D"/>
    <w:rsid w:val="003C3F35"/>
    <w:rsid w:val="003C405E"/>
    <w:rsid w:val="003C4970"/>
    <w:rsid w:val="003C58F9"/>
    <w:rsid w:val="003C5CCD"/>
    <w:rsid w:val="003C61FB"/>
    <w:rsid w:val="003C628B"/>
    <w:rsid w:val="003C64ED"/>
    <w:rsid w:val="003C669F"/>
    <w:rsid w:val="003C6719"/>
    <w:rsid w:val="003C67FD"/>
    <w:rsid w:val="003C6953"/>
    <w:rsid w:val="003C6C41"/>
    <w:rsid w:val="003C6D8D"/>
    <w:rsid w:val="003C701A"/>
    <w:rsid w:val="003C76AC"/>
    <w:rsid w:val="003C7933"/>
    <w:rsid w:val="003C7A20"/>
    <w:rsid w:val="003C7A72"/>
    <w:rsid w:val="003C7AB2"/>
    <w:rsid w:val="003C7B11"/>
    <w:rsid w:val="003C7C59"/>
    <w:rsid w:val="003D000F"/>
    <w:rsid w:val="003D043B"/>
    <w:rsid w:val="003D0691"/>
    <w:rsid w:val="003D07EA"/>
    <w:rsid w:val="003D0AAC"/>
    <w:rsid w:val="003D0EBD"/>
    <w:rsid w:val="003D1415"/>
    <w:rsid w:val="003D178F"/>
    <w:rsid w:val="003D1B7A"/>
    <w:rsid w:val="003D2642"/>
    <w:rsid w:val="003D27C2"/>
    <w:rsid w:val="003D2D67"/>
    <w:rsid w:val="003D3055"/>
    <w:rsid w:val="003D33B8"/>
    <w:rsid w:val="003D3514"/>
    <w:rsid w:val="003D395E"/>
    <w:rsid w:val="003D3A45"/>
    <w:rsid w:val="003D42D6"/>
    <w:rsid w:val="003D4475"/>
    <w:rsid w:val="003D44D4"/>
    <w:rsid w:val="003D44D5"/>
    <w:rsid w:val="003D4518"/>
    <w:rsid w:val="003D459A"/>
    <w:rsid w:val="003D46ED"/>
    <w:rsid w:val="003D4DF8"/>
    <w:rsid w:val="003D501C"/>
    <w:rsid w:val="003D59E5"/>
    <w:rsid w:val="003D5F9E"/>
    <w:rsid w:val="003D6027"/>
    <w:rsid w:val="003D6497"/>
    <w:rsid w:val="003D65A0"/>
    <w:rsid w:val="003D666C"/>
    <w:rsid w:val="003D6763"/>
    <w:rsid w:val="003D68BE"/>
    <w:rsid w:val="003D69D8"/>
    <w:rsid w:val="003D6C51"/>
    <w:rsid w:val="003D6F97"/>
    <w:rsid w:val="003D736C"/>
    <w:rsid w:val="003E0129"/>
    <w:rsid w:val="003E014A"/>
    <w:rsid w:val="003E048C"/>
    <w:rsid w:val="003E0518"/>
    <w:rsid w:val="003E0645"/>
    <w:rsid w:val="003E1510"/>
    <w:rsid w:val="003E1570"/>
    <w:rsid w:val="003E1848"/>
    <w:rsid w:val="003E18B3"/>
    <w:rsid w:val="003E1D87"/>
    <w:rsid w:val="003E1E57"/>
    <w:rsid w:val="003E2341"/>
    <w:rsid w:val="003E25E8"/>
    <w:rsid w:val="003E26B3"/>
    <w:rsid w:val="003E298C"/>
    <w:rsid w:val="003E2B07"/>
    <w:rsid w:val="003E301C"/>
    <w:rsid w:val="003E3085"/>
    <w:rsid w:val="003E31D3"/>
    <w:rsid w:val="003E395B"/>
    <w:rsid w:val="003E3E68"/>
    <w:rsid w:val="003E3FDA"/>
    <w:rsid w:val="003E4484"/>
    <w:rsid w:val="003E47FD"/>
    <w:rsid w:val="003E492E"/>
    <w:rsid w:val="003E4A84"/>
    <w:rsid w:val="003E4C25"/>
    <w:rsid w:val="003E4C9E"/>
    <w:rsid w:val="003E4D43"/>
    <w:rsid w:val="003E4E57"/>
    <w:rsid w:val="003E5009"/>
    <w:rsid w:val="003E5080"/>
    <w:rsid w:val="003E529E"/>
    <w:rsid w:val="003E554B"/>
    <w:rsid w:val="003E6630"/>
    <w:rsid w:val="003E68E9"/>
    <w:rsid w:val="003E6B02"/>
    <w:rsid w:val="003E6C71"/>
    <w:rsid w:val="003E6CF3"/>
    <w:rsid w:val="003E6FA5"/>
    <w:rsid w:val="003E6FC0"/>
    <w:rsid w:val="003E71D9"/>
    <w:rsid w:val="003E721A"/>
    <w:rsid w:val="003E7798"/>
    <w:rsid w:val="003E7A79"/>
    <w:rsid w:val="003E7EE7"/>
    <w:rsid w:val="003F02CF"/>
    <w:rsid w:val="003F0FD5"/>
    <w:rsid w:val="003F202C"/>
    <w:rsid w:val="003F2FC6"/>
    <w:rsid w:val="003F3623"/>
    <w:rsid w:val="003F3806"/>
    <w:rsid w:val="003F3871"/>
    <w:rsid w:val="003F3C1A"/>
    <w:rsid w:val="003F3CB0"/>
    <w:rsid w:val="003F42C1"/>
    <w:rsid w:val="003F4848"/>
    <w:rsid w:val="003F49AE"/>
    <w:rsid w:val="003F5A1C"/>
    <w:rsid w:val="003F5A53"/>
    <w:rsid w:val="003F5F71"/>
    <w:rsid w:val="003F604C"/>
    <w:rsid w:val="003F6324"/>
    <w:rsid w:val="003F6807"/>
    <w:rsid w:val="003F6ADA"/>
    <w:rsid w:val="003F6E10"/>
    <w:rsid w:val="003F7223"/>
    <w:rsid w:val="003F75AA"/>
    <w:rsid w:val="003F7DB7"/>
    <w:rsid w:val="003F7E76"/>
    <w:rsid w:val="00400494"/>
    <w:rsid w:val="004007F5"/>
    <w:rsid w:val="00400DD8"/>
    <w:rsid w:val="00401002"/>
    <w:rsid w:val="00401559"/>
    <w:rsid w:val="004015F9"/>
    <w:rsid w:val="00401673"/>
    <w:rsid w:val="004016D8"/>
    <w:rsid w:val="004018F2"/>
    <w:rsid w:val="00401D07"/>
    <w:rsid w:val="00401D7B"/>
    <w:rsid w:val="0040270C"/>
    <w:rsid w:val="0040299F"/>
    <w:rsid w:val="00402E7F"/>
    <w:rsid w:val="00403094"/>
    <w:rsid w:val="00403323"/>
    <w:rsid w:val="004035CE"/>
    <w:rsid w:val="00403ACA"/>
    <w:rsid w:val="00403CC7"/>
    <w:rsid w:val="00403DA7"/>
    <w:rsid w:val="00403EB6"/>
    <w:rsid w:val="00403F96"/>
    <w:rsid w:val="004041F7"/>
    <w:rsid w:val="004045A9"/>
    <w:rsid w:val="00404C9B"/>
    <w:rsid w:val="00404D98"/>
    <w:rsid w:val="00405889"/>
    <w:rsid w:val="00405C69"/>
    <w:rsid w:val="00405DFA"/>
    <w:rsid w:val="004060CD"/>
    <w:rsid w:val="004064DC"/>
    <w:rsid w:val="00406810"/>
    <w:rsid w:val="004068CB"/>
    <w:rsid w:val="00407143"/>
    <w:rsid w:val="0040735D"/>
    <w:rsid w:val="004074C0"/>
    <w:rsid w:val="004078F2"/>
    <w:rsid w:val="00407CEC"/>
    <w:rsid w:val="00407EF6"/>
    <w:rsid w:val="00410272"/>
    <w:rsid w:val="00410280"/>
    <w:rsid w:val="004107FA"/>
    <w:rsid w:val="0041099E"/>
    <w:rsid w:val="00410D32"/>
    <w:rsid w:val="00410D38"/>
    <w:rsid w:val="00411895"/>
    <w:rsid w:val="00412017"/>
    <w:rsid w:val="00412284"/>
    <w:rsid w:val="0041239C"/>
    <w:rsid w:val="004128F6"/>
    <w:rsid w:val="00412B44"/>
    <w:rsid w:val="004130C1"/>
    <w:rsid w:val="0041354F"/>
    <w:rsid w:val="00413925"/>
    <w:rsid w:val="00413A4E"/>
    <w:rsid w:val="00414180"/>
    <w:rsid w:val="0041447C"/>
    <w:rsid w:val="004144D8"/>
    <w:rsid w:val="00414550"/>
    <w:rsid w:val="004146D3"/>
    <w:rsid w:val="00415038"/>
    <w:rsid w:val="004152A1"/>
    <w:rsid w:val="004155BE"/>
    <w:rsid w:val="0041565A"/>
    <w:rsid w:val="00415B08"/>
    <w:rsid w:val="00415C02"/>
    <w:rsid w:val="00415D66"/>
    <w:rsid w:val="00415E84"/>
    <w:rsid w:val="00415FBC"/>
    <w:rsid w:val="00416471"/>
    <w:rsid w:val="00416601"/>
    <w:rsid w:val="0041667C"/>
    <w:rsid w:val="004168A1"/>
    <w:rsid w:val="004168CC"/>
    <w:rsid w:val="00416A31"/>
    <w:rsid w:val="0041719B"/>
    <w:rsid w:val="004174EF"/>
    <w:rsid w:val="00417967"/>
    <w:rsid w:val="00417E00"/>
    <w:rsid w:val="00417F6E"/>
    <w:rsid w:val="0042071B"/>
    <w:rsid w:val="00420C47"/>
    <w:rsid w:val="00420DF7"/>
    <w:rsid w:val="004212BB"/>
    <w:rsid w:val="00421678"/>
    <w:rsid w:val="00421869"/>
    <w:rsid w:val="0042187B"/>
    <w:rsid w:val="004218AC"/>
    <w:rsid w:val="00421E9E"/>
    <w:rsid w:val="00421FF9"/>
    <w:rsid w:val="004223EE"/>
    <w:rsid w:val="004226AE"/>
    <w:rsid w:val="004226BB"/>
    <w:rsid w:val="004226C6"/>
    <w:rsid w:val="00422C9F"/>
    <w:rsid w:val="00422F8B"/>
    <w:rsid w:val="004235F5"/>
    <w:rsid w:val="004236E6"/>
    <w:rsid w:val="0042384E"/>
    <w:rsid w:val="0042386E"/>
    <w:rsid w:val="00423EF4"/>
    <w:rsid w:val="0042412A"/>
    <w:rsid w:val="00424190"/>
    <w:rsid w:val="004241E6"/>
    <w:rsid w:val="004247D1"/>
    <w:rsid w:val="00424890"/>
    <w:rsid w:val="00424E09"/>
    <w:rsid w:val="00424E57"/>
    <w:rsid w:val="0042598F"/>
    <w:rsid w:val="004259E9"/>
    <w:rsid w:val="00425B22"/>
    <w:rsid w:val="00426057"/>
    <w:rsid w:val="00426202"/>
    <w:rsid w:val="0042662C"/>
    <w:rsid w:val="0042699B"/>
    <w:rsid w:val="00426ADE"/>
    <w:rsid w:val="00426F7C"/>
    <w:rsid w:val="004270D8"/>
    <w:rsid w:val="00427506"/>
    <w:rsid w:val="0042754D"/>
    <w:rsid w:val="00427584"/>
    <w:rsid w:val="00427708"/>
    <w:rsid w:val="004277DE"/>
    <w:rsid w:val="00427B56"/>
    <w:rsid w:val="00427E1E"/>
    <w:rsid w:val="004303AA"/>
    <w:rsid w:val="00430449"/>
    <w:rsid w:val="004304A1"/>
    <w:rsid w:val="00430537"/>
    <w:rsid w:val="00430601"/>
    <w:rsid w:val="00430609"/>
    <w:rsid w:val="00430AB1"/>
    <w:rsid w:val="00430CB1"/>
    <w:rsid w:val="00430F52"/>
    <w:rsid w:val="004311B6"/>
    <w:rsid w:val="004311FB"/>
    <w:rsid w:val="00431781"/>
    <w:rsid w:val="004318CE"/>
    <w:rsid w:val="00431EF6"/>
    <w:rsid w:val="00431F62"/>
    <w:rsid w:val="00432382"/>
    <w:rsid w:val="00432407"/>
    <w:rsid w:val="00432F75"/>
    <w:rsid w:val="0043315A"/>
    <w:rsid w:val="00433178"/>
    <w:rsid w:val="004331AC"/>
    <w:rsid w:val="004331E9"/>
    <w:rsid w:val="00433244"/>
    <w:rsid w:val="00433485"/>
    <w:rsid w:val="004334F4"/>
    <w:rsid w:val="004335A1"/>
    <w:rsid w:val="00433A37"/>
    <w:rsid w:val="00433FBC"/>
    <w:rsid w:val="00434115"/>
    <w:rsid w:val="00434D76"/>
    <w:rsid w:val="004350B3"/>
    <w:rsid w:val="0043511A"/>
    <w:rsid w:val="004351DB"/>
    <w:rsid w:val="004353E8"/>
    <w:rsid w:val="00435FB7"/>
    <w:rsid w:val="00436402"/>
    <w:rsid w:val="00436438"/>
    <w:rsid w:val="00436456"/>
    <w:rsid w:val="00436A29"/>
    <w:rsid w:val="00436A39"/>
    <w:rsid w:val="00436C20"/>
    <w:rsid w:val="00436D11"/>
    <w:rsid w:val="00436F39"/>
    <w:rsid w:val="0043727F"/>
    <w:rsid w:val="004372BE"/>
    <w:rsid w:val="00437483"/>
    <w:rsid w:val="0043794A"/>
    <w:rsid w:val="00437C09"/>
    <w:rsid w:val="00437DD1"/>
    <w:rsid w:val="00437E60"/>
    <w:rsid w:val="00437EDD"/>
    <w:rsid w:val="0044002B"/>
    <w:rsid w:val="004401F9"/>
    <w:rsid w:val="004403A6"/>
    <w:rsid w:val="00440924"/>
    <w:rsid w:val="00440AFC"/>
    <w:rsid w:val="00440B1B"/>
    <w:rsid w:val="00440B78"/>
    <w:rsid w:val="00441A6C"/>
    <w:rsid w:val="00441AB1"/>
    <w:rsid w:val="00441B61"/>
    <w:rsid w:val="00441CA0"/>
    <w:rsid w:val="00441EA7"/>
    <w:rsid w:val="004423D0"/>
    <w:rsid w:val="0044244B"/>
    <w:rsid w:val="004428C0"/>
    <w:rsid w:val="00442B46"/>
    <w:rsid w:val="00442B92"/>
    <w:rsid w:val="00442BD7"/>
    <w:rsid w:val="00442E98"/>
    <w:rsid w:val="0044308E"/>
    <w:rsid w:val="00443119"/>
    <w:rsid w:val="004437A2"/>
    <w:rsid w:val="00443993"/>
    <w:rsid w:val="00443A47"/>
    <w:rsid w:val="00444015"/>
    <w:rsid w:val="00444300"/>
    <w:rsid w:val="00444394"/>
    <w:rsid w:val="004448A8"/>
    <w:rsid w:val="00444FC7"/>
    <w:rsid w:val="0044519B"/>
    <w:rsid w:val="00445C5B"/>
    <w:rsid w:val="00445EBE"/>
    <w:rsid w:val="004462D3"/>
    <w:rsid w:val="004466F3"/>
    <w:rsid w:val="004469D3"/>
    <w:rsid w:val="00446A57"/>
    <w:rsid w:val="00446FCC"/>
    <w:rsid w:val="00447AC7"/>
    <w:rsid w:val="00447E1D"/>
    <w:rsid w:val="00447E47"/>
    <w:rsid w:val="004504F6"/>
    <w:rsid w:val="0045051A"/>
    <w:rsid w:val="00450552"/>
    <w:rsid w:val="00450753"/>
    <w:rsid w:val="0045091F"/>
    <w:rsid w:val="00450B1E"/>
    <w:rsid w:val="004512BF"/>
    <w:rsid w:val="0045294F"/>
    <w:rsid w:val="004532D0"/>
    <w:rsid w:val="0045382D"/>
    <w:rsid w:val="00453A77"/>
    <w:rsid w:val="00453D3C"/>
    <w:rsid w:val="00453F94"/>
    <w:rsid w:val="004544E2"/>
    <w:rsid w:val="00454604"/>
    <w:rsid w:val="004547E3"/>
    <w:rsid w:val="004547F6"/>
    <w:rsid w:val="0045481A"/>
    <w:rsid w:val="004548D6"/>
    <w:rsid w:val="00454C0E"/>
    <w:rsid w:val="004550B2"/>
    <w:rsid w:val="00455189"/>
    <w:rsid w:val="00455693"/>
    <w:rsid w:val="00455944"/>
    <w:rsid w:val="00455A02"/>
    <w:rsid w:val="00456112"/>
    <w:rsid w:val="004569E8"/>
    <w:rsid w:val="00456B65"/>
    <w:rsid w:val="00456F23"/>
    <w:rsid w:val="00457002"/>
    <w:rsid w:val="0045732C"/>
    <w:rsid w:val="004575A2"/>
    <w:rsid w:val="00457769"/>
    <w:rsid w:val="0045783D"/>
    <w:rsid w:val="0045798F"/>
    <w:rsid w:val="00457AFE"/>
    <w:rsid w:val="0045C25A"/>
    <w:rsid w:val="0046011E"/>
    <w:rsid w:val="004601C5"/>
    <w:rsid w:val="0046028F"/>
    <w:rsid w:val="004603B8"/>
    <w:rsid w:val="004608C9"/>
    <w:rsid w:val="00460BBA"/>
    <w:rsid w:val="00460D7C"/>
    <w:rsid w:val="00460E8E"/>
    <w:rsid w:val="004611B1"/>
    <w:rsid w:val="0046147C"/>
    <w:rsid w:val="0046171E"/>
    <w:rsid w:val="00461FA7"/>
    <w:rsid w:val="00462036"/>
    <w:rsid w:val="0046207B"/>
    <w:rsid w:val="00462ADB"/>
    <w:rsid w:val="00462C96"/>
    <w:rsid w:val="00462D5F"/>
    <w:rsid w:val="00462F58"/>
    <w:rsid w:val="004630BC"/>
    <w:rsid w:val="004632FA"/>
    <w:rsid w:val="00463935"/>
    <w:rsid w:val="00463A07"/>
    <w:rsid w:val="00463CF4"/>
    <w:rsid w:val="00464A14"/>
    <w:rsid w:val="00464D6A"/>
    <w:rsid w:val="0046516F"/>
    <w:rsid w:val="00465F97"/>
    <w:rsid w:val="00466328"/>
    <w:rsid w:val="00467256"/>
    <w:rsid w:val="00467344"/>
    <w:rsid w:val="004673C9"/>
    <w:rsid w:val="004675C8"/>
    <w:rsid w:val="004675EF"/>
    <w:rsid w:val="004700FF"/>
    <w:rsid w:val="004701FE"/>
    <w:rsid w:val="0047049B"/>
    <w:rsid w:val="00470A6D"/>
    <w:rsid w:val="00470A71"/>
    <w:rsid w:val="00470DCB"/>
    <w:rsid w:val="004711FD"/>
    <w:rsid w:val="0047132B"/>
    <w:rsid w:val="00471E90"/>
    <w:rsid w:val="0047210A"/>
    <w:rsid w:val="00472669"/>
    <w:rsid w:val="00473400"/>
    <w:rsid w:val="00473667"/>
    <w:rsid w:val="004739AD"/>
    <w:rsid w:val="00473A9B"/>
    <w:rsid w:val="00473CA0"/>
    <w:rsid w:val="00473F05"/>
    <w:rsid w:val="0047404B"/>
    <w:rsid w:val="004744CD"/>
    <w:rsid w:val="00474D18"/>
    <w:rsid w:val="00475458"/>
    <w:rsid w:val="00475691"/>
    <w:rsid w:val="00476524"/>
    <w:rsid w:val="00476B40"/>
    <w:rsid w:val="00476D61"/>
    <w:rsid w:val="00476D6D"/>
    <w:rsid w:val="00476E0A"/>
    <w:rsid w:val="00476F0A"/>
    <w:rsid w:val="00477488"/>
    <w:rsid w:val="004774D0"/>
    <w:rsid w:val="0047779A"/>
    <w:rsid w:val="00480352"/>
    <w:rsid w:val="00480773"/>
    <w:rsid w:val="00480864"/>
    <w:rsid w:val="004808E4"/>
    <w:rsid w:val="00480BE5"/>
    <w:rsid w:val="00480F98"/>
    <w:rsid w:val="00481053"/>
    <w:rsid w:val="004811A9"/>
    <w:rsid w:val="00481607"/>
    <w:rsid w:val="00481FC0"/>
    <w:rsid w:val="0048225D"/>
    <w:rsid w:val="004825AE"/>
    <w:rsid w:val="00482609"/>
    <w:rsid w:val="00482802"/>
    <w:rsid w:val="00482B83"/>
    <w:rsid w:val="00483032"/>
    <w:rsid w:val="00483370"/>
    <w:rsid w:val="00483946"/>
    <w:rsid w:val="00483C0B"/>
    <w:rsid w:val="00483CC0"/>
    <w:rsid w:val="00483DD5"/>
    <w:rsid w:val="00484106"/>
    <w:rsid w:val="0048439A"/>
    <w:rsid w:val="0048519D"/>
    <w:rsid w:val="004857DC"/>
    <w:rsid w:val="00485DF3"/>
    <w:rsid w:val="00485EAE"/>
    <w:rsid w:val="004861DC"/>
    <w:rsid w:val="00486313"/>
    <w:rsid w:val="00486512"/>
    <w:rsid w:val="00486666"/>
    <w:rsid w:val="004868AA"/>
    <w:rsid w:val="00486EA2"/>
    <w:rsid w:val="00486FBD"/>
    <w:rsid w:val="0048710A"/>
    <w:rsid w:val="00487231"/>
    <w:rsid w:val="0048734B"/>
    <w:rsid w:val="00487616"/>
    <w:rsid w:val="0048768B"/>
    <w:rsid w:val="00487715"/>
    <w:rsid w:val="00487847"/>
    <w:rsid w:val="004878F8"/>
    <w:rsid w:val="0048797A"/>
    <w:rsid w:val="00487D62"/>
    <w:rsid w:val="00487E54"/>
    <w:rsid w:val="00490308"/>
    <w:rsid w:val="00490598"/>
    <w:rsid w:val="00490ABA"/>
    <w:rsid w:val="00490FDE"/>
    <w:rsid w:val="004917A8"/>
    <w:rsid w:val="00491D15"/>
    <w:rsid w:val="00491D81"/>
    <w:rsid w:val="00491FD2"/>
    <w:rsid w:val="00492092"/>
    <w:rsid w:val="00492A4E"/>
    <w:rsid w:val="00492EA6"/>
    <w:rsid w:val="004932AD"/>
    <w:rsid w:val="0049346B"/>
    <w:rsid w:val="00493954"/>
    <w:rsid w:val="00493B5A"/>
    <w:rsid w:val="00493BD0"/>
    <w:rsid w:val="00493D72"/>
    <w:rsid w:val="00493F58"/>
    <w:rsid w:val="00494091"/>
    <w:rsid w:val="00494438"/>
    <w:rsid w:val="0049458A"/>
    <w:rsid w:val="004946C5"/>
    <w:rsid w:val="00494CF8"/>
    <w:rsid w:val="00495002"/>
    <w:rsid w:val="0049529B"/>
    <w:rsid w:val="004963BD"/>
    <w:rsid w:val="00496819"/>
    <w:rsid w:val="00496BF9"/>
    <w:rsid w:val="00496DDB"/>
    <w:rsid w:val="00496FC3"/>
    <w:rsid w:val="0049733C"/>
    <w:rsid w:val="004977E0"/>
    <w:rsid w:val="00497DF4"/>
    <w:rsid w:val="004A01B1"/>
    <w:rsid w:val="004A0509"/>
    <w:rsid w:val="004A0FBB"/>
    <w:rsid w:val="004A10DD"/>
    <w:rsid w:val="004A117A"/>
    <w:rsid w:val="004A12AB"/>
    <w:rsid w:val="004A15DC"/>
    <w:rsid w:val="004A19F5"/>
    <w:rsid w:val="004A1B96"/>
    <w:rsid w:val="004A1C23"/>
    <w:rsid w:val="004A22F8"/>
    <w:rsid w:val="004A2556"/>
    <w:rsid w:val="004A2AAB"/>
    <w:rsid w:val="004A2BA7"/>
    <w:rsid w:val="004A382C"/>
    <w:rsid w:val="004A39D8"/>
    <w:rsid w:val="004A3C4D"/>
    <w:rsid w:val="004A3C70"/>
    <w:rsid w:val="004A44F7"/>
    <w:rsid w:val="004A4830"/>
    <w:rsid w:val="004A48AE"/>
    <w:rsid w:val="004A4904"/>
    <w:rsid w:val="004A4B4C"/>
    <w:rsid w:val="004A5230"/>
    <w:rsid w:val="004A532F"/>
    <w:rsid w:val="004A55C8"/>
    <w:rsid w:val="004A5606"/>
    <w:rsid w:val="004A5F2C"/>
    <w:rsid w:val="004A60E1"/>
    <w:rsid w:val="004A6468"/>
    <w:rsid w:val="004A686D"/>
    <w:rsid w:val="004A6AE9"/>
    <w:rsid w:val="004A6CB9"/>
    <w:rsid w:val="004A6CC4"/>
    <w:rsid w:val="004A6D4E"/>
    <w:rsid w:val="004A798C"/>
    <w:rsid w:val="004A7A54"/>
    <w:rsid w:val="004A7B0A"/>
    <w:rsid w:val="004A7B0B"/>
    <w:rsid w:val="004A7BA6"/>
    <w:rsid w:val="004B08C3"/>
    <w:rsid w:val="004B0A71"/>
    <w:rsid w:val="004B0ECA"/>
    <w:rsid w:val="004B15D8"/>
    <w:rsid w:val="004B1752"/>
    <w:rsid w:val="004B1A85"/>
    <w:rsid w:val="004B1ABA"/>
    <w:rsid w:val="004B1B5A"/>
    <w:rsid w:val="004B2404"/>
    <w:rsid w:val="004B2A4C"/>
    <w:rsid w:val="004B382E"/>
    <w:rsid w:val="004B3BAC"/>
    <w:rsid w:val="004B3E5D"/>
    <w:rsid w:val="004B44EE"/>
    <w:rsid w:val="004B452C"/>
    <w:rsid w:val="004B45EF"/>
    <w:rsid w:val="004B4869"/>
    <w:rsid w:val="004B4C7D"/>
    <w:rsid w:val="004B4D30"/>
    <w:rsid w:val="004B506F"/>
    <w:rsid w:val="004B5458"/>
    <w:rsid w:val="004B54F2"/>
    <w:rsid w:val="004B5619"/>
    <w:rsid w:val="004B568C"/>
    <w:rsid w:val="004B57DA"/>
    <w:rsid w:val="004B5965"/>
    <w:rsid w:val="004B5A0B"/>
    <w:rsid w:val="004B5A4F"/>
    <w:rsid w:val="004B5E25"/>
    <w:rsid w:val="004B5EF7"/>
    <w:rsid w:val="004B609F"/>
    <w:rsid w:val="004B63B0"/>
    <w:rsid w:val="004B6683"/>
    <w:rsid w:val="004B68CB"/>
    <w:rsid w:val="004B6CC0"/>
    <w:rsid w:val="004B70C8"/>
    <w:rsid w:val="004B742B"/>
    <w:rsid w:val="004B779F"/>
    <w:rsid w:val="004B7CB5"/>
    <w:rsid w:val="004B7EB9"/>
    <w:rsid w:val="004B7EDC"/>
    <w:rsid w:val="004C029B"/>
    <w:rsid w:val="004C079C"/>
    <w:rsid w:val="004C07C5"/>
    <w:rsid w:val="004C0A32"/>
    <w:rsid w:val="004C0A6D"/>
    <w:rsid w:val="004C0D38"/>
    <w:rsid w:val="004C0E61"/>
    <w:rsid w:val="004C1090"/>
    <w:rsid w:val="004C1136"/>
    <w:rsid w:val="004C12C8"/>
    <w:rsid w:val="004C139E"/>
    <w:rsid w:val="004C1537"/>
    <w:rsid w:val="004C16B6"/>
    <w:rsid w:val="004C16ED"/>
    <w:rsid w:val="004C1948"/>
    <w:rsid w:val="004C19B1"/>
    <w:rsid w:val="004C1A7E"/>
    <w:rsid w:val="004C23ED"/>
    <w:rsid w:val="004C2491"/>
    <w:rsid w:val="004C2AFD"/>
    <w:rsid w:val="004C32F3"/>
    <w:rsid w:val="004C35C6"/>
    <w:rsid w:val="004C37EE"/>
    <w:rsid w:val="004C3C3F"/>
    <w:rsid w:val="004C4154"/>
    <w:rsid w:val="004C41FD"/>
    <w:rsid w:val="004C4984"/>
    <w:rsid w:val="004C4FC9"/>
    <w:rsid w:val="004C547C"/>
    <w:rsid w:val="004C5F26"/>
    <w:rsid w:val="004C5FE6"/>
    <w:rsid w:val="004C6297"/>
    <w:rsid w:val="004C6DE5"/>
    <w:rsid w:val="004C7450"/>
    <w:rsid w:val="004C77CE"/>
    <w:rsid w:val="004C7BC4"/>
    <w:rsid w:val="004C7ED2"/>
    <w:rsid w:val="004D02E1"/>
    <w:rsid w:val="004D09E1"/>
    <w:rsid w:val="004D0C9F"/>
    <w:rsid w:val="004D0CE0"/>
    <w:rsid w:val="004D0EEA"/>
    <w:rsid w:val="004D0F1C"/>
    <w:rsid w:val="004D17EE"/>
    <w:rsid w:val="004D21D0"/>
    <w:rsid w:val="004D2540"/>
    <w:rsid w:val="004D2A38"/>
    <w:rsid w:val="004D2C03"/>
    <w:rsid w:val="004D2CF9"/>
    <w:rsid w:val="004D2D21"/>
    <w:rsid w:val="004D3240"/>
    <w:rsid w:val="004D381A"/>
    <w:rsid w:val="004D3BC9"/>
    <w:rsid w:val="004D3F6C"/>
    <w:rsid w:val="004D42ED"/>
    <w:rsid w:val="004D43F2"/>
    <w:rsid w:val="004D465D"/>
    <w:rsid w:val="004D4966"/>
    <w:rsid w:val="004D4BF4"/>
    <w:rsid w:val="004D4CC6"/>
    <w:rsid w:val="004D5335"/>
    <w:rsid w:val="004D5393"/>
    <w:rsid w:val="004D552F"/>
    <w:rsid w:val="004D60CE"/>
    <w:rsid w:val="004D6B0A"/>
    <w:rsid w:val="004D6BA2"/>
    <w:rsid w:val="004D6F74"/>
    <w:rsid w:val="004D6FB1"/>
    <w:rsid w:val="004E02E6"/>
    <w:rsid w:val="004E0340"/>
    <w:rsid w:val="004E0649"/>
    <w:rsid w:val="004E06E8"/>
    <w:rsid w:val="004E0AAF"/>
    <w:rsid w:val="004E0C8A"/>
    <w:rsid w:val="004E1079"/>
    <w:rsid w:val="004E1101"/>
    <w:rsid w:val="004E111E"/>
    <w:rsid w:val="004E172D"/>
    <w:rsid w:val="004E1F33"/>
    <w:rsid w:val="004E2046"/>
    <w:rsid w:val="004E20AA"/>
    <w:rsid w:val="004E2554"/>
    <w:rsid w:val="004E285D"/>
    <w:rsid w:val="004E2B6B"/>
    <w:rsid w:val="004E2CE1"/>
    <w:rsid w:val="004E2D7C"/>
    <w:rsid w:val="004E3083"/>
    <w:rsid w:val="004E30BF"/>
    <w:rsid w:val="004E337B"/>
    <w:rsid w:val="004E36C6"/>
    <w:rsid w:val="004E37BD"/>
    <w:rsid w:val="004E38CD"/>
    <w:rsid w:val="004E39DF"/>
    <w:rsid w:val="004E3A27"/>
    <w:rsid w:val="004E3CB3"/>
    <w:rsid w:val="004E3DD5"/>
    <w:rsid w:val="004E3ECA"/>
    <w:rsid w:val="004E3FD8"/>
    <w:rsid w:val="004E41DD"/>
    <w:rsid w:val="004E4264"/>
    <w:rsid w:val="004E44BE"/>
    <w:rsid w:val="004E4511"/>
    <w:rsid w:val="004E4C41"/>
    <w:rsid w:val="004E5317"/>
    <w:rsid w:val="004E5320"/>
    <w:rsid w:val="004E571D"/>
    <w:rsid w:val="004E59D2"/>
    <w:rsid w:val="004E607C"/>
    <w:rsid w:val="004E6586"/>
    <w:rsid w:val="004E6722"/>
    <w:rsid w:val="004E689D"/>
    <w:rsid w:val="004E6FCB"/>
    <w:rsid w:val="004E7054"/>
    <w:rsid w:val="004E71C5"/>
    <w:rsid w:val="004E789C"/>
    <w:rsid w:val="004E796F"/>
    <w:rsid w:val="004E7991"/>
    <w:rsid w:val="004E7FBE"/>
    <w:rsid w:val="004F000A"/>
    <w:rsid w:val="004F03E8"/>
    <w:rsid w:val="004F1882"/>
    <w:rsid w:val="004F192D"/>
    <w:rsid w:val="004F20C6"/>
    <w:rsid w:val="004F21B5"/>
    <w:rsid w:val="004F27A3"/>
    <w:rsid w:val="004F29FC"/>
    <w:rsid w:val="004F2C5B"/>
    <w:rsid w:val="004F2C8B"/>
    <w:rsid w:val="004F2DC8"/>
    <w:rsid w:val="004F2E1F"/>
    <w:rsid w:val="004F2E71"/>
    <w:rsid w:val="004F3293"/>
    <w:rsid w:val="004F391F"/>
    <w:rsid w:val="004F394D"/>
    <w:rsid w:val="004F4138"/>
    <w:rsid w:val="004F4231"/>
    <w:rsid w:val="004F45C4"/>
    <w:rsid w:val="004F4755"/>
    <w:rsid w:val="004F4857"/>
    <w:rsid w:val="004F4DC0"/>
    <w:rsid w:val="004F50DB"/>
    <w:rsid w:val="004F5128"/>
    <w:rsid w:val="004F52AA"/>
    <w:rsid w:val="004F57A1"/>
    <w:rsid w:val="004F5A2F"/>
    <w:rsid w:val="004F5B99"/>
    <w:rsid w:val="004F6221"/>
    <w:rsid w:val="004F627B"/>
    <w:rsid w:val="004F62B3"/>
    <w:rsid w:val="004F6A69"/>
    <w:rsid w:val="004F6DFE"/>
    <w:rsid w:val="004F7173"/>
    <w:rsid w:val="004F7285"/>
    <w:rsid w:val="004F765E"/>
    <w:rsid w:val="004F7CCC"/>
    <w:rsid w:val="0050018F"/>
    <w:rsid w:val="0050029A"/>
    <w:rsid w:val="00500442"/>
    <w:rsid w:val="00500598"/>
    <w:rsid w:val="0050079B"/>
    <w:rsid w:val="005007DD"/>
    <w:rsid w:val="00500D0D"/>
    <w:rsid w:val="00500EDB"/>
    <w:rsid w:val="00500F30"/>
    <w:rsid w:val="00500F6A"/>
    <w:rsid w:val="00501203"/>
    <w:rsid w:val="0050124B"/>
    <w:rsid w:val="005019BC"/>
    <w:rsid w:val="00501BE1"/>
    <w:rsid w:val="00501CF1"/>
    <w:rsid w:val="0050215C"/>
    <w:rsid w:val="005027CA"/>
    <w:rsid w:val="00502933"/>
    <w:rsid w:val="00502EA6"/>
    <w:rsid w:val="0050341E"/>
    <w:rsid w:val="0050351D"/>
    <w:rsid w:val="005038E6"/>
    <w:rsid w:val="00503B3B"/>
    <w:rsid w:val="00503B4F"/>
    <w:rsid w:val="00503E98"/>
    <w:rsid w:val="00504035"/>
    <w:rsid w:val="00504267"/>
    <w:rsid w:val="00504B4C"/>
    <w:rsid w:val="00504BC7"/>
    <w:rsid w:val="00504E13"/>
    <w:rsid w:val="00504F28"/>
    <w:rsid w:val="00505967"/>
    <w:rsid w:val="00505AAE"/>
    <w:rsid w:val="00505ABD"/>
    <w:rsid w:val="00505DD8"/>
    <w:rsid w:val="00506904"/>
    <w:rsid w:val="00506A3B"/>
    <w:rsid w:val="00506C16"/>
    <w:rsid w:val="00507383"/>
    <w:rsid w:val="00507487"/>
    <w:rsid w:val="00507D59"/>
    <w:rsid w:val="00507E5D"/>
    <w:rsid w:val="00507F40"/>
    <w:rsid w:val="00507F90"/>
    <w:rsid w:val="00507FC4"/>
    <w:rsid w:val="00510785"/>
    <w:rsid w:val="005107A0"/>
    <w:rsid w:val="00510CA0"/>
    <w:rsid w:val="00510DE2"/>
    <w:rsid w:val="00510F8C"/>
    <w:rsid w:val="00511875"/>
    <w:rsid w:val="00512579"/>
    <w:rsid w:val="00512BB0"/>
    <w:rsid w:val="00512D90"/>
    <w:rsid w:val="00512E8E"/>
    <w:rsid w:val="00512F1F"/>
    <w:rsid w:val="005130D6"/>
    <w:rsid w:val="00513246"/>
    <w:rsid w:val="005139E6"/>
    <w:rsid w:val="005144BB"/>
    <w:rsid w:val="00514BEC"/>
    <w:rsid w:val="005153C6"/>
    <w:rsid w:val="00515E88"/>
    <w:rsid w:val="005167DC"/>
    <w:rsid w:val="005167DE"/>
    <w:rsid w:val="00516A09"/>
    <w:rsid w:val="00516B1D"/>
    <w:rsid w:val="00516C72"/>
    <w:rsid w:val="00516EAC"/>
    <w:rsid w:val="00516EC7"/>
    <w:rsid w:val="005170A9"/>
    <w:rsid w:val="00517165"/>
    <w:rsid w:val="0051754F"/>
    <w:rsid w:val="00517685"/>
    <w:rsid w:val="0051786A"/>
    <w:rsid w:val="005179B0"/>
    <w:rsid w:val="00517BF1"/>
    <w:rsid w:val="00517C87"/>
    <w:rsid w:val="00517D26"/>
    <w:rsid w:val="00517DDE"/>
    <w:rsid w:val="0052029C"/>
    <w:rsid w:val="00520400"/>
    <w:rsid w:val="0052046A"/>
    <w:rsid w:val="00520629"/>
    <w:rsid w:val="005206A4"/>
    <w:rsid w:val="0052079E"/>
    <w:rsid w:val="00520836"/>
    <w:rsid w:val="00520A7B"/>
    <w:rsid w:val="0052116F"/>
    <w:rsid w:val="005212E4"/>
    <w:rsid w:val="005216A4"/>
    <w:rsid w:val="00521D77"/>
    <w:rsid w:val="005227C1"/>
    <w:rsid w:val="00522A0E"/>
    <w:rsid w:val="00522A9A"/>
    <w:rsid w:val="00522DEA"/>
    <w:rsid w:val="00523290"/>
    <w:rsid w:val="00523579"/>
    <w:rsid w:val="005236D9"/>
    <w:rsid w:val="00524040"/>
    <w:rsid w:val="005241DD"/>
    <w:rsid w:val="005244C6"/>
    <w:rsid w:val="005245B7"/>
    <w:rsid w:val="0052465A"/>
    <w:rsid w:val="00524720"/>
    <w:rsid w:val="005248F8"/>
    <w:rsid w:val="005253B3"/>
    <w:rsid w:val="00525883"/>
    <w:rsid w:val="00525DB0"/>
    <w:rsid w:val="00525F66"/>
    <w:rsid w:val="0052622F"/>
    <w:rsid w:val="0052645D"/>
    <w:rsid w:val="00526F42"/>
    <w:rsid w:val="00527EE2"/>
    <w:rsid w:val="00530148"/>
    <w:rsid w:val="00530245"/>
    <w:rsid w:val="005303A3"/>
    <w:rsid w:val="0053044E"/>
    <w:rsid w:val="005305AB"/>
    <w:rsid w:val="00530F04"/>
    <w:rsid w:val="00530F73"/>
    <w:rsid w:val="005313C0"/>
    <w:rsid w:val="0053165F"/>
    <w:rsid w:val="00531776"/>
    <w:rsid w:val="005319E8"/>
    <w:rsid w:val="00531C43"/>
    <w:rsid w:val="00531E04"/>
    <w:rsid w:val="00531E79"/>
    <w:rsid w:val="00532308"/>
    <w:rsid w:val="0053230B"/>
    <w:rsid w:val="00532433"/>
    <w:rsid w:val="005325BA"/>
    <w:rsid w:val="0053286D"/>
    <w:rsid w:val="005328B9"/>
    <w:rsid w:val="00532B6C"/>
    <w:rsid w:val="00532F4B"/>
    <w:rsid w:val="005333D7"/>
    <w:rsid w:val="005335B3"/>
    <w:rsid w:val="005337AC"/>
    <w:rsid w:val="00533B0E"/>
    <w:rsid w:val="00533BEE"/>
    <w:rsid w:val="00533D41"/>
    <w:rsid w:val="00533D50"/>
    <w:rsid w:val="00533D62"/>
    <w:rsid w:val="00533E44"/>
    <w:rsid w:val="005342E2"/>
    <w:rsid w:val="0053476B"/>
    <w:rsid w:val="00534921"/>
    <w:rsid w:val="005353FC"/>
    <w:rsid w:val="0053550E"/>
    <w:rsid w:val="0053598F"/>
    <w:rsid w:val="005359F8"/>
    <w:rsid w:val="00535BBC"/>
    <w:rsid w:val="00535C84"/>
    <w:rsid w:val="005361A5"/>
    <w:rsid w:val="0053627D"/>
    <w:rsid w:val="00536325"/>
    <w:rsid w:val="005367CA"/>
    <w:rsid w:val="005368CB"/>
    <w:rsid w:val="00536DAB"/>
    <w:rsid w:val="00537043"/>
    <w:rsid w:val="005374CE"/>
    <w:rsid w:val="00537828"/>
    <w:rsid w:val="005379DB"/>
    <w:rsid w:val="00537B69"/>
    <w:rsid w:val="005406D1"/>
    <w:rsid w:val="00540752"/>
    <w:rsid w:val="005408CD"/>
    <w:rsid w:val="00540DF6"/>
    <w:rsid w:val="005416EE"/>
    <w:rsid w:val="00541D4A"/>
    <w:rsid w:val="00542456"/>
    <w:rsid w:val="0054264E"/>
    <w:rsid w:val="005428F6"/>
    <w:rsid w:val="00542914"/>
    <w:rsid w:val="00542BA1"/>
    <w:rsid w:val="00542D5F"/>
    <w:rsid w:val="00542F87"/>
    <w:rsid w:val="005431B7"/>
    <w:rsid w:val="0054337B"/>
    <w:rsid w:val="005435B4"/>
    <w:rsid w:val="0054380C"/>
    <w:rsid w:val="0054385E"/>
    <w:rsid w:val="005443EF"/>
    <w:rsid w:val="00544619"/>
    <w:rsid w:val="00544712"/>
    <w:rsid w:val="00544B49"/>
    <w:rsid w:val="00544CBE"/>
    <w:rsid w:val="0054570D"/>
    <w:rsid w:val="00545ACA"/>
    <w:rsid w:val="00545C11"/>
    <w:rsid w:val="0054605C"/>
    <w:rsid w:val="0054609A"/>
    <w:rsid w:val="00546AB0"/>
    <w:rsid w:val="00546F7C"/>
    <w:rsid w:val="0054756C"/>
    <w:rsid w:val="005478FC"/>
    <w:rsid w:val="0054C776"/>
    <w:rsid w:val="00550094"/>
    <w:rsid w:val="00550234"/>
    <w:rsid w:val="005508C2"/>
    <w:rsid w:val="00550BC2"/>
    <w:rsid w:val="00550F54"/>
    <w:rsid w:val="00551111"/>
    <w:rsid w:val="005519F8"/>
    <w:rsid w:val="00551CD0"/>
    <w:rsid w:val="0055216E"/>
    <w:rsid w:val="0055246F"/>
    <w:rsid w:val="00552727"/>
    <w:rsid w:val="00552A33"/>
    <w:rsid w:val="00552A95"/>
    <w:rsid w:val="00552F39"/>
    <w:rsid w:val="005531C8"/>
    <w:rsid w:val="005532BC"/>
    <w:rsid w:val="00553E16"/>
    <w:rsid w:val="00553E7C"/>
    <w:rsid w:val="005544FC"/>
    <w:rsid w:val="00554720"/>
    <w:rsid w:val="0055474C"/>
    <w:rsid w:val="00554FBD"/>
    <w:rsid w:val="00555325"/>
    <w:rsid w:val="00555565"/>
    <w:rsid w:val="0055570C"/>
    <w:rsid w:val="005557E3"/>
    <w:rsid w:val="00555B7E"/>
    <w:rsid w:val="00555C92"/>
    <w:rsid w:val="00556957"/>
    <w:rsid w:val="00556C38"/>
    <w:rsid w:val="00556EA8"/>
    <w:rsid w:val="00557237"/>
    <w:rsid w:val="00557322"/>
    <w:rsid w:val="005579E7"/>
    <w:rsid w:val="00557DF2"/>
    <w:rsid w:val="00557FD0"/>
    <w:rsid w:val="0056016B"/>
    <w:rsid w:val="005602EA"/>
    <w:rsid w:val="00560434"/>
    <w:rsid w:val="00560F04"/>
    <w:rsid w:val="005614CB"/>
    <w:rsid w:val="00561C70"/>
    <w:rsid w:val="00561D46"/>
    <w:rsid w:val="0056207F"/>
    <w:rsid w:val="005621A4"/>
    <w:rsid w:val="00562615"/>
    <w:rsid w:val="005626DD"/>
    <w:rsid w:val="00562B99"/>
    <w:rsid w:val="005636F6"/>
    <w:rsid w:val="00563830"/>
    <w:rsid w:val="005640DC"/>
    <w:rsid w:val="0056419F"/>
    <w:rsid w:val="00564A79"/>
    <w:rsid w:val="00565046"/>
    <w:rsid w:val="005650BD"/>
    <w:rsid w:val="005651AE"/>
    <w:rsid w:val="0056561F"/>
    <w:rsid w:val="00565FDC"/>
    <w:rsid w:val="00565FFC"/>
    <w:rsid w:val="005664CE"/>
    <w:rsid w:val="005668F1"/>
    <w:rsid w:val="00566921"/>
    <w:rsid w:val="00566AE1"/>
    <w:rsid w:val="005672E5"/>
    <w:rsid w:val="005673E4"/>
    <w:rsid w:val="00567680"/>
    <w:rsid w:val="005677DF"/>
    <w:rsid w:val="005679DC"/>
    <w:rsid w:val="00567C79"/>
    <w:rsid w:val="0057011E"/>
    <w:rsid w:val="00570293"/>
    <w:rsid w:val="005708CC"/>
    <w:rsid w:val="00570C61"/>
    <w:rsid w:val="00570E36"/>
    <w:rsid w:val="00571181"/>
    <w:rsid w:val="0057125A"/>
    <w:rsid w:val="0057126C"/>
    <w:rsid w:val="005715C2"/>
    <w:rsid w:val="0057172B"/>
    <w:rsid w:val="005717A5"/>
    <w:rsid w:val="00571806"/>
    <w:rsid w:val="0057185E"/>
    <w:rsid w:val="0057234C"/>
    <w:rsid w:val="0057302A"/>
    <w:rsid w:val="005730C2"/>
    <w:rsid w:val="00573317"/>
    <w:rsid w:val="0057336E"/>
    <w:rsid w:val="00573554"/>
    <w:rsid w:val="0057369D"/>
    <w:rsid w:val="00574791"/>
    <w:rsid w:val="005749B2"/>
    <w:rsid w:val="00574A0D"/>
    <w:rsid w:val="00574C56"/>
    <w:rsid w:val="00574CC5"/>
    <w:rsid w:val="00574EFC"/>
    <w:rsid w:val="0057526F"/>
    <w:rsid w:val="005759D3"/>
    <w:rsid w:val="0057607B"/>
    <w:rsid w:val="00576721"/>
    <w:rsid w:val="0057677E"/>
    <w:rsid w:val="0057688A"/>
    <w:rsid w:val="005769CE"/>
    <w:rsid w:val="00576B5A"/>
    <w:rsid w:val="00577458"/>
    <w:rsid w:val="00577600"/>
    <w:rsid w:val="00577A81"/>
    <w:rsid w:val="00577FAC"/>
    <w:rsid w:val="0058101D"/>
    <w:rsid w:val="00581105"/>
    <w:rsid w:val="0058115C"/>
    <w:rsid w:val="005813F9"/>
    <w:rsid w:val="00581506"/>
    <w:rsid w:val="00581724"/>
    <w:rsid w:val="0058199A"/>
    <w:rsid w:val="005819E2"/>
    <w:rsid w:val="00581B58"/>
    <w:rsid w:val="00581C91"/>
    <w:rsid w:val="00581E55"/>
    <w:rsid w:val="0058232F"/>
    <w:rsid w:val="00582B28"/>
    <w:rsid w:val="0058301B"/>
    <w:rsid w:val="005833A7"/>
    <w:rsid w:val="00583923"/>
    <w:rsid w:val="00583B32"/>
    <w:rsid w:val="00584B0B"/>
    <w:rsid w:val="00584EA1"/>
    <w:rsid w:val="00584FC5"/>
    <w:rsid w:val="00585047"/>
    <w:rsid w:val="00585964"/>
    <w:rsid w:val="00585AFA"/>
    <w:rsid w:val="00585CA2"/>
    <w:rsid w:val="00586931"/>
    <w:rsid w:val="00587467"/>
    <w:rsid w:val="005874CA"/>
    <w:rsid w:val="005879B8"/>
    <w:rsid w:val="00587AC0"/>
    <w:rsid w:val="00590292"/>
    <w:rsid w:val="00590594"/>
    <w:rsid w:val="00590B76"/>
    <w:rsid w:val="00590F5B"/>
    <w:rsid w:val="0059146D"/>
    <w:rsid w:val="005914A8"/>
    <w:rsid w:val="0059179D"/>
    <w:rsid w:val="005918DA"/>
    <w:rsid w:val="00591A57"/>
    <w:rsid w:val="005924E7"/>
    <w:rsid w:val="0059263A"/>
    <w:rsid w:val="00592778"/>
    <w:rsid w:val="005927E1"/>
    <w:rsid w:val="005929F1"/>
    <w:rsid w:val="00593206"/>
    <w:rsid w:val="0059354C"/>
    <w:rsid w:val="00593A0B"/>
    <w:rsid w:val="0059413A"/>
    <w:rsid w:val="005943E3"/>
    <w:rsid w:val="005945AB"/>
    <w:rsid w:val="0059477F"/>
    <w:rsid w:val="005948F0"/>
    <w:rsid w:val="00594917"/>
    <w:rsid w:val="00594AC6"/>
    <w:rsid w:val="00594E8E"/>
    <w:rsid w:val="0059525D"/>
    <w:rsid w:val="0059538A"/>
    <w:rsid w:val="005956D6"/>
    <w:rsid w:val="0059578D"/>
    <w:rsid w:val="00595C87"/>
    <w:rsid w:val="00595FF9"/>
    <w:rsid w:val="00596785"/>
    <w:rsid w:val="00596FFE"/>
    <w:rsid w:val="005970FD"/>
    <w:rsid w:val="005978A9"/>
    <w:rsid w:val="00597E3B"/>
    <w:rsid w:val="00597F94"/>
    <w:rsid w:val="00597FA1"/>
    <w:rsid w:val="005A0418"/>
    <w:rsid w:val="005A0688"/>
    <w:rsid w:val="005A06D1"/>
    <w:rsid w:val="005A081D"/>
    <w:rsid w:val="005A0879"/>
    <w:rsid w:val="005A08F6"/>
    <w:rsid w:val="005A0E08"/>
    <w:rsid w:val="005A10FA"/>
    <w:rsid w:val="005A115C"/>
    <w:rsid w:val="005A13E2"/>
    <w:rsid w:val="005A161E"/>
    <w:rsid w:val="005A181E"/>
    <w:rsid w:val="005A18B6"/>
    <w:rsid w:val="005A19A8"/>
    <w:rsid w:val="005A1E0E"/>
    <w:rsid w:val="005A21A8"/>
    <w:rsid w:val="005A2499"/>
    <w:rsid w:val="005A2A79"/>
    <w:rsid w:val="005A2BA7"/>
    <w:rsid w:val="005A2C75"/>
    <w:rsid w:val="005A3340"/>
    <w:rsid w:val="005A379D"/>
    <w:rsid w:val="005A3986"/>
    <w:rsid w:val="005A4E50"/>
    <w:rsid w:val="005A5B1D"/>
    <w:rsid w:val="005A5CA5"/>
    <w:rsid w:val="005A61E3"/>
    <w:rsid w:val="005A652E"/>
    <w:rsid w:val="005A6874"/>
    <w:rsid w:val="005A694C"/>
    <w:rsid w:val="005A69DC"/>
    <w:rsid w:val="005A6A36"/>
    <w:rsid w:val="005A6B12"/>
    <w:rsid w:val="005A729A"/>
    <w:rsid w:val="005A73B3"/>
    <w:rsid w:val="005A74B5"/>
    <w:rsid w:val="005A77C3"/>
    <w:rsid w:val="005A78AC"/>
    <w:rsid w:val="005A7977"/>
    <w:rsid w:val="005A7BC6"/>
    <w:rsid w:val="005A7E64"/>
    <w:rsid w:val="005AB887"/>
    <w:rsid w:val="005B0226"/>
    <w:rsid w:val="005B0455"/>
    <w:rsid w:val="005B04F6"/>
    <w:rsid w:val="005B0856"/>
    <w:rsid w:val="005B0FDA"/>
    <w:rsid w:val="005B102F"/>
    <w:rsid w:val="005B179B"/>
    <w:rsid w:val="005B1A15"/>
    <w:rsid w:val="005B2067"/>
    <w:rsid w:val="005B22B3"/>
    <w:rsid w:val="005B254F"/>
    <w:rsid w:val="005B2AB6"/>
    <w:rsid w:val="005B2C51"/>
    <w:rsid w:val="005B2EA1"/>
    <w:rsid w:val="005B2FEC"/>
    <w:rsid w:val="005B313B"/>
    <w:rsid w:val="005B35BB"/>
    <w:rsid w:val="005B376D"/>
    <w:rsid w:val="005B3FD5"/>
    <w:rsid w:val="005B42F1"/>
    <w:rsid w:val="005B4899"/>
    <w:rsid w:val="005B4C6F"/>
    <w:rsid w:val="005B4CE3"/>
    <w:rsid w:val="005B53FC"/>
    <w:rsid w:val="005B5A7C"/>
    <w:rsid w:val="005B651E"/>
    <w:rsid w:val="005B6667"/>
    <w:rsid w:val="005B6BDD"/>
    <w:rsid w:val="005B6C61"/>
    <w:rsid w:val="005B6CE2"/>
    <w:rsid w:val="005B72F5"/>
    <w:rsid w:val="005B7CA1"/>
    <w:rsid w:val="005C09DD"/>
    <w:rsid w:val="005C0AFC"/>
    <w:rsid w:val="005C0B93"/>
    <w:rsid w:val="005C0CCB"/>
    <w:rsid w:val="005C165D"/>
    <w:rsid w:val="005C1A1A"/>
    <w:rsid w:val="005C1F34"/>
    <w:rsid w:val="005C208F"/>
    <w:rsid w:val="005C30C9"/>
    <w:rsid w:val="005C3148"/>
    <w:rsid w:val="005C321A"/>
    <w:rsid w:val="005C3442"/>
    <w:rsid w:val="005C344E"/>
    <w:rsid w:val="005C376C"/>
    <w:rsid w:val="005C3FA3"/>
    <w:rsid w:val="005C41E6"/>
    <w:rsid w:val="005C43AD"/>
    <w:rsid w:val="005C45CB"/>
    <w:rsid w:val="005C4F98"/>
    <w:rsid w:val="005C58DB"/>
    <w:rsid w:val="005C5A27"/>
    <w:rsid w:val="005C5B19"/>
    <w:rsid w:val="005C5BD7"/>
    <w:rsid w:val="005C5C98"/>
    <w:rsid w:val="005C5F50"/>
    <w:rsid w:val="005C6422"/>
    <w:rsid w:val="005C64C9"/>
    <w:rsid w:val="005C64CC"/>
    <w:rsid w:val="005C651E"/>
    <w:rsid w:val="005C66BA"/>
    <w:rsid w:val="005C6F8A"/>
    <w:rsid w:val="005C717B"/>
    <w:rsid w:val="005C7269"/>
    <w:rsid w:val="005C7520"/>
    <w:rsid w:val="005C77A9"/>
    <w:rsid w:val="005C7E0B"/>
    <w:rsid w:val="005C7F14"/>
    <w:rsid w:val="005D0884"/>
    <w:rsid w:val="005D0BD7"/>
    <w:rsid w:val="005D0DCA"/>
    <w:rsid w:val="005D0EC0"/>
    <w:rsid w:val="005D0F62"/>
    <w:rsid w:val="005D1439"/>
    <w:rsid w:val="005D1B81"/>
    <w:rsid w:val="005D1D00"/>
    <w:rsid w:val="005D1F46"/>
    <w:rsid w:val="005D1F87"/>
    <w:rsid w:val="005D2375"/>
    <w:rsid w:val="005D2503"/>
    <w:rsid w:val="005D2C1C"/>
    <w:rsid w:val="005D30C6"/>
    <w:rsid w:val="005D31C9"/>
    <w:rsid w:val="005D31F2"/>
    <w:rsid w:val="005D3742"/>
    <w:rsid w:val="005D3885"/>
    <w:rsid w:val="005D390B"/>
    <w:rsid w:val="005D3C33"/>
    <w:rsid w:val="005D4391"/>
    <w:rsid w:val="005D4856"/>
    <w:rsid w:val="005D4AF4"/>
    <w:rsid w:val="005D4EE4"/>
    <w:rsid w:val="005D5225"/>
    <w:rsid w:val="005D5C33"/>
    <w:rsid w:val="005D5ED9"/>
    <w:rsid w:val="005D6557"/>
    <w:rsid w:val="005D66F5"/>
    <w:rsid w:val="005D7032"/>
    <w:rsid w:val="005D716C"/>
    <w:rsid w:val="005D7456"/>
    <w:rsid w:val="005D7550"/>
    <w:rsid w:val="005D7567"/>
    <w:rsid w:val="005D760A"/>
    <w:rsid w:val="005E0290"/>
    <w:rsid w:val="005E09BB"/>
    <w:rsid w:val="005E136A"/>
    <w:rsid w:val="005E154E"/>
    <w:rsid w:val="005E17B1"/>
    <w:rsid w:val="005E25EE"/>
    <w:rsid w:val="005E28EF"/>
    <w:rsid w:val="005E2CB0"/>
    <w:rsid w:val="005E2D15"/>
    <w:rsid w:val="005E2F08"/>
    <w:rsid w:val="005E3A48"/>
    <w:rsid w:val="005E3ECD"/>
    <w:rsid w:val="005E451A"/>
    <w:rsid w:val="005E47B5"/>
    <w:rsid w:val="005E49D6"/>
    <w:rsid w:val="005E4C58"/>
    <w:rsid w:val="005E5479"/>
    <w:rsid w:val="005E5880"/>
    <w:rsid w:val="005E6592"/>
    <w:rsid w:val="005E69DF"/>
    <w:rsid w:val="005E70EF"/>
    <w:rsid w:val="005E725A"/>
    <w:rsid w:val="005E7324"/>
    <w:rsid w:val="005E764F"/>
    <w:rsid w:val="005E77F2"/>
    <w:rsid w:val="005E7AB2"/>
    <w:rsid w:val="005E7C85"/>
    <w:rsid w:val="005E7D0D"/>
    <w:rsid w:val="005E7EAD"/>
    <w:rsid w:val="005E7F1A"/>
    <w:rsid w:val="005F0220"/>
    <w:rsid w:val="005F093D"/>
    <w:rsid w:val="005F0A0B"/>
    <w:rsid w:val="005F0DF0"/>
    <w:rsid w:val="005F107C"/>
    <w:rsid w:val="005F1148"/>
    <w:rsid w:val="005F1471"/>
    <w:rsid w:val="005F15BB"/>
    <w:rsid w:val="005F1663"/>
    <w:rsid w:val="005F172B"/>
    <w:rsid w:val="005F19A3"/>
    <w:rsid w:val="005F1F16"/>
    <w:rsid w:val="005F229F"/>
    <w:rsid w:val="005F23C8"/>
    <w:rsid w:val="005F244D"/>
    <w:rsid w:val="005F26B6"/>
    <w:rsid w:val="005F2A13"/>
    <w:rsid w:val="005F2DB6"/>
    <w:rsid w:val="005F313A"/>
    <w:rsid w:val="005F321C"/>
    <w:rsid w:val="005F3254"/>
    <w:rsid w:val="005F32A4"/>
    <w:rsid w:val="005F3532"/>
    <w:rsid w:val="005F35F4"/>
    <w:rsid w:val="005F3766"/>
    <w:rsid w:val="005F3A12"/>
    <w:rsid w:val="005F3BCF"/>
    <w:rsid w:val="005F3D50"/>
    <w:rsid w:val="005F4073"/>
    <w:rsid w:val="005F40C6"/>
    <w:rsid w:val="005F4579"/>
    <w:rsid w:val="005F488C"/>
    <w:rsid w:val="005F48ED"/>
    <w:rsid w:val="005F4F39"/>
    <w:rsid w:val="005F535D"/>
    <w:rsid w:val="005F54B2"/>
    <w:rsid w:val="005F588D"/>
    <w:rsid w:val="005F5B5E"/>
    <w:rsid w:val="005F5C58"/>
    <w:rsid w:val="005F5D94"/>
    <w:rsid w:val="005F60BE"/>
    <w:rsid w:val="005F612F"/>
    <w:rsid w:val="005F63AE"/>
    <w:rsid w:val="005F63EB"/>
    <w:rsid w:val="005F64C0"/>
    <w:rsid w:val="005F6D6B"/>
    <w:rsid w:val="005F6E2D"/>
    <w:rsid w:val="005F6EF6"/>
    <w:rsid w:val="005F728B"/>
    <w:rsid w:val="005F76FB"/>
    <w:rsid w:val="005F7E1C"/>
    <w:rsid w:val="00600192"/>
    <w:rsid w:val="0060041D"/>
    <w:rsid w:val="006007B1"/>
    <w:rsid w:val="0060147F"/>
    <w:rsid w:val="006017D1"/>
    <w:rsid w:val="00601CE2"/>
    <w:rsid w:val="00601E06"/>
    <w:rsid w:val="00601E48"/>
    <w:rsid w:val="006020CC"/>
    <w:rsid w:val="00602621"/>
    <w:rsid w:val="00602E66"/>
    <w:rsid w:val="00603228"/>
    <w:rsid w:val="006032DB"/>
    <w:rsid w:val="0060356E"/>
    <w:rsid w:val="00603664"/>
    <w:rsid w:val="00603818"/>
    <w:rsid w:val="00604DD9"/>
    <w:rsid w:val="00604E91"/>
    <w:rsid w:val="0060507F"/>
    <w:rsid w:val="0060528B"/>
    <w:rsid w:val="0060613D"/>
    <w:rsid w:val="006061A6"/>
    <w:rsid w:val="006061E8"/>
    <w:rsid w:val="006062C5"/>
    <w:rsid w:val="00606A65"/>
    <w:rsid w:val="00606CB3"/>
    <w:rsid w:val="00606E81"/>
    <w:rsid w:val="00607D5D"/>
    <w:rsid w:val="00609785"/>
    <w:rsid w:val="0061057C"/>
    <w:rsid w:val="00610662"/>
    <w:rsid w:val="00610828"/>
    <w:rsid w:val="00610D4F"/>
    <w:rsid w:val="00610D5A"/>
    <w:rsid w:val="006111E0"/>
    <w:rsid w:val="0061146D"/>
    <w:rsid w:val="006114D5"/>
    <w:rsid w:val="00611579"/>
    <w:rsid w:val="0061179A"/>
    <w:rsid w:val="00611901"/>
    <w:rsid w:val="0061196F"/>
    <w:rsid w:val="00611A81"/>
    <w:rsid w:val="00611B7D"/>
    <w:rsid w:val="00611E6A"/>
    <w:rsid w:val="0061219A"/>
    <w:rsid w:val="006122D1"/>
    <w:rsid w:val="00612545"/>
    <w:rsid w:val="00612EE5"/>
    <w:rsid w:val="00613136"/>
    <w:rsid w:val="00613142"/>
    <w:rsid w:val="0061317C"/>
    <w:rsid w:val="0061328C"/>
    <w:rsid w:val="00613412"/>
    <w:rsid w:val="006138A4"/>
    <w:rsid w:val="006139F6"/>
    <w:rsid w:val="00613FC8"/>
    <w:rsid w:val="0061423E"/>
    <w:rsid w:val="006146F7"/>
    <w:rsid w:val="00614935"/>
    <w:rsid w:val="00614B20"/>
    <w:rsid w:val="00614EF9"/>
    <w:rsid w:val="00615040"/>
    <w:rsid w:val="006159B7"/>
    <w:rsid w:val="00615A99"/>
    <w:rsid w:val="00615D7F"/>
    <w:rsid w:val="00615FA7"/>
    <w:rsid w:val="0061626D"/>
    <w:rsid w:val="006175CD"/>
    <w:rsid w:val="006176BE"/>
    <w:rsid w:val="00617D5E"/>
    <w:rsid w:val="00617E21"/>
    <w:rsid w:val="0061ADBF"/>
    <w:rsid w:val="00620543"/>
    <w:rsid w:val="0062056D"/>
    <w:rsid w:val="006205B7"/>
    <w:rsid w:val="006206C7"/>
    <w:rsid w:val="00620A07"/>
    <w:rsid w:val="00620E54"/>
    <w:rsid w:val="0062112B"/>
    <w:rsid w:val="006212AD"/>
    <w:rsid w:val="006219C4"/>
    <w:rsid w:val="00621B2B"/>
    <w:rsid w:val="00621DFD"/>
    <w:rsid w:val="00621ECB"/>
    <w:rsid w:val="00622118"/>
    <w:rsid w:val="0062220B"/>
    <w:rsid w:val="0062225E"/>
    <w:rsid w:val="00622511"/>
    <w:rsid w:val="006228CD"/>
    <w:rsid w:val="00622A87"/>
    <w:rsid w:val="00622C44"/>
    <w:rsid w:val="00622C81"/>
    <w:rsid w:val="00622C8A"/>
    <w:rsid w:val="00622E9C"/>
    <w:rsid w:val="006236E3"/>
    <w:rsid w:val="0062387A"/>
    <w:rsid w:val="00623E23"/>
    <w:rsid w:val="006246D1"/>
    <w:rsid w:val="00624911"/>
    <w:rsid w:val="0062492F"/>
    <w:rsid w:val="0062506C"/>
    <w:rsid w:val="006255C1"/>
    <w:rsid w:val="0062560D"/>
    <w:rsid w:val="00625AF6"/>
    <w:rsid w:val="0062625B"/>
    <w:rsid w:val="0062684F"/>
    <w:rsid w:val="006269EB"/>
    <w:rsid w:val="00626B9C"/>
    <w:rsid w:val="00626FEC"/>
    <w:rsid w:val="006276F0"/>
    <w:rsid w:val="00627811"/>
    <w:rsid w:val="00627BBB"/>
    <w:rsid w:val="00627C30"/>
    <w:rsid w:val="0063055F"/>
    <w:rsid w:val="00630618"/>
    <w:rsid w:val="00630680"/>
    <w:rsid w:val="00630965"/>
    <w:rsid w:val="00630D4F"/>
    <w:rsid w:val="006312C2"/>
    <w:rsid w:val="00631361"/>
    <w:rsid w:val="00631E93"/>
    <w:rsid w:val="0063226C"/>
    <w:rsid w:val="0063238F"/>
    <w:rsid w:val="0063257F"/>
    <w:rsid w:val="00632623"/>
    <w:rsid w:val="00632A02"/>
    <w:rsid w:val="00632B79"/>
    <w:rsid w:val="00632CAE"/>
    <w:rsid w:val="00633015"/>
    <w:rsid w:val="006334CF"/>
    <w:rsid w:val="0063367F"/>
    <w:rsid w:val="006341CB"/>
    <w:rsid w:val="006346B1"/>
    <w:rsid w:val="00634C11"/>
    <w:rsid w:val="0063558E"/>
    <w:rsid w:val="00635CC6"/>
    <w:rsid w:val="00635D16"/>
    <w:rsid w:val="00635D99"/>
    <w:rsid w:val="006363DD"/>
    <w:rsid w:val="00636780"/>
    <w:rsid w:val="00637069"/>
    <w:rsid w:val="0063753A"/>
    <w:rsid w:val="00637D9E"/>
    <w:rsid w:val="00637F14"/>
    <w:rsid w:val="00640358"/>
    <w:rsid w:val="00640672"/>
    <w:rsid w:val="00640AD4"/>
    <w:rsid w:val="00640BC5"/>
    <w:rsid w:val="0064144A"/>
    <w:rsid w:val="0064168C"/>
    <w:rsid w:val="00641703"/>
    <w:rsid w:val="00641706"/>
    <w:rsid w:val="00641947"/>
    <w:rsid w:val="00641CE6"/>
    <w:rsid w:val="006421C5"/>
    <w:rsid w:val="006421FF"/>
    <w:rsid w:val="0064246C"/>
    <w:rsid w:val="0064261F"/>
    <w:rsid w:val="00642650"/>
    <w:rsid w:val="0064295E"/>
    <w:rsid w:val="00642B37"/>
    <w:rsid w:val="006430E6"/>
    <w:rsid w:val="00643462"/>
    <w:rsid w:val="00643630"/>
    <w:rsid w:val="006436FF"/>
    <w:rsid w:val="006437C3"/>
    <w:rsid w:val="00643A76"/>
    <w:rsid w:val="00644670"/>
    <w:rsid w:val="00644696"/>
    <w:rsid w:val="0064493E"/>
    <w:rsid w:val="00644DE8"/>
    <w:rsid w:val="0064510E"/>
    <w:rsid w:val="00645BE2"/>
    <w:rsid w:val="00645CFA"/>
    <w:rsid w:val="006470FC"/>
    <w:rsid w:val="00647469"/>
    <w:rsid w:val="006478E3"/>
    <w:rsid w:val="0064798A"/>
    <w:rsid w:val="00647A50"/>
    <w:rsid w:val="00650004"/>
    <w:rsid w:val="00650095"/>
    <w:rsid w:val="006502AF"/>
    <w:rsid w:val="006503BE"/>
    <w:rsid w:val="0065041A"/>
    <w:rsid w:val="00650C57"/>
    <w:rsid w:val="00650F3C"/>
    <w:rsid w:val="0065120F"/>
    <w:rsid w:val="0065129D"/>
    <w:rsid w:val="006512B6"/>
    <w:rsid w:val="00651A1B"/>
    <w:rsid w:val="00651DC0"/>
    <w:rsid w:val="0065255E"/>
    <w:rsid w:val="006525F6"/>
    <w:rsid w:val="0065297A"/>
    <w:rsid w:val="00652A91"/>
    <w:rsid w:val="00652E2B"/>
    <w:rsid w:val="00653120"/>
    <w:rsid w:val="00653397"/>
    <w:rsid w:val="006538B8"/>
    <w:rsid w:val="006542F4"/>
    <w:rsid w:val="0065494A"/>
    <w:rsid w:val="006549EF"/>
    <w:rsid w:val="00654A08"/>
    <w:rsid w:val="00654AFF"/>
    <w:rsid w:val="00654C9B"/>
    <w:rsid w:val="00654FB7"/>
    <w:rsid w:val="00655207"/>
    <w:rsid w:val="00655BCE"/>
    <w:rsid w:val="00656027"/>
    <w:rsid w:val="00656149"/>
    <w:rsid w:val="00656F37"/>
    <w:rsid w:val="00657A2E"/>
    <w:rsid w:val="00657C93"/>
    <w:rsid w:val="006605A4"/>
    <w:rsid w:val="00660A4F"/>
    <w:rsid w:val="00660B63"/>
    <w:rsid w:val="00660C4A"/>
    <w:rsid w:val="00660F17"/>
    <w:rsid w:val="0066120C"/>
    <w:rsid w:val="006627A0"/>
    <w:rsid w:val="0066338C"/>
    <w:rsid w:val="006635DD"/>
    <w:rsid w:val="0066367F"/>
    <w:rsid w:val="006636CD"/>
    <w:rsid w:val="0066382C"/>
    <w:rsid w:val="00663E77"/>
    <w:rsid w:val="006644D7"/>
    <w:rsid w:val="00664D0F"/>
    <w:rsid w:val="00664D3D"/>
    <w:rsid w:val="00664D87"/>
    <w:rsid w:val="0066529A"/>
    <w:rsid w:val="00665747"/>
    <w:rsid w:val="00666315"/>
    <w:rsid w:val="00667003"/>
    <w:rsid w:val="006673FF"/>
    <w:rsid w:val="00667479"/>
    <w:rsid w:val="006674D9"/>
    <w:rsid w:val="00667D78"/>
    <w:rsid w:val="0067072D"/>
    <w:rsid w:val="00670DDE"/>
    <w:rsid w:val="0067122E"/>
    <w:rsid w:val="00671294"/>
    <w:rsid w:val="006714F7"/>
    <w:rsid w:val="00671659"/>
    <w:rsid w:val="00671A30"/>
    <w:rsid w:val="00671C03"/>
    <w:rsid w:val="00671F30"/>
    <w:rsid w:val="006722F6"/>
    <w:rsid w:val="0067269F"/>
    <w:rsid w:val="00672E06"/>
    <w:rsid w:val="00672EA9"/>
    <w:rsid w:val="006730B3"/>
    <w:rsid w:val="00673527"/>
    <w:rsid w:val="00673707"/>
    <w:rsid w:val="00673AA6"/>
    <w:rsid w:val="00673CFA"/>
    <w:rsid w:val="0067436F"/>
    <w:rsid w:val="00674805"/>
    <w:rsid w:val="0067486A"/>
    <w:rsid w:val="00674916"/>
    <w:rsid w:val="006749E2"/>
    <w:rsid w:val="00674B7C"/>
    <w:rsid w:val="00674BDF"/>
    <w:rsid w:val="00674E0D"/>
    <w:rsid w:val="00674F90"/>
    <w:rsid w:val="006750C0"/>
    <w:rsid w:val="006757CD"/>
    <w:rsid w:val="00675AEA"/>
    <w:rsid w:val="00675EB1"/>
    <w:rsid w:val="0067638B"/>
    <w:rsid w:val="0067648B"/>
    <w:rsid w:val="0067674F"/>
    <w:rsid w:val="00676905"/>
    <w:rsid w:val="006769EA"/>
    <w:rsid w:val="00676DBF"/>
    <w:rsid w:val="00677346"/>
    <w:rsid w:val="00677651"/>
    <w:rsid w:val="00677CDC"/>
    <w:rsid w:val="00677CF0"/>
    <w:rsid w:val="00677EBB"/>
    <w:rsid w:val="00677F92"/>
    <w:rsid w:val="0068095E"/>
    <w:rsid w:val="00681CBA"/>
    <w:rsid w:val="00681D34"/>
    <w:rsid w:val="006820CC"/>
    <w:rsid w:val="006820F8"/>
    <w:rsid w:val="0068257E"/>
    <w:rsid w:val="00682719"/>
    <w:rsid w:val="00682892"/>
    <w:rsid w:val="00682B09"/>
    <w:rsid w:val="0068304F"/>
    <w:rsid w:val="00683408"/>
    <w:rsid w:val="00683453"/>
    <w:rsid w:val="006839E0"/>
    <w:rsid w:val="00683C68"/>
    <w:rsid w:val="00683CA1"/>
    <w:rsid w:val="00683E69"/>
    <w:rsid w:val="00684195"/>
    <w:rsid w:val="0068467B"/>
    <w:rsid w:val="00684C77"/>
    <w:rsid w:val="00684DE1"/>
    <w:rsid w:val="006854DA"/>
    <w:rsid w:val="00685786"/>
    <w:rsid w:val="00685B33"/>
    <w:rsid w:val="006864D8"/>
    <w:rsid w:val="00686911"/>
    <w:rsid w:val="006869D6"/>
    <w:rsid w:val="00686D3A"/>
    <w:rsid w:val="00686DC3"/>
    <w:rsid w:val="00687404"/>
    <w:rsid w:val="0068788A"/>
    <w:rsid w:val="00687A5C"/>
    <w:rsid w:val="00687F62"/>
    <w:rsid w:val="00687F93"/>
    <w:rsid w:val="0069013E"/>
    <w:rsid w:val="006901AB"/>
    <w:rsid w:val="0069027E"/>
    <w:rsid w:val="00690321"/>
    <w:rsid w:val="00690338"/>
    <w:rsid w:val="0069045D"/>
    <w:rsid w:val="0069073B"/>
    <w:rsid w:val="00690941"/>
    <w:rsid w:val="00691421"/>
    <w:rsid w:val="00692022"/>
    <w:rsid w:val="00693365"/>
    <w:rsid w:val="006934D4"/>
    <w:rsid w:val="0069368E"/>
    <w:rsid w:val="00693E0B"/>
    <w:rsid w:val="00693E1D"/>
    <w:rsid w:val="00693F81"/>
    <w:rsid w:val="006941D0"/>
    <w:rsid w:val="006943F8"/>
    <w:rsid w:val="00695518"/>
    <w:rsid w:val="0069568D"/>
    <w:rsid w:val="006959E1"/>
    <w:rsid w:val="00696708"/>
    <w:rsid w:val="00696B3A"/>
    <w:rsid w:val="00696D5A"/>
    <w:rsid w:val="0069714F"/>
    <w:rsid w:val="0069732E"/>
    <w:rsid w:val="00697D49"/>
    <w:rsid w:val="006A0308"/>
    <w:rsid w:val="006A0FFA"/>
    <w:rsid w:val="006A1235"/>
    <w:rsid w:val="006A1287"/>
    <w:rsid w:val="006A1351"/>
    <w:rsid w:val="006A1495"/>
    <w:rsid w:val="006A15EB"/>
    <w:rsid w:val="006A167A"/>
    <w:rsid w:val="006A181B"/>
    <w:rsid w:val="006A1897"/>
    <w:rsid w:val="006A1900"/>
    <w:rsid w:val="006A1A76"/>
    <w:rsid w:val="006A1CD1"/>
    <w:rsid w:val="006A1FD3"/>
    <w:rsid w:val="006A284A"/>
    <w:rsid w:val="006A31C2"/>
    <w:rsid w:val="006A34D0"/>
    <w:rsid w:val="006A4B20"/>
    <w:rsid w:val="006A4BE0"/>
    <w:rsid w:val="006A4C39"/>
    <w:rsid w:val="006A4CE7"/>
    <w:rsid w:val="006A508E"/>
    <w:rsid w:val="006A5290"/>
    <w:rsid w:val="006A531B"/>
    <w:rsid w:val="006A56C7"/>
    <w:rsid w:val="006A5854"/>
    <w:rsid w:val="006A5B71"/>
    <w:rsid w:val="006A5CB1"/>
    <w:rsid w:val="006A5E5F"/>
    <w:rsid w:val="006A6C6D"/>
    <w:rsid w:val="006A6E66"/>
    <w:rsid w:val="006A6E6A"/>
    <w:rsid w:val="006A6F05"/>
    <w:rsid w:val="006A7275"/>
    <w:rsid w:val="006A7308"/>
    <w:rsid w:val="006A7A4E"/>
    <w:rsid w:val="006A7D03"/>
    <w:rsid w:val="006B0529"/>
    <w:rsid w:val="006B0730"/>
    <w:rsid w:val="006B08B2"/>
    <w:rsid w:val="006B093A"/>
    <w:rsid w:val="006B0B8F"/>
    <w:rsid w:val="006B0C4F"/>
    <w:rsid w:val="006B0D92"/>
    <w:rsid w:val="006B148B"/>
    <w:rsid w:val="006B174D"/>
    <w:rsid w:val="006B1A4C"/>
    <w:rsid w:val="006B1E8A"/>
    <w:rsid w:val="006B1F89"/>
    <w:rsid w:val="006B21BD"/>
    <w:rsid w:val="006B236B"/>
    <w:rsid w:val="006B2E20"/>
    <w:rsid w:val="006B32F0"/>
    <w:rsid w:val="006B3680"/>
    <w:rsid w:val="006B36A4"/>
    <w:rsid w:val="006B39B9"/>
    <w:rsid w:val="006B3C1C"/>
    <w:rsid w:val="006B3D87"/>
    <w:rsid w:val="006B403F"/>
    <w:rsid w:val="006B40F3"/>
    <w:rsid w:val="006B4AF7"/>
    <w:rsid w:val="006B4B89"/>
    <w:rsid w:val="006B4E76"/>
    <w:rsid w:val="006B501E"/>
    <w:rsid w:val="006B5091"/>
    <w:rsid w:val="006B5279"/>
    <w:rsid w:val="006B530F"/>
    <w:rsid w:val="006B5672"/>
    <w:rsid w:val="006B57B2"/>
    <w:rsid w:val="006B5975"/>
    <w:rsid w:val="006B5AFA"/>
    <w:rsid w:val="006B5EFA"/>
    <w:rsid w:val="006B6108"/>
    <w:rsid w:val="006B61B8"/>
    <w:rsid w:val="006B645F"/>
    <w:rsid w:val="006B6D53"/>
    <w:rsid w:val="006B6E92"/>
    <w:rsid w:val="006B6F05"/>
    <w:rsid w:val="006B7626"/>
    <w:rsid w:val="006B765F"/>
    <w:rsid w:val="006B786B"/>
    <w:rsid w:val="006B7DCC"/>
    <w:rsid w:val="006B7E78"/>
    <w:rsid w:val="006C08AF"/>
    <w:rsid w:val="006C0C72"/>
    <w:rsid w:val="006C1267"/>
    <w:rsid w:val="006C1DA9"/>
    <w:rsid w:val="006C20F9"/>
    <w:rsid w:val="006C22D8"/>
    <w:rsid w:val="006C24C9"/>
    <w:rsid w:val="006C2641"/>
    <w:rsid w:val="006C272F"/>
    <w:rsid w:val="006C29B4"/>
    <w:rsid w:val="006C29D7"/>
    <w:rsid w:val="006C30ED"/>
    <w:rsid w:val="006C338B"/>
    <w:rsid w:val="006C3A29"/>
    <w:rsid w:val="006C3B87"/>
    <w:rsid w:val="006C4034"/>
    <w:rsid w:val="006C4748"/>
    <w:rsid w:val="006C4896"/>
    <w:rsid w:val="006C4C7E"/>
    <w:rsid w:val="006C4E7A"/>
    <w:rsid w:val="006C4EE4"/>
    <w:rsid w:val="006C4F09"/>
    <w:rsid w:val="006C5003"/>
    <w:rsid w:val="006C58A7"/>
    <w:rsid w:val="006C5BE3"/>
    <w:rsid w:val="006C5DBA"/>
    <w:rsid w:val="006C600C"/>
    <w:rsid w:val="006C6229"/>
    <w:rsid w:val="006C6691"/>
    <w:rsid w:val="006C6997"/>
    <w:rsid w:val="006C6B68"/>
    <w:rsid w:val="006C7A5E"/>
    <w:rsid w:val="006C7AEC"/>
    <w:rsid w:val="006C7D7C"/>
    <w:rsid w:val="006C7DA8"/>
    <w:rsid w:val="006CA05A"/>
    <w:rsid w:val="006D02FF"/>
    <w:rsid w:val="006D074E"/>
    <w:rsid w:val="006D0BE8"/>
    <w:rsid w:val="006D0FFF"/>
    <w:rsid w:val="006D1085"/>
    <w:rsid w:val="006D1404"/>
    <w:rsid w:val="006D1954"/>
    <w:rsid w:val="006D1CA6"/>
    <w:rsid w:val="006D1D1F"/>
    <w:rsid w:val="006D1E70"/>
    <w:rsid w:val="006D2528"/>
    <w:rsid w:val="006D26E1"/>
    <w:rsid w:val="006D2B16"/>
    <w:rsid w:val="006D2E01"/>
    <w:rsid w:val="006D2ED7"/>
    <w:rsid w:val="006D3538"/>
    <w:rsid w:val="006D3ADB"/>
    <w:rsid w:val="006D3C52"/>
    <w:rsid w:val="006D407A"/>
    <w:rsid w:val="006D4AA5"/>
    <w:rsid w:val="006D5146"/>
    <w:rsid w:val="006D5721"/>
    <w:rsid w:val="006D5799"/>
    <w:rsid w:val="006D5DDB"/>
    <w:rsid w:val="006D6646"/>
    <w:rsid w:val="006D6718"/>
    <w:rsid w:val="006D6758"/>
    <w:rsid w:val="006D6874"/>
    <w:rsid w:val="006D6A1D"/>
    <w:rsid w:val="006D6F03"/>
    <w:rsid w:val="006D76D6"/>
    <w:rsid w:val="006D7A58"/>
    <w:rsid w:val="006D7D1A"/>
    <w:rsid w:val="006E00C4"/>
    <w:rsid w:val="006E032B"/>
    <w:rsid w:val="006E038E"/>
    <w:rsid w:val="006E075B"/>
    <w:rsid w:val="006E08AB"/>
    <w:rsid w:val="006E08BD"/>
    <w:rsid w:val="006E0D1E"/>
    <w:rsid w:val="006E0DB9"/>
    <w:rsid w:val="006E0DCF"/>
    <w:rsid w:val="006E0DFD"/>
    <w:rsid w:val="006E0E16"/>
    <w:rsid w:val="006E1245"/>
    <w:rsid w:val="006E15DD"/>
    <w:rsid w:val="006E16E2"/>
    <w:rsid w:val="006E19E1"/>
    <w:rsid w:val="006E1B12"/>
    <w:rsid w:val="006E1CA7"/>
    <w:rsid w:val="006E2288"/>
    <w:rsid w:val="006E2656"/>
    <w:rsid w:val="006E2695"/>
    <w:rsid w:val="006E2725"/>
    <w:rsid w:val="006E282F"/>
    <w:rsid w:val="006E2A97"/>
    <w:rsid w:val="006E338B"/>
    <w:rsid w:val="006E3710"/>
    <w:rsid w:val="006E3A8B"/>
    <w:rsid w:val="006E3C7F"/>
    <w:rsid w:val="006E4287"/>
    <w:rsid w:val="006E452E"/>
    <w:rsid w:val="006E480C"/>
    <w:rsid w:val="006E510B"/>
    <w:rsid w:val="006E510F"/>
    <w:rsid w:val="006E57F1"/>
    <w:rsid w:val="006E5CC8"/>
    <w:rsid w:val="006E5D72"/>
    <w:rsid w:val="006E6079"/>
    <w:rsid w:val="006E63F6"/>
    <w:rsid w:val="006E6660"/>
    <w:rsid w:val="006E6788"/>
    <w:rsid w:val="006E6BE6"/>
    <w:rsid w:val="006E6D7D"/>
    <w:rsid w:val="006E6FB7"/>
    <w:rsid w:val="006E6FD7"/>
    <w:rsid w:val="006E74FD"/>
    <w:rsid w:val="006E7C45"/>
    <w:rsid w:val="006E7DD3"/>
    <w:rsid w:val="006E7FDD"/>
    <w:rsid w:val="006E9EE9"/>
    <w:rsid w:val="006F0271"/>
    <w:rsid w:val="006F14A8"/>
    <w:rsid w:val="006F15C9"/>
    <w:rsid w:val="006F1A21"/>
    <w:rsid w:val="006F1E79"/>
    <w:rsid w:val="006F20B5"/>
    <w:rsid w:val="006F253A"/>
    <w:rsid w:val="006F2932"/>
    <w:rsid w:val="006F2A5F"/>
    <w:rsid w:val="006F2BBC"/>
    <w:rsid w:val="006F2EE0"/>
    <w:rsid w:val="006F3484"/>
    <w:rsid w:val="006F39FD"/>
    <w:rsid w:val="006F3D13"/>
    <w:rsid w:val="006F43EC"/>
    <w:rsid w:val="006F4421"/>
    <w:rsid w:val="006F4898"/>
    <w:rsid w:val="006F491D"/>
    <w:rsid w:val="006F5302"/>
    <w:rsid w:val="006F5553"/>
    <w:rsid w:val="006F5658"/>
    <w:rsid w:val="006F5CBE"/>
    <w:rsid w:val="006F5DB1"/>
    <w:rsid w:val="006F6211"/>
    <w:rsid w:val="006F629F"/>
    <w:rsid w:val="006F6E76"/>
    <w:rsid w:val="006F6FEB"/>
    <w:rsid w:val="006F72A3"/>
    <w:rsid w:val="006F79BE"/>
    <w:rsid w:val="006F7A2A"/>
    <w:rsid w:val="00700283"/>
    <w:rsid w:val="00700461"/>
    <w:rsid w:val="007004B4"/>
    <w:rsid w:val="007005A0"/>
    <w:rsid w:val="0070084F"/>
    <w:rsid w:val="007009D0"/>
    <w:rsid w:val="0070114B"/>
    <w:rsid w:val="00701602"/>
    <w:rsid w:val="00701746"/>
    <w:rsid w:val="00701930"/>
    <w:rsid w:val="00701BCE"/>
    <w:rsid w:val="00702277"/>
    <w:rsid w:val="0070249B"/>
    <w:rsid w:val="0070272F"/>
    <w:rsid w:val="00702CBF"/>
    <w:rsid w:val="00702D90"/>
    <w:rsid w:val="00703714"/>
    <w:rsid w:val="007039BF"/>
    <w:rsid w:val="007049DB"/>
    <w:rsid w:val="007049FE"/>
    <w:rsid w:val="007053F4"/>
    <w:rsid w:val="0070576F"/>
    <w:rsid w:val="0070596F"/>
    <w:rsid w:val="00705C91"/>
    <w:rsid w:val="00705DD5"/>
    <w:rsid w:val="007060B4"/>
    <w:rsid w:val="00706221"/>
    <w:rsid w:val="007062BA"/>
    <w:rsid w:val="007062FB"/>
    <w:rsid w:val="00706641"/>
    <w:rsid w:val="007066CA"/>
    <w:rsid w:val="0070682B"/>
    <w:rsid w:val="00706870"/>
    <w:rsid w:val="007068CB"/>
    <w:rsid w:val="00706A6E"/>
    <w:rsid w:val="00706C2F"/>
    <w:rsid w:val="00706F4A"/>
    <w:rsid w:val="007071B9"/>
    <w:rsid w:val="0070751C"/>
    <w:rsid w:val="0070789C"/>
    <w:rsid w:val="00707A57"/>
    <w:rsid w:val="00707D11"/>
    <w:rsid w:val="007104F1"/>
    <w:rsid w:val="0071053F"/>
    <w:rsid w:val="007108D4"/>
    <w:rsid w:val="00710EAE"/>
    <w:rsid w:val="007111DB"/>
    <w:rsid w:val="00711854"/>
    <w:rsid w:val="007119B3"/>
    <w:rsid w:val="00711DCC"/>
    <w:rsid w:val="00712816"/>
    <w:rsid w:val="00712BE2"/>
    <w:rsid w:val="00712BE5"/>
    <w:rsid w:val="00713072"/>
    <w:rsid w:val="0071342F"/>
    <w:rsid w:val="007137A7"/>
    <w:rsid w:val="007137EE"/>
    <w:rsid w:val="00713E05"/>
    <w:rsid w:val="0071426A"/>
    <w:rsid w:val="0071447B"/>
    <w:rsid w:val="007146F5"/>
    <w:rsid w:val="00714FDE"/>
    <w:rsid w:val="00715110"/>
    <w:rsid w:val="007157E1"/>
    <w:rsid w:val="00715E05"/>
    <w:rsid w:val="0071638E"/>
    <w:rsid w:val="0071655E"/>
    <w:rsid w:val="00716920"/>
    <w:rsid w:val="00716B8B"/>
    <w:rsid w:val="00716FE4"/>
    <w:rsid w:val="00717454"/>
    <w:rsid w:val="007178E8"/>
    <w:rsid w:val="00717D5C"/>
    <w:rsid w:val="0072095E"/>
    <w:rsid w:val="007211E2"/>
    <w:rsid w:val="007218E5"/>
    <w:rsid w:val="00721C6F"/>
    <w:rsid w:val="00721DFB"/>
    <w:rsid w:val="00721F97"/>
    <w:rsid w:val="00722166"/>
    <w:rsid w:val="007221F7"/>
    <w:rsid w:val="00722410"/>
    <w:rsid w:val="00722861"/>
    <w:rsid w:val="007229E6"/>
    <w:rsid w:val="00722E06"/>
    <w:rsid w:val="0072303C"/>
    <w:rsid w:val="00723065"/>
    <w:rsid w:val="007235C4"/>
    <w:rsid w:val="00723655"/>
    <w:rsid w:val="0072432A"/>
    <w:rsid w:val="0072483D"/>
    <w:rsid w:val="007248DA"/>
    <w:rsid w:val="0072496B"/>
    <w:rsid w:val="00724C7E"/>
    <w:rsid w:val="00724CDC"/>
    <w:rsid w:val="00724D34"/>
    <w:rsid w:val="00724E4F"/>
    <w:rsid w:val="00725113"/>
    <w:rsid w:val="0072560E"/>
    <w:rsid w:val="007257B4"/>
    <w:rsid w:val="00725AD1"/>
    <w:rsid w:val="00725CE0"/>
    <w:rsid w:val="00725DD0"/>
    <w:rsid w:val="00725DF2"/>
    <w:rsid w:val="00725FDB"/>
    <w:rsid w:val="007260D8"/>
    <w:rsid w:val="007260DE"/>
    <w:rsid w:val="00726292"/>
    <w:rsid w:val="007265E7"/>
    <w:rsid w:val="00726635"/>
    <w:rsid w:val="007268B1"/>
    <w:rsid w:val="007269AA"/>
    <w:rsid w:val="00726D56"/>
    <w:rsid w:val="00726F42"/>
    <w:rsid w:val="00727047"/>
    <w:rsid w:val="007271D3"/>
    <w:rsid w:val="00727219"/>
    <w:rsid w:val="007273A9"/>
    <w:rsid w:val="007273CC"/>
    <w:rsid w:val="00727632"/>
    <w:rsid w:val="00727987"/>
    <w:rsid w:val="00727CBF"/>
    <w:rsid w:val="00727EE8"/>
    <w:rsid w:val="0073001C"/>
    <w:rsid w:val="0073054D"/>
    <w:rsid w:val="00731435"/>
    <w:rsid w:val="00731477"/>
    <w:rsid w:val="00731C3E"/>
    <w:rsid w:val="0073246A"/>
    <w:rsid w:val="007327BB"/>
    <w:rsid w:val="00732CB6"/>
    <w:rsid w:val="00733A2B"/>
    <w:rsid w:val="00733D14"/>
    <w:rsid w:val="00733DB3"/>
    <w:rsid w:val="0073405A"/>
    <w:rsid w:val="00734615"/>
    <w:rsid w:val="0073464B"/>
    <w:rsid w:val="00734B6B"/>
    <w:rsid w:val="00734BB2"/>
    <w:rsid w:val="00734F01"/>
    <w:rsid w:val="00735125"/>
    <w:rsid w:val="007353CE"/>
    <w:rsid w:val="00735580"/>
    <w:rsid w:val="007355D8"/>
    <w:rsid w:val="00735619"/>
    <w:rsid w:val="0073586E"/>
    <w:rsid w:val="007359FB"/>
    <w:rsid w:val="00735E9C"/>
    <w:rsid w:val="00735EAA"/>
    <w:rsid w:val="00735F57"/>
    <w:rsid w:val="0073610A"/>
    <w:rsid w:val="00736300"/>
    <w:rsid w:val="00736338"/>
    <w:rsid w:val="00736407"/>
    <w:rsid w:val="00736AFA"/>
    <w:rsid w:val="00736CD4"/>
    <w:rsid w:val="00737265"/>
    <w:rsid w:val="00737658"/>
    <w:rsid w:val="007376F0"/>
    <w:rsid w:val="007377D1"/>
    <w:rsid w:val="0073780D"/>
    <w:rsid w:val="00737D8B"/>
    <w:rsid w:val="00737F81"/>
    <w:rsid w:val="00737FE9"/>
    <w:rsid w:val="00740118"/>
    <w:rsid w:val="00740485"/>
    <w:rsid w:val="0074074A"/>
    <w:rsid w:val="00740775"/>
    <w:rsid w:val="00740987"/>
    <w:rsid w:val="00741359"/>
    <w:rsid w:val="0074177D"/>
    <w:rsid w:val="00741DBB"/>
    <w:rsid w:val="00742181"/>
    <w:rsid w:val="00742373"/>
    <w:rsid w:val="00742419"/>
    <w:rsid w:val="00742606"/>
    <w:rsid w:val="00742A28"/>
    <w:rsid w:val="00742A3D"/>
    <w:rsid w:val="00742B33"/>
    <w:rsid w:val="00742CC0"/>
    <w:rsid w:val="00742FF1"/>
    <w:rsid w:val="00743722"/>
    <w:rsid w:val="00743EBF"/>
    <w:rsid w:val="0074444C"/>
    <w:rsid w:val="007446BF"/>
    <w:rsid w:val="00744998"/>
    <w:rsid w:val="00744D92"/>
    <w:rsid w:val="00744EC0"/>
    <w:rsid w:val="00745526"/>
    <w:rsid w:val="00745A7D"/>
    <w:rsid w:val="00745ADD"/>
    <w:rsid w:val="00745CE9"/>
    <w:rsid w:val="00745D6B"/>
    <w:rsid w:val="00745DD3"/>
    <w:rsid w:val="00745E7C"/>
    <w:rsid w:val="00745FF4"/>
    <w:rsid w:val="00746093"/>
    <w:rsid w:val="00746AE5"/>
    <w:rsid w:val="00746C35"/>
    <w:rsid w:val="00746EB5"/>
    <w:rsid w:val="0074707C"/>
    <w:rsid w:val="00747351"/>
    <w:rsid w:val="007473D8"/>
    <w:rsid w:val="007475BA"/>
    <w:rsid w:val="00747AF4"/>
    <w:rsid w:val="00750A54"/>
    <w:rsid w:val="00750C92"/>
    <w:rsid w:val="00750CD5"/>
    <w:rsid w:val="00750DF6"/>
    <w:rsid w:val="00750F76"/>
    <w:rsid w:val="00750FD7"/>
    <w:rsid w:val="007510B8"/>
    <w:rsid w:val="007511E1"/>
    <w:rsid w:val="007512DD"/>
    <w:rsid w:val="00751647"/>
    <w:rsid w:val="00751741"/>
    <w:rsid w:val="00751AEC"/>
    <w:rsid w:val="00752326"/>
    <w:rsid w:val="0075245A"/>
    <w:rsid w:val="00752A0B"/>
    <w:rsid w:val="00752E9D"/>
    <w:rsid w:val="00753119"/>
    <w:rsid w:val="007531B4"/>
    <w:rsid w:val="0075333A"/>
    <w:rsid w:val="007538DE"/>
    <w:rsid w:val="00753D24"/>
    <w:rsid w:val="00753D6E"/>
    <w:rsid w:val="00753F68"/>
    <w:rsid w:val="00753FE7"/>
    <w:rsid w:val="0075405E"/>
    <w:rsid w:val="007541D0"/>
    <w:rsid w:val="00754374"/>
    <w:rsid w:val="0075483C"/>
    <w:rsid w:val="00754B9D"/>
    <w:rsid w:val="00754CA3"/>
    <w:rsid w:val="007552B5"/>
    <w:rsid w:val="007554A7"/>
    <w:rsid w:val="0075577D"/>
    <w:rsid w:val="007557FF"/>
    <w:rsid w:val="00755C7F"/>
    <w:rsid w:val="00755F64"/>
    <w:rsid w:val="00755FFA"/>
    <w:rsid w:val="00756161"/>
    <w:rsid w:val="00756186"/>
    <w:rsid w:val="007563B4"/>
    <w:rsid w:val="007566CE"/>
    <w:rsid w:val="00756743"/>
    <w:rsid w:val="00756BED"/>
    <w:rsid w:val="00757215"/>
    <w:rsid w:val="00757DEB"/>
    <w:rsid w:val="0076035C"/>
    <w:rsid w:val="0076070C"/>
    <w:rsid w:val="00760E18"/>
    <w:rsid w:val="00760FEF"/>
    <w:rsid w:val="0076111C"/>
    <w:rsid w:val="007613B9"/>
    <w:rsid w:val="007615B3"/>
    <w:rsid w:val="00761F8E"/>
    <w:rsid w:val="0076239C"/>
    <w:rsid w:val="00762881"/>
    <w:rsid w:val="00762D89"/>
    <w:rsid w:val="007633D6"/>
    <w:rsid w:val="00763508"/>
    <w:rsid w:val="00763561"/>
    <w:rsid w:val="007641E7"/>
    <w:rsid w:val="00764227"/>
    <w:rsid w:val="00764330"/>
    <w:rsid w:val="007648D8"/>
    <w:rsid w:val="00764D4D"/>
    <w:rsid w:val="00764E6C"/>
    <w:rsid w:val="0076581D"/>
    <w:rsid w:val="007658DB"/>
    <w:rsid w:val="00765B4C"/>
    <w:rsid w:val="00765E49"/>
    <w:rsid w:val="00765F4F"/>
    <w:rsid w:val="0076665E"/>
    <w:rsid w:val="007666C1"/>
    <w:rsid w:val="0076681F"/>
    <w:rsid w:val="0076687D"/>
    <w:rsid w:val="007668D6"/>
    <w:rsid w:val="0076690C"/>
    <w:rsid w:val="00766928"/>
    <w:rsid w:val="00766D77"/>
    <w:rsid w:val="00766EA3"/>
    <w:rsid w:val="00766F8D"/>
    <w:rsid w:val="00767145"/>
    <w:rsid w:val="007671C9"/>
    <w:rsid w:val="007674D5"/>
    <w:rsid w:val="0076758C"/>
    <w:rsid w:val="00770072"/>
    <w:rsid w:val="007700DF"/>
    <w:rsid w:val="0077012A"/>
    <w:rsid w:val="00770F8C"/>
    <w:rsid w:val="007710F6"/>
    <w:rsid w:val="007711BF"/>
    <w:rsid w:val="00771287"/>
    <w:rsid w:val="00771297"/>
    <w:rsid w:val="00771730"/>
    <w:rsid w:val="00771DC7"/>
    <w:rsid w:val="00771F68"/>
    <w:rsid w:val="007721EB"/>
    <w:rsid w:val="00772342"/>
    <w:rsid w:val="00772575"/>
    <w:rsid w:val="00772C7A"/>
    <w:rsid w:val="00773289"/>
    <w:rsid w:val="00773CD5"/>
    <w:rsid w:val="00773F37"/>
    <w:rsid w:val="007743BB"/>
    <w:rsid w:val="00774EDC"/>
    <w:rsid w:val="00774F99"/>
    <w:rsid w:val="00775116"/>
    <w:rsid w:val="00775657"/>
    <w:rsid w:val="007757DE"/>
    <w:rsid w:val="007757F2"/>
    <w:rsid w:val="00775A4E"/>
    <w:rsid w:val="00775ADB"/>
    <w:rsid w:val="00775C3E"/>
    <w:rsid w:val="00775E25"/>
    <w:rsid w:val="007767B4"/>
    <w:rsid w:val="00776823"/>
    <w:rsid w:val="007769FA"/>
    <w:rsid w:val="00776D63"/>
    <w:rsid w:val="00776FAA"/>
    <w:rsid w:val="0077717B"/>
    <w:rsid w:val="007771EB"/>
    <w:rsid w:val="00777571"/>
    <w:rsid w:val="00777BA6"/>
    <w:rsid w:val="00777EA4"/>
    <w:rsid w:val="0078026E"/>
    <w:rsid w:val="00780392"/>
    <w:rsid w:val="007803F7"/>
    <w:rsid w:val="0078057D"/>
    <w:rsid w:val="007805D8"/>
    <w:rsid w:val="00780804"/>
    <w:rsid w:val="00780B5B"/>
    <w:rsid w:val="00781026"/>
    <w:rsid w:val="00781556"/>
    <w:rsid w:val="007816BB"/>
    <w:rsid w:val="00781826"/>
    <w:rsid w:val="00781F55"/>
    <w:rsid w:val="007824D3"/>
    <w:rsid w:val="00782692"/>
    <w:rsid w:val="00782747"/>
    <w:rsid w:val="007827BE"/>
    <w:rsid w:val="00782993"/>
    <w:rsid w:val="0078313C"/>
    <w:rsid w:val="00783363"/>
    <w:rsid w:val="007837A1"/>
    <w:rsid w:val="007841D3"/>
    <w:rsid w:val="0078424E"/>
    <w:rsid w:val="007842A1"/>
    <w:rsid w:val="00784722"/>
    <w:rsid w:val="007847C5"/>
    <w:rsid w:val="00784FE0"/>
    <w:rsid w:val="00785715"/>
    <w:rsid w:val="00785862"/>
    <w:rsid w:val="00785896"/>
    <w:rsid w:val="00785B18"/>
    <w:rsid w:val="00785DD5"/>
    <w:rsid w:val="00786323"/>
    <w:rsid w:val="00786638"/>
    <w:rsid w:val="00786D3D"/>
    <w:rsid w:val="00786FAB"/>
    <w:rsid w:val="0078727D"/>
    <w:rsid w:val="007872D7"/>
    <w:rsid w:val="0078733B"/>
    <w:rsid w:val="00787773"/>
    <w:rsid w:val="00787866"/>
    <w:rsid w:val="00790022"/>
    <w:rsid w:val="00790836"/>
    <w:rsid w:val="00790CB1"/>
    <w:rsid w:val="00791163"/>
    <w:rsid w:val="0079149D"/>
    <w:rsid w:val="00791531"/>
    <w:rsid w:val="007919AE"/>
    <w:rsid w:val="007922B5"/>
    <w:rsid w:val="007922C5"/>
    <w:rsid w:val="007923EC"/>
    <w:rsid w:val="00792483"/>
    <w:rsid w:val="00792558"/>
    <w:rsid w:val="007926E6"/>
    <w:rsid w:val="0079289F"/>
    <w:rsid w:val="007929CD"/>
    <w:rsid w:val="00792ACE"/>
    <w:rsid w:val="00792D7F"/>
    <w:rsid w:val="00793374"/>
    <w:rsid w:val="007938B4"/>
    <w:rsid w:val="00793949"/>
    <w:rsid w:val="00794375"/>
    <w:rsid w:val="00794677"/>
    <w:rsid w:val="00794E86"/>
    <w:rsid w:val="00794F5F"/>
    <w:rsid w:val="00795201"/>
    <w:rsid w:val="00795990"/>
    <w:rsid w:val="007959A2"/>
    <w:rsid w:val="007959D4"/>
    <w:rsid w:val="007959DC"/>
    <w:rsid w:val="00795B61"/>
    <w:rsid w:val="00795FA8"/>
    <w:rsid w:val="00796293"/>
    <w:rsid w:val="00796354"/>
    <w:rsid w:val="007971BC"/>
    <w:rsid w:val="00797379"/>
    <w:rsid w:val="007974F5"/>
    <w:rsid w:val="007A01CD"/>
    <w:rsid w:val="007A0566"/>
    <w:rsid w:val="007A0CF5"/>
    <w:rsid w:val="007A1520"/>
    <w:rsid w:val="007A1DB0"/>
    <w:rsid w:val="007A1EE5"/>
    <w:rsid w:val="007A216A"/>
    <w:rsid w:val="007A22F5"/>
    <w:rsid w:val="007A2702"/>
    <w:rsid w:val="007A33AA"/>
    <w:rsid w:val="007A3515"/>
    <w:rsid w:val="007A36FD"/>
    <w:rsid w:val="007A3F6B"/>
    <w:rsid w:val="007A41A0"/>
    <w:rsid w:val="007A4306"/>
    <w:rsid w:val="007A4570"/>
    <w:rsid w:val="007A45CD"/>
    <w:rsid w:val="007A470E"/>
    <w:rsid w:val="007A474A"/>
    <w:rsid w:val="007A4A21"/>
    <w:rsid w:val="007A4B1C"/>
    <w:rsid w:val="007A5526"/>
    <w:rsid w:val="007A595D"/>
    <w:rsid w:val="007A5966"/>
    <w:rsid w:val="007A5CD8"/>
    <w:rsid w:val="007A625C"/>
    <w:rsid w:val="007A6C97"/>
    <w:rsid w:val="007A7209"/>
    <w:rsid w:val="007A7C05"/>
    <w:rsid w:val="007B01BD"/>
    <w:rsid w:val="007B06B2"/>
    <w:rsid w:val="007B0DD3"/>
    <w:rsid w:val="007B0F57"/>
    <w:rsid w:val="007B119C"/>
    <w:rsid w:val="007B162B"/>
    <w:rsid w:val="007B19DF"/>
    <w:rsid w:val="007B1A17"/>
    <w:rsid w:val="007B1F8E"/>
    <w:rsid w:val="007B23AB"/>
    <w:rsid w:val="007B278A"/>
    <w:rsid w:val="007B2ACC"/>
    <w:rsid w:val="007B2C77"/>
    <w:rsid w:val="007B2C8B"/>
    <w:rsid w:val="007B2DE5"/>
    <w:rsid w:val="007B2E90"/>
    <w:rsid w:val="007B2FBB"/>
    <w:rsid w:val="007B37B3"/>
    <w:rsid w:val="007B398C"/>
    <w:rsid w:val="007B410A"/>
    <w:rsid w:val="007B4990"/>
    <w:rsid w:val="007B4B8F"/>
    <w:rsid w:val="007B51C4"/>
    <w:rsid w:val="007B52DB"/>
    <w:rsid w:val="007B547B"/>
    <w:rsid w:val="007B573B"/>
    <w:rsid w:val="007B5793"/>
    <w:rsid w:val="007B5822"/>
    <w:rsid w:val="007B58DF"/>
    <w:rsid w:val="007B5AFB"/>
    <w:rsid w:val="007B67BF"/>
    <w:rsid w:val="007B6EFB"/>
    <w:rsid w:val="007B739A"/>
    <w:rsid w:val="007B7586"/>
    <w:rsid w:val="007B75BF"/>
    <w:rsid w:val="007B79F8"/>
    <w:rsid w:val="007B7A00"/>
    <w:rsid w:val="007C016D"/>
    <w:rsid w:val="007C0609"/>
    <w:rsid w:val="007C07E8"/>
    <w:rsid w:val="007C124A"/>
    <w:rsid w:val="007C1771"/>
    <w:rsid w:val="007C19A4"/>
    <w:rsid w:val="007C1BC5"/>
    <w:rsid w:val="007C1F26"/>
    <w:rsid w:val="007C2090"/>
    <w:rsid w:val="007C2209"/>
    <w:rsid w:val="007C2B4C"/>
    <w:rsid w:val="007C2DEF"/>
    <w:rsid w:val="007C2E56"/>
    <w:rsid w:val="007C3173"/>
    <w:rsid w:val="007C3D55"/>
    <w:rsid w:val="007C3E41"/>
    <w:rsid w:val="007C3FCE"/>
    <w:rsid w:val="007C49E3"/>
    <w:rsid w:val="007C4C5B"/>
    <w:rsid w:val="007C5570"/>
    <w:rsid w:val="007C607B"/>
    <w:rsid w:val="007C7A55"/>
    <w:rsid w:val="007C7C51"/>
    <w:rsid w:val="007C7CEA"/>
    <w:rsid w:val="007C7CEE"/>
    <w:rsid w:val="007C7E8B"/>
    <w:rsid w:val="007C7F97"/>
    <w:rsid w:val="007D021A"/>
    <w:rsid w:val="007D0382"/>
    <w:rsid w:val="007D053F"/>
    <w:rsid w:val="007D08D3"/>
    <w:rsid w:val="007D0D04"/>
    <w:rsid w:val="007D0D70"/>
    <w:rsid w:val="007D0F02"/>
    <w:rsid w:val="007D0F4E"/>
    <w:rsid w:val="007D0F6E"/>
    <w:rsid w:val="007D120A"/>
    <w:rsid w:val="007D1256"/>
    <w:rsid w:val="007D196D"/>
    <w:rsid w:val="007D21DB"/>
    <w:rsid w:val="007D2378"/>
    <w:rsid w:val="007D24AD"/>
    <w:rsid w:val="007D262D"/>
    <w:rsid w:val="007D2C68"/>
    <w:rsid w:val="007D3012"/>
    <w:rsid w:val="007D356B"/>
    <w:rsid w:val="007D3705"/>
    <w:rsid w:val="007D3844"/>
    <w:rsid w:val="007D469D"/>
    <w:rsid w:val="007D4720"/>
    <w:rsid w:val="007D475E"/>
    <w:rsid w:val="007D4AF7"/>
    <w:rsid w:val="007D4B03"/>
    <w:rsid w:val="007D4B95"/>
    <w:rsid w:val="007D514F"/>
    <w:rsid w:val="007D52D0"/>
    <w:rsid w:val="007D533D"/>
    <w:rsid w:val="007D59D3"/>
    <w:rsid w:val="007D5A61"/>
    <w:rsid w:val="007D5F7C"/>
    <w:rsid w:val="007D6100"/>
    <w:rsid w:val="007D63F8"/>
    <w:rsid w:val="007D6D7E"/>
    <w:rsid w:val="007D6E46"/>
    <w:rsid w:val="007D76EF"/>
    <w:rsid w:val="007D793B"/>
    <w:rsid w:val="007D7963"/>
    <w:rsid w:val="007D7E92"/>
    <w:rsid w:val="007D7FD4"/>
    <w:rsid w:val="007E032B"/>
    <w:rsid w:val="007E0391"/>
    <w:rsid w:val="007E03D0"/>
    <w:rsid w:val="007E0634"/>
    <w:rsid w:val="007E091A"/>
    <w:rsid w:val="007E0A11"/>
    <w:rsid w:val="007E0E03"/>
    <w:rsid w:val="007E12D9"/>
    <w:rsid w:val="007E13C6"/>
    <w:rsid w:val="007E1B15"/>
    <w:rsid w:val="007E1D53"/>
    <w:rsid w:val="007E2256"/>
    <w:rsid w:val="007E2AF9"/>
    <w:rsid w:val="007E2C66"/>
    <w:rsid w:val="007E2E4D"/>
    <w:rsid w:val="007E3427"/>
    <w:rsid w:val="007E35B7"/>
    <w:rsid w:val="007E37FB"/>
    <w:rsid w:val="007E3A37"/>
    <w:rsid w:val="007E3A99"/>
    <w:rsid w:val="007E3B5A"/>
    <w:rsid w:val="007E3D38"/>
    <w:rsid w:val="007E43A2"/>
    <w:rsid w:val="007E477D"/>
    <w:rsid w:val="007E47AE"/>
    <w:rsid w:val="007E4C9A"/>
    <w:rsid w:val="007E4D41"/>
    <w:rsid w:val="007E4F90"/>
    <w:rsid w:val="007E4FED"/>
    <w:rsid w:val="007E5071"/>
    <w:rsid w:val="007E5603"/>
    <w:rsid w:val="007E5645"/>
    <w:rsid w:val="007E5B4E"/>
    <w:rsid w:val="007E5CCD"/>
    <w:rsid w:val="007E5EFB"/>
    <w:rsid w:val="007E602B"/>
    <w:rsid w:val="007E64AB"/>
    <w:rsid w:val="007E66A9"/>
    <w:rsid w:val="007E6838"/>
    <w:rsid w:val="007E6C7F"/>
    <w:rsid w:val="007E7051"/>
    <w:rsid w:val="007E7C01"/>
    <w:rsid w:val="007F091F"/>
    <w:rsid w:val="007F0968"/>
    <w:rsid w:val="007F09AF"/>
    <w:rsid w:val="007F0B4C"/>
    <w:rsid w:val="007F1197"/>
    <w:rsid w:val="007F1330"/>
    <w:rsid w:val="007F1465"/>
    <w:rsid w:val="007F14DF"/>
    <w:rsid w:val="007F2089"/>
    <w:rsid w:val="007F26DF"/>
    <w:rsid w:val="007F2734"/>
    <w:rsid w:val="007F2AFB"/>
    <w:rsid w:val="007F2BA5"/>
    <w:rsid w:val="007F2E28"/>
    <w:rsid w:val="007F326C"/>
    <w:rsid w:val="007F348B"/>
    <w:rsid w:val="007F34DB"/>
    <w:rsid w:val="007F3572"/>
    <w:rsid w:val="007F3B04"/>
    <w:rsid w:val="007F3BCF"/>
    <w:rsid w:val="007F3DCF"/>
    <w:rsid w:val="007F4001"/>
    <w:rsid w:val="007F4032"/>
    <w:rsid w:val="007F408A"/>
    <w:rsid w:val="007F40A9"/>
    <w:rsid w:val="007F4364"/>
    <w:rsid w:val="007F44D1"/>
    <w:rsid w:val="007F48DC"/>
    <w:rsid w:val="007F4E8D"/>
    <w:rsid w:val="007F5115"/>
    <w:rsid w:val="007F53A9"/>
    <w:rsid w:val="007F5E6D"/>
    <w:rsid w:val="007F5EEE"/>
    <w:rsid w:val="007F601C"/>
    <w:rsid w:val="007F634C"/>
    <w:rsid w:val="007F639A"/>
    <w:rsid w:val="007F662D"/>
    <w:rsid w:val="007F683C"/>
    <w:rsid w:val="007F6940"/>
    <w:rsid w:val="007F6E5A"/>
    <w:rsid w:val="007F72BA"/>
    <w:rsid w:val="007F7326"/>
    <w:rsid w:val="007F7727"/>
    <w:rsid w:val="0080026D"/>
    <w:rsid w:val="00800A10"/>
    <w:rsid w:val="0080147B"/>
    <w:rsid w:val="00801550"/>
    <w:rsid w:val="0080188C"/>
    <w:rsid w:val="008018D4"/>
    <w:rsid w:val="0080197F"/>
    <w:rsid w:val="0080203D"/>
    <w:rsid w:val="0080227D"/>
    <w:rsid w:val="00802361"/>
    <w:rsid w:val="0080236C"/>
    <w:rsid w:val="00802A96"/>
    <w:rsid w:val="008030C5"/>
    <w:rsid w:val="00803285"/>
    <w:rsid w:val="008037D5"/>
    <w:rsid w:val="00803BED"/>
    <w:rsid w:val="00804EDF"/>
    <w:rsid w:val="008053AF"/>
    <w:rsid w:val="0080559B"/>
    <w:rsid w:val="008056E3"/>
    <w:rsid w:val="008059F9"/>
    <w:rsid w:val="00805BEC"/>
    <w:rsid w:val="00805CE4"/>
    <w:rsid w:val="008061B8"/>
    <w:rsid w:val="008062D0"/>
    <w:rsid w:val="008063B3"/>
    <w:rsid w:val="00806550"/>
    <w:rsid w:val="008067A2"/>
    <w:rsid w:val="00806BD5"/>
    <w:rsid w:val="00806D0C"/>
    <w:rsid w:val="00806FED"/>
    <w:rsid w:val="0080726B"/>
    <w:rsid w:val="0080752F"/>
    <w:rsid w:val="00807621"/>
    <w:rsid w:val="0080798B"/>
    <w:rsid w:val="00807D74"/>
    <w:rsid w:val="00807D79"/>
    <w:rsid w:val="00810420"/>
    <w:rsid w:val="0081117B"/>
    <w:rsid w:val="008116C0"/>
    <w:rsid w:val="008118CE"/>
    <w:rsid w:val="00811950"/>
    <w:rsid w:val="00811955"/>
    <w:rsid w:val="00811B06"/>
    <w:rsid w:val="00811C74"/>
    <w:rsid w:val="00811D30"/>
    <w:rsid w:val="00811D64"/>
    <w:rsid w:val="008120E1"/>
    <w:rsid w:val="0081218D"/>
    <w:rsid w:val="0081269D"/>
    <w:rsid w:val="0081303F"/>
    <w:rsid w:val="008131B4"/>
    <w:rsid w:val="008132C9"/>
    <w:rsid w:val="0081338D"/>
    <w:rsid w:val="008139A9"/>
    <w:rsid w:val="0081456D"/>
    <w:rsid w:val="008148F4"/>
    <w:rsid w:val="00814DB8"/>
    <w:rsid w:val="00814E02"/>
    <w:rsid w:val="00814E28"/>
    <w:rsid w:val="0081502E"/>
    <w:rsid w:val="00815153"/>
    <w:rsid w:val="008158BD"/>
    <w:rsid w:val="00816207"/>
    <w:rsid w:val="00816235"/>
    <w:rsid w:val="0081631D"/>
    <w:rsid w:val="00816363"/>
    <w:rsid w:val="00816982"/>
    <w:rsid w:val="00816C51"/>
    <w:rsid w:val="00817AE1"/>
    <w:rsid w:val="00817BA4"/>
    <w:rsid w:val="00817EF1"/>
    <w:rsid w:val="00820487"/>
    <w:rsid w:val="008204B5"/>
    <w:rsid w:val="008207D9"/>
    <w:rsid w:val="00820904"/>
    <w:rsid w:val="00820BAF"/>
    <w:rsid w:val="008210A5"/>
    <w:rsid w:val="0082199F"/>
    <w:rsid w:val="00821F14"/>
    <w:rsid w:val="0082249D"/>
    <w:rsid w:val="00822692"/>
    <w:rsid w:val="00822AC0"/>
    <w:rsid w:val="00822D4F"/>
    <w:rsid w:val="0082304E"/>
    <w:rsid w:val="008230B5"/>
    <w:rsid w:val="0082322B"/>
    <w:rsid w:val="00823252"/>
    <w:rsid w:val="00823285"/>
    <w:rsid w:val="008235FB"/>
    <w:rsid w:val="00823867"/>
    <w:rsid w:val="00823BCA"/>
    <w:rsid w:val="00823F5B"/>
    <w:rsid w:val="00824199"/>
    <w:rsid w:val="0082432E"/>
    <w:rsid w:val="008243F1"/>
    <w:rsid w:val="00824420"/>
    <w:rsid w:val="00824F2A"/>
    <w:rsid w:val="00824F77"/>
    <w:rsid w:val="008253A8"/>
    <w:rsid w:val="008254D6"/>
    <w:rsid w:val="008257AD"/>
    <w:rsid w:val="008257EC"/>
    <w:rsid w:val="00825C03"/>
    <w:rsid w:val="00825F8F"/>
    <w:rsid w:val="008261F9"/>
    <w:rsid w:val="008262F2"/>
    <w:rsid w:val="008263F0"/>
    <w:rsid w:val="008265EF"/>
    <w:rsid w:val="008266C1"/>
    <w:rsid w:val="00826B64"/>
    <w:rsid w:val="00826E1E"/>
    <w:rsid w:val="0082729C"/>
    <w:rsid w:val="008275A5"/>
    <w:rsid w:val="008275E1"/>
    <w:rsid w:val="0082768F"/>
    <w:rsid w:val="00827745"/>
    <w:rsid w:val="00827BD8"/>
    <w:rsid w:val="00827C54"/>
    <w:rsid w:val="00827D26"/>
    <w:rsid w:val="00827D4B"/>
    <w:rsid w:val="00827E3C"/>
    <w:rsid w:val="00827E69"/>
    <w:rsid w:val="00831115"/>
    <w:rsid w:val="008314FD"/>
    <w:rsid w:val="008318F0"/>
    <w:rsid w:val="00831F01"/>
    <w:rsid w:val="00831FA8"/>
    <w:rsid w:val="008321D9"/>
    <w:rsid w:val="008322F0"/>
    <w:rsid w:val="008327F9"/>
    <w:rsid w:val="00832E94"/>
    <w:rsid w:val="0083358E"/>
    <w:rsid w:val="00833777"/>
    <w:rsid w:val="00833DFB"/>
    <w:rsid w:val="008352A3"/>
    <w:rsid w:val="0083554E"/>
    <w:rsid w:val="00835689"/>
    <w:rsid w:val="00835C38"/>
    <w:rsid w:val="008360A8"/>
    <w:rsid w:val="0083639F"/>
    <w:rsid w:val="00836680"/>
    <w:rsid w:val="00836842"/>
    <w:rsid w:val="00836903"/>
    <w:rsid w:val="00836A86"/>
    <w:rsid w:val="00836BCC"/>
    <w:rsid w:val="00837020"/>
    <w:rsid w:val="0083786C"/>
    <w:rsid w:val="008402B2"/>
    <w:rsid w:val="0084039E"/>
    <w:rsid w:val="00841348"/>
    <w:rsid w:val="008417AD"/>
    <w:rsid w:val="00841AA8"/>
    <w:rsid w:val="00841FF4"/>
    <w:rsid w:val="00842675"/>
    <w:rsid w:val="00842753"/>
    <w:rsid w:val="00842CD6"/>
    <w:rsid w:val="00842FFC"/>
    <w:rsid w:val="008434FD"/>
    <w:rsid w:val="008436BE"/>
    <w:rsid w:val="00843ABD"/>
    <w:rsid w:val="00843C1A"/>
    <w:rsid w:val="00843DE7"/>
    <w:rsid w:val="0084414B"/>
    <w:rsid w:val="0084439E"/>
    <w:rsid w:val="00845B58"/>
    <w:rsid w:val="00845F1F"/>
    <w:rsid w:val="008464FC"/>
    <w:rsid w:val="008465F9"/>
    <w:rsid w:val="00846724"/>
    <w:rsid w:val="0084687F"/>
    <w:rsid w:val="0084697C"/>
    <w:rsid w:val="00846AF8"/>
    <w:rsid w:val="008471F2"/>
    <w:rsid w:val="00847219"/>
    <w:rsid w:val="00847478"/>
    <w:rsid w:val="00847680"/>
    <w:rsid w:val="00847C93"/>
    <w:rsid w:val="00847E33"/>
    <w:rsid w:val="00850125"/>
    <w:rsid w:val="008501A4"/>
    <w:rsid w:val="008501F4"/>
    <w:rsid w:val="008502D3"/>
    <w:rsid w:val="00850D3D"/>
    <w:rsid w:val="00850E32"/>
    <w:rsid w:val="00851326"/>
    <w:rsid w:val="00851872"/>
    <w:rsid w:val="0085192D"/>
    <w:rsid w:val="00851C92"/>
    <w:rsid w:val="00851DA5"/>
    <w:rsid w:val="0085249B"/>
    <w:rsid w:val="0085263D"/>
    <w:rsid w:val="00852C89"/>
    <w:rsid w:val="00852D55"/>
    <w:rsid w:val="00853176"/>
    <w:rsid w:val="00853323"/>
    <w:rsid w:val="008534C1"/>
    <w:rsid w:val="008534E2"/>
    <w:rsid w:val="00853E64"/>
    <w:rsid w:val="00853F5D"/>
    <w:rsid w:val="0085406D"/>
    <w:rsid w:val="0085406E"/>
    <w:rsid w:val="0085450C"/>
    <w:rsid w:val="00854585"/>
    <w:rsid w:val="008545C6"/>
    <w:rsid w:val="00854A4E"/>
    <w:rsid w:val="00854C25"/>
    <w:rsid w:val="00854D93"/>
    <w:rsid w:val="00854DD7"/>
    <w:rsid w:val="00854FF8"/>
    <w:rsid w:val="008550C6"/>
    <w:rsid w:val="00855163"/>
    <w:rsid w:val="008557F1"/>
    <w:rsid w:val="00855DA2"/>
    <w:rsid w:val="00855DF0"/>
    <w:rsid w:val="008560CE"/>
    <w:rsid w:val="008561A6"/>
    <w:rsid w:val="008564DA"/>
    <w:rsid w:val="00857044"/>
    <w:rsid w:val="008570D3"/>
    <w:rsid w:val="008579E3"/>
    <w:rsid w:val="00857B4D"/>
    <w:rsid w:val="00857C28"/>
    <w:rsid w:val="00860617"/>
    <w:rsid w:val="008606CC"/>
    <w:rsid w:val="0086076B"/>
    <w:rsid w:val="008607E1"/>
    <w:rsid w:val="00860B71"/>
    <w:rsid w:val="0086171C"/>
    <w:rsid w:val="00861883"/>
    <w:rsid w:val="008618CA"/>
    <w:rsid w:val="008619BC"/>
    <w:rsid w:val="00861DC9"/>
    <w:rsid w:val="008622E4"/>
    <w:rsid w:val="008623CA"/>
    <w:rsid w:val="008623FE"/>
    <w:rsid w:val="00862655"/>
    <w:rsid w:val="00862667"/>
    <w:rsid w:val="0086279B"/>
    <w:rsid w:val="00862FFA"/>
    <w:rsid w:val="00863AAB"/>
    <w:rsid w:val="00863BA0"/>
    <w:rsid w:val="00863DB4"/>
    <w:rsid w:val="00863E70"/>
    <w:rsid w:val="00863FE2"/>
    <w:rsid w:val="008641D0"/>
    <w:rsid w:val="00864286"/>
    <w:rsid w:val="00864461"/>
    <w:rsid w:val="00864859"/>
    <w:rsid w:val="00864879"/>
    <w:rsid w:val="00864E19"/>
    <w:rsid w:val="00864E47"/>
    <w:rsid w:val="00864F0F"/>
    <w:rsid w:val="00865100"/>
    <w:rsid w:val="00865445"/>
    <w:rsid w:val="00865483"/>
    <w:rsid w:val="008657AF"/>
    <w:rsid w:val="0086594F"/>
    <w:rsid w:val="0086599F"/>
    <w:rsid w:val="00865B87"/>
    <w:rsid w:val="00865BFD"/>
    <w:rsid w:val="00865E0A"/>
    <w:rsid w:val="00865F76"/>
    <w:rsid w:val="00866571"/>
    <w:rsid w:val="0086687A"/>
    <w:rsid w:val="00866A5C"/>
    <w:rsid w:val="00866B22"/>
    <w:rsid w:val="00866E49"/>
    <w:rsid w:val="00867217"/>
    <w:rsid w:val="00867B0F"/>
    <w:rsid w:val="00867FCB"/>
    <w:rsid w:val="00870847"/>
    <w:rsid w:val="0087089B"/>
    <w:rsid w:val="00870E07"/>
    <w:rsid w:val="00870F42"/>
    <w:rsid w:val="00870F54"/>
    <w:rsid w:val="00871092"/>
    <w:rsid w:val="00871236"/>
    <w:rsid w:val="0087143C"/>
    <w:rsid w:val="0087170F"/>
    <w:rsid w:val="00871817"/>
    <w:rsid w:val="00871D76"/>
    <w:rsid w:val="00872018"/>
    <w:rsid w:val="00872463"/>
    <w:rsid w:val="00872609"/>
    <w:rsid w:val="00872F79"/>
    <w:rsid w:val="00873031"/>
    <w:rsid w:val="008733C0"/>
    <w:rsid w:val="008734E2"/>
    <w:rsid w:val="00873950"/>
    <w:rsid w:val="00873AE6"/>
    <w:rsid w:val="00873EA9"/>
    <w:rsid w:val="00873F80"/>
    <w:rsid w:val="0087457D"/>
    <w:rsid w:val="0087491C"/>
    <w:rsid w:val="00874ABA"/>
    <w:rsid w:val="00874B03"/>
    <w:rsid w:val="00874B97"/>
    <w:rsid w:val="00874D9C"/>
    <w:rsid w:val="00874FBB"/>
    <w:rsid w:val="008756A8"/>
    <w:rsid w:val="008759F9"/>
    <w:rsid w:val="00875D2F"/>
    <w:rsid w:val="00876138"/>
    <w:rsid w:val="008765A7"/>
    <w:rsid w:val="00876EFD"/>
    <w:rsid w:val="00877050"/>
    <w:rsid w:val="00877382"/>
    <w:rsid w:val="008774A2"/>
    <w:rsid w:val="00877907"/>
    <w:rsid w:val="00877E1B"/>
    <w:rsid w:val="00877EEE"/>
    <w:rsid w:val="00877F26"/>
    <w:rsid w:val="00880030"/>
    <w:rsid w:val="00880373"/>
    <w:rsid w:val="008808E3"/>
    <w:rsid w:val="00880FF0"/>
    <w:rsid w:val="008810CD"/>
    <w:rsid w:val="008813D4"/>
    <w:rsid w:val="0088172E"/>
    <w:rsid w:val="00881A1B"/>
    <w:rsid w:val="00881D55"/>
    <w:rsid w:val="00881E11"/>
    <w:rsid w:val="0088221C"/>
    <w:rsid w:val="0088276A"/>
    <w:rsid w:val="00882F23"/>
    <w:rsid w:val="0088305E"/>
    <w:rsid w:val="00883797"/>
    <w:rsid w:val="008839E5"/>
    <w:rsid w:val="00884070"/>
    <w:rsid w:val="0088408C"/>
    <w:rsid w:val="008848D9"/>
    <w:rsid w:val="0088498C"/>
    <w:rsid w:val="00884A1F"/>
    <w:rsid w:val="00884BDF"/>
    <w:rsid w:val="00885147"/>
    <w:rsid w:val="0088568D"/>
    <w:rsid w:val="008862A5"/>
    <w:rsid w:val="00886685"/>
    <w:rsid w:val="0088702C"/>
    <w:rsid w:val="008872BC"/>
    <w:rsid w:val="008873BF"/>
    <w:rsid w:val="0088742C"/>
    <w:rsid w:val="0088759A"/>
    <w:rsid w:val="00887B76"/>
    <w:rsid w:val="00887C39"/>
    <w:rsid w:val="0089015A"/>
    <w:rsid w:val="008905BE"/>
    <w:rsid w:val="008906F4"/>
    <w:rsid w:val="008906FE"/>
    <w:rsid w:val="00891255"/>
    <w:rsid w:val="00891488"/>
    <w:rsid w:val="0089151B"/>
    <w:rsid w:val="00891676"/>
    <w:rsid w:val="00891B28"/>
    <w:rsid w:val="00891DFD"/>
    <w:rsid w:val="00892105"/>
    <w:rsid w:val="008922A8"/>
    <w:rsid w:val="008928FF"/>
    <w:rsid w:val="00892E7C"/>
    <w:rsid w:val="00893265"/>
    <w:rsid w:val="008937D7"/>
    <w:rsid w:val="008937E9"/>
    <w:rsid w:val="00893D3B"/>
    <w:rsid w:val="0089405F"/>
    <w:rsid w:val="008944EF"/>
    <w:rsid w:val="00894508"/>
    <w:rsid w:val="00894540"/>
    <w:rsid w:val="00895196"/>
    <w:rsid w:val="008959A0"/>
    <w:rsid w:val="00896129"/>
    <w:rsid w:val="00896461"/>
    <w:rsid w:val="008968A0"/>
    <w:rsid w:val="00896ADA"/>
    <w:rsid w:val="00896F7F"/>
    <w:rsid w:val="008973DB"/>
    <w:rsid w:val="00897686"/>
    <w:rsid w:val="00897B6C"/>
    <w:rsid w:val="008A0434"/>
    <w:rsid w:val="008A0A85"/>
    <w:rsid w:val="008A0B92"/>
    <w:rsid w:val="008A128A"/>
    <w:rsid w:val="008A1665"/>
    <w:rsid w:val="008A18C5"/>
    <w:rsid w:val="008A1D86"/>
    <w:rsid w:val="008A24B7"/>
    <w:rsid w:val="008A25CD"/>
    <w:rsid w:val="008A2630"/>
    <w:rsid w:val="008A2C35"/>
    <w:rsid w:val="008A2D03"/>
    <w:rsid w:val="008A3022"/>
    <w:rsid w:val="008A3181"/>
    <w:rsid w:val="008A37D5"/>
    <w:rsid w:val="008A3AB4"/>
    <w:rsid w:val="008A3D2D"/>
    <w:rsid w:val="008A419C"/>
    <w:rsid w:val="008A4359"/>
    <w:rsid w:val="008A465F"/>
    <w:rsid w:val="008A4774"/>
    <w:rsid w:val="008A4911"/>
    <w:rsid w:val="008A4D52"/>
    <w:rsid w:val="008A531D"/>
    <w:rsid w:val="008A58AB"/>
    <w:rsid w:val="008A6970"/>
    <w:rsid w:val="008A6E84"/>
    <w:rsid w:val="008A6F9C"/>
    <w:rsid w:val="008A716B"/>
    <w:rsid w:val="008A73FA"/>
    <w:rsid w:val="008A76ED"/>
    <w:rsid w:val="008A79ED"/>
    <w:rsid w:val="008A7AE3"/>
    <w:rsid w:val="008B0150"/>
    <w:rsid w:val="008B0319"/>
    <w:rsid w:val="008B0374"/>
    <w:rsid w:val="008B03E0"/>
    <w:rsid w:val="008B0638"/>
    <w:rsid w:val="008B083D"/>
    <w:rsid w:val="008B090B"/>
    <w:rsid w:val="008B1616"/>
    <w:rsid w:val="008B1629"/>
    <w:rsid w:val="008B169D"/>
    <w:rsid w:val="008B16CA"/>
    <w:rsid w:val="008B1FB8"/>
    <w:rsid w:val="008B240D"/>
    <w:rsid w:val="008B263A"/>
    <w:rsid w:val="008B26F2"/>
    <w:rsid w:val="008B2A00"/>
    <w:rsid w:val="008B2ADA"/>
    <w:rsid w:val="008B2CC7"/>
    <w:rsid w:val="008B2E2F"/>
    <w:rsid w:val="008B3E8D"/>
    <w:rsid w:val="008B3F05"/>
    <w:rsid w:val="008B4029"/>
    <w:rsid w:val="008B42CA"/>
    <w:rsid w:val="008B4A47"/>
    <w:rsid w:val="008B4A74"/>
    <w:rsid w:val="008B4D8A"/>
    <w:rsid w:val="008B51D6"/>
    <w:rsid w:val="008B524F"/>
    <w:rsid w:val="008B5E01"/>
    <w:rsid w:val="008B5E61"/>
    <w:rsid w:val="008B5E70"/>
    <w:rsid w:val="008B6077"/>
    <w:rsid w:val="008B648B"/>
    <w:rsid w:val="008B65DD"/>
    <w:rsid w:val="008B678B"/>
    <w:rsid w:val="008B6E1D"/>
    <w:rsid w:val="008B6F20"/>
    <w:rsid w:val="008B745F"/>
    <w:rsid w:val="008B74D9"/>
    <w:rsid w:val="008B7526"/>
    <w:rsid w:val="008B7F3E"/>
    <w:rsid w:val="008C00CC"/>
    <w:rsid w:val="008C01C6"/>
    <w:rsid w:val="008C027D"/>
    <w:rsid w:val="008C070D"/>
    <w:rsid w:val="008C0E21"/>
    <w:rsid w:val="008C0FA2"/>
    <w:rsid w:val="008C0FF0"/>
    <w:rsid w:val="008C1315"/>
    <w:rsid w:val="008C1469"/>
    <w:rsid w:val="008C1764"/>
    <w:rsid w:val="008C1840"/>
    <w:rsid w:val="008C1C1D"/>
    <w:rsid w:val="008C1FC7"/>
    <w:rsid w:val="008C1FF1"/>
    <w:rsid w:val="008C21A7"/>
    <w:rsid w:val="008C2B04"/>
    <w:rsid w:val="008C2C98"/>
    <w:rsid w:val="008C3080"/>
    <w:rsid w:val="008C310E"/>
    <w:rsid w:val="008C324A"/>
    <w:rsid w:val="008C3927"/>
    <w:rsid w:val="008C3AE5"/>
    <w:rsid w:val="008C3D91"/>
    <w:rsid w:val="008C3E08"/>
    <w:rsid w:val="008C43A9"/>
    <w:rsid w:val="008C4508"/>
    <w:rsid w:val="008C4565"/>
    <w:rsid w:val="008C4633"/>
    <w:rsid w:val="008C47FD"/>
    <w:rsid w:val="008C4C69"/>
    <w:rsid w:val="008C4CE4"/>
    <w:rsid w:val="008C507F"/>
    <w:rsid w:val="008C53DD"/>
    <w:rsid w:val="008C57A7"/>
    <w:rsid w:val="008C57BE"/>
    <w:rsid w:val="008C5B49"/>
    <w:rsid w:val="008C5B6F"/>
    <w:rsid w:val="008C5E17"/>
    <w:rsid w:val="008C6483"/>
    <w:rsid w:val="008C69B6"/>
    <w:rsid w:val="008C6A5E"/>
    <w:rsid w:val="008C6A79"/>
    <w:rsid w:val="008C6F83"/>
    <w:rsid w:val="008C70B6"/>
    <w:rsid w:val="008C778A"/>
    <w:rsid w:val="008C7803"/>
    <w:rsid w:val="008C78D2"/>
    <w:rsid w:val="008C7A34"/>
    <w:rsid w:val="008C7A6F"/>
    <w:rsid w:val="008C7B23"/>
    <w:rsid w:val="008CFDB2"/>
    <w:rsid w:val="008D0283"/>
    <w:rsid w:val="008D0660"/>
    <w:rsid w:val="008D0A97"/>
    <w:rsid w:val="008D11F9"/>
    <w:rsid w:val="008D13C0"/>
    <w:rsid w:val="008D1636"/>
    <w:rsid w:val="008D1BCD"/>
    <w:rsid w:val="008D24D1"/>
    <w:rsid w:val="008D29AD"/>
    <w:rsid w:val="008D29C0"/>
    <w:rsid w:val="008D2E3A"/>
    <w:rsid w:val="008D30E2"/>
    <w:rsid w:val="008D34AD"/>
    <w:rsid w:val="008D35E4"/>
    <w:rsid w:val="008D3710"/>
    <w:rsid w:val="008D397C"/>
    <w:rsid w:val="008D3A33"/>
    <w:rsid w:val="008D3A5F"/>
    <w:rsid w:val="008D3FF3"/>
    <w:rsid w:val="008D4044"/>
    <w:rsid w:val="008D48C4"/>
    <w:rsid w:val="008D4A62"/>
    <w:rsid w:val="008D4E18"/>
    <w:rsid w:val="008D4F9B"/>
    <w:rsid w:val="008D5BA8"/>
    <w:rsid w:val="008D5E12"/>
    <w:rsid w:val="008D5E56"/>
    <w:rsid w:val="008D5EF4"/>
    <w:rsid w:val="008D5F08"/>
    <w:rsid w:val="008D6096"/>
    <w:rsid w:val="008D6203"/>
    <w:rsid w:val="008D6DB9"/>
    <w:rsid w:val="008D703E"/>
    <w:rsid w:val="008D7052"/>
    <w:rsid w:val="008D74DF"/>
    <w:rsid w:val="008D75F7"/>
    <w:rsid w:val="008D77C8"/>
    <w:rsid w:val="008D7959"/>
    <w:rsid w:val="008D7C47"/>
    <w:rsid w:val="008D7D9E"/>
    <w:rsid w:val="008E017B"/>
    <w:rsid w:val="008E01AB"/>
    <w:rsid w:val="008E0385"/>
    <w:rsid w:val="008E0437"/>
    <w:rsid w:val="008E04ED"/>
    <w:rsid w:val="008E071F"/>
    <w:rsid w:val="008E09B7"/>
    <w:rsid w:val="008E0B68"/>
    <w:rsid w:val="008E0F46"/>
    <w:rsid w:val="008E0FF8"/>
    <w:rsid w:val="008E1054"/>
    <w:rsid w:val="008E1204"/>
    <w:rsid w:val="008E19DE"/>
    <w:rsid w:val="008E1A13"/>
    <w:rsid w:val="008E1CD5"/>
    <w:rsid w:val="008E267C"/>
    <w:rsid w:val="008E2AEF"/>
    <w:rsid w:val="008E2BE8"/>
    <w:rsid w:val="008E30AB"/>
    <w:rsid w:val="008E329C"/>
    <w:rsid w:val="008E3433"/>
    <w:rsid w:val="008E3721"/>
    <w:rsid w:val="008E3843"/>
    <w:rsid w:val="008E388A"/>
    <w:rsid w:val="008E38F2"/>
    <w:rsid w:val="008E3E06"/>
    <w:rsid w:val="008E3EB1"/>
    <w:rsid w:val="008E45A0"/>
    <w:rsid w:val="008E4B02"/>
    <w:rsid w:val="008E5154"/>
    <w:rsid w:val="008E5574"/>
    <w:rsid w:val="008E5939"/>
    <w:rsid w:val="008E606F"/>
    <w:rsid w:val="008E66C8"/>
    <w:rsid w:val="008E6A82"/>
    <w:rsid w:val="008E6AE8"/>
    <w:rsid w:val="008E6C03"/>
    <w:rsid w:val="008E707B"/>
    <w:rsid w:val="008E70AF"/>
    <w:rsid w:val="008E71B9"/>
    <w:rsid w:val="008E7570"/>
    <w:rsid w:val="008E76E7"/>
    <w:rsid w:val="008E7855"/>
    <w:rsid w:val="008E7C70"/>
    <w:rsid w:val="008F0248"/>
    <w:rsid w:val="008F027D"/>
    <w:rsid w:val="008F02B5"/>
    <w:rsid w:val="008F05F4"/>
    <w:rsid w:val="008F0CFB"/>
    <w:rsid w:val="008F0D2E"/>
    <w:rsid w:val="008F0DB6"/>
    <w:rsid w:val="008F0DEF"/>
    <w:rsid w:val="008F0EF3"/>
    <w:rsid w:val="008F0EF4"/>
    <w:rsid w:val="008F11FE"/>
    <w:rsid w:val="008F1BAB"/>
    <w:rsid w:val="008F21D1"/>
    <w:rsid w:val="008F23E8"/>
    <w:rsid w:val="008F241A"/>
    <w:rsid w:val="008F2456"/>
    <w:rsid w:val="008F2631"/>
    <w:rsid w:val="008F2672"/>
    <w:rsid w:val="008F2F1A"/>
    <w:rsid w:val="008F333B"/>
    <w:rsid w:val="008F3616"/>
    <w:rsid w:val="008F3A8C"/>
    <w:rsid w:val="008F3DDF"/>
    <w:rsid w:val="008F4676"/>
    <w:rsid w:val="008F4A25"/>
    <w:rsid w:val="008F4C47"/>
    <w:rsid w:val="008F4D8A"/>
    <w:rsid w:val="008F4EC6"/>
    <w:rsid w:val="008F503F"/>
    <w:rsid w:val="008F569D"/>
    <w:rsid w:val="008F57BE"/>
    <w:rsid w:val="008F5F97"/>
    <w:rsid w:val="008F6433"/>
    <w:rsid w:val="008F67A8"/>
    <w:rsid w:val="008F6810"/>
    <w:rsid w:val="008F6966"/>
    <w:rsid w:val="008F6995"/>
    <w:rsid w:val="008F6B1D"/>
    <w:rsid w:val="008F6B6E"/>
    <w:rsid w:val="008F6BDB"/>
    <w:rsid w:val="008F6D32"/>
    <w:rsid w:val="008F766D"/>
    <w:rsid w:val="008F7702"/>
    <w:rsid w:val="008F7D33"/>
    <w:rsid w:val="009000F2"/>
    <w:rsid w:val="009002BE"/>
    <w:rsid w:val="0090052B"/>
    <w:rsid w:val="0090085E"/>
    <w:rsid w:val="009008D8"/>
    <w:rsid w:val="00900B58"/>
    <w:rsid w:val="00900C46"/>
    <w:rsid w:val="0090132D"/>
    <w:rsid w:val="009018F3"/>
    <w:rsid w:val="00901DFB"/>
    <w:rsid w:val="00901F4C"/>
    <w:rsid w:val="00902543"/>
    <w:rsid w:val="0090282A"/>
    <w:rsid w:val="009028A5"/>
    <w:rsid w:val="009028D8"/>
    <w:rsid w:val="00902E4D"/>
    <w:rsid w:val="009030F0"/>
    <w:rsid w:val="00903450"/>
    <w:rsid w:val="00903A0D"/>
    <w:rsid w:val="00903B6A"/>
    <w:rsid w:val="00903CE3"/>
    <w:rsid w:val="00903E42"/>
    <w:rsid w:val="00904096"/>
    <w:rsid w:val="009044C8"/>
    <w:rsid w:val="00904937"/>
    <w:rsid w:val="00904A0A"/>
    <w:rsid w:val="00904C4C"/>
    <w:rsid w:val="00905222"/>
    <w:rsid w:val="009059A0"/>
    <w:rsid w:val="00905AA7"/>
    <w:rsid w:val="00905D4C"/>
    <w:rsid w:val="00905F78"/>
    <w:rsid w:val="009060DD"/>
    <w:rsid w:val="0090658A"/>
    <w:rsid w:val="00906700"/>
    <w:rsid w:val="00906757"/>
    <w:rsid w:val="0090697E"/>
    <w:rsid w:val="00906AC0"/>
    <w:rsid w:val="00906B5C"/>
    <w:rsid w:val="00906BF0"/>
    <w:rsid w:val="009074C6"/>
    <w:rsid w:val="00907767"/>
    <w:rsid w:val="00907843"/>
    <w:rsid w:val="009079D4"/>
    <w:rsid w:val="0091031D"/>
    <w:rsid w:val="0091056F"/>
    <w:rsid w:val="00910597"/>
    <w:rsid w:val="0091069E"/>
    <w:rsid w:val="00910CDD"/>
    <w:rsid w:val="0091101B"/>
    <w:rsid w:val="009111D6"/>
    <w:rsid w:val="0091163F"/>
    <w:rsid w:val="00911E43"/>
    <w:rsid w:val="0091231B"/>
    <w:rsid w:val="009126A3"/>
    <w:rsid w:val="0091285B"/>
    <w:rsid w:val="00912B0F"/>
    <w:rsid w:val="009130F5"/>
    <w:rsid w:val="00913124"/>
    <w:rsid w:val="009133CB"/>
    <w:rsid w:val="00913540"/>
    <w:rsid w:val="00913724"/>
    <w:rsid w:val="00913C7A"/>
    <w:rsid w:val="00913DF6"/>
    <w:rsid w:val="00913ECD"/>
    <w:rsid w:val="009145AA"/>
    <w:rsid w:val="00914B9D"/>
    <w:rsid w:val="00914CE0"/>
    <w:rsid w:val="00914DC5"/>
    <w:rsid w:val="0091506C"/>
    <w:rsid w:val="00915A5C"/>
    <w:rsid w:val="00915BB6"/>
    <w:rsid w:val="00915E1E"/>
    <w:rsid w:val="00915F0F"/>
    <w:rsid w:val="009161BE"/>
    <w:rsid w:val="009161EA"/>
    <w:rsid w:val="009164B7"/>
    <w:rsid w:val="00916C39"/>
    <w:rsid w:val="009173DC"/>
    <w:rsid w:val="00917564"/>
    <w:rsid w:val="00917C15"/>
    <w:rsid w:val="00917ED4"/>
    <w:rsid w:val="0092027B"/>
    <w:rsid w:val="00920C7B"/>
    <w:rsid w:val="00920EEA"/>
    <w:rsid w:val="00920F18"/>
    <w:rsid w:val="009214CA"/>
    <w:rsid w:val="00921907"/>
    <w:rsid w:val="00922A70"/>
    <w:rsid w:val="00922B7D"/>
    <w:rsid w:val="00922DEC"/>
    <w:rsid w:val="00922E06"/>
    <w:rsid w:val="0092356B"/>
    <w:rsid w:val="00923E08"/>
    <w:rsid w:val="009240E8"/>
    <w:rsid w:val="00924757"/>
    <w:rsid w:val="00924DE7"/>
    <w:rsid w:val="0092558C"/>
    <w:rsid w:val="0092568F"/>
    <w:rsid w:val="009257EA"/>
    <w:rsid w:val="0092597A"/>
    <w:rsid w:val="00925AD5"/>
    <w:rsid w:val="00925E2C"/>
    <w:rsid w:val="00926031"/>
    <w:rsid w:val="00926371"/>
    <w:rsid w:val="009269F6"/>
    <w:rsid w:val="00926B86"/>
    <w:rsid w:val="00926BDA"/>
    <w:rsid w:val="00926D64"/>
    <w:rsid w:val="00926ED3"/>
    <w:rsid w:val="00926F4D"/>
    <w:rsid w:val="00926FFE"/>
    <w:rsid w:val="009277F4"/>
    <w:rsid w:val="00927911"/>
    <w:rsid w:val="00927E46"/>
    <w:rsid w:val="0093036F"/>
    <w:rsid w:val="00930678"/>
    <w:rsid w:val="00930736"/>
    <w:rsid w:val="009309FA"/>
    <w:rsid w:val="009311CF"/>
    <w:rsid w:val="0093138B"/>
    <w:rsid w:val="00931466"/>
    <w:rsid w:val="0093194F"/>
    <w:rsid w:val="00931E05"/>
    <w:rsid w:val="00931F0C"/>
    <w:rsid w:val="009321FF"/>
    <w:rsid w:val="009322FB"/>
    <w:rsid w:val="0093233E"/>
    <w:rsid w:val="00932608"/>
    <w:rsid w:val="00932A10"/>
    <w:rsid w:val="00932CD7"/>
    <w:rsid w:val="009331E0"/>
    <w:rsid w:val="0093331D"/>
    <w:rsid w:val="009348EE"/>
    <w:rsid w:val="00934CD3"/>
    <w:rsid w:val="00934D96"/>
    <w:rsid w:val="00934DF7"/>
    <w:rsid w:val="00935E66"/>
    <w:rsid w:val="009360E3"/>
    <w:rsid w:val="0093622D"/>
    <w:rsid w:val="009364BC"/>
    <w:rsid w:val="00936614"/>
    <w:rsid w:val="00936726"/>
    <w:rsid w:val="00936851"/>
    <w:rsid w:val="00936D32"/>
    <w:rsid w:val="00937458"/>
    <w:rsid w:val="0093764C"/>
    <w:rsid w:val="00937751"/>
    <w:rsid w:val="00937860"/>
    <w:rsid w:val="00937C29"/>
    <w:rsid w:val="00937DEE"/>
    <w:rsid w:val="00937FC4"/>
    <w:rsid w:val="0094097E"/>
    <w:rsid w:val="00941206"/>
    <w:rsid w:val="00941746"/>
    <w:rsid w:val="0094175F"/>
    <w:rsid w:val="00941AC0"/>
    <w:rsid w:val="00941B0F"/>
    <w:rsid w:val="00941C48"/>
    <w:rsid w:val="00941E91"/>
    <w:rsid w:val="00941F10"/>
    <w:rsid w:val="00941F9C"/>
    <w:rsid w:val="00942895"/>
    <w:rsid w:val="00942EBA"/>
    <w:rsid w:val="00943068"/>
    <w:rsid w:val="009438A6"/>
    <w:rsid w:val="0094390B"/>
    <w:rsid w:val="00943F97"/>
    <w:rsid w:val="009443F0"/>
    <w:rsid w:val="00944518"/>
    <w:rsid w:val="009445AC"/>
    <w:rsid w:val="00944779"/>
    <w:rsid w:val="00944947"/>
    <w:rsid w:val="00944C12"/>
    <w:rsid w:val="00944D7D"/>
    <w:rsid w:val="00944F5D"/>
    <w:rsid w:val="009450C2"/>
    <w:rsid w:val="0094519E"/>
    <w:rsid w:val="00945223"/>
    <w:rsid w:val="009453A1"/>
    <w:rsid w:val="0094554F"/>
    <w:rsid w:val="0094564D"/>
    <w:rsid w:val="00945770"/>
    <w:rsid w:val="009459F0"/>
    <w:rsid w:val="00945F9A"/>
    <w:rsid w:val="00946289"/>
    <w:rsid w:val="009464D9"/>
    <w:rsid w:val="00946A0A"/>
    <w:rsid w:val="00946C2A"/>
    <w:rsid w:val="00946F8E"/>
    <w:rsid w:val="009475FF"/>
    <w:rsid w:val="00950167"/>
    <w:rsid w:val="009501CB"/>
    <w:rsid w:val="00950208"/>
    <w:rsid w:val="009505F8"/>
    <w:rsid w:val="00950705"/>
    <w:rsid w:val="00950C74"/>
    <w:rsid w:val="00950F82"/>
    <w:rsid w:val="00950F85"/>
    <w:rsid w:val="00951675"/>
    <w:rsid w:val="00951B4E"/>
    <w:rsid w:val="00951C35"/>
    <w:rsid w:val="00951DBA"/>
    <w:rsid w:val="00952139"/>
    <w:rsid w:val="009523D0"/>
    <w:rsid w:val="00952661"/>
    <w:rsid w:val="00952864"/>
    <w:rsid w:val="009528D6"/>
    <w:rsid w:val="00952FB8"/>
    <w:rsid w:val="00953065"/>
    <w:rsid w:val="00953228"/>
    <w:rsid w:val="00953621"/>
    <w:rsid w:val="00953C2C"/>
    <w:rsid w:val="00953D72"/>
    <w:rsid w:val="00954029"/>
    <w:rsid w:val="009547FF"/>
    <w:rsid w:val="00954F0B"/>
    <w:rsid w:val="00955402"/>
    <w:rsid w:val="009555D5"/>
    <w:rsid w:val="00955C32"/>
    <w:rsid w:val="0095620A"/>
    <w:rsid w:val="00956899"/>
    <w:rsid w:val="00956B46"/>
    <w:rsid w:val="00956C95"/>
    <w:rsid w:val="009570F1"/>
    <w:rsid w:val="0095713E"/>
    <w:rsid w:val="009574AC"/>
    <w:rsid w:val="00957540"/>
    <w:rsid w:val="00957ACF"/>
    <w:rsid w:val="00957C7B"/>
    <w:rsid w:val="009602BF"/>
    <w:rsid w:val="00960330"/>
    <w:rsid w:val="009605A1"/>
    <w:rsid w:val="009609C9"/>
    <w:rsid w:val="00960B12"/>
    <w:rsid w:val="00960CD7"/>
    <w:rsid w:val="00960D51"/>
    <w:rsid w:val="0096132A"/>
    <w:rsid w:val="00961529"/>
    <w:rsid w:val="009616FB"/>
    <w:rsid w:val="00961891"/>
    <w:rsid w:val="009618B3"/>
    <w:rsid w:val="00961A65"/>
    <w:rsid w:val="00961DC0"/>
    <w:rsid w:val="00961E04"/>
    <w:rsid w:val="0096230A"/>
    <w:rsid w:val="009624BF"/>
    <w:rsid w:val="009630C9"/>
    <w:rsid w:val="00963119"/>
    <w:rsid w:val="00963346"/>
    <w:rsid w:val="009634D1"/>
    <w:rsid w:val="00963A11"/>
    <w:rsid w:val="00963E57"/>
    <w:rsid w:val="00964239"/>
    <w:rsid w:val="009644A7"/>
    <w:rsid w:val="00964B5B"/>
    <w:rsid w:val="00964B81"/>
    <w:rsid w:val="00964BBB"/>
    <w:rsid w:val="00964EB5"/>
    <w:rsid w:val="00965216"/>
    <w:rsid w:val="00965895"/>
    <w:rsid w:val="00965F1F"/>
    <w:rsid w:val="00966204"/>
    <w:rsid w:val="009662F0"/>
    <w:rsid w:val="009668F7"/>
    <w:rsid w:val="0096756C"/>
    <w:rsid w:val="0096757D"/>
    <w:rsid w:val="009677B7"/>
    <w:rsid w:val="0096788C"/>
    <w:rsid w:val="00967FE2"/>
    <w:rsid w:val="0097031C"/>
    <w:rsid w:val="00970379"/>
    <w:rsid w:val="009705E3"/>
    <w:rsid w:val="0097073C"/>
    <w:rsid w:val="00970786"/>
    <w:rsid w:val="00970897"/>
    <w:rsid w:val="00970BC8"/>
    <w:rsid w:val="00970E45"/>
    <w:rsid w:val="0097127C"/>
    <w:rsid w:val="009717F8"/>
    <w:rsid w:val="00971AE8"/>
    <w:rsid w:val="00971D4E"/>
    <w:rsid w:val="00971D99"/>
    <w:rsid w:val="00971EBD"/>
    <w:rsid w:val="0097215C"/>
    <w:rsid w:val="00972A91"/>
    <w:rsid w:val="0097321D"/>
    <w:rsid w:val="009734E2"/>
    <w:rsid w:val="009737D4"/>
    <w:rsid w:val="00973BBD"/>
    <w:rsid w:val="00973BF2"/>
    <w:rsid w:val="00973CDA"/>
    <w:rsid w:val="00973E21"/>
    <w:rsid w:val="00973E65"/>
    <w:rsid w:val="00973EA7"/>
    <w:rsid w:val="009742EA"/>
    <w:rsid w:val="00974573"/>
    <w:rsid w:val="00974614"/>
    <w:rsid w:val="00974858"/>
    <w:rsid w:val="009759BA"/>
    <w:rsid w:val="00975D00"/>
    <w:rsid w:val="00975EE3"/>
    <w:rsid w:val="00976203"/>
    <w:rsid w:val="009762F8"/>
    <w:rsid w:val="00976434"/>
    <w:rsid w:val="009764EF"/>
    <w:rsid w:val="0097671F"/>
    <w:rsid w:val="00976AB2"/>
    <w:rsid w:val="00976FF1"/>
    <w:rsid w:val="00977079"/>
    <w:rsid w:val="0097711D"/>
    <w:rsid w:val="00977543"/>
    <w:rsid w:val="00977A1C"/>
    <w:rsid w:val="00977E8F"/>
    <w:rsid w:val="00980161"/>
    <w:rsid w:val="0098036D"/>
    <w:rsid w:val="00981223"/>
    <w:rsid w:val="009814D5"/>
    <w:rsid w:val="009816FF"/>
    <w:rsid w:val="0098205D"/>
    <w:rsid w:val="009824C4"/>
    <w:rsid w:val="00982621"/>
    <w:rsid w:val="00982743"/>
    <w:rsid w:val="0098292E"/>
    <w:rsid w:val="00982CA2"/>
    <w:rsid w:val="0098308E"/>
    <w:rsid w:val="00983215"/>
    <w:rsid w:val="009832F9"/>
    <w:rsid w:val="00983814"/>
    <w:rsid w:val="00983C6C"/>
    <w:rsid w:val="009840FB"/>
    <w:rsid w:val="00984590"/>
    <w:rsid w:val="00984D22"/>
    <w:rsid w:val="00984E78"/>
    <w:rsid w:val="00984F3B"/>
    <w:rsid w:val="00985163"/>
    <w:rsid w:val="0098552B"/>
    <w:rsid w:val="0098558D"/>
    <w:rsid w:val="0098564A"/>
    <w:rsid w:val="0098576B"/>
    <w:rsid w:val="00985780"/>
    <w:rsid w:val="00985EF6"/>
    <w:rsid w:val="00986056"/>
    <w:rsid w:val="00986381"/>
    <w:rsid w:val="00986541"/>
    <w:rsid w:val="00986684"/>
    <w:rsid w:val="00986965"/>
    <w:rsid w:val="00986AD5"/>
    <w:rsid w:val="009875B4"/>
    <w:rsid w:val="009878D7"/>
    <w:rsid w:val="00987D88"/>
    <w:rsid w:val="009907E5"/>
    <w:rsid w:val="009916E4"/>
    <w:rsid w:val="0099197A"/>
    <w:rsid w:val="00991A30"/>
    <w:rsid w:val="00991D4B"/>
    <w:rsid w:val="00991EAF"/>
    <w:rsid w:val="0099292A"/>
    <w:rsid w:val="009929B5"/>
    <w:rsid w:val="00992A12"/>
    <w:rsid w:val="00992D41"/>
    <w:rsid w:val="009931C6"/>
    <w:rsid w:val="009939E2"/>
    <w:rsid w:val="00993A93"/>
    <w:rsid w:val="00993B45"/>
    <w:rsid w:val="009942DB"/>
    <w:rsid w:val="0099432C"/>
    <w:rsid w:val="00994410"/>
    <w:rsid w:val="009947AE"/>
    <w:rsid w:val="0099510E"/>
    <w:rsid w:val="009953A2"/>
    <w:rsid w:val="00995795"/>
    <w:rsid w:val="00995E7C"/>
    <w:rsid w:val="00995ECC"/>
    <w:rsid w:val="00995F44"/>
    <w:rsid w:val="00995FC7"/>
    <w:rsid w:val="009960AB"/>
    <w:rsid w:val="00996338"/>
    <w:rsid w:val="0099662B"/>
    <w:rsid w:val="00996A04"/>
    <w:rsid w:val="00997509"/>
    <w:rsid w:val="00997806"/>
    <w:rsid w:val="00997D5E"/>
    <w:rsid w:val="009A05A4"/>
    <w:rsid w:val="009A0679"/>
    <w:rsid w:val="009A082B"/>
    <w:rsid w:val="009A0EC2"/>
    <w:rsid w:val="009A1055"/>
    <w:rsid w:val="009A18BB"/>
    <w:rsid w:val="009A1A2B"/>
    <w:rsid w:val="009A1D0F"/>
    <w:rsid w:val="009A24F5"/>
    <w:rsid w:val="009A27F8"/>
    <w:rsid w:val="009A2D99"/>
    <w:rsid w:val="009A2E32"/>
    <w:rsid w:val="009A37A1"/>
    <w:rsid w:val="009A3A0C"/>
    <w:rsid w:val="009A3D95"/>
    <w:rsid w:val="009A3DB4"/>
    <w:rsid w:val="009A40F3"/>
    <w:rsid w:val="009A41CE"/>
    <w:rsid w:val="009A44EE"/>
    <w:rsid w:val="009A465C"/>
    <w:rsid w:val="009A468A"/>
    <w:rsid w:val="009A4823"/>
    <w:rsid w:val="009A4A9C"/>
    <w:rsid w:val="009A55A8"/>
    <w:rsid w:val="009A59C9"/>
    <w:rsid w:val="009A5C42"/>
    <w:rsid w:val="009A5FEF"/>
    <w:rsid w:val="009A649C"/>
    <w:rsid w:val="009A6B6F"/>
    <w:rsid w:val="009A6BA6"/>
    <w:rsid w:val="009A701E"/>
    <w:rsid w:val="009A7149"/>
    <w:rsid w:val="009A72B5"/>
    <w:rsid w:val="009A74D7"/>
    <w:rsid w:val="009A757B"/>
    <w:rsid w:val="009A76F9"/>
    <w:rsid w:val="009A7998"/>
    <w:rsid w:val="009A7A4C"/>
    <w:rsid w:val="009A7CAA"/>
    <w:rsid w:val="009B0207"/>
    <w:rsid w:val="009B0DBC"/>
    <w:rsid w:val="009B0DCC"/>
    <w:rsid w:val="009B1650"/>
    <w:rsid w:val="009B17F7"/>
    <w:rsid w:val="009B1FEE"/>
    <w:rsid w:val="009B21CD"/>
    <w:rsid w:val="009B229C"/>
    <w:rsid w:val="009B22A3"/>
    <w:rsid w:val="009B2827"/>
    <w:rsid w:val="009B2A34"/>
    <w:rsid w:val="009B2B3E"/>
    <w:rsid w:val="009B2B70"/>
    <w:rsid w:val="009B2C8F"/>
    <w:rsid w:val="009B2DFE"/>
    <w:rsid w:val="009B2F2B"/>
    <w:rsid w:val="009B3925"/>
    <w:rsid w:val="009B3C19"/>
    <w:rsid w:val="009B3E59"/>
    <w:rsid w:val="009B3FC5"/>
    <w:rsid w:val="009B4217"/>
    <w:rsid w:val="009B436E"/>
    <w:rsid w:val="009B4559"/>
    <w:rsid w:val="009B498D"/>
    <w:rsid w:val="009B4B8A"/>
    <w:rsid w:val="009B4BE0"/>
    <w:rsid w:val="009B4F58"/>
    <w:rsid w:val="009B527C"/>
    <w:rsid w:val="009B53E9"/>
    <w:rsid w:val="009B553C"/>
    <w:rsid w:val="009B582E"/>
    <w:rsid w:val="009B600C"/>
    <w:rsid w:val="009B6194"/>
    <w:rsid w:val="009B623C"/>
    <w:rsid w:val="009B6346"/>
    <w:rsid w:val="009B6664"/>
    <w:rsid w:val="009B6AF7"/>
    <w:rsid w:val="009B70E9"/>
    <w:rsid w:val="009B728C"/>
    <w:rsid w:val="009B7993"/>
    <w:rsid w:val="009C025A"/>
    <w:rsid w:val="009C0AE8"/>
    <w:rsid w:val="009C0C6B"/>
    <w:rsid w:val="009C0D93"/>
    <w:rsid w:val="009C11B1"/>
    <w:rsid w:val="009C1329"/>
    <w:rsid w:val="009C14B1"/>
    <w:rsid w:val="009C1520"/>
    <w:rsid w:val="009C1677"/>
    <w:rsid w:val="009C1B15"/>
    <w:rsid w:val="009C1E63"/>
    <w:rsid w:val="009C1F34"/>
    <w:rsid w:val="009C241E"/>
    <w:rsid w:val="009C24DE"/>
    <w:rsid w:val="009C268D"/>
    <w:rsid w:val="009C2CD2"/>
    <w:rsid w:val="009C317C"/>
    <w:rsid w:val="009C3EB4"/>
    <w:rsid w:val="009C46B7"/>
    <w:rsid w:val="009C4B94"/>
    <w:rsid w:val="009C4EB8"/>
    <w:rsid w:val="009C4EFF"/>
    <w:rsid w:val="009C4F1C"/>
    <w:rsid w:val="009C50C5"/>
    <w:rsid w:val="009C56DE"/>
    <w:rsid w:val="009C56F3"/>
    <w:rsid w:val="009C5BE8"/>
    <w:rsid w:val="009C5F5C"/>
    <w:rsid w:val="009C6D83"/>
    <w:rsid w:val="009C6E03"/>
    <w:rsid w:val="009C704C"/>
    <w:rsid w:val="009C70A7"/>
    <w:rsid w:val="009C717F"/>
    <w:rsid w:val="009C76CF"/>
    <w:rsid w:val="009C77AA"/>
    <w:rsid w:val="009C785B"/>
    <w:rsid w:val="009C7D1E"/>
    <w:rsid w:val="009D02A7"/>
    <w:rsid w:val="009D03B1"/>
    <w:rsid w:val="009D1187"/>
    <w:rsid w:val="009D118B"/>
    <w:rsid w:val="009D1386"/>
    <w:rsid w:val="009D15A8"/>
    <w:rsid w:val="009D20B4"/>
    <w:rsid w:val="009D20B8"/>
    <w:rsid w:val="009D2138"/>
    <w:rsid w:val="009D227E"/>
    <w:rsid w:val="009D29BD"/>
    <w:rsid w:val="009D3528"/>
    <w:rsid w:val="009D3A6B"/>
    <w:rsid w:val="009D3AF6"/>
    <w:rsid w:val="009D3B0E"/>
    <w:rsid w:val="009D3B94"/>
    <w:rsid w:val="009D4121"/>
    <w:rsid w:val="009D44B7"/>
    <w:rsid w:val="009D486D"/>
    <w:rsid w:val="009D495C"/>
    <w:rsid w:val="009D4B79"/>
    <w:rsid w:val="009D4BEB"/>
    <w:rsid w:val="009D54C3"/>
    <w:rsid w:val="009D5762"/>
    <w:rsid w:val="009D5799"/>
    <w:rsid w:val="009D5809"/>
    <w:rsid w:val="009D5980"/>
    <w:rsid w:val="009D59DB"/>
    <w:rsid w:val="009D5B67"/>
    <w:rsid w:val="009D5DD7"/>
    <w:rsid w:val="009D5F7F"/>
    <w:rsid w:val="009D6517"/>
    <w:rsid w:val="009D6587"/>
    <w:rsid w:val="009D6AF3"/>
    <w:rsid w:val="009D73A2"/>
    <w:rsid w:val="009D74C2"/>
    <w:rsid w:val="009D75B3"/>
    <w:rsid w:val="009D79E3"/>
    <w:rsid w:val="009D7BDA"/>
    <w:rsid w:val="009D7C3F"/>
    <w:rsid w:val="009D7CE1"/>
    <w:rsid w:val="009D7D53"/>
    <w:rsid w:val="009D7E9F"/>
    <w:rsid w:val="009E033A"/>
    <w:rsid w:val="009E0666"/>
    <w:rsid w:val="009E0A22"/>
    <w:rsid w:val="009E0EE4"/>
    <w:rsid w:val="009E1244"/>
    <w:rsid w:val="009E13AA"/>
    <w:rsid w:val="009E1649"/>
    <w:rsid w:val="009E16EB"/>
    <w:rsid w:val="009E170B"/>
    <w:rsid w:val="009E1796"/>
    <w:rsid w:val="009E1BEB"/>
    <w:rsid w:val="009E2095"/>
    <w:rsid w:val="009E2360"/>
    <w:rsid w:val="009E2CEF"/>
    <w:rsid w:val="009E2D54"/>
    <w:rsid w:val="009E30C3"/>
    <w:rsid w:val="009E316B"/>
    <w:rsid w:val="009E397A"/>
    <w:rsid w:val="009E3BDA"/>
    <w:rsid w:val="009E3C5C"/>
    <w:rsid w:val="009E3F57"/>
    <w:rsid w:val="009E4059"/>
    <w:rsid w:val="009E42DD"/>
    <w:rsid w:val="009E4642"/>
    <w:rsid w:val="009E48CA"/>
    <w:rsid w:val="009E4D0E"/>
    <w:rsid w:val="009E4F6C"/>
    <w:rsid w:val="009E50AC"/>
    <w:rsid w:val="009E51EB"/>
    <w:rsid w:val="009E5550"/>
    <w:rsid w:val="009E56AD"/>
    <w:rsid w:val="009E5887"/>
    <w:rsid w:val="009E59AC"/>
    <w:rsid w:val="009E6084"/>
    <w:rsid w:val="009E63F3"/>
    <w:rsid w:val="009E68B7"/>
    <w:rsid w:val="009E6B5D"/>
    <w:rsid w:val="009E7D30"/>
    <w:rsid w:val="009F00D9"/>
    <w:rsid w:val="009F01E5"/>
    <w:rsid w:val="009F04CA"/>
    <w:rsid w:val="009F04E8"/>
    <w:rsid w:val="009F0716"/>
    <w:rsid w:val="009F0EFC"/>
    <w:rsid w:val="009F11C7"/>
    <w:rsid w:val="009F1394"/>
    <w:rsid w:val="009F2128"/>
    <w:rsid w:val="009F2152"/>
    <w:rsid w:val="009F24B1"/>
    <w:rsid w:val="009F2586"/>
    <w:rsid w:val="009F2B88"/>
    <w:rsid w:val="009F31B4"/>
    <w:rsid w:val="009F338D"/>
    <w:rsid w:val="009F33FB"/>
    <w:rsid w:val="009F364B"/>
    <w:rsid w:val="009F39EB"/>
    <w:rsid w:val="009F3D74"/>
    <w:rsid w:val="009F41EF"/>
    <w:rsid w:val="009F4239"/>
    <w:rsid w:val="009F49AB"/>
    <w:rsid w:val="009F4AE0"/>
    <w:rsid w:val="009F4CD6"/>
    <w:rsid w:val="009F50C2"/>
    <w:rsid w:val="009F5466"/>
    <w:rsid w:val="009F5491"/>
    <w:rsid w:val="009F5C34"/>
    <w:rsid w:val="009F5F66"/>
    <w:rsid w:val="009F63A7"/>
    <w:rsid w:val="009F6468"/>
    <w:rsid w:val="009F64F9"/>
    <w:rsid w:val="009F6A94"/>
    <w:rsid w:val="009F6B1D"/>
    <w:rsid w:val="009F6C56"/>
    <w:rsid w:val="009F6CE5"/>
    <w:rsid w:val="009F6F4D"/>
    <w:rsid w:val="009F7070"/>
    <w:rsid w:val="009F7092"/>
    <w:rsid w:val="009F7404"/>
    <w:rsid w:val="009F76CF"/>
    <w:rsid w:val="009F79E9"/>
    <w:rsid w:val="009F7A32"/>
    <w:rsid w:val="009F7C5F"/>
    <w:rsid w:val="009FCC30"/>
    <w:rsid w:val="00A0016F"/>
    <w:rsid w:val="00A00930"/>
    <w:rsid w:val="00A017F5"/>
    <w:rsid w:val="00A01CD9"/>
    <w:rsid w:val="00A01D32"/>
    <w:rsid w:val="00A02464"/>
    <w:rsid w:val="00A025CB"/>
    <w:rsid w:val="00A02945"/>
    <w:rsid w:val="00A02DAE"/>
    <w:rsid w:val="00A03222"/>
    <w:rsid w:val="00A033F6"/>
    <w:rsid w:val="00A03476"/>
    <w:rsid w:val="00A03645"/>
    <w:rsid w:val="00A03B8C"/>
    <w:rsid w:val="00A03F85"/>
    <w:rsid w:val="00A04AAC"/>
    <w:rsid w:val="00A04C08"/>
    <w:rsid w:val="00A04D91"/>
    <w:rsid w:val="00A04E05"/>
    <w:rsid w:val="00A0506E"/>
    <w:rsid w:val="00A050CA"/>
    <w:rsid w:val="00A05668"/>
    <w:rsid w:val="00A05734"/>
    <w:rsid w:val="00A05AF5"/>
    <w:rsid w:val="00A05B8D"/>
    <w:rsid w:val="00A0625C"/>
    <w:rsid w:val="00A06376"/>
    <w:rsid w:val="00A063D8"/>
    <w:rsid w:val="00A066F2"/>
    <w:rsid w:val="00A0688A"/>
    <w:rsid w:val="00A06B03"/>
    <w:rsid w:val="00A06B13"/>
    <w:rsid w:val="00A06BEF"/>
    <w:rsid w:val="00A06BF1"/>
    <w:rsid w:val="00A100A0"/>
    <w:rsid w:val="00A106CD"/>
    <w:rsid w:val="00A107F4"/>
    <w:rsid w:val="00A10D75"/>
    <w:rsid w:val="00A111C0"/>
    <w:rsid w:val="00A11311"/>
    <w:rsid w:val="00A114C4"/>
    <w:rsid w:val="00A12605"/>
    <w:rsid w:val="00A12C48"/>
    <w:rsid w:val="00A12C8A"/>
    <w:rsid w:val="00A12E2F"/>
    <w:rsid w:val="00A12E5F"/>
    <w:rsid w:val="00A13028"/>
    <w:rsid w:val="00A13137"/>
    <w:rsid w:val="00A13185"/>
    <w:rsid w:val="00A1358F"/>
    <w:rsid w:val="00A1359A"/>
    <w:rsid w:val="00A13945"/>
    <w:rsid w:val="00A13AFA"/>
    <w:rsid w:val="00A13C5C"/>
    <w:rsid w:val="00A14079"/>
    <w:rsid w:val="00A142C7"/>
    <w:rsid w:val="00A14447"/>
    <w:rsid w:val="00A14452"/>
    <w:rsid w:val="00A146C1"/>
    <w:rsid w:val="00A14B88"/>
    <w:rsid w:val="00A15265"/>
    <w:rsid w:val="00A15D67"/>
    <w:rsid w:val="00A15EA7"/>
    <w:rsid w:val="00A1625C"/>
    <w:rsid w:val="00A1657D"/>
    <w:rsid w:val="00A16708"/>
    <w:rsid w:val="00A16AF4"/>
    <w:rsid w:val="00A16BA5"/>
    <w:rsid w:val="00A172BA"/>
    <w:rsid w:val="00A173E5"/>
    <w:rsid w:val="00A1788A"/>
    <w:rsid w:val="00A17C06"/>
    <w:rsid w:val="00A17C3E"/>
    <w:rsid w:val="00A20187"/>
    <w:rsid w:val="00A206BC"/>
    <w:rsid w:val="00A20A6F"/>
    <w:rsid w:val="00A20B29"/>
    <w:rsid w:val="00A20BB3"/>
    <w:rsid w:val="00A20FE0"/>
    <w:rsid w:val="00A212D2"/>
    <w:rsid w:val="00A212FD"/>
    <w:rsid w:val="00A215A7"/>
    <w:rsid w:val="00A2161E"/>
    <w:rsid w:val="00A218BE"/>
    <w:rsid w:val="00A21987"/>
    <w:rsid w:val="00A2285B"/>
    <w:rsid w:val="00A228F6"/>
    <w:rsid w:val="00A229CF"/>
    <w:rsid w:val="00A22A72"/>
    <w:rsid w:val="00A22B0E"/>
    <w:rsid w:val="00A22C1C"/>
    <w:rsid w:val="00A22D84"/>
    <w:rsid w:val="00A22F77"/>
    <w:rsid w:val="00A23369"/>
    <w:rsid w:val="00A2343D"/>
    <w:rsid w:val="00A23454"/>
    <w:rsid w:val="00A238DC"/>
    <w:rsid w:val="00A23CC9"/>
    <w:rsid w:val="00A23ED2"/>
    <w:rsid w:val="00A247A4"/>
    <w:rsid w:val="00A247F2"/>
    <w:rsid w:val="00A24A95"/>
    <w:rsid w:val="00A24B7E"/>
    <w:rsid w:val="00A24E42"/>
    <w:rsid w:val="00A2517F"/>
    <w:rsid w:val="00A25410"/>
    <w:rsid w:val="00A25754"/>
    <w:rsid w:val="00A25A5A"/>
    <w:rsid w:val="00A25AAF"/>
    <w:rsid w:val="00A25AF5"/>
    <w:rsid w:val="00A25DA1"/>
    <w:rsid w:val="00A2601A"/>
    <w:rsid w:val="00A2602E"/>
    <w:rsid w:val="00A265A1"/>
    <w:rsid w:val="00A26A93"/>
    <w:rsid w:val="00A26B8E"/>
    <w:rsid w:val="00A27182"/>
    <w:rsid w:val="00A27296"/>
    <w:rsid w:val="00A272A0"/>
    <w:rsid w:val="00A272CE"/>
    <w:rsid w:val="00A2735B"/>
    <w:rsid w:val="00A2741E"/>
    <w:rsid w:val="00A274B0"/>
    <w:rsid w:val="00A27787"/>
    <w:rsid w:val="00A27798"/>
    <w:rsid w:val="00A2799B"/>
    <w:rsid w:val="00A27C48"/>
    <w:rsid w:val="00A27C97"/>
    <w:rsid w:val="00A27FD0"/>
    <w:rsid w:val="00A300AE"/>
    <w:rsid w:val="00A3049F"/>
    <w:rsid w:val="00A30573"/>
    <w:rsid w:val="00A305E1"/>
    <w:rsid w:val="00A309FC"/>
    <w:rsid w:val="00A30A01"/>
    <w:rsid w:val="00A30DD6"/>
    <w:rsid w:val="00A30E1D"/>
    <w:rsid w:val="00A30ECE"/>
    <w:rsid w:val="00A310B5"/>
    <w:rsid w:val="00A3147A"/>
    <w:rsid w:val="00A31820"/>
    <w:rsid w:val="00A31A57"/>
    <w:rsid w:val="00A31E4B"/>
    <w:rsid w:val="00A3245F"/>
    <w:rsid w:val="00A32924"/>
    <w:rsid w:val="00A32D1B"/>
    <w:rsid w:val="00A33162"/>
    <w:rsid w:val="00A33449"/>
    <w:rsid w:val="00A336A7"/>
    <w:rsid w:val="00A337BE"/>
    <w:rsid w:val="00A337D4"/>
    <w:rsid w:val="00A33BD3"/>
    <w:rsid w:val="00A33C8A"/>
    <w:rsid w:val="00A33DAF"/>
    <w:rsid w:val="00A344C3"/>
    <w:rsid w:val="00A348A7"/>
    <w:rsid w:val="00A35D5C"/>
    <w:rsid w:val="00A35D72"/>
    <w:rsid w:val="00A3616E"/>
    <w:rsid w:val="00A3618A"/>
    <w:rsid w:val="00A36283"/>
    <w:rsid w:val="00A36451"/>
    <w:rsid w:val="00A36A55"/>
    <w:rsid w:val="00A36FDF"/>
    <w:rsid w:val="00A37FD1"/>
    <w:rsid w:val="00A405D8"/>
    <w:rsid w:val="00A4082D"/>
    <w:rsid w:val="00A40D1E"/>
    <w:rsid w:val="00A41B4F"/>
    <w:rsid w:val="00A41E7C"/>
    <w:rsid w:val="00A42C4C"/>
    <w:rsid w:val="00A42D1A"/>
    <w:rsid w:val="00A42D66"/>
    <w:rsid w:val="00A42DF3"/>
    <w:rsid w:val="00A4326E"/>
    <w:rsid w:val="00A434B6"/>
    <w:rsid w:val="00A438E3"/>
    <w:rsid w:val="00A43E48"/>
    <w:rsid w:val="00A43E9E"/>
    <w:rsid w:val="00A43EFD"/>
    <w:rsid w:val="00A44084"/>
    <w:rsid w:val="00A441F6"/>
    <w:rsid w:val="00A44579"/>
    <w:rsid w:val="00A44F41"/>
    <w:rsid w:val="00A44F53"/>
    <w:rsid w:val="00A450AF"/>
    <w:rsid w:val="00A4510A"/>
    <w:rsid w:val="00A455AC"/>
    <w:rsid w:val="00A45737"/>
    <w:rsid w:val="00A4574E"/>
    <w:rsid w:val="00A45D2F"/>
    <w:rsid w:val="00A45D49"/>
    <w:rsid w:val="00A46322"/>
    <w:rsid w:val="00A46878"/>
    <w:rsid w:val="00A46C7B"/>
    <w:rsid w:val="00A46CEF"/>
    <w:rsid w:val="00A46D0D"/>
    <w:rsid w:val="00A46E2F"/>
    <w:rsid w:val="00A472DE"/>
    <w:rsid w:val="00A473AF"/>
    <w:rsid w:val="00A474E1"/>
    <w:rsid w:val="00A47BA9"/>
    <w:rsid w:val="00A47C35"/>
    <w:rsid w:val="00A47CF8"/>
    <w:rsid w:val="00A47F63"/>
    <w:rsid w:val="00A502EA"/>
    <w:rsid w:val="00A50352"/>
    <w:rsid w:val="00A503C9"/>
    <w:rsid w:val="00A5045C"/>
    <w:rsid w:val="00A5081B"/>
    <w:rsid w:val="00A50D3C"/>
    <w:rsid w:val="00A510F2"/>
    <w:rsid w:val="00A51464"/>
    <w:rsid w:val="00A5180F"/>
    <w:rsid w:val="00A51B76"/>
    <w:rsid w:val="00A5287A"/>
    <w:rsid w:val="00A528E8"/>
    <w:rsid w:val="00A52969"/>
    <w:rsid w:val="00A52AE0"/>
    <w:rsid w:val="00A52AEC"/>
    <w:rsid w:val="00A52C84"/>
    <w:rsid w:val="00A52EDF"/>
    <w:rsid w:val="00A541D7"/>
    <w:rsid w:val="00A54272"/>
    <w:rsid w:val="00A5467A"/>
    <w:rsid w:val="00A5477E"/>
    <w:rsid w:val="00A54FC3"/>
    <w:rsid w:val="00A55091"/>
    <w:rsid w:val="00A55EB2"/>
    <w:rsid w:val="00A55FC7"/>
    <w:rsid w:val="00A561CB"/>
    <w:rsid w:val="00A567B5"/>
    <w:rsid w:val="00A567D4"/>
    <w:rsid w:val="00A5680D"/>
    <w:rsid w:val="00A56D8F"/>
    <w:rsid w:val="00A56F50"/>
    <w:rsid w:val="00A57A2B"/>
    <w:rsid w:val="00A57B15"/>
    <w:rsid w:val="00A57BAC"/>
    <w:rsid w:val="00A57C30"/>
    <w:rsid w:val="00A57E8D"/>
    <w:rsid w:val="00A6042D"/>
    <w:rsid w:val="00A60712"/>
    <w:rsid w:val="00A60811"/>
    <w:rsid w:val="00A61056"/>
    <w:rsid w:val="00A6126C"/>
    <w:rsid w:val="00A61472"/>
    <w:rsid w:val="00A61476"/>
    <w:rsid w:val="00A6217A"/>
    <w:rsid w:val="00A62185"/>
    <w:rsid w:val="00A621C2"/>
    <w:rsid w:val="00A62363"/>
    <w:rsid w:val="00A62526"/>
    <w:rsid w:val="00A62818"/>
    <w:rsid w:val="00A62F4F"/>
    <w:rsid w:val="00A639D7"/>
    <w:rsid w:val="00A63A1F"/>
    <w:rsid w:val="00A63EBA"/>
    <w:rsid w:val="00A64553"/>
    <w:rsid w:val="00A645C2"/>
    <w:rsid w:val="00A64B5A"/>
    <w:rsid w:val="00A64F29"/>
    <w:rsid w:val="00A65113"/>
    <w:rsid w:val="00A65A65"/>
    <w:rsid w:val="00A65C20"/>
    <w:rsid w:val="00A65D9C"/>
    <w:rsid w:val="00A65E5C"/>
    <w:rsid w:val="00A666B9"/>
    <w:rsid w:val="00A666E7"/>
    <w:rsid w:val="00A66797"/>
    <w:rsid w:val="00A66911"/>
    <w:rsid w:val="00A66C41"/>
    <w:rsid w:val="00A66DB9"/>
    <w:rsid w:val="00A66E4A"/>
    <w:rsid w:val="00A671BC"/>
    <w:rsid w:val="00A6777D"/>
    <w:rsid w:val="00A679E8"/>
    <w:rsid w:val="00A70604"/>
    <w:rsid w:val="00A70E98"/>
    <w:rsid w:val="00A70FE7"/>
    <w:rsid w:val="00A711A6"/>
    <w:rsid w:val="00A716CB"/>
    <w:rsid w:val="00A71B22"/>
    <w:rsid w:val="00A725A9"/>
    <w:rsid w:val="00A727E1"/>
    <w:rsid w:val="00A72840"/>
    <w:rsid w:val="00A72ADA"/>
    <w:rsid w:val="00A72B43"/>
    <w:rsid w:val="00A72CB5"/>
    <w:rsid w:val="00A7353A"/>
    <w:rsid w:val="00A73774"/>
    <w:rsid w:val="00A7396E"/>
    <w:rsid w:val="00A73CF1"/>
    <w:rsid w:val="00A73D63"/>
    <w:rsid w:val="00A7416D"/>
    <w:rsid w:val="00A741CB"/>
    <w:rsid w:val="00A74235"/>
    <w:rsid w:val="00A74313"/>
    <w:rsid w:val="00A74C34"/>
    <w:rsid w:val="00A75162"/>
    <w:rsid w:val="00A75372"/>
    <w:rsid w:val="00A7584F"/>
    <w:rsid w:val="00A758A0"/>
    <w:rsid w:val="00A75AAD"/>
    <w:rsid w:val="00A762C8"/>
    <w:rsid w:val="00A7665A"/>
    <w:rsid w:val="00A768F1"/>
    <w:rsid w:val="00A76969"/>
    <w:rsid w:val="00A76DF7"/>
    <w:rsid w:val="00A76F48"/>
    <w:rsid w:val="00A77157"/>
    <w:rsid w:val="00A77296"/>
    <w:rsid w:val="00A772B7"/>
    <w:rsid w:val="00A77C19"/>
    <w:rsid w:val="00A77D37"/>
    <w:rsid w:val="00A77FCD"/>
    <w:rsid w:val="00A80027"/>
    <w:rsid w:val="00A81241"/>
    <w:rsid w:val="00A81522"/>
    <w:rsid w:val="00A81537"/>
    <w:rsid w:val="00A8157E"/>
    <w:rsid w:val="00A815C2"/>
    <w:rsid w:val="00A8171A"/>
    <w:rsid w:val="00A82150"/>
    <w:rsid w:val="00A82579"/>
    <w:rsid w:val="00A8279A"/>
    <w:rsid w:val="00A82D31"/>
    <w:rsid w:val="00A8324B"/>
    <w:rsid w:val="00A8346B"/>
    <w:rsid w:val="00A8352A"/>
    <w:rsid w:val="00A83770"/>
    <w:rsid w:val="00A83F31"/>
    <w:rsid w:val="00A840DA"/>
    <w:rsid w:val="00A846F9"/>
    <w:rsid w:val="00A84856"/>
    <w:rsid w:val="00A8491D"/>
    <w:rsid w:val="00A84EFC"/>
    <w:rsid w:val="00A85363"/>
    <w:rsid w:val="00A85427"/>
    <w:rsid w:val="00A855EE"/>
    <w:rsid w:val="00A856B7"/>
    <w:rsid w:val="00A85A9B"/>
    <w:rsid w:val="00A865FF"/>
    <w:rsid w:val="00A8690C"/>
    <w:rsid w:val="00A871A3"/>
    <w:rsid w:val="00A87377"/>
    <w:rsid w:val="00A87720"/>
    <w:rsid w:val="00A87B75"/>
    <w:rsid w:val="00A87ED0"/>
    <w:rsid w:val="00A900E4"/>
    <w:rsid w:val="00A90103"/>
    <w:rsid w:val="00A901BE"/>
    <w:rsid w:val="00A90868"/>
    <w:rsid w:val="00A908CF"/>
    <w:rsid w:val="00A90B06"/>
    <w:rsid w:val="00A90BB6"/>
    <w:rsid w:val="00A90DBE"/>
    <w:rsid w:val="00A90EA3"/>
    <w:rsid w:val="00A90EDC"/>
    <w:rsid w:val="00A90F54"/>
    <w:rsid w:val="00A9100D"/>
    <w:rsid w:val="00A91309"/>
    <w:rsid w:val="00A91481"/>
    <w:rsid w:val="00A91561"/>
    <w:rsid w:val="00A91FFC"/>
    <w:rsid w:val="00A923B8"/>
    <w:rsid w:val="00A92BD7"/>
    <w:rsid w:val="00A93389"/>
    <w:rsid w:val="00A936E1"/>
    <w:rsid w:val="00A93ABF"/>
    <w:rsid w:val="00A93EA6"/>
    <w:rsid w:val="00A93ED4"/>
    <w:rsid w:val="00A948F2"/>
    <w:rsid w:val="00A94F20"/>
    <w:rsid w:val="00A95357"/>
    <w:rsid w:val="00A954F5"/>
    <w:rsid w:val="00A955FD"/>
    <w:rsid w:val="00A959D0"/>
    <w:rsid w:val="00A95A6E"/>
    <w:rsid w:val="00A95ABF"/>
    <w:rsid w:val="00A95C7F"/>
    <w:rsid w:val="00A95D19"/>
    <w:rsid w:val="00A95DA2"/>
    <w:rsid w:val="00A9650E"/>
    <w:rsid w:val="00A9693C"/>
    <w:rsid w:val="00A969F0"/>
    <w:rsid w:val="00A96AEE"/>
    <w:rsid w:val="00A96EBD"/>
    <w:rsid w:val="00AA061F"/>
    <w:rsid w:val="00AA076A"/>
    <w:rsid w:val="00AA1154"/>
    <w:rsid w:val="00AA122D"/>
    <w:rsid w:val="00AA1468"/>
    <w:rsid w:val="00AA155E"/>
    <w:rsid w:val="00AA1FE3"/>
    <w:rsid w:val="00AA24A2"/>
    <w:rsid w:val="00AA2E13"/>
    <w:rsid w:val="00AA2E34"/>
    <w:rsid w:val="00AA3015"/>
    <w:rsid w:val="00AA3359"/>
    <w:rsid w:val="00AA3478"/>
    <w:rsid w:val="00AA34D8"/>
    <w:rsid w:val="00AA3501"/>
    <w:rsid w:val="00AA3512"/>
    <w:rsid w:val="00AA356C"/>
    <w:rsid w:val="00AA3D57"/>
    <w:rsid w:val="00AA3F9D"/>
    <w:rsid w:val="00AA41BA"/>
    <w:rsid w:val="00AA4389"/>
    <w:rsid w:val="00AA484A"/>
    <w:rsid w:val="00AA4C84"/>
    <w:rsid w:val="00AA515C"/>
    <w:rsid w:val="00AA534C"/>
    <w:rsid w:val="00AA54A3"/>
    <w:rsid w:val="00AA54EC"/>
    <w:rsid w:val="00AA64F8"/>
    <w:rsid w:val="00AA6734"/>
    <w:rsid w:val="00AA6CAF"/>
    <w:rsid w:val="00AA780E"/>
    <w:rsid w:val="00AA7968"/>
    <w:rsid w:val="00AA7EEF"/>
    <w:rsid w:val="00AB01E2"/>
    <w:rsid w:val="00AB08F4"/>
    <w:rsid w:val="00AB1315"/>
    <w:rsid w:val="00AB1332"/>
    <w:rsid w:val="00AB140A"/>
    <w:rsid w:val="00AB1672"/>
    <w:rsid w:val="00AB1745"/>
    <w:rsid w:val="00AB180D"/>
    <w:rsid w:val="00AB1EBA"/>
    <w:rsid w:val="00AB25D9"/>
    <w:rsid w:val="00AB2707"/>
    <w:rsid w:val="00AB2C98"/>
    <w:rsid w:val="00AB2E46"/>
    <w:rsid w:val="00AB332D"/>
    <w:rsid w:val="00AB3548"/>
    <w:rsid w:val="00AB3781"/>
    <w:rsid w:val="00AB3840"/>
    <w:rsid w:val="00AB3AED"/>
    <w:rsid w:val="00AB3D6A"/>
    <w:rsid w:val="00AB3FEC"/>
    <w:rsid w:val="00AB427D"/>
    <w:rsid w:val="00AB453D"/>
    <w:rsid w:val="00AB45A4"/>
    <w:rsid w:val="00AB4903"/>
    <w:rsid w:val="00AB4A86"/>
    <w:rsid w:val="00AB4D4B"/>
    <w:rsid w:val="00AB50D1"/>
    <w:rsid w:val="00AB535F"/>
    <w:rsid w:val="00AB5440"/>
    <w:rsid w:val="00AB5A7C"/>
    <w:rsid w:val="00AB5B48"/>
    <w:rsid w:val="00AB5C7B"/>
    <w:rsid w:val="00AB6397"/>
    <w:rsid w:val="00AB64D1"/>
    <w:rsid w:val="00AB6992"/>
    <w:rsid w:val="00AB6D36"/>
    <w:rsid w:val="00AB78F9"/>
    <w:rsid w:val="00AB7AD2"/>
    <w:rsid w:val="00AB7C7E"/>
    <w:rsid w:val="00AC01F6"/>
    <w:rsid w:val="00AC0401"/>
    <w:rsid w:val="00AC0614"/>
    <w:rsid w:val="00AC08A2"/>
    <w:rsid w:val="00AC0C31"/>
    <w:rsid w:val="00AC0CFD"/>
    <w:rsid w:val="00AC0DCE"/>
    <w:rsid w:val="00AC1027"/>
    <w:rsid w:val="00AC1237"/>
    <w:rsid w:val="00AC175D"/>
    <w:rsid w:val="00AC17CB"/>
    <w:rsid w:val="00AC1915"/>
    <w:rsid w:val="00AC19B2"/>
    <w:rsid w:val="00AC1A5B"/>
    <w:rsid w:val="00AC20DC"/>
    <w:rsid w:val="00AC262A"/>
    <w:rsid w:val="00AC273F"/>
    <w:rsid w:val="00AC2789"/>
    <w:rsid w:val="00AC318F"/>
    <w:rsid w:val="00AC31E0"/>
    <w:rsid w:val="00AC39AC"/>
    <w:rsid w:val="00AC3D2E"/>
    <w:rsid w:val="00AC3D73"/>
    <w:rsid w:val="00AC3EAE"/>
    <w:rsid w:val="00AC4239"/>
    <w:rsid w:val="00AC42AD"/>
    <w:rsid w:val="00AC42D6"/>
    <w:rsid w:val="00AC4B30"/>
    <w:rsid w:val="00AC4B99"/>
    <w:rsid w:val="00AC4D0C"/>
    <w:rsid w:val="00AC4EBA"/>
    <w:rsid w:val="00AC50D4"/>
    <w:rsid w:val="00AC5325"/>
    <w:rsid w:val="00AC5537"/>
    <w:rsid w:val="00AC567A"/>
    <w:rsid w:val="00AC5974"/>
    <w:rsid w:val="00AC5AC4"/>
    <w:rsid w:val="00AC5D60"/>
    <w:rsid w:val="00AC5D9B"/>
    <w:rsid w:val="00AC607F"/>
    <w:rsid w:val="00AC6439"/>
    <w:rsid w:val="00AC6D27"/>
    <w:rsid w:val="00AC7024"/>
    <w:rsid w:val="00AC7059"/>
    <w:rsid w:val="00AC71A9"/>
    <w:rsid w:val="00AC7484"/>
    <w:rsid w:val="00AC74C0"/>
    <w:rsid w:val="00AC7530"/>
    <w:rsid w:val="00AC76B7"/>
    <w:rsid w:val="00AC79A5"/>
    <w:rsid w:val="00AC7DC9"/>
    <w:rsid w:val="00AD084F"/>
    <w:rsid w:val="00AD0AD2"/>
    <w:rsid w:val="00AD0F10"/>
    <w:rsid w:val="00AD1170"/>
    <w:rsid w:val="00AD151F"/>
    <w:rsid w:val="00AD18C1"/>
    <w:rsid w:val="00AD1A71"/>
    <w:rsid w:val="00AD2070"/>
    <w:rsid w:val="00AD2BE2"/>
    <w:rsid w:val="00AD2DE1"/>
    <w:rsid w:val="00AD2F6D"/>
    <w:rsid w:val="00AD2F8C"/>
    <w:rsid w:val="00AD38A5"/>
    <w:rsid w:val="00AD3E11"/>
    <w:rsid w:val="00AD3E35"/>
    <w:rsid w:val="00AD403A"/>
    <w:rsid w:val="00AD43E0"/>
    <w:rsid w:val="00AD4543"/>
    <w:rsid w:val="00AD4656"/>
    <w:rsid w:val="00AD487A"/>
    <w:rsid w:val="00AD4B15"/>
    <w:rsid w:val="00AD57F6"/>
    <w:rsid w:val="00AD585B"/>
    <w:rsid w:val="00AD5B07"/>
    <w:rsid w:val="00AD5B3C"/>
    <w:rsid w:val="00AD5B59"/>
    <w:rsid w:val="00AD6148"/>
    <w:rsid w:val="00AD618B"/>
    <w:rsid w:val="00AD66F9"/>
    <w:rsid w:val="00AD6939"/>
    <w:rsid w:val="00AD6B56"/>
    <w:rsid w:val="00AD6E5C"/>
    <w:rsid w:val="00AD7173"/>
    <w:rsid w:val="00AD79F1"/>
    <w:rsid w:val="00AD7CCA"/>
    <w:rsid w:val="00AD7CF5"/>
    <w:rsid w:val="00AE02AF"/>
    <w:rsid w:val="00AE0402"/>
    <w:rsid w:val="00AE07A6"/>
    <w:rsid w:val="00AE07C8"/>
    <w:rsid w:val="00AE091F"/>
    <w:rsid w:val="00AE0EC0"/>
    <w:rsid w:val="00AE104A"/>
    <w:rsid w:val="00AE111C"/>
    <w:rsid w:val="00AE1ED4"/>
    <w:rsid w:val="00AE2473"/>
    <w:rsid w:val="00AE24C6"/>
    <w:rsid w:val="00AE2565"/>
    <w:rsid w:val="00AE2A3A"/>
    <w:rsid w:val="00AE2B68"/>
    <w:rsid w:val="00AE2C1A"/>
    <w:rsid w:val="00AE3379"/>
    <w:rsid w:val="00AE3500"/>
    <w:rsid w:val="00AE3952"/>
    <w:rsid w:val="00AE3C9B"/>
    <w:rsid w:val="00AE3EE8"/>
    <w:rsid w:val="00AE402D"/>
    <w:rsid w:val="00AE43B2"/>
    <w:rsid w:val="00AE490E"/>
    <w:rsid w:val="00AE4C0A"/>
    <w:rsid w:val="00AE4EE2"/>
    <w:rsid w:val="00AE5380"/>
    <w:rsid w:val="00AE5517"/>
    <w:rsid w:val="00AE5535"/>
    <w:rsid w:val="00AE5561"/>
    <w:rsid w:val="00AE57BE"/>
    <w:rsid w:val="00AE5E90"/>
    <w:rsid w:val="00AE6511"/>
    <w:rsid w:val="00AE6552"/>
    <w:rsid w:val="00AE65B1"/>
    <w:rsid w:val="00AE6A25"/>
    <w:rsid w:val="00AE6ACF"/>
    <w:rsid w:val="00AE6AD8"/>
    <w:rsid w:val="00AE7026"/>
    <w:rsid w:val="00AE70FF"/>
    <w:rsid w:val="00AE71E8"/>
    <w:rsid w:val="00AE72AD"/>
    <w:rsid w:val="00AE72DA"/>
    <w:rsid w:val="00AE7589"/>
    <w:rsid w:val="00AE77C5"/>
    <w:rsid w:val="00AE77F9"/>
    <w:rsid w:val="00AE7D20"/>
    <w:rsid w:val="00AE7E27"/>
    <w:rsid w:val="00AE7EC0"/>
    <w:rsid w:val="00AF05B1"/>
    <w:rsid w:val="00AF07B1"/>
    <w:rsid w:val="00AF0A68"/>
    <w:rsid w:val="00AF0B1E"/>
    <w:rsid w:val="00AF0E5E"/>
    <w:rsid w:val="00AF0EB4"/>
    <w:rsid w:val="00AF1873"/>
    <w:rsid w:val="00AF1B1E"/>
    <w:rsid w:val="00AF1FE6"/>
    <w:rsid w:val="00AF24CE"/>
    <w:rsid w:val="00AF24D0"/>
    <w:rsid w:val="00AF375D"/>
    <w:rsid w:val="00AF387D"/>
    <w:rsid w:val="00AF3F81"/>
    <w:rsid w:val="00AF40EB"/>
    <w:rsid w:val="00AF48A7"/>
    <w:rsid w:val="00AF4A18"/>
    <w:rsid w:val="00AF5045"/>
    <w:rsid w:val="00AF515F"/>
    <w:rsid w:val="00AF58C1"/>
    <w:rsid w:val="00AF5A2A"/>
    <w:rsid w:val="00AF5CC2"/>
    <w:rsid w:val="00AF63C9"/>
    <w:rsid w:val="00AF64D9"/>
    <w:rsid w:val="00AF68CC"/>
    <w:rsid w:val="00AF6D83"/>
    <w:rsid w:val="00AF7197"/>
    <w:rsid w:val="00AF732E"/>
    <w:rsid w:val="00AF7531"/>
    <w:rsid w:val="00AF7535"/>
    <w:rsid w:val="00AF759F"/>
    <w:rsid w:val="00AF7925"/>
    <w:rsid w:val="00AF7E6B"/>
    <w:rsid w:val="00B004C3"/>
    <w:rsid w:val="00B004FD"/>
    <w:rsid w:val="00B00893"/>
    <w:rsid w:val="00B00923"/>
    <w:rsid w:val="00B009D0"/>
    <w:rsid w:val="00B00A11"/>
    <w:rsid w:val="00B00B82"/>
    <w:rsid w:val="00B00C68"/>
    <w:rsid w:val="00B011C2"/>
    <w:rsid w:val="00B0121D"/>
    <w:rsid w:val="00B01545"/>
    <w:rsid w:val="00B017A7"/>
    <w:rsid w:val="00B01BC6"/>
    <w:rsid w:val="00B01C4E"/>
    <w:rsid w:val="00B01D9B"/>
    <w:rsid w:val="00B02DC1"/>
    <w:rsid w:val="00B03810"/>
    <w:rsid w:val="00B0494F"/>
    <w:rsid w:val="00B05C9A"/>
    <w:rsid w:val="00B05CE3"/>
    <w:rsid w:val="00B05E88"/>
    <w:rsid w:val="00B065D7"/>
    <w:rsid w:val="00B06663"/>
    <w:rsid w:val="00B06819"/>
    <w:rsid w:val="00B06961"/>
    <w:rsid w:val="00B06A63"/>
    <w:rsid w:val="00B06BD4"/>
    <w:rsid w:val="00B06DF2"/>
    <w:rsid w:val="00B07541"/>
    <w:rsid w:val="00B075BD"/>
    <w:rsid w:val="00B0768E"/>
    <w:rsid w:val="00B07955"/>
    <w:rsid w:val="00B10035"/>
    <w:rsid w:val="00B10E3F"/>
    <w:rsid w:val="00B10FE2"/>
    <w:rsid w:val="00B110A0"/>
    <w:rsid w:val="00B11E7E"/>
    <w:rsid w:val="00B12115"/>
    <w:rsid w:val="00B12147"/>
    <w:rsid w:val="00B125E1"/>
    <w:rsid w:val="00B1274A"/>
    <w:rsid w:val="00B127EC"/>
    <w:rsid w:val="00B12A13"/>
    <w:rsid w:val="00B12E68"/>
    <w:rsid w:val="00B1320B"/>
    <w:rsid w:val="00B134A1"/>
    <w:rsid w:val="00B1350C"/>
    <w:rsid w:val="00B13797"/>
    <w:rsid w:val="00B137A2"/>
    <w:rsid w:val="00B13A64"/>
    <w:rsid w:val="00B14839"/>
    <w:rsid w:val="00B14E2E"/>
    <w:rsid w:val="00B14EF2"/>
    <w:rsid w:val="00B1507D"/>
    <w:rsid w:val="00B15128"/>
    <w:rsid w:val="00B151BB"/>
    <w:rsid w:val="00B15224"/>
    <w:rsid w:val="00B152C9"/>
    <w:rsid w:val="00B16039"/>
    <w:rsid w:val="00B164EC"/>
    <w:rsid w:val="00B1670D"/>
    <w:rsid w:val="00B16938"/>
    <w:rsid w:val="00B1708D"/>
    <w:rsid w:val="00B177C3"/>
    <w:rsid w:val="00B1794B"/>
    <w:rsid w:val="00B17D02"/>
    <w:rsid w:val="00B17D5E"/>
    <w:rsid w:val="00B17FDA"/>
    <w:rsid w:val="00B20186"/>
    <w:rsid w:val="00B20523"/>
    <w:rsid w:val="00B207E8"/>
    <w:rsid w:val="00B20AEF"/>
    <w:rsid w:val="00B20E71"/>
    <w:rsid w:val="00B21627"/>
    <w:rsid w:val="00B2173C"/>
    <w:rsid w:val="00B2188A"/>
    <w:rsid w:val="00B21CE1"/>
    <w:rsid w:val="00B22023"/>
    <w:rsid w:val="00B22180"/>
    <w:rsid w:val="00B22462"/>
    <w:rsid w:val="00B22D31"/>
    <w:rsid w:val="00B23235"/>
    <w:rsid w:val="00B23283"/>
    <w:rsid w:val="00B233B6"/>
    <w:rsid w:val="00B233C1"/>
    <w:rsid w:val="00B24348"/>
    <w:rsid w:val="00B24474"/>
    <w:rsid w:val="00B2461A"/>
    <w:rsid w:val="00B24863"/>
    <w:rsid w:val="00B24967"/>
    <w:rsid w:val="00B24BF0"/>
    <w:rsid w:val="00B2504D"/>
    <w:rsid w:val="00B2506F"/>
    <w:rsid w:val="00B25320"/>
    <w:rsid w:val="00B25B38"/>
    <w:rsid w:val="00B260AE"/>
    <w:rsid w:val="00B262AE"/>
    <w:rsid w:val="00B264BD"/>
    <w:rsid w:val="00B265C8"/>
    <w:rsid w:val="00B26A19"/>
    <w:rsid w:val="00B26CB4"/>
    <w:rsid w:val="00B26CF6"/>
    <w:rsid w:val="00B27057"/>
    <w:rsid w:val="00B2708B"/>
    <w:rsid w:val="00B27C89"/>
    <w:rsid w:val="00B300B6"/>
    <w:rsid w:val="00B30A19"/>
    <w:rsid w:val="00B31243"/>
    <w:rsid w:val="00B3128B"/>
    <w:rsid w:val="00B31358"/>
    <w:rsid w:val="00B314A3"/>
    <w:rsid w:val="00B31720"/>
    <w:rsid w:val="00B31987"/>
    <w:rsid w:val="00B32526"/>
    <w:rsid w:val="00B32E81"/>
    <w:rsid w:val="00B332AA"/>
    <w:rsid w:val="00B332DD"/>
    <w:rsid w:val="00B3331B"/>
    <w:rsid w:val="00B33353"/>
    <w:rsid w:val="00B33415"/>
    <w:rsid w:val="00B33744"/>
    <w:rsid w:val="00B33843"/>
    <w:rsid w:val="00B3397B"/>
    <w:rsid w:val="00B33CC4"/>
    <w:rsid w:val="00B33FCE"/>
    <w:rsid w:val="00B34234"/>
    <w:rsid w:val="00B3453A"/>
    <w:rsid w:val="00B3464B"/>
    <w:rsid w:val="00B34722"/>
    <w:rsid w:val="00B34B70"/>
    <w:rsid w:val="00B34F41"/>
    <w:rsid w:val="00B35123"/>
    <w:rsid w:val="00B352E7"/>
    <w:rsid w:val="00B356EC"/>
    <w:rsid w:val="00B35BD7"/>
    <w:rsid w:val="00B35D4F"/>
    <w:rsid w:val="00B36205"/>
    <w:rsid w:val="00B36239"/>
    <w:rsid w:val="00B36563"/>
    <w:rsid w:val="00B36808"/>
    <w:rsid w:val="00B36C6B"/>
    <w:rsid w:val="00B37109"/>
    <w:rsid w:val="00B37237"/>
    <w:rsid w:val="00B3793B"/>
    <w:rsid w:val="00B4028D"/>
    <w:rsid w:val="00B402EF"/>
    <w:rsid w:val="00B4181E"/>
    <w:rsid w:val="00B41B4C"/>
    <w:rsid w:val="00B41BAB"/>
    <w:rsid w:val="00B421B9"/>
    <w:rsid w:val="00B42256"/>
    <w:rsid w:val="00B42476"/>
    <w:rsid w:val="00B428C0"/>
    <w:rsid w:val="00B4292B"/>
    <w:rsid w:val="00B42A46"/>
    <w:rsid w:val="00B43026"/>
    <w:rsid w:val="00B43294"/>
    <w:rsid w:val="00B4357B"/>
    <w:rsid w:val="00B438C6"/>
    <w:rsid w:val="00B43AF4"/>
    <w:rsid w:val="00B43FE6"/>
    <w:rsid w:val="00B4401D"/>
    <w:rsid w:val="00B442B0"/>
    <w:rsid w:val="00B44325"/>
    <w:rsid w:val="00B4439F"/>
    <w:rsid w:val="00B44708"/>
    <w:rsid w:val="00B45125"/>
    <w:rsid w:val="00B4570D"/>
    <w:rsid w:val="00B45818"/>
    <w:rsid w:val="00B4591D"/>
    <w:rsid w:val="00B45C29"/>
    <w:rsid w:val="00B45FD8"/>
    <w:rsid w:val="00B460E8"/>
    <w:rsid w:val="00B46144"/>
    <w:rsid w:val="00B4648B"/>
    <w:rsid w:val="00B46868"/>
    <w:rsid w:val="00B468FF"/>
    <w:rsid w:val="00B46972"/>
    <w:rsid w:val="00B469CD"/>
    <w:rsid w:val="00B46A26"/>
    <w:rsid w:val="00B46C7A"/>
    <w:rsid w:val="00B46C81"/>
    <w:rsid w:val="00B470A0"/>
    <w:rsid w:val="00B47284"/>
    <w:rsid w:val="00B4749D"/>
    <w:rsid w:val="00B475E4"/>
    <w:rsid w:val="00B47642"/>
    <w:rsid w:val="00B47CFB"/>
    <w:rsid w:val="00B50206"/>
    <w:rsid w:val="00B510F5"/>
    <w:rsid w:val="00B511B4"/>
    <w:rsid w:val="00B51317"/>
    <w:rsid w:val="00B51668"/>
    <w:rsid w:val="00B51A4C"/>
    <w:rsid w:val="00B51BD6"/>
    <w:rsid w:val="00B51DC4"/>
    <w:rsid w:val="00B52055"/>
    <w:rsid w:val="00B521C0"/>
    <w:rsid w:val="00B52289"/>
    <w:rsid w:val="00B52B9B"/>
    <w:rsid w:val="00B52D7B"/>
    <w:rsid w:val="00B52EE4"/>
    <w:rsid w:val="00B5399E"/>
    <w:rsid w:val="00B53B8F"/>
    <w:rsid w:val="00B53FC5"/>
    <w:rsid w:val="00B543DB"/>
    <w:rsid w:val="00B54644"/>
    <w:rsid w:val="00B54651"/>
    <w:rsid w:val="00B547D9"/>
    <w:rsid w:val="00B547E8"/>
    <w:rsid w:val="00B548EF"/>
    <w:rsid w:val="00B54BBC"/>
    <w:rsid w:val="00B54BC0"/>
    <w:rsid w:val="00B54E4C"/>
    <w:rsid w:val="00B559A1"/>
    <w:rsid w:val="00B55D64"/>
    <w:rsid w:val="00B55E6F"/>
    <w:rsid w:val="00B55EE9"/>
    <w:rsid w:val="00B5609B"/>
    <w:rsid w:val="00B56389"/>
    <w:rsid w:val="00B56888"/>
    <w:rsid w:val="00B568AF"/>
    <w:rsid w:val="00B56E57"/>
    <w:rsid w:val="00B572A6"/>
    <w:rsid w:val="00B57448"/>
    <w:rsid w:val="00B57610"/>
    <w:rsid w:val="00B579CC"/>
    <w:rsid w:val="00B57C24"/>
    <w:rsid w:val="00B57C2D"/>
    <w:rsid w:val="00B57EC6"/>
    <w:rsid w:val="00B60124"/>
    <w:rsid w:val="00B60434"/>
    <w:rsid w:val="00B605DB"/>
    <w:rsid w:val="00B60852"/>
    <w:rsid w:val="00B60AA0"/>
    <w:rsid w:val="00B60E70"/>
    <w:rsid w:val="00B60E7C"/>
    <w:rsid w:val="00B60ECA"/>
    <w:rsid w:val="00B61006"/>
    <w:rsid w:val="00B61388"/>
    <w:rsid w:val="00B617FB"/>
    <w:rsid w:val="00B61B28"/>
    <w:rsid w:val="00B61B32"/>
    <w:rsid w:val="00B61BA2"/>
    <w:rsid w:val="00B61FBA"/>
    <w:rsid w:val="00B62032"/>
    <w:rsid w:val="00B62319"/>
    <w:rsid w:val="00B6293B"/>
    <w:rsid w:val="00B62C1B"/>
    <w:rsid w:val="00B63212"/>
    <w:rsid w:val="00B63767"/>
    <w:rsid w:val="00B63CCD"/>
    <w:rsid w:val="00B63E34"/>
    <w:rsid w:val="00B63F46"/>
    <w:rsid w:val="00B64BEC"/>
    <w:rsid w:val="00B64C90"/>
    <w:rsid w:val="00B64DFF"/>
    <w:rsid w:val="00B64E6C"/>
    <w:rsid w:val="00B64E8D"/>
    <w:rsid w:val="00B64FF4"/>
    <w:rsid w:val="00B653DF"/>
    <w:rsid w:val="00B656FA"/>
    <w:rsid w:val="00B65CF9"/>
    <w:rsid w:val="00B66A92"/>
    <w:rsid w:val="00B66EB8"/>
    <w:rsid w:val="00B66F0C"/>
    <w:rsid w:val="00B66F60"/>
    <w:rsid w:val="00B67206"/>
    <w:rsid w:val="00B672B4"/>
    <w:rsid w:val="00B676EA"/>
    <w:rsid w:val="00B67876"/>
    <w:rsid w:val="00B67AA1"/>
    <w:rsid w:val="00B67E70"/>
    <w:rsid w:val="00B67F99"/>
    <w:rsid w:val="00B70046"/>
    <w:rsid w:val="00B7027A"/>
    <w:rsid w:val="00B70735"/>
    <w:rsid w:val="00B70B2E"/>
    <w:rsid w:val="00B70FD3"/>
    <w:rsid w:val="00B7137D"/>
    <w:rsid w:val="00B7140E"/>
    <w:rsid w:val="00B71852"/>
    <w:rsid w:val="00B7194E"/>
    <w:rsid w:val="00B71E29"/>
    <w:rsid w:val="00B72147"/>
    <w:rsid w:val="00B724D8"/>
    <w:rsid w:val="00B725C5"/>
    <w:rsid w:val="00B72A87"/>
    <w:rsid w:val="00B72CA4"/>
    <w:rsid w:val="00B72D7A"/>
    <w:rsid w:val="00B7366F"/>
    <w:rsid w:val="00B73F36"/>
    <w:rsid w:val="00B7416D"/>
    <w:rsid w:val="00B741FB"/>
    <w:rsid w:val="00B74332"/>
    <w:rsid w:val="00B7465B"/>
    <w:rsid w:val="00B74759"/>
    <w:rsid w:val="00B74A56"/>
    <w:rsid w:val="00B74EEE"/>
    <w:rsid w:val="00B751D9"/>
    <w:rsid w:val="00B75239"/>
    <w:rsid w:val="00B75AA0"/>
    <w:rsid w:val="00B75CF4"/>
    <w:rsid w:val="00B76248"/>
    <w:rsid w:val="00B762ED"/>
    <w:rsid w:val="00B76360"/>
    <w:rsid w:val="00B765B6"/>
    <w:rsid w:val="00B767C2"/>
    <w:rsid w:val="00B768C9"/>
    <w:rsid w:val="00B7693F"/>
    <w:rsid w:val="00B76C9C"/>
    <w:rsid w:val="00B76E74"/>
    <w:rsid w:val="00B775D3"/>
    <w:rsid w:val="00B779D5"/>
    <w:rsid w:val="00B77A3B"/>
    <w:rsid w:val="00B77B40"/>
    <w:rsid w:val="00B77E48"/>
    <w:rsid w:val="00B8004E"/>
    <w:rsid w:val="00B80B5D"/>
    <w:rsid w:val="00B80FBA"/>
    <w:rsid w:val="00B815D1"/>
    <w:rsid w:val="00B816BB"/>
    <w:rsid w:val="00B816FA"/>
    <w:rsid w:val="00B8171E"/>
    <w:rsid w:val="00B81738"/>
    <w:rsid w:val="00B819A5"/>
    <w:rsid w:val="00B81B31"/>
    <w:rsid w:val="00B82815"/>
    <w:rsid w:val="00B82840"/>
    <w:rsid w:val="00B82DFA"/>
    <w:rsid w:val="00B8321C"/>
    <w:rsid w:val="00B83346"/>
    <w:rsid w:val="00B83591"/>
    <w:rsid w:val="00B8386D"/>
    <w:rsid w:val="00B83A14"/>
    <w:rsid w:val="00B8400F"/>
    <w:rsid w:val="00B84500"/>
    <w:rsid w:val="00B847DF"/>
    <w:rsid w:val="00B84871"/>
    <w:rsid w:val="00B8488F"/>
    <w:rsid w:val="00B84BEB"/>
    <w:rsid w:val="00B84D24"/>
    <w:rsid w:val="00B85037"/>
    <w:rsid w:val="00B8510B"/>
    <w:rsid w:val="00B859A3"/>
    <w:rsid w:val="00B860FE"/>
    <w:rsid w:val="00B8656D"/>
    <w:rsid w:val="00B86607"/>
    <w:rsid w:val="00B8673F"/>
    <w:rsid w:val="00B87671"/>
    <w:rsid w:val="00B878EF"/>
    <w:rsid w:val="00B87C79"/>
    <w:rsid w:val="00B87D5D"/>
    <w:rsid w:val="00B90542"/>
    <w:rsid w:val="00B908B1"/>
    <w:rsid w:val="00B908B6"/>
    <w:rsid w:val="00B90A7B"/>
    <w:rsid w:val="00B90AEF"/>
    <w:rsid w:val="00B9127E"/>
    <w:rsid w:val="00B91471"/>
    <w:rsid w:val="00B915BE"/>
    <w:rsid w:val="00B91A70"/>
    <w:rsid w:val="00B91ACA"/>
    <w:rsid w:val="00B91B65"/>
    <w:rsid w:val="00B91D63"/>
    <w:rsid w:val="00B91DA0"/>
    <w:rsid w:val="00B923D8"/>
    <w:rsid w:val="00B929AA"/>
    <w:rsid w:val="00B92A2E"/>
    <w:rsid w:val="00B932AD"/>
    <w:rsid w:val="00B93C8C"/>
    <w:rsid w:val="00B93F19"/>
    <w:rsid w:val="00B93FF7"/>
    <w:rsid w:val="00B940CF"/>
    <w:rsid w:val="00B94B31"/>
    <w:rsid w:val="00B94E15"/>
    <w:rsid w:val="00B955AA"/>
    <w:rsid w:val="00B95CB2"/>
    <w:rsid w:val="00B95DF2"/>
    <w:rsid w:val="00B9649B"/>
    <w:rsid w:val="00B96BE9"/>
    <w:rsid w:val="00B96EA0"/>
    <w:rsid w:val="00B9739D"/>
    <w:rsid w:val="00B97930"/>
    <w:rsid w:val="00B9794B"/>
    <w:rsid w:val="00B97D8A"/>
    <w:rsid w:val="00BA00D7"/>
    <w:rsid w:val="00BA05B1"/>
    <w:rsid w:val="00BA0698"/>
    <w:rsid w:val="00BA0A0E"/>
    <w:rsid w:val="00BA1562"/>
    <w:rsid w:val="00BA1638"/>
    <w:rsid w:val="00BA22A2"/>
    <w:rsid w:val="00BA24C8"/>
    <w:rsid w:val="00BA2AE7"/>
    <w:rsid w:val="00BA2BD5"/>
    <w:rsid w:val="00BA2DCF"/>
    <w:rsid w:val="00BA2E1E"/>
    <w:rsid w:val="00BA3201"/>
    <w:rsid w:val="00BA32D9"/>
    <w:rsid w:val="00BA3400"/>
    <w:rsid w:val="00BA3DCC"/>
    <w:rsid w:val="00BA41AC"/>
    <w:rsid w:val="00BA44FF"/>
    <w:rsid w:val="00BA4A07"/>
    <w:rsid w:val="00BA4BCB"/>
    <w:rsid w:val="00BA4E5E"/>
    <w:rsid w:val="00BA51D4"/>
    <w:rsid w:val="00BA5528"/>
    <w:rsid w:val="00BA5625"/>
    <w:rsid w:val="00BA66BB"/>
    <w:rsid w:val="00BA6A0D"/>
    <w:rsid w:val="00BA6C37"/>
    <w:rsid w:val="00BA6E24"/>
    <w:rsid w:val="00BA6EAC"/>
    <w:rsid w:val="00BA7581"/>
    <w:rsid w:val="00BA75DA"/>
    <w:rsid w:val="00BA7760"/>
    <w:rsid w:val="00BA7794"/>
    <w:rsid w:val="00BA7884"/>
    <w:rsid w:val="00BA7A8E"/>
    <w:rsid w:val="00BB0717"/>
    <w:rsid w:val="00BB089E"/>
    <w:rsid w:val="00BB0AC5"/>
    <w:rsid w:val="00BB0D84"/>
    <w:rsid w:val="00BB0F1F"/>
    <w:rsid w:val="00BB1152"/>
    <w:rsid w:val="00BB129A"/>
    <w:rsid w:val="00BB1A48"/>
    <w:rsid w:val="00BB1D1B"/>
    <w:rsid w:val="00BB2726"/>
    <w:rsid w:val="00BB278B"/>
    <w:rsid w:val="00BB2A95"/>
    <w:rsid w:val="00BB2C3A"/>
    <w:rsid w:val="00BB314C"/>
    <w:rsid w:val="00BB33A5"/>
    <w:rsid w:val="00BB346F"/>
    <w:rsid w:val="00BB377F"/>
    <w:rsid w:val="00BB3C30"/>
    <w:rsid w:val="00BB3C36"/>
    <w:rsid w:val="00BB3F0D"/>
    <w:rsid w:val="00BB40D7"/>
    <w:rsid w:val="00BB438F"/>
    <w:rsid w:val="00BB517D"/>
    <w:rsid w:val="00BB532C"/>
    <w:rsid w:val="00BB5833"/>
    <w:rsid w:val="00BB5B5A"/>
    <w:rsid w:val="00BB5BFB"/>
    <w:rsid w:val="00BB5F7E"/>
    <w:rsid w:val="00BB6BD4"/>
    <w:rsid w:val="00BB6BFE"/>
    <w:rsid w:val="00BB7027"/>
    <w:rsid w:val="00BB75F0"/>
    <w:rsid w:val="00BB7BFC"/>
    <w:rsid w:val="00BB7C1E"/>
    <w:rsid w:val="00BC01FA"/>
    <w:rsid w:val="00BC09DE"/>
    <w:rsid w:val="00BC0A7F"/>
    <w:rsid w:val="00BC0C1A"/>
    <w:rsid w:val="00BC0C38"/>
    <w:rsid w:val="00BC0D56"/>
    <w:rsid w:val="00BC0D5A"/>
    <w:rsid w:val="00BC0D7A"/>
    <w:rsid w:val="00BC2072"/>
    <w:rsid w:val="00BC2215"/>
    <w:rsid w:val="00BC2397"/>
    <w:rsid w:val="00BC28F3"/>
    <w:rsid w:val="00BC2DE6"/>
    <w:rsid w:val="00BC3359"/>
    <w:rsid w:val="00BC375B"/>
    <w:rsid w:val="00BC3979"/>
    <w:rsid w:val="00BC3E75"/>
    <w:rsid w:val="00BC42F5"/>
    <w:rsid w:val="00BC48B4"/>
    <w:rsid w:val="00BC4E3F"/>
    <w:rsid w:val="00BC544A"/>
    <w:rsid w:val="00BC5989"/>
    <w:rsid w:val="00BC5A4C"/>
    <w:rsid w:val="00BC5B41"/>
    <w:rsid w:val="00BC6393"/>
    <w:rsid w:val="00BC6446"/>
    <w:rsid w:val="00BC64F4"/>
    <w:rsid w:val="00BC71F5"/>
    <w:rsid w:val="00BC728D"/>
    <w:rsid w:val="00BC7303"/>
    <w:rsid w:val="00BC7362"/>
    <w:rsid w:val="00BC7BEF"/>
    <w:rsid w:val="00BC7C8C"/>
    <w:rsid w:val="00BD0680"/>
    <w:rsid w:val="00BD0720"/>
    <w:rsid w:val="00BD0AE9"/>
    <w:rsid w:val="00BD0B57"/>
    <w:rsid w:val="00BD1179"/>
    <w:rsid w:val="00BD1259"/>
    <w:rsid w:val="00BD12E6"/>
    <w:rsid w:val="00BD1686"/>
    <w:rsid w:val="00BD1949"/>
    <w:rsid w:val="00BD1AC9"/>
    <w:rsid w:val="00BD1F6E"/>
    <w:rsid w:val="00BD1FE8"/>
    <w:rsid w:val="00BD205F"/>
    <w:rsid w:val="00BD20BE"/>
    <w:rsid w:val="00BD2956"/>
    <w:rsid w:val="00BD2ED4"/>
    <w:rsid w:val="00BD35E2"/>
    <w:rsid w:val="00BD3631"/>
    <w:rsid w:val="00BD370D"/>
    <w:rsid w:val="00BD3AD7"/>
    <w:rsid w:val="00BD3C85"/>
    <w:rsid w:val="00BD3CCF"/>
    <w:rsid w:val="00BD44A1"/>
    <w:rsid w:val="00BD4D55"/>
    <w:rsid w:val="00BD4D96"/>
    <w:rsid w:val="00BD4DEC"/>
    <w:rsid w:val="00BD5782"/>
    <w:rsid w:val="00BD5B2C"/>
    <w:rsid w:val="00BD614A"/>
    <w:rsid w:val="00BD63E0"/>
    <w:rsid w:val="00BD6658"/>
    <w:rsid w:val="00BD6870"/>
    <w:rsid w:val="00BD6FD9"/>
    <w:rsid w:val="00BD7327"/>
    <w:rsid w:val="00BD74B3"/>
    <w:rsid w:val="00BD75F7"/>
    <w:rsid w:val="00BD7988"/>
    <w:rsid w:val="00BD7E8A"/>
    <w:rsid w:val="00BE01F5"/>
    <w:rsid w:val="00BE0264"/>
    <w:rsid w:val="00BE0CAE"/>
    <w:rsid w:val="00BE0D32"/>
    <w:rsid w:val="00BE1689"/>
    <w:rsid w:val="00BE1824"/>
    <w:rsid w:val="00BE1892"/>
    <w:rsid w:val="00BE1C81"/>
    <w:rsid w:val="00BE203F"/>
    <w:rsid w:val="00BE2483"/>
    <w:rsid w:val="00BE2758"/>
    <w:rsid w:val="00BE28B9"/>
    <w:rsid w:val="00BE2917"/>
    <w:rsid w:val="00BE29B7"/>
    <w:rsid w:val="00BE2C12"/>
    <w:rsid w:val="00BE2C45"/>
    <w:rsid w:val="00BE2F3E"/>
    <w:rsid w:val="00BE3084"/>
    <w:rsid w:val="00BE324E"/>
    <w:rsid w:val="00BE33FF"/>
    <w:rsid w:val="00BE35E1"/>
    <w:rsid w:val="00BE373A"/>
    <w:rsid w:val="00BE38A9"/>
    <w:rsid w:val="00BE3E1C"/>
    <w:rsid w:val="00BE46DE"/>
    <w:rsid w:val="00BE4BF1"/>
    <w:rsid w:val="00BE56E5"/>
    <w:rsid w:val="00BE5AC3"/>
    <w:rsid w:val="00BE5FD0"/>
    <w:rsid w:val="00BE6160"/>
    <w:rsid w:val="00BE6326"/>
    <w:rsid w:val="00BE6500"/>
    <w:rsid w:val="00BE68F3"/>
    <w:rsid w:val="00BE6BC4"/>
    <w:rsid w:val="00BE6DA5"/>
    <w:rsid w:val="00BE7764"/>
    <w:rsid w:val="00BE7A19"/>
    <w:rsid w:val="00BE7B8E"/>
    <w:rsid w:val="00BE7CDE"/>
    <w:rsid w:val="00BF00E4"/>
    <w:rsid w:val="00BF03E7"/>
    <w:rsid w:val="00BF0CDD"/>
    <w:rsid w:val="00BF0D1A"/>
    <w:rsid w:val="00BF0E66"/>
    <w:rsid w:val="00BF15FB"/>
    <w:rsid w:val="00BF17FA"/>
    <w:rsid w:val="00BF27B9"/>
    <w:rsid w:val="00BF2CB6"/>
    <w:rsid w:val="00BF3C74"/>
    <w:rsid w:val="00BF3C89"/>
    <w:rsid w:val="00BF3D04"/>
    <w:rsid w:val="00BF43FD"/>
    <w:rsid w:val="00BF440B"/>
    <w:rsid w:val="00BF443B"/>
    <w:rsid w:val="00BF4618"/>
    <w:rsid w:val="00BF500C"/>
    <w:rsid w:val="00BF5760"/>
    <w:rsid w:val="00BF65A3"/>
    <w:rsid w:val="00BF66EE"/>
    <w:rsid w:val="00BF68D6"/>
    <w:rsid w:val="00BF6DA4"/>
    <w:rsid w:val="00BF7223"/>
    <w:rsid w:val="00BF72B0"/>
    <w:rsid w:val="00BF72B1"/>
    <w:rsid w:val="00BF793F"/>
    <w:rsid w:val="00BF7CBB"/>
    <w:rsid w:val="00C0049A"/>
    <w:rsid w:val="00C00802"/>
    <w:rsid w:val="00C0083D"/>
    <w:rsid w:val="00C00CA4"/>
    <w:rsid w:val="00C00D2D"/>
    <w:rsid w:val="00C00DAB"/>
    <w:rsid w:val="00C011D3"/>
    <w:rsid w:val="00C0278A"/>
    <w:rsid w:val="00C027AE"/>
    <w:rsid w:val="00C02E6F"/>
    <w:rsid w:val="00C03A3F"/>
    <w:rsid w:val="00C03C74"/>
    <w:rsid w:val="00C03D39"/>
    <w:rsid w:val="00C03E26"/>
    <w:rsid w:val="00C03F85"/>
    <w:rsid w:val="00C0460B"/>
    <w:rsid w:val="00C04E99"/>
    <w:rsid w:val="00C04FED"/>
    <w:rsid w:val="00C0532B"/>
    <w:rsid w:val="00C056B0"/>
    <w:rsid w:val="00C05989"/>
    <w:rsid w:val="00C05B7A"/>
    <w:rsid w:val="00C05D1A"/>
    <w:rsid w:val="00C061E8"/>
    <w:rsid w:val="00C06858"/>
    <w:rsid w:val="00C06AD4"/>
    <w:rsid w:val="00C06B6A"/>
    <w:rsid w:val="00C06C58"/>
    <w:rsid w:val="00C075D7"/>
    <w:rsid w:val="00C10034"/>
    <w:rsid w:val="00C104C4"/>
    <w:rsid w:val="00C10773"/>
    <w:rsid w:val="00C10AFB"/>
    <w:rsid w:val="00C1101F"/>
    <w:rsid w:val="00C113EE"/>
    <w:rsid w:val="00C11440"/>
    <w:rsid w:val="00C11640"/>
    <w:rsid w:val="00C11953"/>
    <w:rsid w:val="00C11A34"/>
    <w:rsid w:val="00C11E67"/>
    <w:rsid w:val="00C126C4"/>
    <w:rsid w:val="00C129B9"/>
    <w:rsid w:val="00C12E8E"/>
    <w:rsid w:val="00C13202"/>
    <w:rsid w:val="00C1352D"/>
    <w:rsid w:val="00C136FF"/>
    <w:rsid w:val="00C13BB0"/>
    <w:rsid w:val="00C13C87"/>
    <w:rsid w:val="00C13E1F"/>
    <w:rsid w:val="00C13EF7"/>
    <w:rsid w:val="00C142B9"/>
    <w:rsid w:val="00C1440B"/>
    <w:rsid w:val="00C14555"/>
    <w:rsid w:val="00C14877"/>
    <w:rsid w:val="00C148D6"/>
    <w:rsid w:val="00C14F63"/>
    <w:rsid w:val="00C15058"/>
    <w:rsid w:val="00C156DB"/>
    <w:rsid w:val="00C157DD"/>
    <w:rsid w:val="00C1595E"/>
    <w:rsid w:val="00C15DC1"/>
    <w:rsid w:val="00C16229"/>
    <w:rsid w:val="00C1648A"/>
    <w:rsid w:val="00C16B09"/>
    <w:rsid w:val="00C16C05"/>
    <w:rsid w:val="00C1707A"/>
    <w:rsid w:val="00C1733B"/>
    <w:rsid w:val="00C17887"/>
    <w:rsid w:val="00C179FF"/>
    <w:rsid w:val="00C17D21"/>
    <w:rsid w:val="00C17EDB"/>
    <w:rsid w:val="00C20883"/>
    <w:rsid w:val="00C209BB"/>
    <w:rsid w:val="00C212EA"/>
    <w:rsid w:val="00C213E5"/>
    <w:rsid w:val="00C214C5"/>
    <w:rsid w:val="00C219C8"/>
    <w:rsid w:val="00C21E15"/>
    <w:rsid w:val="00C21EE2"/>
    <w:rsid w:val="00C22091"/>
    <w:rsid w:val="00C22202"/>
    <w:rsid w:val="00C22408"/>
    <w:rsid w:val="00C2246A"/>
    <w:rsid w:val="00C2256B"/>
    <w:rsid w:val="00C229A5"/>
    <w:rsid w:val="00C231DD"/>
    <w:rsid w:val="00C23351"/>
    <w:rsid w:val="00C235F9"/>
    <w:rsid w:val="00C238F0"/>
    <w:rsid w:val="00C23B45"/>
    <w:rsid w:val="00C243BD"/>
    <w:rsid w:val="00C2474A"/>
    <w:rsid w:val="00C248A8"/>
    <w:rsid w:val="00C24F43"/>
    <w:rsid w:val="00C256BA"/>
    <w:rsid w:val="00C25826"/>
    <w:rsid w:val="00C25A98"/>
    <w:rsid w:val="00C25DB6"/>
    <w:rsid w:val="00C262B3"/>
    <w:rsid w:val="00C26B02"/>
    <w:rsid w:val="00C26BDC"/>
    <w:rsid w:val="00C26C31"/>
    <w:rsid w:val="00C27000"/>
    <w:rsid w:val="00C27197"/>
    <w:rsid w:val="00C27407"/>
    <w:rsid w:val="00C2758B"/>
    <w:rsid w:val="00C27BAC"/>
    <w:rsid w:val="00C27E5A"/>
    <w:rsid w:val="00C30127"/>
    <w:rsid w:val="00C301E2"/>
    <w:rsid w:val="00C30502"/>
    <w:rsid w:val="00C3076F"/>
    <w:rsid w:val="00C30860"/>
    <w:rsid w:val="00C30CBA"/>
    <w:rsid w:val="00C30F16"/>
    <w:rsid w:val="00C310C5"/>
    <w:rsid w:val="00C31195"/>
    <w:rsid w:val="00C31234"/>
    <w:rsid w:val="00C31485"/>
    <w:rsid w:val="00C317A2"/>
    <w:rsid w:val="00C321AD"/>
    <w:rsid w:val="00C328D6"/>
    <w:rsid w:val="00C32B07"/>
    <w:rsid w:val="00C32D57"/>
    <w:rsid w:val="00C32E98"/>
    <w:rsid w:val="00C32FA4"/>
    <w:rsid w:val="00C3319E"/>
    <w:rsid w:val="00C33428"/>
    <w:rsid w:val="00C3342A"/>
    <w:rsid w:val="00C3342D"/>
    <w:rsid w:val="00C33AC8"/>
    <w:rsid w:val="00C33B4E"/>
    <w:rsid w:val="00C33ECD"/>
    <w:rsid w:val="00C33F17"/>
    <w:rsid w:val="00C34135"/>
    <w:rsid w:val="00C342CA"/>
    <w:rsid w:val="00C34302"/>
    <w:rsid w:val="00C3439D"/>
    <w:rsid w:val="00C34B35"/>
    <w:rsid w:val="00C353E8"/>
    <w:rsid w:val="00C358D8"/>
    <w:rsid w:val="00C35B4A"/>
    <w:rsid w:val="00C36118"/>
    <w:rsid w:val="00C3643E"/>
    <w:rsid w:val="00C3666E"/>
    <w:rsid w:val="00C36688"/>
    <w:rsid w:val="00C36779"/>
    <w:rsid w:val="00C3684F"/>
    <w:rsid w:val="00C36FC6"/>
    <w:rsid w:val="00C3706B"/>
    <w:rsid w:val="00C37509"/>
    <w:rsid w:val="00C37B09"/>
    <w:rsid w:val="00C37C99"/>
    <w:rsid w:val="00C37E69"/>
    <w:rsid w:val="00C40633"/>
    <w:rsid w:val="00C41148"/>
    <w:rsid w:val="00C411A7"/>
    <w:rsid w:val="00C413D9"/>
    <w:rsid w:val="00C414CB"/>
    <w:rsid w:val="00C4158B"/>
    <w:rsid w:val="00C42733"/>
    <w:rsid w:val="00C427F6"/>
    <w:rsid w:val="00C42C4D"/>
    <w:rsid w:val="00C42EF1"/>
    <w:rsid w:val="00C43682"/>
    <w:rsid w:val="00C4382B"/>
    <w:rsid w:val="00C43B65"/>
    <w:rsid w:val="00C43F94"/>
    <w:rsid w:val="00C44004"/>
    <w:rsid w:val="00C441DE"/>
    <w:rsid w:val="00C44408"/>
    <w:rsid w:val="00C44B34"/>
    <w:rsid w:val="00C44DD5"/>
    <w:rsid w:val="00C45486"/>
    <w:rsid w:val="00C45991"/>
    <w:rsid w:val="00C464A7"/>
    <w:rsid w:val="00C464F7"/>
    <w:rsid w:val="00C465CC"/>
    <w:rsid w:val="00C46761"/>
    <w:rsid w:val="00C46F9A"/>
    <w:rsid w:val="00C47158"/>
    <w:rsid w:val="00C47348"/>
    <w:rsid w:val="00C4758D"/>
    <w:rsid w:val="00C4779F"/>
    <w:rsid w:val="00C47A2D"/>
    <w:rsid w:val="00C47DCC"/>
    <w:rsid w:val="00C47FEC"/>
    <w:rsid w:val="00C4ED86"/>
    <w:rsid w:val="00C50500"/>
    <w:rsid w:val="00C505A5"/>
    <w:rsid w:val="00C506CC"/>
    <w:rsid w:val="00C50816"/>
    <w:rsid w:val="00C5089C"/>
    <w:rsid w:val="00C50B26"/>
    <w:rsid w:val="00C50E81"/>
    <w:rsid w:val="00C50F36"/>
    <w:rsid w:val="00C50F5B"/>
    <w:rsid w:val="00C510F5"/>
    <w:rsid w:val="00C512BF"/>
    <w:rsid w:val="00C51721"/>
    <w:rsid w:val="00C518EC"/>
    <w:rsid w:val="00C52739"/>
    <w:rsid w:val="00C52ACE"/>
    <w:rsid w:val="00C52D5E"/>
    <w:rsid w:val="00C536A4"/>
    <w:rsid w:val="00C537CE"/>
    <w:rsid w:val="00C539FA"/>
    <w:rsid w:val="00C53BAB"/>
    <w:rsid w:val="00C53D0C"/>
    <w:rsid w:val="00C53DC3"/>
    <w:rsid w:val="00C53FC6"/>
    <w:rsid w:val="00C541A4"/>
    <w:rsid w:val="00C54519"/>
    <w:rsid w:val="00C54B6D"/>
    <w:rsid w:val="00C54B75"/>
    <w:rsid w:val="00C54CBE"/>
    <w:rsid w:val="00C54D2D"/>
    <w:rsid w:val="00C54E90"/>
    <w:rsid w:val="00C5508E"/>
    <w:rsid w:val="00C554DB"/>
    <w:rsid w:val="00C554F9"/>
    <w:rsid w:val="00C55893"/>
    <w:rsid w:val="00C55D24"/>
    <w:rsid w:val="00C55EC9"/>
    <w:rsid w:val="00C55F24"/>
    <w:rsid w:val="00C56036"/>
    <w:rsid w:val="00C5618F"/>
    <w:rsid w:val="00C56317"/>
    <w:rsid w:val="00C57471"/>
    <w:rsid w:val="00C574D1"/>
    <w:rsid w:val="00C57912"/>
    <w:rsid w:val="00C57A74"/>
    <w:rsid w:val="00C57CF9"/>
    <w:rsid w:val="00C60324"/>
    <w:rsid w:val="00C60690"/>
    <w:rsid w:val="00C60DEA"/>
    <w:rsid w:val="00C616F3"/>
    <w:rsid w:val="00C616F9"/>
    <w:rsid w:val="00C61A9F"/>
    <w:rsid w:val="00C61ABF"/>
    <w:rsid w:val="00C61D60"/>
    <w:rsid w:val="00C61D69"/>
    <w:rsid w:val="00C6212D"/>
    <w:rsid w:val="00C6219C"/>
    <w:rsid w:val="00C62212"/>
    <w:rsid w:val="00C624F5"/>
    <w:rsid w:val="00C62515"/>
    <w:rsid w:val="00C6267E"/>
    <w:rsid w:val="00C628C7"/>
    <w:rsid w:val="00C628DD"/>
    <w:rsid w:val="00C629FA"/>
    <w:rsid w:val="00C62FF3"/>
    <w:rsid w:val="00C630CA"/>
    <w:rsid w:val="00C63343"/>
    <w:rsid w:val="00C635B5"/>
    <w:rsid w:val="00C63BD8"/>
    <w:rsid w:val="00C63E1B"/>
    <w:rsid w:val="00C64486"/>
    <w:rsid w:val="00C64498"/>
    <w:rsid w:val="00C64F39"/>
    <w:rsid w:val="00C654FC"/>
    <w:rsid w:val="00C65D14"/>
    <w:rsid w:val="00C66150"/>
    <w:rsid w:val="00C664DF"/>
    <w:rsid w:val="00C66542"/>
    <w:rsid w:val="00C669F8"/>
    <w:rsid w:val="00C66C9B"/>
    <w:rsid w:val="00C66FA4"/>
    <w:rsid w:val="00C66FC1"/>
    <w:rsid w:val="00C67872"/>
    <w:rsid w:val="00C67BFC"/>
    <w:rsid w:val="00C67CFF"/>
    <w:rsid w:val="00C67EC4"/>
    <w:rsid w:val="00C67F3A"/>
    <w:rsid w:val="00C70228"/>
    <w:rsid w:val="00C70674"/>
    <w:rsid w:val="00C707A1"/>
    <w:rsid w:val="00C707F6"/>
    <w:rsid w:val="00C70AE6"/>
    <w:rsid w:val="00C70D54"/>
    <w:rsid w:val="00C70E8C"/>
    <w:rsid w:val="00C70F7A"/>
    <w:rsid w:val="00C7102C"/>
    <w:rsid w:val="00C710E5"/>
    <w:rsid w:val="00C71692"/>
    <w:rsid w:val="00C71787"/>
    <w:rsid w:val="00C71CBB"/>
    <w:rsid w:val="00C7233D"/>
    <w:rsid w:val="00C723A7"/>
    <w:rsid w:val="00C723C2"/>
    <w:rsid w:val="00C72843"/>
    <w:rsid w:val="00C73492"/>
    <w:rsid w:val="00C73634"/>
    <w:rsid w:val="00C7368B"/>
    <w:rsid w:val="00C736C2"/>
    <w:rsid w:val="00C73B5F"/>
    <w:rsid w:val="00C73D55"/>
    <w:rsid w:val="00C73DB0"/>
    <w:rsid w:val="00C74139"/>
    <w:rsid w:val="00C741CD"/>
    <w:rsid w:val="00C74293"/>
    <w:rsid w:val="00C74358"/>
    <w:rsid w:val="00C74A75"/>
    <w:rsid w:val="00C74B05"/>
    <w:rsid w:val="00C7507F"/>
    <w:rsid w:val="00C75A90"/>
    <w:rsid w:val="00C75ACA"/>
    <w:rsid w:val="00C75D6E"/>
    <w:rsid w:val="00C7612C"/>
    <w:rsid w:val="00C76159"/>
    <w:rsid w:val="00C76304"/>
    <w:rsid w:val="00C76B39"/>
    <w:rsid w:val="00C76DBF"/>
    <w:rsid w:val="00C76E5B"/>
    <w:rsid w:val="00C771D1"/>
    <w:rsid w:val="00C771D5"/>
    <w:rsid w:val="00C77753"/>
    <w:rsid w:val="00C7779F"/>
    <w:rsid w:val="00C778BA"/>
    <w:rsid w:val="00C80494"/>
    <w:rsid w:val="00C8092F"/>
    <w:rsid w:val="00C80C28"/>
    <w:rsid w:val="00C80DC5"/>
    <w:rsid w:val="00C80FBD"/>
    <w:rsid w:val="00C81378"/>
    <w:rsid w:val="00C816F0"/>
    <w:rsid w:val="00C825FB"/>
    <w:rsid w:val="00C82BA7"/>
    <w:rsid w:val="00C82E53"/>
    <w:rsid w:val="00C83022"/>
    <w:rsid w:val="00C8420E"/>
    <w:rsid w:val="00C84E3B"/>
    <w:rsid w:val="00C8500C"/>
    <w:rsid w:val="00C85B13"/>
    <w:rsid w:val="00C85D98"/>
    <w:rsid w:val="00C865BE"/>
    <w:rsid w:val="00C87140"/>
    <w:rsid w:val="00C871B3"/>
    <w:rsid w:val="00C8747D"/>
    <w:rsid w:val="00C875B4"/>
    <w:rsid w:val="00C875E7"/>
    <w:rsid w:val="00C87C3A"/>
    <w:rsid w:val="00C87C4C"/>
    <w:rsid w:val="00C87C66"/>
    <w:rsid w:val="00C87D32"/>
    <w:rsid w:val="00C90344"/>
    <w:rsid w:val="00C90550"/>
    <w:rsid w:val="00C91664"/>
    <w:rsid w:val="00C91CE7"/>
    <w:rsid w:val="00C92066"/>
    <w:rsid w:val="00C9206A"/>
    <w:rsid w:val="00C921E3"/>
    <w:rsid w:val="00C92252"/>
    <w:rsid w:val="00C92786"/>
    <w:rsid w:val="00C92BB9"/>
    <w:rsid w:val="00C92D61"/>
    <w:rsid w:val="00C93348"/>
    <w:rsid w:val="00C93B4C"/>
    <w:rsid w:val="00C93D94"/>
    <w:rsid w:val="00C93ED5"/>
    <w:rsid w:val="00C93FF0"/>
    <w:rsid w:val="00C941AF"/>
    <w:rsid w:val="00C944C8"/>
    <w:rsid w:val="00C948C8"/>
    <w:rsid w:val="00C94A8F"/>
    <w:rsid w:val="00C94EB3"/>
    <w:rsid w:val="00C94F55"/>
    <w:rsid w:val="00C94FFA"/>
    <w:rsid w:val="00C954BB"/>
    <w:rsid w:val="00C95534"/>
    <w:rsid w:val="00C955BF"/>
    <w:rsid w:val="00C956C7"/>
    <w:rsid w:val="00C9578A"/>
    <w:rsid w:val="00C9578D"/>
    <w:rsid w:val="00C959C4"/>
    <w:rsid w:val="00C95A11"/>
    <w:rsid w:val="00C95D06"/>
    <w:rsid w:val="00C962B6"/>
    <w:rsid w:val="00C96502"/>
    <w:rsid w:val="00C967DB"/>
    <w:rsid w:val="00C96B4C"/>
    <w:rsid w:val="00C96B53"/>
    <w:rsid w:val="00C96D46"/>
    <w:rsid w:val="00C9714D"/>
    <w:rsid w:val="00C971FC"/>
    <w:rsid w:val="00C9763B"/>
    <w:rsid w:val="00C976FE"/>
    <w:rsid w:val="00C978DF"/>
    <w:rsid w:val="00C97B64"/>
    <w:rsid w:val="00C97CB3"/>
    <w:rsid w:val="00C97CC0"/>
    <w:rsid w:val="00CA0133"/>
    <w:rsid w:val="00CA03C3"/>
    <w:rsid w:val="00CA05CB"/>
    <w:rsid w:val="00CA0602"/>
    <w:rsid w:val="00CA061D"/>
    <w:rsid w:val="00CA06F9"/>
    <w:rsid w:val="00CA0E6E"/>
    <w:rsid w:val="00CA12F6"/>
    <w:rsid w:val="00CA142E"/>
    <w:rsid w:val="00CA1BAC"/>
    <w:rsid w:val="00CA1D2A"/>
    <w:rsid w:val="00CA1F34"/>
    <w:rsid w:val="00CA20EE"/>
    <w:rsid w:val="00CA24AB"/>
    <w:rsid w:val="00CA2C36"/>
    <w:rsid w:val="00CA2DC7"/>
    <w:rsid w:val="00CA2E25"/>
    <w:rsid w:val="00CA31E8"/>
    <w:rsid w:val="00CA32CB"/>
    <w:rsid w:val="00CA3B8D"/>
    <w:rsid w:val="00CA3BCA"/>
    <w:rsid w:val="00CA4231"/>
    <w:rsid w:val="00CA4350"/>
    <w:rsid w:val="00CA4446"/>
    <w:rsid w:val="00CA4531"/>
    <w:rsid w:val="00CA4628"/>
    <w:rsid w:val="00CA46B6"/>
    <w:rsid w:val="00CA4AA0"/>
    <w:rsid w:val="00CA527B"/>
    <w:rsid w:val="00CA57F7"/>
    <w:rsid w:val="00CA5D73"/>
    <w:rsid w:val="00CA5D9C"/>
    <w:rsid w:val="00CA5D9D"/>
    <w:rsid w:val="00CA5FFE"/>
    <w:rsid w:val="00CA62B1"/>
    <w:rsid w:val="00CA6740"/>
    <w:rsid w:val="00CA683C"/>
    <w:rsid w:val="00CA68E8"/>
    <w:rsid w:val="00CA692D"/>
    <w:rsid w:val="00CA70C1"/>
    <w:rsid w:val="00CA71C0"/>
    <w:rsid w:val="00CA7380"/>
    <w:rsid w:val="00CA73FB"/>
    <w:rsid w:val="00CA78A6"/>
    <w:rsid w:val="00CA7BC5"/>
    <w:rsid w:val="00CA7D85"/>
    <w:rsid w:val="00CB0697"/>
    <w:rsid w:val="00CB07F7"/>
    <w:rsid w:val="00CB0908"/>
    <w:rsid w:val="00CB09A9"/>
    <w:rsid w:val="00CB1142"/>
    <w:rsid w:val="00CB1906"/>
    <w:rsid w:val="00CB1911"/>
    <w:rsid w:val="00CB1A9E"/>
    <w:rsid w:val="00CB1B72"/>
    <w:rsid w:val="00CB249E"/>
    <w:rsid w:val="00CB249F"/>
    <w:rsid w:val="00CB24FD"/>
    <w:rsid w:val="00CB2675"/>
    <w:rsid w:val="00CB27A3"/>
    <w:rsid w:val="00CB29E2"/>
    <w:rsid w:val="00CB2C23"/>
    <w:rsid w:val="00CB2CB3"/>
    <w:rsid w:val="00CB2FA3"/>
    <w:rsid w:val="00CB391A"/>
    <w:rsid w:val="00CB3C61"/>
    <w:rsid w:val="00CB3E8C"/>
    <w:rsid w:val="00CB41FF"/>
    <w:rsid w:val="00CB45C7"/>
    <w:rsid w:val="00CB45D8"/>
    <w:rsid w:val="00CB46FD"/>
    <w:rsid w:val="00CB4DFB"/>
    <w:rsid w:val="00CB5099"/>
    <w:rsid w:val="00CB5226"/>
    <w:rsid w:val="00CB531E"/>
    <w:rsid w:val="00CB579D"/>
    <w:rsid w:val="00CB5C9B"/>
    <w:rsid w:val="00CB5CC1"/>
    <w:rsid w:val="00CB5E03"/>
    <w:rsid w:val="00CB6044"/>
    <w:rsid w:val="00CB6099"/>
    <w:rsid w:val="00CB60BC"/>
    <w:rsid w:val="00CB6201"/>
    <w:rsid w:val="00CB6439"/>
    <w:rsid w:val="00CB6687"/>
    <w:rsid w:val="00CB6821"/>
    <w:rsid w:val="00CB6B52"/>
    <w:rsid w:val="00CB6D0F"/>
    <w:rsid w:val="00CB7137"/>
    <w:rsid w:val="00CB73E5"/>
    <w:rsid w:val="00CB7427"/>
    <w:rsid w:val="00CC022D"/>
    <w:rsid w:val="00CC06D1"/>
    <w:rsid w:val="00CC085C"/>
    <w:rsid w:val="00CC0961"/>
    <w:rsid w:val="00CC0CE2"/>
    <w:rsid w:val="00CC0DA2"/>
    <w:rsid w:val="00CC179E"/>
    <w:rsid w:val="00CC18B9"/>
    <w:rsid w:val="00CC1FAF"/>
    <w:rsid w:val="00CC22BC"/>
    <w:rsid w:val="00CC232A"/>
    <w:rsid w:val="00CC372D"/>
    <w:rsid w:val="00CC3859"/>
    <w:rsid w:val="00CC4225"/>
    <w:rsid w:val="00CC4AB9"/>
    <w:rsid w:val="00CC532E"/>
    <w:rsid w:val="00CC5961"/>
    <w:rsid w:val="00CC5DE6"/>
    <w:rsid w:val="00CC6D9D"/>
    <w:rsid w:val="00CC6FE6"/>
    <w:rsid w:val="00CC7354"/>
    <w:rsid w:val="00CC7444"/>
    <w:rsid w:val="00CC7D07"/>
    <w:rsid w:val="00CC7E48"/>
    <w:rsid w:val="00CC7F57"/>
    <w:rsid w:val="00CD02B8"/>
    <w:rsid w:val="00CD02F0"/>
    <w:rsid w:val="00CD044D"/>
    <w:rsid w:val="00CD12A7"/>
    <w:rsid w:val="00CD13AE"/>
    <w:rsid w:val="00CD15A0"/>
    <w:rsid w:val="00CD1E93"/>
    <w:rsid w:val="00CD277E"/>
    <w:rsid w:val="00CD279B"/>
    <w:rsid w:val="00CD2873"/>
    <w:rsid w:val="00CD3449"/>
    <w:rsid w:val="00CD3535"/>
    <w:rsid w:val="00CD36EC"/>
    <w:rsid w:val="00CD4121"/>
    <w:rsid w:val="00CD424E"/>
    <w:rsid w:val="00CD42A9"/>
    <w:rsid w:val="00CD4334"/>
    <w:rsid w:val="00CD4936"/>
    <w:rsid w:val="00CD4F20"/>
    <w:rsid w:val="00CD4FDF"/>
    <w:rsid w:val="00CD562D"/>
    <w:rsid w:val="00CD5832"/>
    <w:rsid w:val="00CD5927"/>
    <w:rsid w:val="00CD5960"/>
    <w:rsid w:val="00CD5A7E"/>
    <w:rsid w:val="00CD5D85"/>
    <w:rsid w:val="00CD619A"/>
    <w:rsid w:val="00CD620E"/>
    <w:rsid w:val="00CD62B5"/>
    <w:rsid w:val="00CD6B5F"/>
    <w:rsid w:val="00CD76C5"/>
    <w:rsid w:val="00CD7778"/>
    <w:rsid w:val="00CD77FF"/>
    <w:rsid w:val="00CD7B5D"/>
    <w:rsid w:val="00CD7BEE"/>
    <w:rsid w:val="00CE0029"/>
    <w:rsid w:val="00CE0049"/>
    <w:rsid w:val="00CE052D"/>
    <w:rsid w:val="00CE057F"/>
    <w:rsid w:val="00CE085D"/>
    <w:rsid w:val="00CE08BD"/>
    <w:rsid w:val="00CE0BC6"/>
    <w:rsid w:val="00CE0E2D"/>
    <w:rsid w:val="00CE12CF"/>
    <w:rsid w:val="00CE15A4"/>
    <w:rsid w:val="00CE18F1"/>
    <w:rsid w:val="00CE26E1"/>
    <w:rsid w:val="00CE356D"/>
    <w:rsid w:val="00CE3769"/>
    <w:rsid w:val="00CE4010"/>
    <w:rsid w:val="00CE50AD"/>
    <w:rsid w:val="00CE562C"/>
    <w:rsid w:val="00CE57A3"/>
    <w:rsid w:val="00CE5A00"/>
    <w:rsid w:val="00CE5C84"/>
    <w:rsid w:val="00CE5D08"/>
    <w:rsid w:val="00CE5E1F"/>
    <w:rsid w:val="00CE6408"/>
    <w:rsid w:val="00CE68F2"/>
    <w:rsid w:val="00CE6D35"/>
    <w:rsid w:val="00CE72B3"/>
    <w:rsid w:val="00CE7386"/>
    <w:rsid w:val="00CE7923"/>
    <w:rsid w:val="00CE7BFB"/>
    <w:rsid w:val="00CE7C51"/>
    <w:rsid w:val="00CE7DC6"/>
    <w:rsid w:val="00CF0238"/>
    <w:rsid w:val="00CF0345"/>
    <w:rsid w:val="00CF0A63"/>
    <w:rsid w:val="00CF0CD8"/>
    <w:rsid w:val="00CF1251"/>
    <w:rsid w:val="00CF1503"/>
    <w:rsid w:val="00CF1637"/>
    <w:rsid w:val="00CF16A2"/>
    <w:rsid w:val="00CF17E9"/>
    <w:rsid w:val="00CF21AE"/>
    <w:rsid w:val="00CF240A"/>
    <w:rsid w:val="00CF2581"/>
    <w:rsid w:val="00CF28FF"/>
    <w:rsid w:val="00CF3313"/>
    <w:rsid w:val="00CF3620"/>
    <w:rsid w:val="00CF3C7A"/>
    <w:rsid w:val="00CF3DED"/>
    <w:rsid w:val="00CF3EF5"/>
    <w:rsid w:val="00CF4291"/>
    <w:rsid w:val="00CF4713"/>
    <w:rsid w:val="00CF4CCB"/>
    <w:rsid w:val="00CF5045"/>
    <w:rsid w:val="00CF5208"/>
    <w:rsid w:val="00CF526D"/>
    <w:rsid w:val="00CF5A54"/>
    <w:rsid w:val="00CF6064"/>
    <w:rsid w:val="00CF6291"/>
    <w:rsid w:val="00CF67FA"/>
    <w:rsid w:val="00CF6A9B"/>
    <w:rsid w:val="00CF6F7B"/>
    <w:rsid w:val="00CF7441"/>
    <w:rsid w:val="00CF75B1"/>
    <w:rsid w:val="00CF75F5"/>
    <w:rsid w:val="00CF76F5"/>
    <w:rsid w:val="00CF771A"/>
    <w:rsid w:val="00CF77B7"/>
    <w:rsid w:val="00D0016C"/>
    <w:rsid w:val="00D0026C"/>
    <w:rsid w:val="00D007D9"/>
    <w:rsid w:val="00D00E82"/>
    <w:rsid w:val="00D0136D"/>
    <w:rsid w:val="00D0181D"/>
    <w:rsid w:val="00D01978"/>
    <w:rsid w:val="00D019C5"/>
    <w:rsid w:val="00D01B5A"/>
    <w:rsid w:val="00D02335"/>
    <w:rsid w:val="00D0254C"/>
    <w:rsid w:val="00D029D1"/>
    <w:rsid w:val="00D02B28"/>
    <w:rsid w:val="00D02DED"/>
    <w:rsid w:val="00D02E7B"/>
    <w:rsid w:val="00D03014"/>
    <w:rsid w:val="00D0308D"/>
    <w:rsid w:val="00D030CC"/>
    <w:rsid w:val="00D031B1"/>
    <w:rsid w:val="00D039E5"/>
    <w:rsid w:val="00D03B41"/>
    <w:rsid w:val="00D03B72"/>
    <w:rsid w:val="00D03CCA"/>
    <w:rsid w:val="00D04052"/>
    <w:rsid w:val="00D0447E"/>
    <w:rsid w:val="00D049F2"/>
    <w:rsid w:val="00D04B52"/>
    <w:rsid w:val="00D04BEE"/>
    <w:rsid w:val="00D04DDC"/>
    <w:rsid w:val="00D051CF"/>
    <w:rsid w:val="00D05279"/>
    <w:rsid w:val="00D054F6"/>
    <w:rsid w:val="00D05895"/>
    <w:rsid w:val="00D05956"/>
    <w:rsid w:val="00D0606C"/>
    <w:rsid w:val="00D062D6"/>
    <w:rsid w:val="00D066F3"/>
    <w:rsid w:val="00D06800"/>
    <w:rsid w:val="00D068AA"/>
    <w:rsid w:val="00D068FF"/>
    <w:rsid w:val="00D06D16"/>
    <w:rsid w:val="00D07460"/>
    <w:rsid w:val="00D077E8"/>
    <w:rsid w:val="00D078CD"/>
    <w:rsid w:val="00D07A37"/>
    <w:rsid w:val="00D07FB8"/>
    <w:rsid w:val="00D1000F"/>
    <w:rsid w:val="00D1006B"/>
    <w:rsid w:val="00D1037B"/>
    <w:rsid w:val="00D104A2"/>
    <w:rsid w:val="00D113D9"/>
    <w:rsid w:val="00D113F1"/>
    <w:rsid w:val="00D115E1"/>
    <w:rsid w:val="00D1193B"/>
    <w:rsid w:val="00D119BD"/>
    <w:rsid w:val="00D11EAC"/>
    <w:rsid w:val="00D1200C"/>
    <w:rsid w:val="00D12375"/>
    <w:rsid w:val="00D12538"/>
    <w:rsid w:val="00D12BAF"/>
    <w:rsid w:val="00D13AA1"/>
    <w:rsid w:val="00D13CD5"/>
    <w:rsid w:val="00D1435D"/>
    <w:rsid w:val="00D146AF"/>
    <w:rsid w:val="00D1522A"/>
    <w:rsid w:val="00D153C7"/>
    <w:rsid w:val="00D1572C"/>
    <w:rsid w:val="00D15812"/>
    <w:rsid w:val="00D15C6E"/>
    <w:rsid w:val="00D1607D"/>
    <w:rsid w:val="00D16239"/>
    <w:rsid w:val="00D16389"/>
    <w:rsid w:val="00D165B6"/>
    <w:rsid w:val="00D165D0"/>
    <w:rsid w:val="00D169D7"/>
    <w:rsid w:val="00D169E1"/>
    <w:rsid w:val="00D16DF5"/>
    <w:rsid w:val="00D1710D"/>
    <w:rsid w:val="00D17AE0"/>
    <w:rsid w:val="00D17C5D"/>
    <w:rsid w:val="00D20190"/>
    <w:rsid w:val="00D20567"/>
    <w:rsid w:val="00D20674"/>
    <w:rsid w:val="00D20786"/>
    <w:rsid w:val="00D208C5"/>
    <w:rsid w:val="00D20ABD"/>
    <w:rsid w:val="00D20BC9"/>
    <w:rsid w:val="00D2146E"/>
    <w:rsid w:val="00D214EC"/>
    <w:rsid w:val="00D21D6D"/>
    <w:rsid w:val="00D22018"/>
    <w:rsid w:val="00D2204E"/>
    <w:rsid w:val="00D22431"/>
    <w:rsid w:val="00D228FE"/>
    <w:rsid w:val="00D229FF"/>
    <w:rsid w:val="00D2335D"/>
    <w:rsid w:val="00D23648"/>
    <w:rsid w:val="00D2367A"/>
    <w:rsid w:val="00D23688"/>
    <w:rsid w:val="00D23704"/>
    <w:rsid w:val="00D238EF"/>
    <w:rsid w:val="00D23AC4"/>
    <w:rsid w:val="00D23F09"/>
    <w:rsid w:val="00D23F94"/>
    <w:rsid w:val="00D24248"/>
    <w:rsid w:val="00D24297"/>
    <w:rsid w:val="00D242F8"/>
    <w:rsid w:val="00D24438"/>
    <w:rsid w:val="00D24756"/>
    <w:rsid w:val="00D247A8"/>
    <w:rsid w:val="00D250F0"/>
    <w:rsid w:val="00D25113"/>
    <w:rsid w:val="00D252FC"/>
    <w:rsid w:val="00D255AF"/>
    <w:rsid w:val="00D255EE"/>
    <w:rsid w:val="00D2586B"/>
    <w:rsid w:val="00D25BC4"/>
    <w:rsid w:val="00D2610C"/>
    <w:rsid w:val="00D26234"/>
    <w:rsid w:val="00D26B88"/>
    <w:rsid w:val="00D26BFD"/>
    <w:rsid w:val="00D26C04"/>
    <w:rsid w:val="00D270E6"/>
    <w:rsid w:val="00D27434"/>
    <w:rsid w:val="00D30541"/>
    <w:rsid w:val="00D305DB"/>
    <w:rsid w:val="00D30A94"/>
    <w:rsid w:val="00D314C1"/>
    <w:rsid w:val="00D318A9"/>
    <w:rsid w:val="00D31922"/>
    <w:rsid w:val="00D319CA"/>
    <w:rsid w:val="00D3239C"/>
    <w:rsid w:val="00D3252E"/>
    <w:rsid w:val="00D325D0"/>
    <w:rsid w:val="00D3298D"/>
    <w:rsid w:val="00D32FD7"/>
    <w:rsid w:val="00D331A7"/>
    <w:rsid w:val="00D336B2"/>
    <w:rsid w:val="00D3372F"/>
    <w:rsid w:val="00D34017"/>
    <w:rsid w:val="00D34886"/>
    <w:rsid w:val="00D35132"/>
    <w:rsid w:val="00D353CA"/>
    <w:rsid w:val="00D355ED"/>
    <w:rsid w:val="00D3563F"/>
    <w:rsid w:val="00D35BAC"/>
    <w:rsid w:val="00D35F06"/>
    <w:rsid w:val="00D36071"/>
    <w:rsid w:val="00D36247"/>
    <w:rsid w:val="00D36437"/>
    <w:rsid w:val="00D36466"/>
    <w:rsid w:val="00D36E3E"/>
    <w:rsid w:val="00D36FA6"/>
    <w:rsid w:val="00D37245"/>
    <w:rsid w:val="00D374A2"/>
    <w:rsid w:val="00D374DB"/>
    <w:rsid w:val="00D37AB1"/>
    <w:rsid w:val="00D4069C"/>
    <w:rsid w:val="00D4080F"/>
    <w:rsid w:val="00D40A8D"/>
    <w:rsid w:val="00D40FE2"/>
    <w:rsid w:val="00D41B0D"/>
    <w:rsid w:val="00D41C3B"/>
    <w:rsid w:val="00D41D0C"/>
    <w:rsid w:val="00D422AE"/>
    <w:rsid w:val="00D42A86"/>
    <w:rsid w:val="00D42D9D"/>
    <w:rsid w:val="00D431BC"/>
    <w:rsid w:val="00D434E9"/>
    <w:rsid w:val="00D43A19"/>
    <w:rsid w:val="00D43E99"/>
    <w:rsid w:val="00D44870"/>
    <w:rsid w:val="00D44D25"/>
    <w:rsid w:val="00D44D26"/>
    <w:rsid w:val="00D44FAD"/>
    <w:rsid w:val="00D45242"/>
    <w:rsid w:val="00D452C4"/>
    <w:rsid w:val="00D454EC"/>
    <w:rsid w:val="00D455C1"/>
    <w:rsid w:val="00D45A46"/>
    <w:rsid w:val="00D45B55"/>
    <w:rsid w:val="00D46038"/>
    <w:rsid w:val="00D460AF"/>
    <w:rsid w:val="00D4672A"/>
    <w:rsid w:val="00D469ED"/>
    <w:rsid w:val="00D46E7A"/>
    <w:rsid w:val="00D47356"/>
    <w:rsid w:val="00D477C7"/>
    <w:rsid w:val="00D478E6"/>
    <w:rsid w:val="00D47A4E"/>
    <w:rsid w:val="00D47B3B"/>
    <w:rsid w:val="00D47C3C"/>
    <w:rsid w:val="00D5062F"/>
    <w:rsid w:val="00D5089F"/>
    <w:rsid w:val="00D509C3"/>
    <w:rsid w:val="00D509C5"/>
    <w:rsid w:val="00D50B6F"/>
    <w:rsid w:val="00D50B7B"/>
    <w:rsid w:val="00D50FF1"/>
    <w:rsid w:val="00D511F2"/>
    <w:rsid w:val="00D51BA9"/>
    <w:rsid w:val="00D51D0A"/>
    <w:rsid w:val="00D51F72"/>
    <w:rsid w:val="00D5201E"/>
    <w:rsid w:val="00D5286F"/>
    <w:rsid w:val="00D52DE2"/>
    <w:rsid w:val="00D52E01"/>
    <w:rsid w:val="00D5306B"/>
    <w:rsid w:val="00D5309D"/>
    <w:rsid w:val="00D53699"/>
    <w:rsid w:val="00D539F7"/>
    <w:rsid w:val="00D53A8C"/>
    <w:rsid w:val="00D53FC7"/>
    <w:rsid w:val="00D54585"/>
    <w:rsid w:val="00D555B4"/>
    <w:rsid w:val="00D5592C"/>
    <w:rsid w:val="00D55D25"/>
    <w:rsid w:val="00D566AA"/>
    <w:rsid w:val="00D56A98"/>
    <w:rsid w:val="00D57470"/>
    <w:rsid w:val="00D574F7"/>
    <w:rsid w:val="00D5752B"/>
    <w:rsid w:val="00D57652"/>
    <w:rsid w:val="00D57DAC"/>
    <w:rsid w:val="00D60E26"/>
    <w:rsid w:val="00D60FDC"/>
    <w:rsid w:val="00D6169C"/>
    <w:rsid w:val="00D61C77"/>
    <w:rsid w:val="00D61CE8"/>
    <w:rsid w:val="00D61CF0"/>
    <w:rsid w:val="00D61D2C"/>
    <w:rsid w:val="00D61E38"/>
    <w:rsid w:val="00D61F4B"/>
    <w:rsid w:val="00D62585"/>
    <w:rsid w:val="00D62EE5"/>
    <w:rsid w:val="00D63568"/>
    <w:rsid w:val="00D640D5"/>
    <w:rsid w:val="00D6414F"/>
    <w:rsid w:val="00D64445"/>
    <w:rsid w:val="00D64824"/>
    <w:rsid w:val="00D64A95"/>
    <w:rsid w:val="00D64ACF"/>
    <w:rsid w:val="00D64CD9"/>
    <w:rsid w:val="00D64D97"/>
    <w:rsid w:val="00D65038"/>
    <w:rsid w:val="00D65275"/>
    <w:rsid w:val="00D657F7"/>
    <w:rsid w:val="00D65F2C"/>
    <w:rsid w:val="00D65F71"/>
    <w:rsid w:val="00D661DA"/>
    <w:rsid w:val="00D662BA"/>
    <w:rsid w:val="00D6641E"/>
    <w:rsid w:val="00D66DAC"/>
    <w:rsid w:val="00D673CA"/>
    <w:rsid w:val="00D6740D"/>
    <w:rsid w:val="00D67CE4"/>
    <w:rsid w:val="00D67D0C"/>
    <w:rsid w:val="00D67E9C"/>
    <w:rsid w:val="00D70C05"/>
    <w:rsid w:val="00D70FD2"/>
    <w:rsid w:val="00D7158D"/>
    <w:rsid w:val="00D716B7"/>
    <w:rsid w:val="00D71848"/>
    <w:rsid w:val="00D7185B"/>
    <w:rsid w:val="00D71A49"/>
    <w:rsid w:val="00D71A5F"/>
    <w:rsid w:val="00D71C78"/>
    <w:rsid w:val="00D72382"/>
    <w:rsid w:val="00D7263B"/>
    <w:rsid w:val="00D72648"/>
    <w:rsid w:val="00D7285E"/>
    <w:rsid w:val="00D72AC6"/>
    <w:rsid w:val="00D72F38"/>
    <w:rsid w:val="00D73240"/>
    <w:rsid w:val="00D734FF"/>
    <w:rsid w:val="00D74006"/>
    <w:rsid w:val="00D740C9"/>
    <w:rsid w:val="00D742E6"/>
    <w:rsid w:val="00D74544"/>
    <w:rsid w:val="00D7454A"/>
    <w:rsid w:val="00D7460A"/>
    <w:rsid w:val="00D749CD"/>
    <w:rsid w:val="00D74A9B"/>
    <w:rsid w:val="00D74BA6"/>
    <w:rsid w:val="00D74E1C"/>
    <w:rsid w:val="00D7504A"/>
    <w:rsid w:val="00D75637"/>
    <w:rsid w:val="00D75785"/>
    <w:rsid w:val="00D75B59"/>
    <w:rsid w:val="00D75C2D"/>
    <w:rsid w:val="00D75DB2"/>
    <w:rsid w:val="00D75DD3"/>
    <w:rsid w:val="00D7608A"/>
    <w:rsid w:val="00D761EF"/>
    <w:rsid w:val="00D76800"/>
    <w:rsid w:val="00D768C9"/>
    <w:rsid w:val="00D7693E"/>
    <w:rsid w:val="00D76DA6"/>
    <w:rsid w:val="00D76F97"/>
    <w:rsid w:val="00D772B8"/>
    <w:rsid w:val="00D7736E"/>
    <w:rsid w:val="00D776A8"/>
    <w:rsid w:val="00D7770F"/>
    <w:rsid w:val="00D7784E"/>
    <w:rsid w:val="00D77C7A"/>
    <w:rsid w:val="00D77D1B"/>
    <w:rsid w:val="00D77E86"/>
    <w:rsid w:val="00D77EE3"/>
    <w:rsid w:val="00D80617"/>
    <w:rsid w:val="00D8087A"/>
    <w:rsid w:val="00D80A75"/>
    <w:rsid w:val="00D80CBC"/>
    <w:rsid w:val="00D80EA7"/>
    <w:rsid w:val="00D80FFB"/>
    <w:rsid w:val="00D814C6"/>
    <w:rsid w:val="00D81568"/>
    <w:rsid w:val="00D81919"/>
    <w:rsid w:val="00D81A2F"/>
    <w:rsid w:val="00D821CA"/>
    <w:rsid w:val="00D822AB"/>
    <w:rsid w:val="00D828D3"/>
    <w:rsid w:val="00D8292C"/>
    <w:rsid w:val="00D82B23"/>
    <w:rsid w:val="00D82FFB"/>
    <w:rsid w:val="00D83564"/>
    <w:rsid w:val="00D83BF7"/>
    <w:rsid w:val="00D84212"/>
    <w:rsid w:val="00D8421D"/>
    <w:rsid w:val="00D8473B"/>
    <w:rsid w:val="00D8493C"/>
    <w:rsid w:val="00D8501D"/>
    <w:rsid w:val="00D853C9"/>
    <w:rsid w:val="00D85755"/>
    <w:rsid w:val="00D8594A"/>
    <w:rsid w:val="00D859C4"/>
    <w:rsid w:val="00D85C87"/>
    <w:rsid w:val="00D85FDB"/>
    <w:rsid w:val="00D861C2"/>
    <w:rsid w:val="00D86343"/>
    <w:rsid w:val="00D873D1"/>
    <w:rsid w:val="00D87A7A"/>
    <w:rsid w:val="00D87F68"/>
    <w:rsid w:val="00D90387"/>
    <w:rsid w:val="00D9038E"/>
    <w:rsid w:val="00D903D9"/>
    <w:rsid w:val="00D90451"/>
    <w:rsid w:val="00D906CB"/>
    <w:rsid w:val="00D907A0"/>
    <w:rsid w:val="00D907D1"/>
    <w:rsid w:val="00D90846"/>
    <w:rsid w:val="00D91334"/>
    <w:rsid w:val="00D9134A"/>
    <w:rsid w:val="00D9159A"/>
    <w:rsid w:val="00D9173E"/>
    <w:rsid w:val="00D917D3"/>
    <w:rsid w:val="00D917D4"/>
    <w:rsid w:val="00D91A49"/>
    <w:rsid w:val="00D91B3A"/>
    <w:rsid w:val="00D91F72"/>
    <w:rsid w:val="00D92EC0"/>
    <w:rsid w:val="00D92F4E"/>
    <w:rsid w:val="00D93AAF"/>
    <w:rsid w:val="00D93D43"/>
    <w:rsid w:val="00D941FD"/>
    <w:rsid w:val="00D94348"/>
    <w:rsid w:val="00D945CD"/>
    <w:rsid w:val="00D9462F"/>
    <w:rsid w:val="00D948EB"/>
    <w:rsid w:val="00D94914"/>
    <w:rsid w:val="00D95574"/>
    <w:rsid w:val="00D956EE"/>
    <w:rsid w:val="00D957E2"/>
    <w:rsid w:val="00D95A90"/>
    <w:rsid w:val="00D95B3A"/>
    <w:rsid w:val="00D95C59"/>
    <w:rsid w:val="00D96018"/>
    <w:rsid w:val="00D960AA"/>
    <w:rsid w:val="00D96748"/>
    <w:rsid w:val="00D969F7"/>
    <w:rsid w:val="00D96A5F"/>
    <w:rsid w:val="00D96ACC"/>
    <w:rsid w:val="00D96BA6"/>
    <w:rsid w:val="00D96C9E"/>
    <w:rsid w:val="00D96E25"/>
    <w:rsid w:val="00D97027"/>
    <w:rsid w:val="00D97240"/>
    <w:rsid w:val="00D97A2C"/>
    <w:rsid w:val="00D97FD0"/>
    <w:rsid w:val="00DA0023"/>
    <w:rsid w:val="00DA0063"/>
    <w:rsid w:val="00DA0202"/>
    <w:rsid w:val="00DA0354"/>
    <w:rsid w:val="00DA070C"/>
    <w:rsid w:val="00DA0927"/>
    <w:rsid w:val="00DA0E68"/>
    <w:rsid w:val="00DA0FAC"/>
    <w:rsid w:val="00DA1516"/>
    <w:rsid w:val="00DA16C4"/>
    <w:rsid w:val="00DA177B"/>
    <w:rsid w:val="00DA1ABA"/>
    <w:rsid w:val="00DA1DF4"/>
    <w:rsid w:val="00DA2331"/>
    <w:rsid w:val="00DA2638"/>
    <w:rsid w:val="00DA26FF"/>
    <w:rsid w:val="00DA2A8D"/>
    <w:rsid w:val="00DA2B68"/>
    <w:rsid w:val="00DA2DE9"/>
    <w:rsid w:val="00DA2F25"/>
    <w:rsid w:val="00DA3278"/>
    <w:rsid w:val="00DA3541"/>
    <w:rsid w:val="00DA3705"/>
    <w:rsid w:val="00DA3878"/>
    <w:rsid w:val="00DA3AC9"/>
    <w:rsid w:val="00DA3B9C"/>
    <w:rsid w:val="00DA404F"/>
    <w:rsid w:val="00DA4727"/>
    <w:rsid w:val="00DA48C1"/>
    <w:rsid w:val="00DA4B5D"/>
    <w:rsid w:val="00DA55EB"/>
    <w:rsid w:val="00DA56FB"/>
    <w:rsid w:val="00DA572E"/>
    <w:rsid w:val="00DA5774"/>
    <w:rsid w:val="00DA5B9F"/>
    <w:rsid w:val="00DA600A"/>
    <w:rsid w:val="00DA6744"/>
    <w:rsid w:val="00DA6E90"/>
    <w:rsid w:val="00DA6EB2"/>
    <w:rsid w:val="00DA6F01"/>
    <w:rsid w:val="00DA7049"/>
    <w:rsid w:val="00DA75AB"/>
    <w:rsid w:val="00DA77E6"/>
    <w:rsid w:val="00DA7821"/>
    <w:rsid w:val="00DB0117"/>
    <w:rsid w:val="00DB01B1"/>
    <w:rsid w:val="00DB0710"/>
    <w:rsid w:val="00DB0A94"/>
    <w:rsid w:val="00DB106B"/>
    <w:rsid w:val="00DB1391"/>
    <w:rsid w:val="00DB15DF"/>
    <w:rsid w:val="00DB16FB"/>
    <w:rsid w:val="00DB1C6C"/>
    <w:rsid w:val="00DB1D5F"/>
    <w:rsid w:val="00DB1DCC"/>
    <w:rsid w:val="00DB2394"/>
    <w:rsid w:val="00DB2614"/>
    <w:rsid w:val="00DB27ED"/>
    <w:rsid w:val="00DB27FD"/>
    <w:rsid w:val="00DB292E"/>
    <w:rsid w:val="00DB2E57"/>
    <w:rsid w:val="00DB2F0D"/>
    <w:rsid w:val="00DB328A"/>
    <w:rsid w:val="00DB35D7"/>
    <w:rsid w:val="00DB384D"/>
    <w:rsid w:val="00DB3915"/>
    <w:rsid w:val="00DB3DE3"/>
    <w:rsid w:val="00DB4046"/>
    <w:rsid w:val="00DB4747"/>
    <w:rsid w:val="00DB4978"/>
    <w:rsid w:val="00DB4BC0"/>
    <w:rsid w:val="00DB4C4E"/>
    <w:rsid w:val="00DB4DB1"/>
    <w:rsid w:val="00DB4EAA"/>
    <w:rsid w:val="00DB4F6C"/>
    <w:rsid w:val="00DB51A6"/>
    <w:rsid w:val="00DB5380"/>
    <w:rsid w:val="00DB5485"/>
    <w:rsid w:val="00DB5952"/>
    <w:rsid w:val="00DB5BB9"/>
    <w:rsid w:val="00DB5BC0"/>
    <w:rsid w:val="00DB5FDA"/>
    <w:rsid w:val="00DB5FDD"/>
    <w:rsid w:val="00DB611E"/>
    <w:rsid w:val="00DB6457"/>
    <w:rsid w:val="00DB6E79"/>
    <w:rsid w:val="00DB753A"/>
    <w:rsid w:val="00DB769E"/>
    <w:rsid w:val="00DB79DA"/>
    <w:rsid w:val="00DB7AB2"/>
    <w:rsid w:val="00DB7B3B"/>
    <w:rsid w:val="00DB7CC6"/>
    <w:rsid w:val="00DB7F34"/>
    <w:rsid w:val="00DB7F54"/>
    <w:rsid w:val="00DC0229"/>
    <w:rsid w:val="00DC087A"/>
    <w:rsid w:val="00DC093B"/>
    <w:rsid w:val="00DC13CC"/>
    <w:rsid w:val="00DC14D2"/>
    <w:rsid w:val="00DC186A"/>
    <w:rsid w:val="00DC1CA3"/>
    <w:rsid w:val="00DC20A5"/>
    <w:rsid w:val="00DC24AA"/>
    <w:rsid w:val="00DC2508"/>
    <w:rsid w:val="00DC2600"/>
    <w:rsid w:val="00DC27A2"/>
    <w:rsid w:val="00DC29F4"/>
    <w:rsid w:val="00DC321D"/>
    <w:rsid w:val="00DC3303"/>
    <w:rsid w:val="00DC331E"/>
    <w:rsid w:val="00DC3373"/>
    <w:rsid w:val="00DC3408"/>
    <w:rsid w:val="00DC353F"/>
    <w:rsid w:val="00DC369E"/>
    <w:rsid w:val="00DC4341"/>
    <w:rsid w:val="00DC46FF"/>
    <w:rsid w:val="00DC4779"/>
    <w:rsid w:val="00DC4855"/>
    <w:rsid w:val="00DC48E7"/>
    <w:rsid w:val="00DC4A6B"/>
    <w:rsid w:val="00DC4A9A"/>
    <w:rsid w:val="00DC4CB9"/>
    <w:rsid w:val="00DC501F"/>
    <w:rsid w:val="00DC50F3"/>
    <w:rsid w:val="00DC56D1"/>
    <w:rsid w:val="00DC5D17"/>
    <w:rsid w:val="00DC64D0"/>
    <w:rsid w:val="00DC66A5"/>
    <w:rsid w:val="00DC66AF"/>
    <w:rsid w:val="00DC6B1E"/>
    <w:rsid w:val="00DC7082"/>
    <w:rsid w:val="00DC715B"/>
    <w:rsid w:val="00DC73F8"/>
    <w:rsid w:val="00DC783F"/>
    <w:rsid w:val="00DC7B4C"/>
    <w:rsid w:val="00DC7BC0"/>
    <w:rsid w:val="00DD0058"/>
    <w:rsid w:val="00DD029E"/>
    <w:rsid w:val="00DD0461"/>
    <w:rsid w:val="00DD0837"/>
    <w:rsid w:val="00DD0B6B"/>
    <w:rsid w:val="00DD0D04"/>
    <w:rsid w:val="00DD10C5"/>
    <w:rsid w:val="00DD17C6"/>
    <w:rsid w:val="00DD1938"/>
    <w:rsid w:val="00DD194E"/>
    <w:rsid w:val="00DD19F0"/>
    <w:rsid w:val="00DD257A"/>
    <w:rsid w:val="00DD27FB"/>
    <w:rsid w:val="00DD28E7"/>
    <w:rsid w:val="00DD2CB4"/>
    <w:rsid w:val="00DD2EC0"/>
    <w:rsid w:val="00DD3276"/>
    <w:rsid w:val="00DD3466"/>
    <w:rsid w:val="00DD34F0"/>
    <w:rsid w:val="00DD3B10"/>
    <w:rsid w:val="00DD3B9B"/>
    <w:rsid w:val="00DD4221"/>
    <w:rsid w:val="00DD43FE"/>
    <w:rsid w:val="00DD4435"/>
    <w:rsid w:val="00DD46A5"/>
    <w:rsid w:val="00DD4882"/>
    <w:rsid w:val="00DD48FA"/>
    <w:rsid w:val="00DD4985"/>
    <w:rsid w:val="00DD4C0E"/>
    <w:rsid w:val="00DD4D3D"/>
    <w:rsid w:val="00DD50C8"/>
    <w:rsid w:val="00DD58D9"/>
    <w:rsid w:val="00DD5D39"/>
    <w:rsid w:val="00DD5E01"/>
    <w:rsid w:val="00DD62A2"/>
    <w:rsid w:val="00DD630D"/>
    <w:rsid w:val="00DD64C3"/>
    <w:rsid w:val="00DD68D1"/>
    <w:rsid w:val="00DD69A2"/>
    <w:rsid w:val="00DD7212"/>
    <w:rsid w:val="00DD7801"/>
    <w:rsid w:val="00DD7F18"/>
    <w:rsid w:val="00DE0115"/>
    <w:rsid w:val="00DE03BF"/>
    <w:rsid w:val="00DE05BD"/>
    <w:rsid w:val="00DE061D"/>
    <w:rsid w:val="00DE08D7"/>
    <w:rsid w:val="00DE08EB"/>
    <w:rsid w:val="00DE0B86"/>
    <w:rsid w:val="00DE0E87"/>
    <w:rsid w:val="00DE171A"/>
    <w:rsid w:val="00DE1C91"/>
    <w:rsid w:val="00DE1CA8"/>
    <w:rsid w:val="00DE1CFF"/>
    <w:rsid w:val="00DE1D2F"/>
    <w:rsid w:val="00DE29E1"/>
    <w:rsid w:val="00DE3542"/>
    <w:rsid w:val="00DE376E"/>
    <w:rsid w:val="00DE383E"/>
    <w:rsid w:val="00DE3C32"/>
    <w:rsid w:val="00DE3FC6"/>
    <w:rsid w:val="00DE46F1"/>
    <w:rsid w:val="00DE476A"/>
    <w:rsid w:val="00DE4B0C"/>
    <w:rsid w:val="00DE57BC"/>
    <w:rsid w:val="00DE57F9"/>
    <w:rsid w:val="00DE5BC2"/>
    <w:rsid w:val="00DE5C12"/>
    <w:rsid w:val="00DE6018"/>
    <w:rsid w:val="00DE62BE"/>
    <w:rsid w:val="00DE637D"/>
    <w:rsid w:val="00DE64EB"/>
    <w:rsid w:val="00DE7337"/>
    <w:rsid w:val="00DE7397"/>
    <w:rsid w:val="00DE79F5"/>
    <w:rsid w:val="00DE7A34"/>
    <w:rsid w:val="00DE7C22"/>
    <w:rsid w:val="00DE7FB5"/>
    <w:rsid w:val="00DF0029"/>
    <w:rsid w:val="00DF03DB"/>
    <w:rsid w:val="00DF0764"/>
    <w:rsid w:val="00DF127E"/>
    <w:rsid w:val="00DF1978"/>
    <w:rsid w:val="00DF1F07"/>
    <w:rsid w:val="00DF209F"/>
    <w:rsid w:val="00DF235D"/>
    <w:rsid w:val="00DF2433"/>
    <w:rsid w:val="00DF2ED1"/>
    <w:rsid w:val="00DF3248"/>
    <w:rsid w:val="00DF3477"/>
    <w:rsid w:val="00DF383C"/>
    <w:rsid w:val="00DF3B0C"/>
    <w:rsid w:val="00DF47D5"/>
    <w:rsid w:val="00DF4BA2"/>
    <w:rsid w:val="00DF5454"/>
    <w:rsid w:val="00DF58A5"/>
    <w:rsid w:val="00DF5B72"/>
    <w:rsid w:val="00DF5DC7"/>
    <w:rsid w:val="00DF6649"/>
    <w:rsid w:val="00DF69B7"/>
    <w:rsid w:val="00DF6C85"/>
    <w:rsid w:val="00DF6DFE"/>
    <w:rsid w:val="00DF6EA8"/>
    <w:rsid w:val="00DF6F24"/>
    <w:rsid w:val="00DF6F61"/>
    <w:rsid w:val="00DF74FD"/>
    <w:rsid w:val="00DF7B21"/>
    <w:rsid w:val="00DF7D3E"/>
    <w:rsid w:val="00E0017B"/>
    <w:rsid w:val="00E006FD"/>
    <w:rsid w:val="00E00BA8"/>
    <w:rsid w:val="00E00CE2"/>
    <w:rsid w:val="00E00F5D"/>
    <w:rsid w:val="00E010A4"/>
    <w:rsid w:val="00E017EF"/>
    <w:rsid w:val="00E0199F"/>
    <w:rsid w:val="00E01CDA"/>
    <w:rsid w:val="00E02084"/>
    <w:rsid w:val="00E0221B"/>
    <w:rsid w:val="00E02315"/>
    <w:rsid w:val="00E02365"/>
    <w:rsid w:val="00E024F4"/>
    <w:rsid w:val="00E0281E"/>
    <w:rsid w:val="00E028BA"/>
    <w:rsid w:val="00E02A50"/>
    <w:rsid w:val="00E02F29"/>
    <w:rsid w:val="00E031C1"/>
    <w:rsid w:val="00E03A18"/>
    <w:rsid w:val="00E03C55"/>
    <w:rsid w:val="00E0413D"/>
    <w:rsid w:val="00E04488"/>
    <w:rsid w:val="00E045EF"/>
    <w:rsid w:val="00E0469D"/>
    <w:rsid w:val="00E047B7"/>
    <w:rsid w:val="00E05821"/>
    <w:rsid w:val="00E05A61"/>
    <w:rsid w:val="00E05EDD"/>
    <w:rsid w:val="00E06106"/>
    <w:rsid w:val="00E06128"/>
    <w:rsid w:val="00E06262"/>
    <w:rsid w:val="00E06477"/>
    <w:rsid w:val="00E0669F"/>
    <w:rsid w:val="00E0670A"/>
    <w:rsid w:val="00E06CE6"/>
    <w:rsid w:val="00E06DF5"/>
    <w:rsid w:val="00E07127"/>
    <w:rsid w:val="00E074B5"/>
    <w:rsid w:val="00E0750F"/>
    <w:rsid w:val="00E07773"/>
    <w:rsid w:val="00E10292"/>
    <w:rsid w:val="00E1040D"/>
    <w:rsid w:val="00E1074D"/>
    <w:rsid w:val="00E10771"/>
    <w:rsid w:val="00E107D4"/>
    <w:rsid w:val="00E10A35"/>
    <w:rsid w:val="00E10EB6"/>
    <w:rsid w:val="00E10F8C"/>
    <w:rsid w:val="00E11063"/>
    <w:rsid w:val="00E1138A"/>
    <w:rsid w:val="00E11610"/>
    <w:rsid w:val="00E11C0E"/>
    <w:rsid w:val="00E1211D"/>
    <w:rsid w:val="00E12585"/>
    <w:rsid w:val="00E12AC1"/>
    <w:rsid w:val="00E12ACF"/>
    <w:rsid w:val="00E12B93"/>
    <w:rsid w:val="00E13661"/>
    <w:rsid w:val="00E13804"/>
    <w:rsid w:val="00E1382E"/>
    <w:rsid w:val="00E13D27"/>
    <w:rsid w:val="00E13D41"/>
    <w:rsid w:val="00E14306"/>
    <w:rsid w:val="00E149E9"/>
    <w:rsid w:val="00E14A73"/>
    <w:rsid w:val="00E14AAC"/>
    <w:rsid w:val="00E1517C"/>
    <w:rsid w:val="00E153C9"/>
    <w:rsid w:val="00E155FA"/>
    <w:rsid w:val="00E156A9"/>
    <w:rsid w:val="00E157F3"/>
    <w:rsid w:val="00E15847"/>
    <w:rsid w:val="00E16208"/>
    <w:rsid w:val="00E16504"/>
    <w:rsid w:val="00E165C2"/>
    <w:rsid w:val="00E16684"/>
    <w:rsid w:val="00E16726"/>
    <w:rsid w:val="00E1718F"/>
    <w:rsid w:val="00E173AB"/>
    <w:rsid w:val="00E1780D"/>
    <w:rsid w:val="00E20104"/>
    <w:rsid w:val="00E20427"/>
    <w:rsid w:val="00E2087E"/>
    <w:rsid w:val="00E20F1E"/>
    <w:rsid w:val="00E2112C"/>
    <w:rsid w:val="00E21171"/>
    <w:rsid w:val="00E212EB"/>
    <w:rsid w:val="00E21320"/>
    <w:rsid w:val="00E2179E"/>
    <w:rsid w:val="00E21F12"/>
    <w:rsid w:val="00E21F81"/>
    <w:rsid w:val="00E2241A"/>
    <w:rsid w:val="00E2277B"/>
    <w:rsid w:val="00E2279F"/>
    <w:rsid w:val="00E22B22"/>
    <w:rsid w:val="00E231AB"/>
    <w:rsid w:val="00E23440"/>
    <w:rsid w:val="00E23D6C"/>
    <w:rsid w:val="00E245DB"/>
    <w:rsid w:val="00E24797"/>
    <w:rsid w:val="00E24B02"/>
    <w:rsid w:val="00E24B47"/>
    <w:rsid w:val="00E256A6"/>
    <w:rsid w:val="00E261D7"/>
    <w:rsid w:val="00E2631E"/>
    <w:rsid w:val="00E26655"/>
    <w:rsid w:val="00E2666B"/>
    <w:rsid w:val="00E2676C"/>
    <w:rsid w:val="00E26A25"/>
    <w:rsid w:val="00E26D98"/>
    <w:rsid w:val="00E278D6"/>
    <w:rsid w:val="00E30615"/>
    <w:rsid w:val="00E30BD3"/>
    <w:rsid w:val="00E31B3C"/>
    <w:rsid w:val="00E31CDB"/>
    <w:rsid w:val="00E31ED7"/>
    <w:rsid w:val="00E32194"/>
    <w:rsid w:val="00E3273A"/>
    <w:rsid w:val="00E32751"/>
    <w:rsid w:val="00E329BF"/>
    <w:rsid w:val="00E32BE3"/>
    <w:rsid w:val="00E32C0B"/>
    <w:rsid w:val="00E3302A"/>
    <w:rsid w:val="00E3313E"/>
    <w:rsid w:val="00E33524"/>
    <w:rsid w:val="00E336B0"/>
    <w:rsid w:val="00E337D2"/>
    <w:rsid w:val="00E33954"/>
    <w:rsid w:val="00E339BF"/>
    <w:rsid w:val="00E339EE"/>
    <w:rsid w:val="00E33C97"/>
    <w:rsid w:val="00E3405F"/>
    <w:rsid w:val="00E3426C"/>
    <w:rsid w:val="00E34477"/>
    <w:rsid w:val="00E345B6"/>
    <w:rsid w:val="00E34699"/>
    <w:rsid w:val="00E346DD"/>
    <w:rsid w:val="00E34B6A"/>
    <w:rsid w:val="00E34C96"/>
    <w:rsid w:val="00E35840"/>
    <w:rsid w:val="00E35A17"/>
    <w:rsid w:val="00E35CE7"/>
    <w:rsid w:val="00E3613B"/>
    <w:rsid w:val="00E364FE"/>
    <w:rsid w:val="00E36616"/>
    <w:rsid w:val="00E369B6"/>
    <w:rsid w:val="00E36AFD"/>
    <w:rsid w:val="00E36D9A"/>
    <w:rsid w:val="00E36E92"/>
    <w:rsid w:val="00E371E9"/>
    <w:rsid w:val="00E37782"/>
    <w:rsid w:val="00E37BCE"/>
    <w:rsid w:val="00E4050E"/>
    <w:rsid w:val="00E405FF"/>
    <w:rsid w:val="00E40ADE"/>
    <w:rsid w:val="00E4140E"/>
    <w:rsid w:val="00E41709"/>
    <w:rsid w:val="00E41C77"/>
    <w:rsid w:val="00E42AA9"/>
    <w:rsid w:val="00E43221"/>
    <w:rsid w:val="00E43368"/>
    <w:rsid w:val="00E43576"/>
    <w:rsid w:val="00E435FD"/>
    <w:rsid w:val="00E436F7"/>
    <w:rsid w:val="00E43BB4"/>
    <w:rsid w:val="00E43CBB"/>
    <w:rsid w:val="00E44523"/>
    <w:rsid w:val="00E4480F"/>
    <w:rsid w:val="00E453DD"/>
    <w:rsid w:val="00E45EF0"/>
    <w:rsid w:val="00E4634C"/>
    <w:rsid w:val="00E46B32"/>
    <w:rsid w:val="00E46BD7"/>
    <w:rsid w:val="00E46C80"/>
    <w:rsid w:val="00E475FB"/>
    <w:rsid w:val="00E50365"/>
    <w:rsid w:val="00E5053B"/>
    <w:rsid w:val="00E50C7C"/>
    <w:rsid w:val="00E5115E"/>
    <w:rsid w:val="00E51B83"/>
    <w:rsid w:val="00E51F95"/>
    <w:rsid w:val="00E5249C"/>
    <w:rsid w:val="00E525CC"/>
    <w:rsid w:val="00E52AC2"/>
    <w:rsid w:val="00E531BB"/>
    <w:rsid w:val="00E53AE8"/>
    <w:rsid w:val="00E53BC9"/>
    <w:rsid w:val="00E53BD9"/>
    <w:rsid w:val="00E54C0C"/>
    <w:rsid w:val="00E54C37"/>
    <w:rsid w:val="00E562CA"/>
    <w:rsid w:val="00E5681D"/>
    <w:rsid w:val="00E570F4"/>
    <w:rsid w:val="00E572E8"/>
    <w:rsid w:val="00E573E8"/>
    <w:rsid w:val="00E5757A"/>
    <w:rsid w:val="00E576A6"/>
    <w:rsid w:val="00E57FB2"/>
    <w:rsid w:val="00E5E577"/>
    <w:rsid w:val="00E602E9"/>
    <w:rsid w:val="00E6092A"/>
    <w:rsid w:val="00E6115B"/>
    <w:rsid w:val="00E6192B"/>
    <w:rsid w:val="00E62170"/>
    <w:rsid w:val="00E62371"/>
    <w:rsid w:val="00E62743"/>
    <w:rsid w:val="00E6290F"/>
    <w:rsid w:val="00E62B3E"/>
    <w:rsid w:val="00E63122"/>
    <w:rsid w:val="00E63349"/>
    <w:rsid w:val="00E63573"/>
    <w:rsid w:val="00E6389C"/>
    <w:rsid w:val="00E63A41"/>
    <w:rsid w:val="00E63D09"/>
    <w:rsid w:val="00E6411C"/>
    <w:rsid w:val="00E641E7"/>
    <w:rsid w:val="00E642B3"/>
    <w:rsid w:val="00E64510"/>
    <w:rsid w:val="00E64715"/>
    <w:rsid w:val="00E64763"/>
    <w:rsid w:val="00E653FD"/>
    <w:rsid w:val="00E6550B"/>
    <w:rsid w:val="00E65766"/>
    <w:rsid w:val="00E65816"/>
    <w:rsid w:val="00E65A08"/>
    <w:rsid w:val="00E65B10"/>
    <w:rsid w:val="00E65D55"/>
    <w:rsid w:val="00E65E81"/>
    <w:rsid w:val="00E66117"/>
    <w:rsid w:val="00E661FF"/>
    <w:rsid w:val="00E666C6"/>
    <w:rsid w:val="00E66730"/>
    <w:rsid w:val="00E667BE"/>
    <w:rsid w:val="00E66DAA"/>
    <w:rsid w:val="00E670C0"/>
    <w:rsid w:val="00E671D5"/>
    <w:rsid w:val="00E6726A"/>
    <w:rsid w:val="00E675A7"/>
    <w:rsid w:val="00E677B8"/>
    <w:rsid w:val="00E67B43"/>
    <w:rsid w:val="00E67DF0"/>
    <w:rsid w:val="00E70753"/>
    <w:rsid w:val="00E70E62"/>
    <w:rsid w:val="00E70FA1"/>
    <w:rsid w:val="00E71149"/>
    <w:rsid w:val="00E71AB2"/>
    <w:rsid w:val="00E71ECA"/>
    <w:rsid w:val="00E721A4"/>
    <w:rsid w:val="00E72327"/>
    <w:rsid w:val="00E724A0"/>
    <w:rsid w:val="00E725C9"/>
    <w:rsid w:val="00E72F65"/>
    <w:rsid w:val="00E7319A"/>
    <w:rsid w:val="00E73278"/>
    <w:rsid w:val="00E73872"/>
    <w:rsid w:val="00E741B7"/>
    <w:rsid w:val="00E74227"/>
    <w:rsid w:val="00E74644"/>
    <w:rsid w:val="00E746BA"/>
    <w:rsid w:val="00E74BCA"/>
    <w:rsid w:val="00E751E2"/>
    <w:rsid w:val="00E754DA"/>
    <w:rsid w:val="00E75594"/>
    <w:rsid w:val="00E75811"/>
    <w:rsid w:val="00E76696"/>
    <w:rsid w:val="00E769A1"/>
    <w:rsid w:val="00E76C4F"/>
    <w:rsid w:val="00E76C79"/>
    <w:rsid w:val="00E77208"/>
    <w:rsid w:val="00E77216"/>
    <w:rsid w:val="00E772F6"/>
    <w:rsid w:val="00E7751C"/>
    <w:rsid w:val="00E77812"/>
    <w:rsid w:val="00E80636"/>
    <w:rsid w:val="00E80866"/>
    <w:rsid w:val="00E808E7"/>
    <w:rsid w:val="00E80BF7"/>
    <w:rsid w:val="00E80DE0"/>
    <w:rsid w:val="00E81872"/>
    <w:rsid w:val="00E81BD4"/>
    <w:rsid w:val="00E81C30"/>
    <w:rsid w:val="00E82384"/>
    <w:rsid w:val="00E82B68"/>
    <w:rsid w:val="00E82CCA"/>
    <w:rsid w:val="00E82D9B"/>
    <w:rsid w:val="00E83161"/>
    <w:rsid w:val="00E83552"/>
    <w:rsid w:val="00E83C07"/>
    <w:rsid w:val="00E83D68"/>
    <w:rsid w:val="00E8406E"/>
    <w:rsid w:val="00E841C2"/>
    <w:rsid w:val="00E84A4D"/>
    <w:rsid w:val="00E84AA3"/>
    <w:rsid w:val="00E84D48"/>
    <w:rsid w:val="00E84F77"/>
    <w:rsid w:val="00E852F7"/>
    <w:rsid w:val="00E85E68"/>
    <w:rsid w:val="00E85EEA"/>
    <w:rsid w:val="00E85F60"/>
    <w:rsid w:val="00E8602F"/>
    <w:rsid w:val="00E862DD"/>
    <w:rsid w:val="00E86428"/>
    <w:rsid w:val="00E864F8"/>
    <w:rsid w:val="00E8666C"/>
    <w:rsid w:val="00E866B4"/>
    <w:rsid w:val="00E86A0A"/>
    <w:rsid w:val="00E86DA7"/>
    <w:rsid w:val="00E86E1B"/>
    <w:rsid w:val="00E87264"/>
    <w:rsid w:val="00E87339"/>
    <w:rsid w:val="00E90077"/>
    <w:rsid w:val="00E9045F"/>
    <w:rsid w:val="00E90550"/>
    <w:rsid w:val="00E9075C"/>
    <w:rsid w:val="00E90962"/>
    <w:rsid w:val="00E90A7C"/>
    <w:rsid w:val="00E90C01"/>
    <w:rsid w:val="00E90C97"/>
    <w:rsid w:val="00E90ED3"/>
    <w:rsid w:val="00E91128"/>
    <w:rsid w:val="00E91C11"/>
    <w:rsid w:val="00E91FD2"/>
    <w:rsid w:val="00E92183"/>
    <w:rsid w:val="00E921DD"/>
    <w:rsid w:val="00E926A0"/>
    <w:rsid w:val="00E9285D"/>
    <w:rsid w:val="00E928B7"/>
    <w:rsid w:val="00E92B23"/>
    <w:rsid w:val="00E92C34"/>
    <w:rsid w:val="00E92D2E"/>
    <w:rsid w:val="00E932AC"/>
    <w:rsid w:val="00E9362D"/>
    <w:rsid w:val="00E93B4A"/>
    <w:rsid w:val="00E93D58"/>
    <w:rsid w:val="00E93E24"/>
    <w:rsid w:val="00E94202"/>
    <w:rsid w:val="00E94618"/>
    <w:rsid w:val="00E94724"/>
    <w:rsid w:val="00E94747"/>
    <w:rsid w:val="00E94829"/>
    <w:rsid w:val="00E94C4E"/>
    <w:rsid w:val="00E94E0A"/>
    <w:rsid w:val="00E94F2B"/>
    <w:rsid w:val="00E9575D"/>
    <w:rsid w:val="00E958FD"/>
    <w:rsid w:val="00E95FD3"/>
    <w:rsid w:val="00E9610C"/>
    <w:rsid w:val="00E961F0"/>
    <w:rsid w:val="00E96337"/>
    <w:rsid w:val="00E96C3D"/>
    <w:rsid w:val="00E96CA9"/>
    <w:rsid w:val="00E97719"/>
    <w:rsid w:val="00EA0292"/>
    <w:rsid w:val="00EA0C4D"/>
    <w:rsid w:val="00EA166F"/>
    <w:rsid w:val="00EA1889"/>
    <w:rsid w:val="00EA1C2C"/>
    <w:rsid w:val="00EA1FD5"/>
    <w:rsid w:val="00EA24E5"/>
    <w:rsid w:val="00EA27F6"/>
    <w:rsid w:val="00EA2926"/>
    <w:rsid w:val="00EA2B24"/>
    <w:rsid w:val="00EA34A8"/>
    <w:rsid w:val="00EA3518"/>
    <w:rsid w:val="00EA4329"/>
    <w:rsid w:val="00EA4BB4"/>
    <w:rsid w:val="00EA510C"/>
    <w:rsid w:val="00EA555A"/>
    <w:rsid w:val="00EA570B"/>
    <w:rsid w:val="00EA5A8D"/>
    <w:rsid w:val="00EA5A9E"/>
    <w:rsid w:val="00EA642D"/>
    <w:rsid w:val="00EA672F"/>
    <w:rsid w:val="00EA6BE7"/>
    <w:rsid w:val="00EA6C9A"/>
    <w:rsid w:val="00EA6E53"/>
    <w:rsid w:val="00EA72BD"/>
    <w:rsid w:val="00EA74CE"/>
    <w:rsid w:val="00EA7960"/>
    <w:rsid w:val="00EA79DE"/>
    <w:rsid w:val="00EA7B44"/>
    <w:rsid w:val="00EA7EE3"/>
    <w:rsid w:val="00EB012E"/>
    <w:rsid w:val="00EB0B09"/>
    <w:rsid w:val="00EB1927"/>
    <w:rsid w:val="00EB1D93"/>
    <w:rsid w:val="00EB20AF"/>
    <w:rsid w:val="00EB2561"/>
    <w:rsid w:val="00EB25C7"/>
    <w:rsid w:val="00EB2769"/>
    <w:rsid w:val="00EB279A"/>
    <w:rsid w:val="00EB2E89"/>
    <w:rsid w:val="00EB2F14"/>
    <w:rsid w:val="00EB3777"/>
    <w:rsid w:val="00EB3799"/>
    <w:rsid w:val="00EB3A25"/>
    <w:rsid w:val="00EB3D8E"/>
    <w:rsid w:val="00EB436A"/>
    <w:rsid w:val="00EB46F5"/>
    <w:rsid w:val="00EB4D16"/>
    <w:rsid w:val="00EB500D"/>
    <w:rsid w:val="00EB50D1"/>
    <w:rsid w:val="00EB543E"/>
    <w:rsid w:val="00EB543F"/>
    <w:rsid w:val="00EB55F0"/>
    <w:rsid w:val="00EB5994"/>
    <w:rsid w:val="00EB5D01"/>
    <w:rsid w:val="00EB63C0"/>
    <w:rsid w:val="00EB6649"/>
    <w:rsid w:val="00EB6BFD"/>
    <w:rsid w:val="00EB6DF5"/>
    <w:rsid w:val="00EB71AD"/>
    <w:rsid w:val="00EB7E8A"/>
    <w:rsid w:val="00EC04A5"/>
    <w:rsid w:val="00EC0527"/>
    <w:rsid w:val="00EC0579"/>
    <w:rsid w:val="00EC0DEF"/>
    <w:rsid w:val="00EC1034"/>
    <w:rsid w:val="00EC1044"/>
    <w:rsid w:val="00EC152D"/>
    <w:rsid w:val="00EC176A"/>
    <w:rsid w:val="00EC19BC"/>
    <w:rsid w:val="00EC1B07"/>
    <w:rsid w:val="00EC1E8A"/>
    <w:rsid w:val="00EC2314"/>
    <w:rsid w:val="00EC272B"/>
    <w:rsid w:val="00EC27EC"/>
    <w:rsid w:val="00EC2ECF"/>
    <w:rsid w:val="00EC2FD1"/>
    <w:rsid w:val="00EC3518"/>
    <w:rsid w:val="00EC37B4"/>
    <w:rsid w:val="00EC3AA5"/>
    <w:rsid w:val="00EC3ACF"/>
    <w:rsid w:val="00EC3DE2"/>
    <w:rsid w:val="00EC3EB0"/>
    <w:rsid w:val="00EC408F"/>
    <w:rsid w:val="00EC49AC"/>
    <w:rsid w:val="00EC4A43"/>
    <w:rsid w:val="00EC4D25"/>
    <w:rsid w:val="00EC4E1B"/>
    <w:rsid w:val="00EC50E2"/>
    <w:rsid w:val="00EC50E4"/>
    <w:rsid w:val="00EC553B"/>
    <w:rsid w:val="00EC58A7"/>
    <w:rsid w:val="00EC5D26"/>
    <w:rsid w:val="00EC6323"/>
    <w:rsid w:val="00EC6382"/>
    <w:rsid w:val="00EC6477"/>
    <w:rsid w:val="00EC66C9"/>
    <w:rsid w:val="00EC674B"/>
    <w:rsid w:val="00EC6C9A"/>
    <w:rsid w:val="00EC6E08"/>
    <w:rsid w:val="00EC730F"/>
    <w:rsid w:val="00EC73A7"/>
    <w:rsid w:val="00EC7461"/>
    <w:rsid w:val="00EC785A"/>
    <w:rsid w:val="00ED024F"/>
    <w:rsid w:val="00ED03B4"/>
    <w:rsid w:val="00ED05A2"/>
    <w:rsid w:val="00ED09AF"/>
    <w:rsid w:val="00ED0FD6"/>
    <w:rsid w:val="00ED213C"/>
    <w:rsid w:val="00ED219A"/>
    <w:rsid w:val="00ED349D"/>
    <w:rsid w:val="00ED3FB1"/>
    <w:rsid w:val="00ED3FCA"/>
    <w:rsid w:val="00ED4253"/>
    <w:rsid w:val="00ED45E7"/>
    <w:rsid w:val="00ED46B6"/>
    <w:rsid w:val="00ED49E2"/>
    <w:rsid w:val="00ED4C9E"/>
    <w:rsid w:val="00ED54D7"/>
    <w:rsid w:val="00ED54F1"/>
    <w:rsid w:val="00ED56E2"/>
    <w:rsid w:val="00ED592F"/>
    <w:rsid w:val="00ED5B99"/>
    <w:rsid w:val="00ED647A"/>
    <w:rsid w:val="00ED68D1"/>
    <w:rsid w:val="00ED6912"/>
    <w:rsid w:val="00ED6E8B"/>
    <w:rsid w:val="00ED70AF"/>
    <w:rsid w:val="00ED7332"/>
    <w:rsid w:val="00ED737D"/>
    <w:rsid w:val="00ED781E"/>
    <w:rsid w:val="00ED78D4"/>
    <w:rsid w:val="00EE041B"/>
    <w:rsid w:val="00EE0AFF"/>
    <w:rsid w:val="00EE0FF3"/>
    <w:rsid w:val="00EE1557"/>
    <w:rsid w:val="00EE1791"/>
    <w:rsid w:val="00EE1C5F"/>
    <w:rsid w:val="00EE1E2E"/>
    <w:rsid w:val="00EE202D"/>
    <w:rsid w:val="00EE2065"/>
    <w:rsid w:val="00EE2BD7"/>
    <w:rsid w:val="00EE2DAA"/>
    <w:rsid w:val="00EE307F"/>
    <w:rsid w:val="00EE3331"/>
    <w:rsid w:val="00EE34CD"/>
    <w:rsid w:val="00EE3779"/>
    <w:rsid w:val="00EE38AE"/>
    <w:rsid w:val="00EE3BEB"/>
    <w:rsid w:val="00EE3D4D"/>
    <w:rsid w:val="00EE3F2A"/>
    <w:rsid w:val="00EE3FC2"/>
    <w:rsid w:val="00EE3FFE"/>
    <w:rsid w:val="00EE48D7"/>
    <w:rsid w:val="00EE511C"/>
    <w:rsid w:val="00EE526A"/>
    <w:rsid w:val="00EE54ED"/>
    <w:rsid w:val="00EE5506"/>
    <w:rsid w:val="00EE5B4E"/>
    <w:rsid w:val="00EE5DAB"/>
    <w:rsid w:val="00EE5DB5"/>
    <w:rsid w:val="00EE6043"/>
    <w:rsid w:val="00EE60BD"/>
    <w:rsid w:val="00EE63F0"/>
    <w:rsid w:val="00EE645C"/>
    <w:rsid w:val="00EE64E2"/>
    <w:rsid w:val="00EE6965"/>
    <w:rsid w:val="00EE6AC5"/>
    <w:rsid w:val="00EE760B"/>
    <w:rsid w:val="00EE7940"/>
    <w:rsid w:val="00EE7BCD"/>
    <w:rsid w:val="00EF01D6"/>
    <w:rsid w:val="00EF08CA"/>
    <w:rsid w:val="00EF0B28"/>
    <w:rsid w:val="00EF0B33"/>
    <w:rsid w:val="00EF0E1A"/>
    <w:rsid w:val="00EF130C"/>
    <w:rsid w:val="00EF1898"/>
    <w:rsid w:val="00EF1A23"/>
    <w:rsid w:val="00EF20C4"/>
    <w:rsid w:val="00EF21D5"/>
    <w:rsid w:val="00EF2221"/>
    <w:rsid w:val="00EF2394"/>
    <w:rsid w:val="00EF24BE"/>
    <w:rsid w:val="00EF2AEF"/>
    <w:rsid w:val="00EF2B00"/>
    <w:rsid w:val="00EF3154"/>
    <w:rsid w:val="00EF348C"/>
    <w:rsid w:val="00EF34A1"/>
    <w:rsid w:val="00EF3999"/>
    <w:rsid w:val="00EF3F8C"/>
    <w:rsid w:val="00EF41B3"/>
    <w:rsid w:val="00EF4211"/>
    <w:rsid w:val="00EF4396"/>
    <w:rsid w:val="00EF4718"/>
    <w:rsid w:val="00EF4BAB"/>
    <w:rsid w:val="00EF4C9C"/>
    <w:rsid w:val="00EF61A1"/>
    <w:rsid w:val="00EF6357"/>
    <w:rsid w:val="00EF6662"/>
    <w:rsid w:val="00EF6768"/>
    <w:rsid w:val="00EF6DFA"/>
    <w:rsid w:val="00EF6F14"/>
    <w:rsid w:val="00EF7373"/>
    <w:rsid w:val="00EF75A7"/>
    <w:rsid w:val="00EF76B7"/>
    <w:rsid w:val="00EF7824"/>
    <w:rsid w:val="00EF7ED7"/>
    <w:rsid w:val="00F000E4"/>
    <w:rsid w:val="00F006D0"/>
    <w:rsid w:val="00F01370"/>
    <w:rsid w:val="00F0147C"/>
    <w:rsid w:val="00F018E0"/>
    <w:rsid w:val="00F01BCB"/>
    <w:rsid w:val="00F01D32"/>
    <w:rsid w:val="00F01EBF"/>
    <w:rsid w:val="00F021D5"/>
    <w:rsid w:val="00F02210"/>
    <w:rsid w:val="00F025C9"/>
    <w:rsid w:val="00F0269D"/>
    <w:rsid w:val="00F02AAA"/>
    <w:rsid w:val="00F02E19"/>
    <w:rsid w:val="00F02EAC"/>
    <w:rsid w:val="00F030EF"/>
    <w:rsid w:val="00F03291"/>
    <w:rsid w:val="00F033BA"/>
    <w:rsid w:val="00F03438"/>
    <w:rsid w:val="00F03E36"/>
    <w:rsid w:val="00F03EC7"/>
    <w:rsid w:val="00F04139"/>
    <w:rsid w:val="00F0436C"/>
    <w:rsid w:val="00F0439C"/>
    <w:rsid w:val="00F047FC"/>
    <w:rsid w:val="00F048B0"/>
    <w:rsid w:val="00F04B84"/>
    <w:rsid w:val="00F056E4"/>
    <w:rsid w:val="00F057D3"/>
    <w:rsid w:val="00F057EB"/>
    <w:rsid w:val="00F057ED"/>
    <w:rsid w:val="00F0585F"/>
    <w:rsid w:val="00F05C87"/>
    <w:rsid w:val="00F05E40"/>
    <w:rsid w:val="00F063DF"/>
    <w:rsid w:val="00F0662F"/>
    <w:rsid w:val="00F06AAE"/>
    <w:rsid w:val="00F07505"/>
    <w:rsid w:val="00F07525"/>
    <w:rsid w:val="00F077A6"/>
    <w:rsid w:val="00F07A06"/>
    <w:rsid w:val="00F07AD5"/>
    <w:rsid w:val="00F07BDF"/>
    <w:rsid w:val="00F07D3C"/>
    <w:rsid w:val="00F102DE"/>
    <w:rsid w:val="00F1036F"/>
    <w:rsid w:val="00F104AF"/>
    <w:rsid w:val="00F10B00"/>
    <w:rsid w:val="00F11612"/>
    <w:rsid w:val="00F11F9E"/>
    <w:rsid w:val="00F120F3"/>
    <w:rsid w:val="00F120FC"/>
    <w:rsid w:val="00F12521"/>
    <w:rsid w:val="00F12920"/>
    <w:rsid w:val="00F12A9D"/>
    <w:rsid w:val="00F12F8C"/>
    <w:rsid w:val="00F12FF9"/>
    <w:rsid w:val="00F13062"/>
    <w:rsid w:val="00F137A6"/>
    <w:rsid w:val="00F137B7"/>
    <w:rsid w:val="00F13D97"/>
    <w:rsid w:val="00F13FCE"/>
    <w:rsid w:val="00F1405C"/>
    <w:rsid w:val="00F14192"/>
    <w:rsid w:val="00F14908"/>
    <w:rsid w:val="00F14B94"/>
    <w:rsid w:val="00F14BF7"/>
    <w:rsid w:val="00F14C9C"/>
    <w:rsid w:val="00F14DA2"/>
    <w:rsid w:val="00F14E7C"/>
    <w:rsid w:val="00F153B0"/>
    <w:rsid w:val="00F1563A"/>
    <w:rsid w:val="00F15A47"/>
    <w:rsid w:val="00F15A93"/>
    <w:rsid w:val="00F161FE"/>
    <w:rsid w:val="00F16229"/>
    <w:rsid w:val="00F165C0"/>
    <w:rsid w:val="00F166B4"/>
    <w:rsid w:val="00F17608"/>
    <w:rsid w:val="00F17B29"/>
    <w:rsid w:val="00F17DD4"/>
    <w:rsid w:val="00F200B6"/>
    <w:rsid w:val="00F200D9"/>
    <w:rsid w:val="00F2015B"/>
    <w:rsid w:val="00F20C85"/>
    <w:rsid w:val="00F21039"/>
    <w:rsid w:val="00F212DE"/>
    <w:rsid w:val="00F21446"/>
    <w:rsid w:val="00F228E2"/>
    <w:rsid w:val="00F22EB0"/>
    <w:rsid w:val="00F2301E"/>
    <w:rsid w:val="00F234B1"/>
    <w:rsid w:val="00F23666"/>
    <w:rsid w:val="00F238BC"/>
    <w:rsid w:val="00F238C8"/>
    <w:rsid w:val="00F2450E"/>
    <w:rsid w:val="00F24B94"/>
    <w:rsid w:val="00F25099"/>
    <w:rsid w:val="00F2533E"/>
    <w:rsid w:val="00F25540"/>
    <w:rsid w:val="00F26307"/>
    <w:rsid w:val="00F26484"/>
    <w:rsid w:val="00F26630"/>
    <w:rsid w:val="00F267D2"/>
    <w:rsid w:val="00F26A6D"/>
    <w:rsid w:val="00F2754E"/>
    <w:rsid w:val="00F278BF"/>
    <w:rsid w:val="00F27B99"/>
    <w:rsid w:val="00F27DB7"/>
    <w:rsid w:val="00F3061E"/>
    <w:rsid w:val="00F30959"/>
    <w:rsid w:val="00F31060"/>
    <w:rsid w:val="00F311AA"/>
    <w:rsid w:val="00F31510"/>
    <w:rsid w:val="00F316F6"/>
    <w:rsid w:val="00F321B7"/>
    <w:rsid w:val="00F32891"/>
    <w:rsid w:val="00F32D2B"/>
    <w:rsid w:val="00F32F96"/>
    <w:rsid w:val="00F32FF1"/>
    <w:rsid w:val="00F33594"/>
    <w:rsid w:val="00F33704"/>
    <w:rsid w:val="00F33822"/>
    <w:rsid w:val="00F33E1D"/>
    <w:rsid w:val="00F34289"/>
    <w:rsid w:val="00F34302"/>
    <w:rsid w:val="00F34C64"/>
    <w:rsid w:val="00F34D6C"/>
    <w:rsid w:val="00F34E7A"/>
    <w:rsid w:val="00F34EAD"/>
    <w:rsid w:val="00F3520B"/>
    <w:rsid w:val="00F3537B"/>
    <w:rsid w:val="00F35418"/>
    <w:rsid w:val="00F356C9"/>
    <w:rsid w:val="00F357BA"/>
    <w:rsid w:val="00F35A9A"/>
    <w:rsid w:val="00F35BF2"/>
    <w:rsid w:val="00F35F6B"/>
    <w:rsid w:val="00F362BC"/>
    <w:rsid w:val="00F364B2"/>
    <w:rsid w:val="00F36B1D"/>
    <w:rsid w:val="00F36BE4"/>
    <w:rsid w:val="00F36EDC"/>
    <w:rsid w:val="00F3756F"/>
    <w:rsid w:val="00F378A2"/>
    <w:rsid w:val="00F37DFB"/>
    <w:rsid w:val="00F40089"/>
    <w:rsid w:val="00F402D3"/>
    <w:rsid w:val="00F406BD"/>
    <w:rsid w:val="00F40954"/>
    <w:rsid w:val="00F40FFF"/>
    <w:rsid w:val="00F4150D"/>
    <w:rsid w:val="00F41A5A"/>
    <w:rsid w:val="00F41BC8"/>
    <w:rsid w:val="00F41BC9"/>
    <w:rsid w:val="00F41FEE"/>
    <w:rsid w:val="00F4205D"/>
    <w:rsid w:val="00F42185"/>
    <w:rsid w:val="00F424D5"/>
    <w:rsid w:val="00F42737"/>
    <w:rsid w:val="00F434C7"/>
    <w:rsid w:val="00F43528"/>
    <w:rsid w:val="00F4355D"/>
    <w:rsid w:val="00F43DB1"/>
    <w:rsid w:val="00F44321"/>
    <w:rsid w:val="00F44491"/>
    <w:rsid w:val="00F445C2"/>
    <w:rsid w:val="00F448D5"/>
    <w:rsid w:val="00F44D55"/>
    <w:rsid w:val="00F44FEC"/>
    <w:rsid w:val="00F450CF"/>
    <w:rsid w:val="00F458E2"/>
    <w:rsid w:val="00F45967"/>
    <w:rsid w:val="00F45972"/>
    <w:rsid w:val="00F45F9A"/>
    <w:rsid w:val="00F45FEC"/>
    <w:rsid w:val="00F460D3"/>
    <w:rsid w:val="00F46210"/>
    <w:rsid w:val="00F462B7"/>
    <w:rsid w:val="00F4650D"/>
    <w:rsid w:val="00F46903"/>
    <w:rsid w:val="00F46AE4"/>
    <w:rsid w:val="00F46C97"/>
    <w:rsid w:val="00F47426"/>
    <w:rsid w:val="00F47501"/>
    <w:rsid w:val="00F47904"/>
    <w:rsid w:val="00F47D38"/>
    <w:rsid w:val="00F47E28"/>
    <w:rsid w:val="00F47F96"/>
    <w:rsid w:val="00F5011E"/>
    <w:rsid w:val="00F50237"/>
    <w:rsid w:val="00F502D4"/>
    <w:rsid w:val="00F50461"/>
    <w:rsid w:val="00F505DC"/>
    <w:rsid w:val="00F50710"/>
    <w:rsid w:val="00F507B4"/>
    <w:rsid w:val="00F5081E"/>
    <w:rsid w:val="00F508D1"/>
    <w:rsid w:val="00F50999"/>
    <w:rsid w:val="00F50B0F"/>
    <w:rsid w:val="00F50B9A"/>
    <w:rsid w:val="00F51349"/>
    <w:rsid w:val="00F51421"/>
    <w:rsid w:val="00F515F4"/>
    <w:rsid w:val="00F516F3"/>
    <w:rsid w:val="00F51B84"/>
    <w:rsid w:val="00F51D67"/>
    <w:rsid w:val="00F51EB8"/>
    <w:rsid w:val="00F52518"/>
    <w:rsid w:val="00F52662"/>
    <w:rsid w:val="00F52880"/>
    <w:rsid w:val="00F52969"/>
    <w:rsid w:val="00F52E04"/>
    <w:rsid w:val="00F52E72"/>
    <w:rsid w:val="00F530BE"/>
    <w:rsid w:val="00F532C6"/>
    <w:rsid w:val="00F5333A"/>
    <w:rsid w:val="00F53E43"/>
    <w:rsid w:val="00F5414B"/>
    <w:rsid w:val="00F542DD"/>
    <w:rsid w:val="00F542F7"/>
    <w:rsid w:val="00F5447A"/>
    <w:rsid w:val="00F54ACC"/>
    <w:rsid w:val="00F55315"/>
    <w:rsid w:val="00F5588C"/>
    <w:rsid w:val="00F55CB8"/>
    <w:rsid w:val="00F55DD4"/>
    <w:rsid w:val="00F56163"/>
    <w:rsid w:val="00F56181"/>
    <w:rsid w:val="00F563E2"/>
    <w:rsid w:val="00F5669A"/>
    <w:rsid w:val="00F56AAB"/>
    <w:rsid w:val="00F56AD3"/>
    <w:rsid w:val="00F56D52"/>
    <w:rsid w:val="00F57900"/>
    <w:rsid w:val="00F57EAF"/>
    <w:rsid w:val="00F600F9"/>
    <w:rsid w:val="00F609FE"/>
    <w:rsid w:val="00F60ACA"/>
    <w:rsid w:val="00F60D74"/>
    <w:rsid w:val="00F60F88"/>
    <w:rsid w:val="00F6103A"/>
    <w:rsid w:val="00F610E0"/>
    <w:rsid w:val="00F6123E"/>
    <w:rsid w:val="00F61F18"/>
    <w:rsid w:val="00F61F23"/>
    <w:rsid w:val="00F62238"/>
    <w:rsid w:val="00F6299F"/>
    <w:rsid w:val="00F62A52"/>
    <w:rsid w:val="00F633B4"/>
    <w:rsid w:val="00F638FD"/>
    <w:rsid w:val="00F63906"/>
    <w:rsid w:val="00F63B65"/>
    <w:rsid w:val="00F64372"/>
    <w:rsid w:val="00F64B92"/>
    <w:rsid w:val="00F65654"/>
    <w:rsid w:val="00F661FB"/>
    <w:rsid w:val="00F66326"/>
    <w:rsid w:val="00F66338"/>
    <w:rsid w:val="00F66A2E"/>
    <w:rsid w:val="00F66A5E"/>
    <w:rsid w:val="00F66CA8"/>
    <w:rsid w:val="00F66D9C"/>
    <w:rsid w:val="00F66FCC"/>
    <w:rsid w:val="00F672D4"/>
    <w:rsid w:val="00F67319"/>
    <w:rsid w:val="00F67BAA"/>
    <w:rsid w:val="00F67C19"/>
    <w:rsid w:val="00F67C44"/>
    <w:rsid w:val="00F6A266"/>
    <w:rsid w:val="00F70030"/>
    <w:rsid w:val="00F7006F"/>
    <w:rsid w:val="00F700D6"/>
    <w:rsid w:val="00F70360"/>
    <w:rsid w:val="00F70504"/>
    <w:rsid w:val="00F709BA"/>
    <w:rsid w:val="00F70B97"/>
    <w:rsid w:val="00F70D01"/>
    <w:rsid w:val="00F70EB8"/>
    <w:rsid w:val="00F717B2"/>
    <w:rsid w:val="00F71894"/>
    <w:rsid w:val="00F71E4B"/>
    <w:rsid w:val="00F7221D"/>
    <w:rsid w:val="00F72681"/>
    <w:rsid w:val="00F726EF"/>
    <w:rsid w:val="00F7274E"/>
    <w:rsid w:val="00F728AB"/>
    <w:rsid w:val="00F72B35"/>
    <w:rsid w:val="00F73205"/>
    <w:rsid w:val="00F736BD"/>
    <w:rsid w:val="00F73B35"/>
    <w:rsid w:val="00F740D9"/>
    <w:rsid w:val="00F74199"/>
    <w:rsid w:val="00F744C4"/>
    <w:rsid w:val="00F745A9"/>
    <w:rsid w:val="00F74842"/>
    <w:rsid w:val="00F74C52"/>
    <w:rsid w:val="00F74CC9"/>
    <w:rsid w:val="00F74DEE"/>
    <w:rsid w:val="00F75065"/>
    <w:rsid w:val="00F75107"/>
    <w:rsid w:val="00F75563"/>
    <w:rsid w:val="00F75733"/>
    <w:rsid w:val="00F75828"/>
    <w:rsid w:val="00F7595A"/>
    <w:rsid w:val="00F7595E"/>
    <w:rsid w:val="00F75BE8"/>
    <w:rsid w:val="00F75CA0"/>
    <w:rsid w:val="00F75E43"/>
    <w:rsid w:val="00F76012"/>
    <w:rsid w:val="00F76DEB"/>
    <w:rsid w:val="00F77063"/>
    <w:rsid w:val="00F770E6"/>
    <w:rsid w:val="00F771BD"/>
    <w:rsid w:val="00F773AE"/>
    <w:rsid w:val="00F7744B"/>
    <w:rsid w:val="00F775DF"/>
    <w:rsid w:val="00F779CE"/>
    <w:rsid w:val="00F77D87"/>
    <w:rsid w:val="00F77D95"/>
    <w:rsid w:val="00F800FE"/>
    <w:rsid w:val="00F80105"/>
    <w:rsid w:val="00F80475"/>
    <w:rsid w:val="00F80495"/>
    <w:rsid w:val="00F807B8"/>
    <w:rsid w:val="00F80ACA"/>
    <w:rsid w:val="00F80F7E"/>
    <w:rsid w:val="00F8126F"/>
    <w:rsid w:val="00F813E7"/>
    <w:rsid w:val="00F81616"/>
    <w:rsid w:val="00F81C4B"/>
    <w:rsid w:val="00F81EE8"/>
    <w:rsid w:val="00F81F57"/>
    <w:rsid w:val="00F82147"/>
    <w:rsid w:val="00F8235C"/>
    <w:rsid w:val="00F827E0"/>
    <w:rsid w:val="00F836C2"/>
    <w:rsid w:val="00F837ED"/>
    <w:rsid w:val="00F83A36"/>
    <w:rsid w:val="00F83D8C"/>
    <w:rsid w:val="00F83E0F"/>
    <w:rsid w:val="00F85004"/>
    <w:rsid w:val="00F85189"/>
    <w:rsid w:val="00F8535F"/>
    <w:rsid w:val="00F85867"/>
    <w:rsid w:val="00F85BA6"/>
    <w:rsid w:val="00F85D88"/>
    <w:rsid w:val="00F85E2F"/>
    <w:rsid w:val="00F86038"/>
    <w:rsid w:val="00F86299"/>
    <w:rsid w:val="00F86519"/>
    <w:rsid w:val="00F86610"/>
    <w:rsid w:val="00F87064"/>
    <w:rsid w:val="00F87100"/>
    <w:rsid w:val="00F87644"/>
    <w:rsid w:val="00F87813"/>
    <w:rsid w:val="00F87919"/>
    <w:rsid w:val="00F9018D"/>
    <w:rsid w:val="00F9037F"/>
    <w:rsid w:val="00F9072E"/>
    <w:rsid w:val="00F908D7"/>
    <w:rsid w:val="00F90AE6"/>
    <w:rsid w:val="00F912EC"/>
    <w:rsid w:val="00F91403"/>
    <w:rsid w:val="00F9153F"/>
    <w:rsid w:val="00F91E81"/>
    <w:rsid w:val="00F92874"/>
    <w:rsid w:val="00F92EE7"/>
    <w:rsid w:val="00F92FDD"/>
    <w:rsid w:val="00F933FC"/>
    <w:rsid w:val="00F939A4"/>
    <w:rsid w:val="00F939BC"/>
    <w:rsid w:val="00F94048"/>
    <w:rsid w:val="00F94139"/>
    <w:rsid w:val="00F9447D"/>
    <w:rsid w:val="00F9486B"/>
    <w:rsid w:val="00F9496F"/>
    <w:rsid w:val="00F95112"/>
    <w:rsid w:val="00F955E9"/>
    <w:rsid w:val="00F956B4"/>
    <w:rsid w:val="00F95A7F"/>
    <w:rsid w:val="00F9630C"/>
    <w:rsid w:val="00F970B9"/>
    <w:rsid w:val="00F971DD"/>
    <w:rsid w:val="00F9723D"/>
    <w:rsid w:val="00F974A9"/>
    <w:rsid w:val="00F97695"/>
    <w:rsid w:val="00F97A6D"/>
    <w:rsid w:val="00F97D5F"/>
    <w:rsid w:val="00F97DB2"/>
    <w:rsid w:val="00F97FC9"/>
    <w:rsid w:val="00FA02C5"/>
    <w:rsid w:val="00FA05D2"/>
    <w:rsid w:val="00FA0811"/>
    <w:rsid w:val="00FA0815"/>
    <w:rsid w:val="00FA0A7E"/>
    <w:rsid w:val="00FA0CCF"/>
    <w:rsid w:val="00FA1548"/>
    <w:rsid w:val="00FA166D"/>
    <w:rsid w:val="00FA1679"/>
    <w:rsid w:val="00FA1846"/>
    <w:rsid w:val="00FA1FC8"/>
    <w:rsid w:val="00FA204C"/>
    <w:rsid w:val="00FA24B0"/>
    <w:rsid w:val="00FA2787"/>
    <w:rsid w:val="00FA2856"/>
    <w:rsid w:val="00FA2928"/>
    <w:rsid w:val="00FA2FDD"/>
    <w:rsid w:val="00FA310F"/>
    <w:rsid w:val="00FA3374"/>
    <w:rsid w:val="00FA3411"/>
    <w:rsid w:val="00FA35B6"/>
    <w:rsid w:val="00FA379D"/>
    <w:rsid w:val="00FA3F32"/>
    <w:rsid w:val="00FA40CF"/>
    <w:rsid w:val="00FA40F7"/>
    <w:rsid w:val="00FA42F3"/>
    <w:rsid w:val="00FA4BF5"/>
    <w:rsid w:val="00FA4D32"/>
    <w:rsid w:val="00FA51AC"/>
    <w:rsid w:val="00FA54DB"/>
    <w:rsid w:val="00FA555D"/>
    <w:rsid w:val="00FA5C51"/>
    <w:rsid w:val="00FA5DC2"/>
    <w:rsid w:val="00FA5E98"/>
    <w:rsid w:val="00FA60F3"/>
    <w:rsid w:val="00FA6C2B"/>
    <w:rsid w:val="00FA6E52"/>
    <w:rsid w:val="00FA7328"/>
    <w:rsid w:val="00FA7CE9"/>
    <w:rsid w:val="00FA7D96"/>
    <w:rsid w:val="00FA7FF2"/>
    <w:rsid w:val="00FB08C5"/>
    <w:rsid w:val="00FB0A2E"/>
    <w:rsid w:val="00FB0CD9"/>
    <w:rsid w:val="00FB0DE4"/>
    <w:rsid w:val="00FB1622"/>
    <w:rsid w:val="00FB1A16"/>
    <w:rsid w:val="00FB1B4F"/>
    <w:rsid w:val="00FB1F63"/>
    <w:rsid w:val="00FB209C"/>
    <w:rsid w:val="00FB2183"/>
    <w:rsid w:val="00FB23FF"/>
    <w:rsid w:val="00FB2722"/>
    <w:rsid w:val="00FB283A"/>
    <w:rsid w:val="00FB367A"/>
    <w:rsid w:val="00FB3A4D"/>
    <w:rsid w:val="00FB459C"/>
    <w:rsid w:val="00FB46C1"/>
    <w:rsid w:val="00FB490D"/>
    <w:rsid w:val="00FB4BBE"/>
    <w:rsid w:val="00FB4DCB"/>
    <w:rsid w:val="00FB5179"/>
    <w:rsid w:val="00FB538F"/>
    <w:rsid w:val="00FB55BB"/>
    <w:rsid w:val="00FB5A22"/>
    <w:rsid w:val="00FB627D"/>
    <w:rsid w:val="00FB6286"/>
    <w:rsid w:val="00FB6785"/>
    <w:rsid w:val="00FB6852"/>
    <w:rsid w:val="00FB68F2"/>
    <w:rsid w:val="00FB7306"/>
    <w:rsid w:val="00FB74AD"/>
    <w:rsid w:val="00FB74AE"/>
    <w:rsid w:val="00FB7AF5"/>
    <w:rsid w:val="00FB7C33"/>
    <w:rsid w:val="00FB7C4A"/>
    <w:rsid w:val="00FB7CF6"/>
    <w:rsid w:val="00FC01E2"/>
    <w:rsid w:val="00FC05AF"/>
    <w:rsid w:val="00FC0624"/>
    <w:rsid w:val="00FC06D8"/>
    <w:rsid w:val="00FC0B84"/>
    <w:rsid w:val="00FC0FDA"/>
    <w:rsid w:val="00FC151B"/>
    <w:rsid w:val="00FC1972"/>
    <w:rsid w:val="00FC19CE"/>
    <w:rsid w:val="00FC1B84"/>
    <w:rsid w:val="00FC1DEF"/>
    <w:rsid w:val="00FC1E75"/>
    <w:rsid w:val="00FC1F8E"/>
    <w:rsid w:val="00FC2449"/>
    <w:rsid w:val="00FC24FC"/>
    <w:rsid w:val="00FC2AEF"/>
    <w:rsid w:val="00FC3041"/>
    <w:rsid w:val="00FC32B5"/>
    <w:rsid w:val="00FC34CF"/>
    <w:rsid w:val="00FC3875"/>
    <w:rsid w:val="00FC3A17"/>
    <w:rsid w:val="00FC3F1A"/>
    <w:rsid w:val="00FC4905"/>
    <w:rsid w:val="00FC49FE"/>
    <w:rsid w:val="00FC4D07"/>
    <w:rsid w:val="00FC5440"/>
    <w:rsid w:val="00FC5BFB"/>
    <w:rsid w:val="00FC5D2C"/>
    <w:rsid w:val="00FC62D2"/>
    <w:rsid w:val="00FC671F"/>
    <w:rsid w:val="00FC67B8"/>
    <w:rsid w:val="00FC68B1"/>
    <w:rsid w:val="00FC690A"/>
    <w:rsid w:val="00FC6CA2"/>
    <w:rsid w:val="00FC6D1B"/>
    <w:rsid w:val="00FC728E"/>
    <w:rsid w:val="00FC72E7"/>
    <w:rsid w:val="00FC7402"/>
    <w:rsid w:val="00FC7CFF"/>
    <w:rsid w:val="00FD0387"/>
    <w:rsid w:val="00FD0682"/>
    <w:rsid w:val="00FD0A8B"/>
    <w:rsid w:val="00FD0D27"/>
    <w:rsid w:val="00FD1042"/>
    <w:rsid w:val="00FD1226"/>
    <w:rsid w:val="00FD12EC"/>
    <w:rsid w:val="00FD12F9"/>
    <w:rsid w:val="00FD1499"/>
    <w:rsid w:val="00FD1C0F"/>
    <w:rsid w:val="00FD1CDE"/>
    <w:rsid w:val="00FD1DC1"/>
    <w:rsid w:val="00FD25A6"/>
    <w:rsid w:val="00FD29D5"/>
    <w:rsid w:val="00FD2C17"/>
    <w:rsid w:val="00FD2E1A"/>
    <w:rsid w:val="00FD32D5"/>
    <w:rsid w:val="00FD3B26"/>
    <w:rsid w:val="00FD3F1B"/>
    <w:rsid w:val="00FD435E"/>
    <w:rsid w:val="00FD4413"/>
    <w:rsid w:val="00FD442A"/>
    <w:rsid w:val="00FD4E5B"/>
    <w:rsid w:val="00FD4F7D"/>
    <w:rsid w:val="00FD5292"/>
    <w:rsid w:val="00FD5589"/>
    <w:rsid w:val="00FD571C"/>
    <w:rsid w:val="00FD5B99"/>
    <w:rsid w:val="00FD5EF4"/>
    <w:rsid w:val="00FD5F21"/>
    <w:rsid w:val="00FD6478"/>
    <w:rsid w:val="00FD676E"/>
    <w:rsid w:val="00FD68BC"/>
    <w:rsid w:val="00FD6CA2"/>
    <w:rsid w:val="00FD7075"/>
    <w:rsid w:val="00FD7113"/>
    <w:rsid w:val="00FD7544"/>
    <w:rsid w:val="00FD771E"/>
    <w:rsid w:val="00FD782D"/>
    <w:rsid w:val="00FD7D5D"/>
    <w:rsid w:val="00FE052F"/>
    <w:rsid w:val="00FE067F"/>
    <w:rsid w:val="00FE074B"/>
    <w:rsid w:val="00FE09EA"/>
    <w:rsid w:val="00FE0D0A"/>
    <w:rsid w:val="00FE12E0"/>
    <w:rsid w:val="00FE15F0"/>
    <w:rsid w:val="00FE185A"/>
    <w:rsid w:val="00FE19BB"/>
    <w:rsid w:val="00FE1F86"/>
    <w:rsid w:val="00FE2261"/>
    <w:rsid w:val="00FE2428"/>
    <w:rsid w:val="00FE2450"/>
    <w:rsid w:val="00FE27AB"/>
    <w:rsid w:val="00FE2C4B"/>
    <w:rsid w:val="00FE2D9F"/>
    <w:rsid w:val="00FE2E5B"/>
    <w:rsid w:val="00FE307E"/>
    <w:rsid w:val="00FE372C"/>
    <w:rsid w:val="00FE39D3"/>
    <w:rsid w:val="00FE3A0B"/>
    <w:rsid w:val="00FE4066"/>
    <w:rsid w:val="00FE409E"/>
    <w:rsid w:val="00FE48BB"/>
    <w:rsid w:val="00FE569F"/>
    <w:rsid w:val="00FE5A91"/>
    <w:rsid w:val="00FE5D4A"/>
    <w:rsid w:val="00FE5D9D"/>
    <w:rsid w:val="00FE6AAB"/>
    <w:rsid w:val="00FE6D30"/>
    <w:rsid w:val="00FE7344"/>
    <w:rsid w:val="00FE7BCF"/>
    <w:rsid w:val="00FE7F77"/>
    <w:rsid w:val="00FE7FFA"/>
    <w:rsid w:val="00FF073B"/>
    <w:rsid w:val="00FF07AA"/>
    <w:rsid w:val="00FF12EB"/>
    <w:rsid w:val="00FF1505"/>
    <w:rsid w:val="00FF1631"/>
    <w:rsid w:val="00FF179D"/>
    <w:rsid w:val="00FF17FC"/>
    <w:rsid w:val="00FF18BE"/>
    <w:rsid w:val="00FF23B7"/>
    <w:rsid w:val="00FF256F"/>
    <w:rsid w:val="00FF2B51"/>
    <w:rsid w:val="00FF2BAA"/>
    <w:rsid w:val="00FF2EC6"/>
    <w:rsid w:val="00FF3188"/>
    <w:rsid w:val="00FF3D2F"/>
    <w:rsid w:val="00FF40A4"/>
    <w:rsid w:val="00FF4249"/>
    <w:rsid w:val="00FF4636"/>
    <w:rsid w:val="00FF47E2"/>
    <w:rsid w:val="00FF4A67"/>
    <w:rsid w:val="00FF5288"/>
    <w:rsid w:val="00FF52C9"/>
    <w:rsid w:val="00FF5963"/>
    <w:rsid w:val="00FF5B50"/>
    <w:rsid w:val="00FF5BB3"/>
    <w:rsid w:val="00FF5C91"/>
    <w:rsid w:val="00FF6095"/>
    <w:rsid w:val="00FF6189"/>
    <w:rsid w:val="00FF688E"/>
    <w:rsid w:val="00FF68F5"/>
    <w:rsid w:val="00FF707A"/>
    <w:rsid w:val="00FF7483"/>
    <w:rsid w:val="00FF78DC"/>
    <w:rsid w:val="00FF7B5D"/>
    <w:rsid w:val="00FF7EF9"/>
    <w:rsid w:val="0103BAE4"/>
    <w:rsid w:val="01065966"/>
    <w:rsid w:val="01069527"/>
    <w:rsid w:val="010AEF44"/>
    <w:rsid w:val="010F5683"/>
    <w:rsid w:val="01125C26"/>
    <w:rsid w:val="0114FDAC"/>
    <w:rsid w:val="011D6C2B"/>
    <w:rsid w:val="0120FFC2"/>
    <w:rsid w:val="01233C87"/>
    <w:rsid w:val="0128A5E9"/>
    <w:rsid w:val="0129BB3E"/>
    <w:rsid w:val="012CE081"/>
    <w:rsid w:val="012D35ED"/>
    <w:rsid w:val="012E1FB6"/>
    <w:rsid w:val="0135E41D"/>
    <w:rsid w:val="014311ED"/>
    <w:rsid w:val="01550D11"/>
    <w:rsid w:val="016023F3"/>
    <w:rsid w:val="0169345B"/>
    <w:rsid w:val="016ED946"/>
    <w:rsid w:val="017C9EAF"/>
    <w:rsid w:val="01829B47"/>
    <w:rsid w:val="018A56B4"/>
    <w:rsid w:val="01983923"/>
    <w:rsid w:val="01A49060"/>
    <w:rsid w:val="01C39006"/>
    <w:rsid w:val="01D3C296"/>
    <w:rsid w:val="01D3C6E4"/>
    <w:rsid w:val="01DCEF6D"/>
    <w:rsid w:val="01E4DB00"/>
    <w:rsid w:val="01E67580"/>
    <w:rsid w:val="01EAC76B"/>
    <w:rsid w:val="01F15412"/>
    <w:rsid w:val="01F30D7F"/>
    <w:rsid w:val="01FF858E"/>
    <w:rsid w:val="020A6226"/>
    <w:rsid w:val="020AF144"/>
    <w:rsid w:val="020B871B"/>
    <w:rsid w:val="02101494"/>
    <w:rsid w:val="0210A56E"/>
    <w:rsid w:val="021594AD"/>
    <w:rsid w:val="02169414"/>
    <w:rsid w:val="0218B5EE"/>
    <w:rsid w:val="021A4447"/>
    <w:rsid w:val="022117F1"/>
    <w:rsid w:val="022366C3"/>
    <w:rsid w:val="02281E49"/>
    <w:rsid w:val="0229CB8C"/>
    <w:rsid w:val="022CCD35"/>
    <w:rsid w:val="0231E367"/>
    <w:rsid w:val="0232EB96"/>
    <w:rsid w:val="0237E08B"/>
    <w:rsid w:val="023D6C30"/>
    <w:rsid w:val="02419522"/>
    <w:rsid w:val="0241BC38"/>
    <w:rsid w:val="02442FB5"/>
    <w:rsid w:val="024D36CD"/>
    <w:rsid w:val="024D5443"/>
    <w:rsid w:val="02594D21"/>
    <w:rsid w:val="025A0284"/>
    <w:rsid w:val="025CBA6E"/>
    <w:rsid w:val="02621433"/>
    <w:rsid w:val="0266EBEB"/>
    <w:rsid w:val="0274835A"/>
    <w:rsid w:val="0276B5D7"/>
    <w:rsid w:val="027AACE0"/>
    <w:rsid w:val="027B2A1D"/>
    <w:rsid w:val="0281CDEB"/>
    <w:rsid w:val="0288DDAC"/>
    <w:rsid w:val="0295E56F"/>
    <w:rsid w:val="029CE39F"/>
    <w:rsid w:val="02A6C067"/>
    <w:rsid w:val="02ABD39A"/>
    <w:rsid w:val="02B9FFAC"/>
    <w:rsid w:val="02C65844"/>
    <w:rsid w:val="02CD7031"/>
    <w:rsid w:val="02D6D3DC"/>
    <w:rsid w:val="02FAD8EE"/>
    <w:rsid w:val="0310A3D7"/>
    <w:rsid w:val="0329F077"/>
    <w:rsid w:val="0331575B"/>
    <w:rsid w:val="03330EB5"/>
    <w:rsid w:val="03337344"/>
    <w:rsid w:val="03394656"/>
    <w:rsid w:val="0348E0E1"/>
    <w:rsid w:val="035B9A30"/>
    <w:rsid w:val="035C2274"/>
    <w:rsid w:val="035E56A0"/>
    <w:rsid w:val="037E7812"/>
    <w:rsid w:val="037FE6E4"/>
    <w:rsid w:val="0380803D"/>
    <w:rsid w:val="038806C6"/>
    <w:rsid w:val="038A8F92"/>
    <w:rsid w:val="038D8AA3"/>
    <w:rsid w:val="0397AB65"/>
    <w:rsid w:val="03ADFBAB"/>
    <w:rsid w:val="03B0A798"/>
    <w:rsid w:val="03B4864F"/>
    <w:rsid w:val="03B5B082"/>
    <w:rsid w:val="03B707D4"/>
    <w:rsid w:val="03CC7F41"/>
    <w:rsid w:val="03D67F43"/>
    <w:rsid w:val="03DEB5B6"/>
    <w:rsid w:val="03EA522D"/>
    <w:rsid w:val="03FC9BC6"/>
    <w:rsid w:val="04008F79"/>
    <w:rsid w:val="040B641A"/>
    <w:rsid w:val="040ECF12"/>
    <w:rsid w:val="040F54B8"/>
    <w:rsid w:val="04128638"/>
    <w:rsid w:val="0415831C"/>
    <w:rsid w:val="041FAEEE"/>
    <w:rsid w:val="0426DC63"/>
    <w:rsid w:val="0440AAF8"/>
    <w:rsid w:val="04462A74"/>
    <w:rsid w:val="045432D8"/>
    <w:rsid w:val="045BD2E1"/>
    <w:rsid w:val="045E50DA"/>
    <w:rsid w:val="04670053"/>
    <w:rsid w:val="04694092"/>
    <w:rsid w:val="046AE4E5"/>
    <w:rsid w:val="0479F5A6"/>
    <w:rsid w:val="0481F0A9"/>
    <w:rsid w:val="04922099"/>
    <w:rsid w:val="049EB6AF"/>
    <w:rsid w:val="04A2B26B"/>
    <w:rsid w:val="04A71244"/>
    <w:rsid w:val="04A8AC27"/>
    <w:rsid w:val="04AB3D75"/>
    <w:rsid w:val="04AF13F8"/>
    <w:rsid w:val="04BBC31E"/>
    <w:rsid w:val="04BC7D35"/>
    <w:rsid w:val="04C1F776"/>
    <w:rsid w:val="04C212AC"/>
    <w:rsid w:val="04C535DB"/>
    <w:rsid w:val="04C91393"/>
    <w:rsid w:val="04CC3A8B"/>
    <w:rsid w:val="04D27701"/>
    <w:rsid w:val="04D946D7"/>
    <w:rsid w:val="04DDDC82"/>
    <w:rsid w:val="04E9EE90"/>
    <w:rsid w:val="04FA8CAB"/>
    <w:rsid w:val="05162373"/>
    <w:rsid w:val="051D0B4C"/>
    <w:rsid w:val="0521E426"/>
    <w:rsid w:val="052D7DC6"/>
    <w:rsid w:val="053F7E63"/>
    <w:rsid w:val="0541780A"/>
    <w:rsid w:val="055412F8"/>
    <w:rsid w:val="055BA523"/>
    <w:rsid w:val="055F5066"/>
    <w:rsid w:val="0561CEF0"/>
    <w:rsid w:val="05670CC2"/>
    <w:rsid w:val="056AB8AB"/>
    <w:rsid w:val="05731154"/>
    <w:rsid w:val="05741D79"/>
    <w:rsid w:val="05770D8A"/>
    <w:rsid w:val="0577DCE0"/>
    <w:rsid w:val="05781C0C"/>
    <w:rsid w:val="057D2F45"/>
    <w:rsid w:val="0589E4AE"/>
    <w:rsid w:val="058FA05D"/>
    <w:rsid w:val="0592B9AD"/>
    <w:rsid w:val="0594666D"/>
    <w:rsid w:val="05A01065"/>
    <w:rsid w:val="05A12986"/>
    <w:rsid w:val="05A5CDAA"/>
    <w:rsid w:val="05A9C25E"/>
    <w:rsid w:val="05AB8668"/>
    <w:rsid w:val="05ADB7D6"/>
    <w:rsid w:val="05B1A615"/>
    <w:rsid w:val="05B2B5AE"/>
    <w:rsid w:val="05B32DAB"/>
    <w:rsid w:val="05B9F3D5"/>
    <w:rsid w:val="05BA3E6D"/>
    <w:rsid w:val="05D2546C"/>
    <w:rsid w:val="05D2DB14"/>
    <w:rsid w:val="05D311B7"/>
    <w:rsid w:val="05D8D904"/>
    <w:rsid w:val="05DD3EC2"/>
    <w:rsid w:val="05F0505A"/>
    <w:rsid w:val="05FA71B3"/>
    <w:rsid w:val="05FA7315"/>
    <w:rsid w:val="05FD54E9"/>
    <w:rsid w:val="06108720"/>
    <w:rsid w:val="06171484"/>
    <w:rsid w:val="062A6E63"/>
    <w:rsid w:val="06424795"/>
    <w:rsid w:val="065893A5"/>
    <w:rsid w:val="06611A10"/>
    <w:rsid w:val="0661DD09"/>
    <w:rsid w:val="06875300"/>
    <w:rsid w:val="0687D4AC"/>
    <w:rsid w:val="06904476"/>
    <w:rsid w:val="06920BF6"/>
    <w:rsid w:val="069323B9"/>
    <w:rsid w:val="06940629"/>
    <w:rsid w:val="06A08782"/>
    <w:rsid w:val="06A486A6"/>
    <w:rsid w:val="06B62D04"/>
    <w:rsid w:val="06C9597C"/>
    <w:rsid w:val="06CCED98"/>
    <w:rsid w:val="06CD6E44"/>
    <w:rsid w:val="06CDCDCB"/>
    <w:rsid w:val="06D3DBA1"/>
    <w:rsid w:val="06D53AF4"/>
    <w:rsid w:val="06D6C630"/>
    <w:rsid w:val="06DDDB6B"/>
    <w:rsid w:val="06F1FB70"/>
    <w:rsid w:val="06F26CE8"/>
    <w:rsid w:val="06F8145A"/>
    <w:rsid w:val="06FCE72F"/>
    <w:rsid w:val="0718D645"/>
    <w:rsid w:val="071AEF68"/>
    <w:rsid w:val="072221A6"/>
    <w:rsid w:val="0724D883"/>
    <w:rsid w:val="072FFE3A"/>
    <w:rsid w:val="073574FE"/>
    <w:rsid w:val="07393FC6"/>
    <w:rsid w:val="074265F0"/>
    <w:rsid w:val="0743B5E9"/>
    <w:rsid w:val="074407D8"/>
    <w:rsid w:val="074B0DE9"/>
    <w:rsid w:val="074F9E4B"/>
    <w:rsid w:val="07513E6C"/>
    <w:rsid w:val="0753A07D"/>
    <w:rsid w:val="07613947"/>
    <w:rsid w:val="07634CF3"/>
    <w:rsid w:val="0765D3C0"/>
    <w:rsid w:val="07688B45"/>
    <w:rsid w:val="07700B8F"/>
    <w:rsid w:val="0771D48F"/>
    <w:rsid w:val="077363B1"/>
    <w:rsid w:val="078554B0"/>
    <w:rsid w:val="078F714B"/>
    <w:rsid w:val="079481B9"/>
    <w:rsid w:val="07A71664"/>
    <w:rsid w:val="07A908C0"/>
    <w:rsid w:val="07B3EC77"/>
    <w:rsid w:val="07C9C89C"/>
    <w:rsid w:val="07CE5B81"/>
    <w:rsid w:val="07D222E2"/>
    <w:rsid w:val="07D41A9E"/>
    <w:rsid w:val="07DA0918"/>
    <w:rsid w:val="07DA90D3"/>
    <w:rsid w:val="07DD1722"/>
    <w:rsid w:val="07DDD154"/>
    <w:rsid w:val="07DE7068"/>
    <w:rsid w:val="07DF0770"/>
    <w:rsid w:val="07E00318"/>
    <w:rsid w:val="07FF16DF"/>
    <w:rsid w:val="080515C4"/>
    <w:rsid w:val="080AC3B3"/>
    <w:rsid w:val="081B992A"/>
    <w:rsid w:val="081F4380"/>
    <w:rsid w:val="0839EA2C"/>
    <w:rsid w:val="083B0AB6"/>
    <w:rsid w:val="083FDF09"/>
    <w:rsid w:val="08405331"/>
    <w:rsid w:val="08476D39"/>
    <w:rsid w:val="08540B02"/>
    <w:rsid w:val="08581676"/>
    <w:rsid w:val="085C2500"/>
    <w:rsid w:val="08620512"/>
    <w:rsid w:val="086FC278"/>
    <w:rsid w:val="0877E3E2"/>
    <w:rsid w:val="08890A42"/>
    <w:rsid w:val="088D6516"/>
    <w:rsid w:val="088F9BC8"/>
    <w:rsid w:val="089A4EB2"/>
    <w:rsid w:val="089C9AC5"/>
    <w:rsid w:val="08C3394F"/>
    <w:rsid w:val="08C4F65C"/>
    <w:rsid w:val="08CA4F49"/>
    <w:rsid w:val="08CB0F8F"/>
    <w:rsid w:val="08F7682D"/>
    <w:rsid w:val="08F8D80F"/>
    <w:rsid w:val="08FF0AAC"/>
    <w:rsid w:val="091322DD"/>
    <w:rsid w:val="0914AAB5"/>
    <w:rsid w:val="091B4FF2"/>
    <w:rsid w:val="091F8E9E"/>
    <w:rsid w:val="09200F91"/>
    <w:rsid w:val="0926E478"/>
    <w:rsid w:val="092AB2B8"/>
    <w:rsid w:val="092DE673"/>
    <w:rsid w:val="092FC2B1"/>
    <w:rsid w:val="0944956A"/>
    <w:rsid w:val="09492ABB"/>
    <w:rsid w:val="094ECDDB"/>
    <w:rsid w:val="0950ED9D"/>
    <w:rsid w:val="0951093B"/>
    <w:rsid w:val="09592262"/>
    <w:rsid w:val="096E0A98"/>
    <w:rsid w:val="096EAB15"/>
    <w:rsid w:val="09782B9F"/>
    <w:rsid w:val="0979E14E"/>
    <w:rsid w:val="097CDCD3"/>
    <w:rsid w:val="09850CC9"/>
    <w:rsid w:val="0989219E"/>
    <w:rsid w:val="0995F229"/>
    <w:rsid w:val="099D1FF2"/>
    <w:rsid w:val="09A0C0E0"/>
    <w:rsid w:val="09A4098B"/>
    <w:rsid w:val="09A8344A"/>
    <w:rsid w:val="09B3A277"/>
    <w:rsid w:val="09B45949"/>
    <w:rsid w:val="09B4DF63"/>
    <w:rsid w:val="09BC1749"/>
    <w:rsid w:val="09BC4005"/>
    <w:rsid w:val="09C0E5A3"/>
    <w:rsid w:val="09C42D67"/>
    <w:rsid w:val="09C57786"/>
    <w:rsid w:val="09D32382"/>
    <w:rsid w:val="09E1C1A2"/>
    <w:rsid w:val="09E743FD"/>
    <w:rsid w:val="09FA2E45"/>
    <w:rsid w:val="09FEE942"/>
    <w:rsid w:val="0A01629B"/>
    <w:rsid w:val="0A018481"/>
    <w:rsid w:val="0A096583"/>
    <w:rsid w:val="0A0D84C2"/>
    <w:rsid w:val="0A0F33DE"/>
    <w:rsid w:val="0A17A51C"/>
    <w:rsid w:val="0A27E5D3"/>
    <w:rsid w:val="0A2BFCF0"/>
    <w:rsid w:val="0A3A4D62"/>
    <w:rsid w:val="0A3B3711"/>
    <w:rsid w:val="0A3CDAD0"/>
    <w:rsid w:val="0A4BC6A4"/>
    <w:rsid w:val="0A51636B"/>
    <w:rsid w:val="0A575AD9"/>
    <w:rsid w:val="0A61851C"/>
    <w:rsid w:val="0A619319"/>
    <w:rsid w:val="0A643E00"/>
    <w:rsid w:val="0A69A40A"/>
    <w:rsid w:val="0A6F8DC7"/>
    <w:rsid w:val="0A706467"/>
    <w:rsid w:val="0A768ADE"/>
    <w:rsid w:val="0A7EE16F"/>
    <w:rsid w:val="0A85A308"/>
    <w:rsid w:val="0A87EE73"/>
    <w:rsid w:val="0A9156A0"/>
    <w:rsid w:val="0A995945"/>
    <w:rsid w:val="0AA165F9"/>
    <w:rsid w:val="0AADE778"/>
    <w:rsid w:val="0ABBD02E"/>
    <w:rsid w:val="0ABCE5FC"/>
    <w:rsid w:val="0ABE1AC5"/>
    <w:rsid w:val="0AC09EFD"/>
    <w:rsid w:val="0AC84CD9"/>
    <w:rsid w:val="0AD2FBB1"/>
    <w:rsid w:val="0AD82DC0"/>
    <w:rsid w:val="0AE23F45"/>
    <w:rsid w:val="0AE91ED0"/>
    <w:rsid w:val="0AEE94FE"/>
    <w:rsid w:val="0AF00BB5"/>
    <w:rsid w:val="0AF212CA"/>
    <w:rsid w:val="0AF80DB5"/>
    <w:rsid w:val="0B0A4FBC"/>
    <w:rsid w:val="0B0BB46A"/>
    <w:rsid w:val="0B152693"/>
    <w:rsid w:val="0B237C7C"/>
    <w:rsid w:val="0B31064B"/>
    <w:rsid w:val="0B3513AB"/>
    <w:rsid w:val="0B3A1C78"/>
    <w:rsid w:val="0B3B7436"/>
    <w:rsid w:val="0B40457F"/>
    <w:rsid w:val="0B52BD6A"/>
    <w:rsid w:val="0B540DBE"/>
    <w:rsid w:val="0B5813C3"/>
    <w:rsid w:val="0B65A028"/>
    <w:rsid w:val="0B76E0F5"/>
    <w:rsid w:val="0B887090"/>
    <w:rsid w:val="0B937D95"/>
    <w:rsid w:val="0BA31724"/>
    <w:rsid w:val="0BAAAAF0"/>
    <w:rsid w:val="0BB1506F"/>
    <w:rsid w:val="0BB1AD0C"/>
    <w:rsid w:val="0BB6C1D4"/>
    <w:rsid w:val="0BB85514"/>
    <w:rsid w:val="0BC40ACD"/>
    <w:rsid w:val="0BC82577"/>
    <w:rsid w:val="0BCD740F"/>
    <w:rsid w:val="0BD049B3"/>
    <w:rsid w:val="0BD4293F"/>
    <w:rsid w:val="0BD8C4A2"/>
    <w:rsid w:val="0BE23EA1"/>
    <w:rsid w:val="0BEC1C38"/>
    <w:rsid w:val="0BF89C22"/>
    <w:rsid w:val="0C09F4F6"/>
    <w:rsid w:val="0C0BF8A0"/>
    <w:rsid w:val="0C127400"/>
    <w:rsid w:val="0C1B45F2"/>
    <w:rsid w:val="0C1C52E3"/>
    <w:rsid w:val="0C1DD483"/>
    <w:rsid w:val="0C23F38B"/>
    <w:rsid w:val="0C3AC3F7"/>
    <w:rsid w:val="0C3E444F"/>
    <w:rsid w:val="0C3ECAC4"/>
    <w:rsid w:val="0C45D5DD"/>
    <w:rsid w:val="0C49C9C7"/>
    <w:rsid w:val="0C4C5EAB"/>
    <w:rsid w:val="0C5EB20A"/>
    <w:rsid w:val="0C62EB3B"/>
    <w:rsid w:val="0C636717"/>
    <w:rsid w:val="0C63F315"/>
    <w:rsid w:val="0C7ED2AF"/>
    <w:rsid w:val="0C828BC8"/>
    <w:rsid w:val="0C860317"/>
    <w:rsid w:val="0C95158D"/>
    <w:rsid w:val="0C96BA63"/>
    <w:rsid w:val="0C97AE23"/>
    <w:rsid w:val="0CAA41AE"/>
    <w:rsid w:val="0CAE6681"/>
    <w:rsid w:val="0CB64F5A"/>
    <w:rsid w:val="0CB9310C"/>
    <w:rsid w:val="0CBDEC61"/>
    <w:rsid w:val="0CC77567"/>
    <w:rsid w:val="0CCC2063"/>
    <w:rsid w:val="0CDD1A4C"/>
    <w:rsid w:val="0CDE9241"/>
    <w:rsid w:val="0CE03815"/>
    <w:rsid w:val="0CE12544"/>
    <w:rsid w:val="0CE824FE"/>
    <w:rsid w:val="0CF9F8A3"/>
    <w:rsid w:val="0CFA9BF7"/>
    <w:rsid w:val="0CFD92A6"/>
    <w:rsid w:val="0D06B147"/>
    <w:rsid w:val="0D079DF7"/>
    <w:rsid w:val="0D090F71"/>
    <w:rsid w:val="0D11DFCD"/>
    <w:rsid w:val="0D14B972"/>
    <w:rsid w:val="0D1C72A7"/>
    <w:rsid w:val="0D27A32A"/>
    <w:rsid w:val="0D2B6598"/>
    <w:rsid w:val="0D2D989E"/>
    <w:rsid w:val="0D379390"/>
    <w:rsid w:val="0D40C866"/>
    <w:rsid w:val="0D40F834"/>
    <w:rsid w:val="0D435308"/>
    <w:rsid w:val="0D43E2A2"/>
    <w:rsid w:val="0D4C3B7A"/>
    <w:rsid w:val="0D559DA0"/>
    <w:rsid w:val="0D5BFF28"/>
    <w:rsid w:val="0D613E7A"/>
    <w:rsid w:val="0D6476D4"/>
    <w:rsid w:val="0D6984A5"/>
    <w:rsid w:val="0D6A9E1F"/>
    <w:rsid w:val="0D75A6B7"/>
    <w:rsid w:val="0D75A810"/>
    <w:rsid w:val="0D779AE9"/>
    <w:rsid w:val="0D78B8A7"/>
    <w:rsid w:val="0D79F120"/>
    <w:rsid w:val="0D7D6A02"/>
    <w:rsid w:val="0D7FE8D1"/>
    <w:rsid w:val="0D805621"/>
    <w:rsid w:val="0D91678D"/>
    <w:rsid w:val="0D948BB4"/>
    <w:rsid w:val="0D98988D"/>
    <w:rsid w:val="0DA2BD8A"/>
    <w:rsid w:val="0DA3DAB3"/>
    <w:rsid w:val="0DA460F9"/>
    <w:rsid w:val="0DA5DF6C"/>
    <w:rsid w:val="0DA7260E"/>
    <w:rsid w:val="0DBE219A"/>
    <w:rsid w:val="0DC1AFBA"/>
    <w:rsid w:val="0DD6A3E7"/>
    <w:rsid w:val="0DD85716"/>
    <w:rsid w:val="0DDA121D"/>
    <w:rsid w:val="0DDC2F7E"/>
    <w:rsid w:val="0DDE0981"/>
    <w:rsid w:val="0DE0450B"/>
    <w:rsid w:val="0DE9AAAE"/>
    <w:rsid w:val="0DF19AB8"/>
    <w:rsid w:val="0DF380B4"/>
    <w:rsid w:val="0DF5BB94"/>
    <w:rsid w:val="0DF8F606"/>
    <w:rsid w:val="0E06875F"/>
    <w:rsid w:val="0E091F92"/>
    <w:rsid w:val="0E1248DF"/>
    <w:rsid w:val="0E16AE98"/>
    <w:rsid w:val="0E244D99"/>
    <w:rsid w:val="0E26D5C7"/>
    <w:rsid w:val="0E2C8AD4"/>
    <w:rsid w:val="0E2FE585"/>
    <w:rsid w:val="0E3409FE"/>
    <w:rsid w:val="0E3489AE"/>
    <w:rsid w:val="0E36A001"/>
    <w:rsid w:val="0E3859F2"/>
    <w:rsid w:val="0E3BB3D8"/>
    <w:rsid w:val="0E520076"/>
    <w:rsid w:val="0E5E34E7"/>
    <w:rsid w:val="0E5FA332"/>
    <w:rsid w:val="0E72BDA9"/>
    <w:rsid w:val="0E834F26"/>
    <w:rsid w:val="0E85F037"/>
    <w:rsid w:val="0E8C61D4"/>
    <w:rsid w:val="0E8CA1A3"/>
    <w:rsid w:val="0E913D37"/>
    <w:rsid w:val="0E9973D2"/>
    <w:rsid w:val="0E9BD2DE"/>
    <w:rsid w:val="0EA37BA8"/>
    <w:rsid w:val="0EB3E346"/>
    <w:rsid w:val="0EBDD00C"/>
    <w:rsid w:val="0EC6C0C4"/>
    <w:rsid w:val="0EC6D546"/>
    <w:rsid w:val="0EDE25CE"/>
    <w:rsid w:val="0EE1680C"/>
    <w:rsid w:val="0EEE12BF"/>
    <w:rsid w:val="0EEEC39E"/>
    <w:rsid w:val="0EF18FAB"/>
    <w:rsid w:val="0EFC4CEA"/>
    <w:rsid w:val="0F118FF1"/>
    <w:rsid w:val="0F169BFC"/>
    <w:rsid w:val="0F19015D"/>
    <w:rsid w:val="0F223622"/>
    <w:rsid w:val="0F23A442"/>
    <w:rsid w:val="0F25BE5B"/>
    <w:rsid w:val="0F25DD3E"/>
    <w:rsid w:val="0F2697EF"/>
    <w:rsid w:val="0F31BCAA"/>
    <w:rsid w:val="0F33D105"/>
    <w:rsid w:val="0F487B99"/>
    <w:rsid w:val="0F54A167"/>
    <w:rsid w:val="0F563D54"/>
    <w:rsid w:val="0F5F84FF"/>
    <w:rsid w:val="0F62448A"/>
    <w:rsid w:val="0F64BECE"/>
    <w:rsid w:val="0F655200"/>
    <w:rsid w:val="0F6AD710"/>
    <w:rsid w:val="0F6BC652"/>
    <w:rsid w:val="0F6F2F64"/>
    <w:rsid w:val="0F8236DD"/>
    <w:rsid w:val="0F8810E8"/>
    <w:rsid w:val="0F914323"/>
    <w:rsid w:val="0F9957D0"/>
    <w:rsid w:val="0FA017A7"/>
    <w:rsid w:val="0FACCBD3"/>
    <w:rsid w:val="0FB8AC2A"/>
    <w:rsid w:val="0FBFF2D1"/>
    <w:rsid w:val="0FC2A628"/>
    <w:rsid w:val="0FC64FE2"/>
    <w:rsid w:val="0FCF6F37"/>
    <w:rsid w:val="0FD2FF42"/>
    <w:rsid w:val="0FD58FD4"/>
    <w:rsid w:val="0FD92969"/>
    <w:rsid w:val="0FE1FFC0"/>
    <w:rsid w:val="0FE4AF00"/>
    <w:rsid w:val="0FE665D4"/>
    <w:rsid w:val="0FE6AF38"/>
    <w:rsid w:val="0FF147C8"/>
    <w:rsid w:val="0FF72259"/>
    <w:rsid w:val="0FFA6545"/>
    <w:rsid w:val="100D53E9"/>
    <w:rsid w:val="100F3A0A"/>
    <w:rsid w:val="1018DF89"/>
    <w:rsid w:val="1021F024"/>
    <w:rsid w:val="10256FC9"/>
    <w:rsid w:val="102AFD08"/>
    <w:rsid w:val="102CA991"/>
    <w:rsid w:val="1048ADC5"/>
    <w:rsid w:val="104F7E3C"/>
    <w:rsid w:val="1050D174"/>
    <w:rsid w:val="1052FEBD"/>
    <w:rsid w:val="1056B13D"/>
    <w:rsid w:val="1063ED56"/>
    <w:rsid w:val="1079D355"/>
    <w:rsid w:val="107AF3CA"/>
    <w:rsid w:val="107B5FF3"/>
    <w:rsid w:val="107F5621"/>
    <w:rsid w:val="1087088D"/>
    <w:rsid w:val="108EAC38"/>
    <w:rsid w:val="108FE22F"/>
    <w:rsid w:val="10903EC1"/>
    <w:rsid w:val="1095656B"/>
    <w:rsid w:val="1097C715"/>
    <w:rsid w:val="10980026"/>
    <w:rsid w:val="10983CB5"/>
    <w:rsid w:val="1098A299"/>
    <w:rsid w:val="109A97AD"/>
    <w:rsid w:val="109CC484"/>
    <w:rsid w:val="10A9D4AF"/>
    <w:rsid w:val="10AA25F6"/>
    <w:rsid w:val="10ABDAC2"/>
    <w:rsid w:val="10B40FB8"/>
    <w:rsid w:val="10B9077D"/>
    <w:rsid w:val="10BD03CA"/>
    <w:rsid w:val="10C32EEF"/>
    <w:rsid w:val="10CEAC63"/>
    <w:rsid w:val="10D20712"/>
    <w:rsid w:val="10DA8D9E"/>
    <w:rsid w:val="10DF959D"/>
    <w:rsid w:val="10E31FE1"/>
    <w:rsid w:val="10E6AEB8"/>
    <w:rsid w:val="10EA0075"/>
    <w:rsid w:val="10EB1F7F"/>
    <w:rsid w:val="10EEA69B"/>
    <w:rsid w:val="10F0F162"/>
    <w:rsid w:val="10F221F9"/>
    <w:rsid w:val="10FF6DC3"/>
    <w:rsid w:val="110038EF"/>
    <w:rsid w:val="1102BAE5"/>
    <w:rsid w:val="1106A771"/>
    <w:rsid w:val="110AB382"/>
    <w:rsid w:val="110ED67D"/>
    <w:rsid w:val="110FB0A1"/>
    <w:rsid w:val="1118667F"/>
    <w:rsid w:val="1139C118"/>
    <w:rsid w:val="1141A630"/>
    <w:rsid w:val="1144D21C"/>
    <w:rsid w:val="114A2C2E"/>
    <w:rsid w:val="114FE393"/>
    <w:rsid w:val="11547C8B"/>
    <w:rsid w:val="115756E3"/>
    <w:rsid w:val="115E7689"/>
    <w:rsid w:val="11634AC1"/>
    <w:rsid w:val="1169863F"/>
    <w:rsid w:val="116B6EB6"/>
    <w:rsid w:val="116D5657"/>
    <w:rsid w:val="11755F37"/>
    <w:rsid w:val="117B7AF1"/>
    <w:rsid w:val="117CCBB2"/>
    <w:rsid w:val="117D70A9"/>
    <w:rsid w:val="11826910"/>
    <w:rsid w:val="118314E7"/>
    <w:rsid w:val="1194A0EE"/>
    <w:rsid w:val="11A076DE"/>
    <w:rsid w:val="11A17316"/>
    <w:rsid w:val="11A9EEC5"/>
    <w:rsid w:val="11AEE1F3"/>
    <w:rsid w:val="11B70170"/>
    <w:rsid w:val="11BCC6DF"/>
    <w:rsid w:val="11C5695D"/>
    <w:rsid w:val="11C9D50D"/>
    <w:rsid w:val="11CF6746"/>
    <w:rsid w:val="11D0F102"/>
    <w:rsid w:val="11D9F91E"/>
    <w:rsid w:val="11DEE0DC"/>
    <w:rsid w:val="11EE11EB"/>
    <w:rsid w:val="11F078A6"/>
    <w:rsid w:val="11F350D2"/>
    <w:rsid w:val="11FF612A"/>
    <w:rsid w:val="1216C42B"/>
    <w:rsid w:val="1216FFE7"/>
    <w:rsid w:val="1223DF9D"/>
    <w:rsid w:val="12254042"/>
    <w:rsid w:val="122AAA16"/>
    <w:rsid w:val="12340A73"/>
    <w:rsid w:val="12358550"/>
    <w:rsid w:val="12381232"/>
    <w:rsid w:val="1239EB04"/>
    <w:rsid w:val="124589D5"/>
    <w:rsid w:val="12483B57"/>
    <w:rsid w:val="124DFD15"/>
    <w:rsid w:val="1251D5B1"/>
    <w:rsid w:val="12533F32"/>
    <w:rsid w:val="1254FB08"/>
    <w:rsid w:val="1257C33E"/>
    <w:rsid w:val="12606C8B"/>
    <w:rsid w:val="1261FE58"/>
    <w:rsid w:val="12711211"/>
    <w:rsid w:val="127AD1C0"/>
    <w:rsid w:val="127F8DC4"/>
    <w:rsid w:val="128BD357"/>
    <w:rsid w:val="128F011C"/>
    <w:rsid w:val="129B0EAF"/>
    <w:rsid w:val="129B6F48"/>
    <w:rsid w:val="12A277D2"/>
    <w:rsid w:val="12A32E43"/>
    <w:rsid w:val="12A36714"/>
    <w:rsid w:val="12AAA6DE"/>
    <w:rsid w:val="12BE8FAD"/>
    <w:rsid w:val="12CA0BD6"/>
    <w:rsid w:val="12D1F1E2"/>
    <w:rsid w:val="12E67B2C"/>
    <w:rsid w:val="12EB0E6E"/>
    <w:rsid w:val="12EDA776"/>
    <w:rsid w:val="12F08567"/>
    <w:rsid w:val="13098FDC"/>
    <w:rsid w:val="13128486"/>
    <w:rsid w:val="1312C48D"/>
    <w:rsid w:val="13287290"/>
    <w:rsid w:val="1339EAA5"/>
    <w:rsid w:val="134F6ED4"/>
    <w:rsid w:val="134FF723"/>
    <w:rsid w:val="13504CC1"/>
    <w:rsid w:val="1351B416"/>
    <w:rsid w:val="13539C67"/>
    <w:rsid w:val="135A7953"/>
    <w:rsid w:val="135E4FE6"/>
    <w:rsid w:val="13675557"/>
    <w:rsid w:val="13714C10"/>
    <w:rsid w:val="1376928E"/>
    <w:rsid w:val="13813931"/>
    <w:rsid w:val="138C59C8"/>
    <w:rsid w:val="138D1AA4"/>
    <w:rsid w:val="138EFC39"/>
    <w:rsid w:val="1391EB91"/>
    <w:rsid w:val="139B6055"/>
    <w:rsid w:val="139BA2CD"/>
    <w:rsid w:val="13A280D9"/>
    <w:rsid w:val="13A3917B"/>
    <w:rsid w:val="13A668A6"/>
    <w:rsid w:val="13B13943"/>
    <w:rsid w:val="13C22B01"/>
    <w:rsid w:val="13D07FFE"/>
    <w:rsid w:val="13DD0C5B"/>
    <w:rsid w:val="13E0E141"/>
    <w:rsid w:val="13E5BD1A"/>
    <w:rsid w:val="13ED35F9"/>
    <w:rsid w:val="13F51623"/>
    <w:rsid w:val="14060BB4"/>
    <w:rsid w:val="140760E8"/>
    <w:rsid w:val="14083E86"/>
    <w:rsid w:val="140F8787"/>
    <w:rsid w:val="141A8209"/>
    <w:rsid w:val="141D17B2"/>
    <w:rsid w:val="141E660E"/>
    <w:rsid w:val="142170FB"/>
    <w:rsid w:val="142F3F18"/>
    <w:rsid w:val="143E3841"/>
    <w:rsid w:val="14458B16"/>
    <w:rsid w:val="144C630C"/>
    <w:rsid w:val="145332F8"/>
    <w:rsid w:val="1455509F"/>
    <w:rsid w:val="1458A49B"/>
    <w:rsid w:val="146ACE46"/>
    <w:rsid w:val="146F3488"/>
    <w:rsid w:val="14797C2F"/>
    <w:rsid w:val="147E3D9F"/>
    <w:rsid w:val="1480C42F"/>
    <w:rsid w:val="1488C606"/>
    <w:rsid w:val="14951679"/>
    <w:rsid w:val="1496AB10"/>
    <w:rsid w:val="14A0A8E4"/>
    <w:rsid w:val="14A5A794"/>
    <w:rsid w:val="14B0C1A1"/>
    <w:rsid w:val="14BC1D20"/>
    <w:rsid w:val="14BFAC14"/>
    <w:rsid w:val="14C442F1"/>
    <w:rsid w:val="14C8BA62"/>
    <w:rsid w:val="14D4316E"/>
    <w:rsid w:val="14DC5714"/>
    <w:rsid w:val="14E3EDCC"/>
    <w:rsid w:val="14F834C7"/>
    <w:rsid w:val="14FA3070"/>
    <w:rsid w:val="14FAC999"/>
    <w:rsid w:val="14FC7718"/>
    <w:rsid w:val="150406C5"/>
    <w:rsid w:val="1505ADDC"/>
    <w:rsid w:val="1507B197"/>
    <w:rsid w:val="150C4A3B"/>
    <w:rsid w:val="151FF48D"/>
    <w:rsid w:val="1527DBE8"/>
    <w:rsid w:val="1534C826"/>
    <w:rsid w:val="153681B3"/>
    <w:rsid w:val="154E64F1"/>
    <w:rsid w:val="157A04FA"/>
    <w:rsid w:val="15827F47"/>
    <w:rsid w:val="158F0646"/>
    <w:rsid w:val="158F74C5"/>
    <w:rsid w:val="15A11039"/>
    <w:rsid w:val="15A47E19"/>
    <w:rsid w:val="15A70556"/>
    <w:rsid w:val="15AA5DD7"/>
    <w:rsid w:val="15AAE585"/>
    <w:rsid w:val="15AC1897"/>
    <w:rsid w:val="15B3ADB3"/>
    <w:rsid w:val="15C151F5"/>
    <w:rsid w:val="15C60AAF"/>
    <w:rsid w:val="15CA078E"/>
    <w:rsid w:val="15CC5369"/>
    <w:rsid w:val="15DA77F5"/>
    <w:rsid w:val="15DEA706"/>
    <w:rsid w:val="15E247A0"/>
    <w:rsid w:val="15E60C07"/>
    <w:rsid w:val="15F4A78D"/>
    <w:rsid w:val="16082704"/>
    <w:rsid w:val="16100FB5"/>
    <w:rsid w:val="1611551B"/>
    <w:rsid w:val="1611EBA3"/>
    <w:rsid w:val="16145F3C"/>
    <w:rsid w:val="1614F2FB"/>
    <w:rsid w:val="161DD527"/>
    <w:rsid w:val="16211B88"/>
    <w:rsid w:val="1629699E"/>
    <w:rsid w:val="162F4D91"/>
    <w:rsid w:val="1646EAF5"/>
    <w:rsid w:val="1663C55C"/>
    <w:rsid w:val="167ECB09"/>
    <w:rsid w:val="1682B2F4"/>
    <w:rsid w:val="1688A3A2"/>
    <w:rsid w:val="168F255F"/>
    <w:rsid w:val="16932888"/>
    <w:rsid w:val="1695F0A8"/>
    <w:rsid w:val="1699F188"/>
    <w:rsid w:val="169E7C55"/>
    <w:rsid w:val="16A27FA3"/>
    <w:rsid w:val="16A54303"/>
    <w:rsid w:val="16B04AC3"/>
    <w:rsid w:val="16B50D4F"/>
    <w:rsid w:val="16B5383C"/>
    <w:rsid w:val="16B5A0D2"/>
    <w:rsid w:val="16B702A2"/>
    <w:rsid w:val="16B98784"/>
    <w:rsid w:val="16C4EB47"/>
    <w:rsid w:val="16C5A193"/>
    <w:rsid w:val="16C70AB7"/>
    <w:rsid w:val="16CD8871"/>
    <w:rsid w:val="16D4DB04"/>
    <w:rsid w:val="16D7C4DF"/>
    <w:rsid w:val="16DC72A3"/>
    <w:rsid w:val="16E37C88"/>
    <w:rsid w:val="16E73650"/>
    <w:rsid w:val="16E80B5F"/>
    <w:rsid w:val="16EB9E0F"/>
    <w:rsid w:val="16ED46D1"/>
    <w:rsid w:val="16FE1D0C"/>
    <w:rsid w:val="16FFC3A2"/>
    <w:rsid w:val="17024528"/>
    <w:rsid w:val="170AB315"/>
    <w:rsid w:val="170AF23A"/>
    <w:rsid w:val="172028FB"/>
    <w:rsid w:val="17242748"/>
    <w:rsid w:val="17286C2B"/>
    <w:rsid w:val="172BBA62"/>
    <w:rsid w:val="172D9B0C"/>
    <w:rsid w:val="172ED828"/>
    <w:rsid w:val="17443B8F"/>
    <w:rsid w:val="1744E22C"/>
    <w:rsid w:val="174ABCF9"/>
    <w:rsid w:val="174E481E"/>
    <w:rsid w:val="175222CB"/>
    <w:rsid w:val="1753FF2B"/>
    <w:rsid w:val="175740A0"/>
    <w:rsid w:val="17581DAF"/>
    <w:rsid w:val="175DA9A2"/>
    <w:rsid w:val="177102DF"/>
    <w:rsid w:val="1779CE07"/>
    <w:rsid w:val="177E068B"/>
    <w:rsid w:val="178326EB"/>
    <w:rsid w:val="1789F056"/>
    <w:rsid w:val="178F8CBA"/>
    <w:rsid w:val="17952620"/>
    <w:rsid w:val="17A22563"/>
    <w:rsid w:val="17B26F55"/>
    <w:rsid w:val="17B3F262"/>
    <w:rsid w:val="17BBF1B7"/>
    <w:rsid w:val="17C2EB4A"/>
    <w:rsid w:val="17CC8F6E"/>
    <w:rsid w:val="17CE834C"/>
    <w:rsid w:val="17D35817"/>
    <w:rsid w:val="17DAFC84"/>
    <w:rsid w:val="17DBDCD7"/>
    <w:rsid w:val="17DDAA4D"/>
    <w:rsid w:val="17E139B5"/>
    <w:rsid w:val="17E37D36"/>
    <w:rsid w:val="17E428B4"/>
    <w:rsid w:val="17E86263"/>
    <w:rsid w:val="17EF2253"/>
    <w:rsid w:val="17F013C8"/>
    <w:rsid w:val="17F1BD38"/>
    <w:rsid w:val="17F4C5E1"/>
    <w:rsid w:val="17F8F2CD"/>
    <w:rsid w:val="17FA8886"/>
    <w:rsid w:val="17FD62B2"/>
    <w:rsid w:val="17FE5A3D"/>
    <w:rsid w:val="1801B685"/>
    <w:rsid w:val="180743E9"/>
    <w:rsid w:val="1810DB53"/>
    <w:rsid w:val="18166661"/>
    <w:rsid w:val="181AE7F7"/>
    <w:rsid w:val="182371D9"/>
    <w:rsid w:val="1827DDB6"/>
    <w:rsid w:val="182BBFAD"/>
    <w:rsid w:val="182CE67D"/>
    <w:rsid w:val="182E8C4E"/>
    <w:rsid w:val="182EF8E9"/>
    <w:rsid w:val="183317C4"/>
    <w:rsid w:val="18448A34"/>
    <w:rsid w:val="184B5C44"/>
    <w:rsid w:val="184FAFD2"/>
    <w:rsid w:val="1857AB89"/>
    <w:rsid w:val="18685FE5"/>
    <w:rsid w:val="1871B21C"/>
    <w:rsid w:val="18731AF4"/>
    <w:rsid w:val="18775C1C"/>
    <w:rsid w:val="187E677B"/>
    <w:rsid w:val="187FD7BE"/>
    <w:rsid w:val="188EF870"/>
    <w:rsid w:val="189261F0"/>
    <w:rsid w:val="18BA2009"/>
    <w:rsid w:val="18BAFB77"/>
    <w:rsid w:val="18C969B2"/>
    <w:rsid w:val="18EA187F"/>
    <w:rsid w:val="18EDA152"/>
    <w:rsid w:val="18EE5FAC"/>
    <w:rsid w:val="18EED96E"/>
    <w:rsid w:val="19076557"/>
    <w:rsid w:val="190BF685"/>
    <w:rsid w:val="191527B9"/>
    <w:rsid w:val="19190E92"/>
    <w:rsid w:val="19238947"/>
    <w:rsid w:val="1923D711"/>
    <w:rsid w:val="19297EF4"/>
    <w:rsid w:val="192D90C4"/>
    <w:rsid w:val="19350DEF"/>
    <w:rsid w:val="19357093"/>
    <w:rsid w:val="1950376B"/>
    <w:rsid w:val="19509A61"/>
    <w:rsid w:val="1953F2C6"/>
    <w:rsid w:val="196086DB"/>
    <w:rsid w:val="19657E12"/>
    <w:rsid w:val="19685FCF"/>
    <w:rsid w:val="196D383F"/>
    <w:rsid w:val="196EC414"/>
    <w:rsid w:val="19733BCE"/>
    <w:rsid w:val="197B88F4"/>
    <w:rsid w:val="197EDAD5"/>
    <w:rsid w:val="198A0FB3"/>
    <w:rsid w:val="1991D880"/>
    <w:rsid w:val="19935AB2"/>
    <w:rsid w:val="199693C0"/>
    <w:rsid w:val="199A6F6B"/>
    <w:rsid w:val="199B995C"/>
    <w:rsid w:val="199C6F1F"/>
    <w:rsid w:val="19B63EDF"/>
    <w:rsid w:val="19B79BC9"/>
    <w:rsid w:val="19B7A5FB"/>
    <w:rsid w:val="19B8DAC2"/>
    <w:rsid w:val="19E66C1F"/>
    <w:rsid w:val="19ED90EC"/>
    <w:rsid w:val="19EF64D7"/>
    <w:rsid w:val="19F95729"/>
    <w:rsid w:val="19FDFF95"/>
    <w:rsid w:val="19FF2F55"/>
    <w:rsid w:val="1A01D587"/>
    <w:rsid w:val="1A02888A"/>
    <w:rsid w:val="1A043046"/>
    <w:rsid w:val="1A046257"/>
    <w:rsid w:val="1A197BC6"/>
    <w:rsid w:val="1A2BC521"/>
    <w:rsid w:val="1A36BDF4"/>
    <w:rsid w:val="1A3701D8"/>
    <w:rsid w:val="1A3829F1"/>
    <w:rsid w:val="1A417439"/>
    <w:rsid w:val="1A41DF7A"/>
    <w:rsid w:val="1A47D0EF"/>
    <w:rsid w:val="1A493F90"/>
    <w:rsid w:val="1A4C80CA"/>
    <w:rsid w:val="1A56449B"/>
    <w:rsid w:val="1A574594"/>
    <w:rsid w:val="1A5D8881"/>
    <w:rsid w:val="1A62C91A"/>
    <w:rsid w:val="1A6863C6"/>
    <w:rsid w:val="1A6EB0F9"/>
    <w:rsid w:val="1A6F6CF8"/>
    <w:rsid w:val="1A74E3B6"/>
    <w:rsid w:val="1A77F2F0"/>
    <w:rsid w:val="1A7DF0F7"/>
    <w:rsid w:val="1A89C38D"/>
    <w:rsid w:val="1A8C97FB"/>
    <w:rsid w:val="1AA45178"/>
    <w:rsid w:val="1AAC90B3"/>
    <w:rsid w:val="1AB697DB"/>
    <w:rsid w:val="1ABBEE9C"/>
    <w:rsid w:val="1ABD82EF"/>
    <w:rsid w:val="1ACB76BD"/>
    <w:rsid w:val="1AD55A46"/>
    <w:rsid w:val="1AD6A627"/>
    <w:rsid w:val="1ADB32B7"/>
    <w:rsid w:val="1AED4912"/>
    <w:rsid w:val="1AF131DD"/>
    <w:rsid w:val="1AF69366"/>
    <w:rsid w:val="1AFC44DE"/>
    <w:rsid w:val="1AFD8704"/>
    <w:rsid w:val="1B02D604"/>
    <w:rsid w:val="1B094415"/>
    <w:rsid w:val="1B0D332B"/>
    <w:rsid w:val="1B0EE17A"/>
    <w:rsid w:val="1B2869E8"/>
    <w:rsid w:val="1B288CC6"/>
    <w:rsid w:val="1B2C35A7"/>
    <w:rsid w:val="1B2F3F6A"/>
    <w:rsid w:val="1B3769BD"/>
    <w:rsid w:val="1B47ABC5"/>
    <w:rsid w:val="1B48C88A"/>
    <w:rsid w:val="1B4A1B57"/>
    <w:rsid w:val="1B57F532"/>
    <w:rsid w:val="1B5C39EF"/>
    <w:rsid w:val="1B5D4932"/>
    <w:rsid w:val="1B5E784E"/>
    <w:rsid w:val="1B6256B3"/>
    <w:rsid w:val="1B62ED3A"/>
    <w:rsid w:val="1B69BACC"/>
    <w:rsid w:val="1B7A9672"/>
    <w:rsid w:val="1B7C1ED7"/>
    <w:rsid w:val="1B8B37EE"/>
    <w:rsid w:val="1B8FFED6"/>
    <w:rsid w:val="1B9A7967"/>
    <w:rsid w:val="1B9D1B43"/>
    <w:rsid w:val="1B9E4386"/>
    <w:rsid w:val="1BA06F60"/>
    <w:rsid w:val="1BAB247D"/>
    <w:rsid w:val="1BC1DAA2"/>
    <w:rsid w:val="1BC65D9C"/>
    <w:rsid w:val="1BC69932"/>
    <w:rsid w:val="1BD5F967"/>
    <w:rsid w:val="1BD9D96C"/>
    <w:rsid w:val="1BDA701F"/>
    <w:rsid w:val="1BDBB88B"/>
    <w:rsid w:val="1BDDC951"/>
    <w:rsid w:val="1BDFA042"/>
    <w:rsid w:val="1BE12AB7"/>
    <w:rsid w:val="1BE23740"/>
    <w:rsid w:val="1BE9AE51"/>
    <w:rsid w:val="1BF072DD"/>
    <w:rsid w:val="1BF1C0CB"/>
    <w:rsid w:val="1BF214FC"/>
    <w:rsid w:val="1BFABE8A"/>
    <w:rsid w:val="1BFB16F8"/>
    <w:rsid w:val="1C04A564"/>
    <w:rsid w:val="1C05EE51"/>
    <w:rsid w:val="1C0839AA"/>
    <w:rsid w:val="1C159B9E"/>
    <w:rsid w:val="1C1C8EC3"/>
    <w:rsid w:val="1C2C5B52"/>
    <w:rsid w:val="1C391FBB"/>
    <w:rsid w:val="1C3B6D0A"/>
    <w:rsid w:val="1C3FF84E"/>
    <w:rsid w:val="1C4E6294"/>
    <w:rsid w:val="1C553FAC"/>
    <w:rsid w:val="1C5BC090"/>
    <w:rsid w:val="1C690B96"/>
    <w:rsid w:val="1C69CA67"/>
    <w:rsid w:val="1C737F37"/>
    <w:rsid w:val="1C75E0AB"/>
    <w:rsid w:val="1C7A7723"/>
    <w:rsid w:val="1C83C477"/>
    <w:rsid w:val="1C872464"/>
    <w:rsid w:val="1C89CCCB"/>
    <w:rsid w:val="1C8EFF2C"/>
    <w:rsid w:val="1C9436D3"/>
    <w:rsid w:val="1C9ED118"/>
    <w:rsid w:val="1C9F9DB1"/>
    <w:rsid w:val="1CAFF965"/>
    <w:rsid w:val="1CB14FCE"/>
    <w:rsid w:val="1CB1DE76"/>
    <w:rsid w:val="1CB62C79"/>
    <w:rsid w:val="1CBD7CC0"/>
    <w:rsid w:val="1CC050FD"/>
    <w:rsid w:val="1CC1CED4"/>
    <w:rsid w:val="1CC45D27"/>
    <w:rsid w:val="1CD1CA60"/>
    <w:rsid w:val="1CD1F43E"/>
    <w:rsid w:val="1CD4078D"/>
    <w:rsid w:val="1CDBDADA"/>
    <w:rsid w:val="1CE0A2E1"/>
    <w:rsid w:val="1CE79145"/>
    <w:rsid w:val="1CEF81EE"/>
    <w:rsid w:val="1D026A0C"/>
    <w:rsid w:val="1D07DDBB"/>
    <w:rsid w:val="1D18CCE5"/>
    <w:rsid w:val="1D26A79C"/>
    <w:rsid w:val="1D2D58F4"/>
    <w:rsid w:val="1D308E25"/>
    <w:rsid w:val="1D324832"/>
    <w:rsid w:val="1D3684F9"/>
    <w:rsid w:val="1D3BD108"/>
    <w:rsid w:val="1D3EC294"/>
    <w:rsid w:val="1D4647A2"/>
    <w:rsid w:val="1D556A2D"/>
    <w:rsid w:val="1D56CC3F"/>
    <w:rsid w:val="1D5CFE5D"/>
    <w:rsid w:val="1D648B08"/>
    <w:rsid w:val="1D656B10"/>
    <w:rsid w:val="1D70B990"/>
    <w:rsid w:val="1D749345"/>
    <w:rsid w:val="1D79172F"/>
    <w:rsid w:val="1D7F81E6"/>
    <w:rsid w:val="1D84F022"/>
    <w:rsid w:val="1D95BBF9"/>
    <w:rsid w:val="1D983A99"/>
    <w:rsid w:val="1DA0DF54"/>
    <w:rsid w:val="1DA24697"/>
    <w:rsid w:val="1DB5805E"/>
    <w:rsid w:val="1DB6362D"/>
    <w:rsid w:val="1DB7A5EC"/>
    <w:rsid w:val="1DBA8AD7"/>
    <w:rsid w:val="1DBC7D7D"/>
    <w:rsid w:val="1DD224D0"/>
    <w:rsid w:val="1DD66877"/>
    <w:rsid w:val="1DDB8483"/>
    <w:rsid w:val="1DE82C4B"/>
    <w:rsid w:val="1DECFED7"/>
    <w:rsid w:val="1E02E562"/>
    <w:rsid w:val="1E0ED396"/>
    <w:rsid w:val="1E12384C"/>
    <w:rsid w:val="1E235C9A"/>
    <w:rsid w:val="1E23B256"/>
    <w:rsid w:val="1E2B98AD"/>
    <w:rsid w:val="1E2D11F9"/>
    <w:rsid w:val="1E2DDEDB"/>
    <w:rsid w:val="1E3478E2"/>
    <w:rsid w:val="1E3F91FB"/>
    <w:rsid w:val="1E422792"/>
    <w:rsid w:val="1E53F1C8"/>
    <w:rsid w:val="1E57D94C"/>
    <w:rsid w:val="1E5EC9E8"/>
    <w:rsid w:val="1E5F90AB"/>
    <w:rsid w:val="1E6FAE67"/>
    <w:rsid w:val="1E7CCD53"/>
    <w:rsid w:val="1E828A8F"/>
    <w:rsid w:val="1E8F1BDF"/>
    <w:rsid w:val="1EA79D60"/>
    <w:rsid w:val="1EC708E1"/>
    <w:rsid w:val="1ECC0AB5"/>
    <w:rsid w:val="1ECF7CB7"/>
    <w:rsid w:val="1ED4F586"/>
    <w:rsid w:val="1ED61DC5"/>
    <w:rsid w:val="1ED787EC"/>
    <w:rsid w:val="1ED83EE3"/>
    <w:rsid w:val="1EDB7022"/>
    <w:rsid w:val="1EDE5B41"/>
    <w:rsid w:val="1EE88D56"/>
    <w:rsid w:val="1EEF5558"/>
    <w:rsid w:val="1EFF9AB8"/>
    <w:rsid w:val="1F01ED39"/>
    <w:rsid w:val="1F02E0F4"/>
    <w:rsid w:val="1F054983"/>
    <w:rsid w:val="1F103930"/>
    <w:rsid w:val="1F11427C"/>
    <w:rsid w:val="1F19FEA9"/>
    <w:rsid w:val="1F231304"/>
    <w:rsid w:val="1F246137"/>
    <w:rsid w:val="1F29D582"/>
    <w:rsid w:val="1F2D10B3"/>
    <w:rsid w:val="1F4707BA"/>
    <w:rsid w:val="1F4E9A4B"/>
    <w:rsid w:val="1F587BD2"/>
    <w:rsid w:val="1F595A03"/>
    <w:rsid w:val="1F603525"/>
    <w:rsid w:val="1F60719B"/>
    <w:rsid w:val="1F648843"/>
    <w:rsid w:val="1F6F88C8"/>
    <w:rsid w:val="1F71ECAE"/>
    <w:rsid w:val="1F790398"/>
    <w:rsid w:val="1F7F429E"/>
    <w:rsid w:val="1F9A4032"/>
    <w:rsid w:val="1F9CC641"/>
    <w:rsid w:val="1F9E2A43"/>
    <w:rsid w:val="1F9EB5C3"/>
    <w:rsid w:val="1FA05315"/>
    <w:rsid w:val="1FA54816"/>
    <w:rsid w:val="1FA76D1D"/>
    <w:rsid w:val="1FA9B28A"/>
    <w:rsid w:val="1FB2F3CC"/>
    <w:rsid w:val="1FB3C988"/>
    <w:rsid w:val="1FB71977"/>
    <w:rsid w:val="1FC0604B"/>
    <w:rsid w:val="1FD1B823"/>
    <w:rsid w:val="1FD3AFDE"/>
    <w:rsid w:val="1FD68CE2"/>
    <w:rsid w:val="1FE09300"/>
    <w:rsid w:val="1FE2E296"/>
    <w:rsid w:val="1FE49DCC"/>
    <w:rsid w:val="1FE834F8"/>
    <w:rsid w:val="1FEADE25"/>
    <w:rsid w:val="1FEE2A1B"/>
    <w:rsid w:val="1FF26E60"/>
    <w:rsid w:val="200ABA6E"/>
    <w:rsid w:val="20119733"/>
    <w:rsid w:val="20225BA5"/>
    <w:rsid w:val="202299E1"/>
    <w:rsid w:val="202A9D11"/>
    <w:rsid w:val="202C223A"/>
    <w:rsid w:val="2038CA2C"/>
    <w:rsid w:val="203AF5AA"/>
    <w:rsid w:val="20416983"/>
    <w:rsid w:val="2042BD29"/>
    <w:rsid w:val="20465F29"/>
    <w:rsid w:val="204CE41B"/>
    <w:rsid w:val="204EE93A"/>
    <w:rsid w:val="205B7B85"/>
    <w:rsid w:val="207394BE"/>
    <w:rsid w:val="2077B1BD"/>
    <w:rsid w:val="20784DBF"/>
    <w:rsid w:val="208DA6EC"/>
    <w:rsid w:val="2099E5C5"/>
    <w:rsid w:val="209FE731"/>
    <w:rsid w:val="20AC05C7"/>
    <w:rsid w:val="20BCC821"/>
    <w:rsid w:val="20BF01C3"/>
    <w:rsid w:val="20BFA7FE"/>
    <w:rsid w:val="20C07F7C"/>
    <w:rsid w:val="20C1147B"/>
    <w:rsid w:val="20C172F3"/>
    <w:rsid w:val="20C61932"/>
    <w:rsid w:val="20C6909C"/>
    <w:rsid w:val="20C81D5D"/>
    <w:rsid w:val="20CD0447"/>
    <w:rsid w:val="20CE881B"/>
    <w:rsid w:val="20D03BD9"/>
    <w:rsid w:val="20D5AEC1"/>
    <w:rsid w:val="20DED43B"/>
    <w:rsid w:val="20DFD4A8"/>
    <w:rsid w:val="20E558DF"/>
    <w:rsid w:val="20E6F91D"/>
    <w:rsid w:val="20F0923A"/>
    <w:rsid w:val="20F267DC"/>
    <w:rsid w:val="20F35617"/>
    <w:rsid w:val="20F5A87C"/>
    <w:rsid w:val="20F82C9D"/>
    <w:rsid w:val="20FC8BD3"/>
    <w:rsid w:val="20FF24B8"/>
    <w:rsid w:val="210749F6"/>
    <w:rsid w:val="21173CFE"/>
    <w:rsid w:val="2125DDD8"/>
    <w:rsid w:val="212D0C1F"/>
    <w:rsid w:val="212D2552"/>
    <w:rsid w:val="2131FABC"/>
    <w:rsid w:val="21324E6D"/>
    <w:rsid w:val="21358FD1"/>
    <w:rsid w:val="213C7CB9"/>
    <w:rsid w:val="213F2726"/>
    <w:rsid w:val="2152550A"/>
    <w:rsid w:val="215B070D"/>
    <w:rsid w:val="21667E3F"/>
    <w:rsid w:val="216A6C87"/>
    <w:rsid w:val="216C09F1"/>
    <w:rsid w:val="21762C8E"/>
    <w:rsid w:val="2176FEC6"/>
    <w:rsid w:val="2179E857"/>
    <w:rsid w:val="217EC20D"/>
    <w:rsid w:val="218164CF"/>
    <w:rsid w:val="2187CBB9"/>
    <w:rsid w:val="21899D9C"/>
    <w:rsid w:val="219C30F7"/>
    <w:rsid w:val="219E0E0E"/>
    <w:rsid w:val="21AB3891"/>
    <w:rsid w:val="21AFD2B4"/>
    <w:rsid w:val="21B1040A"/>
    <w:rsid w:val="21D49A8D"/>
    <w:rsid w:val="21DE9620"/>
    <w:rsid w:val="21E581BF"/>
    <w:rsid w:val="21E5A2EC"/>
    <w:rsid w:val="21F58E99"/>
    <w:rsid w:val="220713D0"/>
    <w:rsid w:val="22174530"/>
    <w:rsid w:val="2218715D"/>
    <w:rsid w:val="221A37EC"/>
    <w:rsid w:val="2221CFC0"/>
    <w:rsid w:val="22229E6A"/>
    <w:rsid w:val="222422C3"/>
    <w:rsid w:val="2224D2F1"/>
    <w:rsid w:val="222F3935"/>
    <w:rsid w:val="2230FE09"/>
    <w:rsid w:val="223B7EF5"/>
    <w:rsid w:val="223E0F7B"/>
    <w:rsid w:val="223E2683"/>
    <w:rsid w:val="224367B2"/>
    <w:rsid w:val="2244E261"/>
    <w:rsid w:val="22453AEB"/>
    <w:rsid w:val="22496FA4"/>
    <w:rsid w:val="225212AE"/>
    <w:rsid w:val="2252E77E"/>
    <w:rsid w:val="2260FE86"/>
    <w:rsid w:val="2265B526"/>
    <w:rsid w:val="22704764"/>
    <w:rsid w:val="22727B67"/>
    <w:rsid w:val="2275D48E"/>
    <w:rsid w:val="227BCB26"/>
    <w:rsid w:val="22837129"/>
    <w:rsid w:val="229AC3AF"/>
    <w:rsid w:val="229FB61F"/>
    <w:rsid w:val="22A321FE"/>
    <w:rsid w:val="22A809ED"/>
    <w:rsid w:val="22B16462"/>
    <w:rsid w:val="22B1A4B5"/>
    <w:rsid w:val="22B536F4"/>
    <w:rsid w:val="22B63B0C"/>
    <w:rsid w:val="22C3D0DB"/>
    <w:rsid w:val="22C5E798"/>
    <w:rsid w:val="22CAF9A6"/>
    <w:rsid w:val="22DF1955"/>
    <w:rsid w:val="22E157A5"/>
    <w:rsid w:val="22E63CAF"/>
    <w:rsid w:val="22EE097E"/>
    <w:rsid w:val="22F20EB1"/>
    <w:rsid w:val="23046BA0"/>
    <w:rsid w:val="2304803E"/>
    <w:rsid w:val="2304A729"/>
    <w:rsid w:val="231D744F"/>
    <w:rsid w:val="23241975"/>
    <w:rsid w:val="2324D590"/>
    <w:rsid w:val="232C5B95"/>
    <w:rsid w:val="23324B14"/>
    <w:rsid w:val="233372F1"/>
    <w:rsid w:val="23385495"/>
    <w:rsid w:val="2340FE69"/>
    <w:rsid w:val="234224BF"/>
    <w:rsid w:val="2346353F"/>
    <w:rsid w:val="234CD46B"/>
    <w:rsid w:val="234D3D1D"/>
    <w:rsid w:val="23551973"/>
    <w:rsid w:val="23623D27"/>
    <w:rsid w:val="2366852A"/>
    <w:rsid w:val="236EA09B"/>
    <w:rsid w:val="2371A602"/>
    <w:rsid w:val="2371F0C3"/>
    <w:rsid w:val="2379F78A"/>
    <w:rsid w:val="2387E589"/>
    <w:rsid w:val="238BED69"/>
    <w:rsid w:val="2393CCF4"/>
    <w:rsid w:val="23A0CBE0"/>
    <w:rsid w:val="23A2241D"/>
    <w:rsid w:val="23A3535E"/>
    <w:rsid w:val="23A3C811"/>
    <w:rsid w:val="23AF29D6"/>
    <w:rsid w:val="23AF5718"/>
    <w:rsid w:val="23C366FB"/>
    <w:rsid w:val="23CE8245"/>
    <w:rsid w:val="23D6B994"/>
    <w:rsid w:val="23D93378"/>
    <w:rsid w:val="23D95D89"/>
    <w:rsid w:val="23DCC808"/>
    <w:rsid w:val="23DD4AE4"/>
    <w:rsid w:val="23E23E07"/>
    <w:rsid w:val="23E766F1"/>
    <w:rsid w:val="23EB054A"/>
    <w:rsid w:val="23F21B8E"/>
    <w:rsid w:val="23F2227C"/>
    <w:rsid w:val="24019F72"/>
    <w:rsid w:val="24148515"/>
    <w:rsid w:val="2415039D"/>
    <w:rsid w:val="242A7CF3"/>
    <w:rsid w:val="24423443"/>
    <w:rsid w:val="244412E8"/>
    <w:rsid w:val="244887F2"/>
    <w:rsid w:val="245B00B8"/>
    <w:rsid w:val="245F6177"/>
    <w:rsid w:val="245FF7DE"/>
    <w:rsid w:val="246085D5"/>
    <w:rsid w:val="2467CA25"/>
    <w:rsid w:val="2468B608"/>
    <w:rsid w:val="246B5C55"/>
    <w:rsid w:val="246EBE6E"/>
    <w:rsid w:val="247BE1FD"/>
    <w:rsid w:val="2489D54D"/>
    <w:rsid w:val="248A94AA"/>
    <w:rsid w:val="248BA7F7"/>
    <w:rsid w:val="248F6101"/>
    <w:rsid w:val="2492AB78"/>
    <w:rsid w:val="24989F50"/>
    <w:rsid w:val="249CF053"/>
    <w:rsid w:val="24A14281"/>
    <w:rsid w:val="24A5AC69"/>
    <w:rsid w:val="24A7CB17"/>
    <w:rsid w:val="24AF9AA3"/>
    <w:rsid w:val="24B0545D"/>
    <w:rsid w:val="24B525B2"/>
    <w:rsid w:val="24B7BF7E"/>
    <w:rsid w:val="24C188E3"/>
    <w:rsid w:val="24CD2719"/>
    <w:rsid w:val="24CDA129"/>
    <w:rsid w:val="24CF0E69"/>
    <w:rsid w:val="24D12B31"/>
    <w:rsid w:val="24E532AD"/>
    <w:rsid w:val="24F2C7F2"/>
    <w:rsid w:val="24F33351"/>
    <w:rsid w:val="25003321"/>
    <w:rsid w:val="2501DC45"/>
    <w:rsid w:val="2503DA97"/>
    <w:rsid w:val="25047130"/>
    <w:rsid w:val="2512F1EB"/>
    <w:rsid w:val="2513FEFE"/>
    <w:rsid w:val="251A6CD7"/>
    <w:rsid w:val="2527C3DD"/>
    <w:rsid w:val="252B4238"/>
    <w:rsid w:val="252CC8C3"/>
    <w:rsid w:val="252E5B50"/>
    <w:rsid w:val="2533A098"/>
    <w:rsid w:val="2537359F"/>
    <w:rsid w:val="2546B241"/>
    <w:rsid w:val="254AFA37"/>
    <w:rsid w:val="254B22E0"/>
    <w:rsid w:val="25541B9D"/>
    <w:rsid w:val="2559FEE1"/>
    <w:rsid w:val="255F22C6"/>
    <w:rsid w:val="25637F62"/>
    <w:rsid w:val="25689ECB"/>
    <w:rsid w:val="256D815C"/>
    <w:rsid w:val="256DD752"/>
    <w:rsid w:val="25708E5A"/>
    <w:rsid w:val="257E8D81"/>
    <w:rsid w:val="2589B370"/>
    <w:rsid w:val="258D4027"/>
    <w:rsid w:val="25974D79"/>
    <w:rsid w:val="259CF3ED"/>
    <w:rsid w:val="25A37B03"/>
    <w:rsid w:val="25AABBCF"/>
    <w:rsid w:val="25AD7550"/>
    <w:rsid w:val="25AEA863"/>
    <w:rsid w:val="25B3D58B"/>
    <w:rsid w:val="25B811F3"/>
    <w:rsid w:val="25C26703"/>
    <w:rsid w:val="25CCA879"/>
    <w:rsid w:val="25CD3944"/>
    <w:rsid w:val="25CE8087"/>
    <w:rsid w:val="25D2C789"/>
    <w:rsid w:val="25D3602D"/>
    <w:rsid w:val="25D3D9BE"/>
    <w:rsid w:val="25DA3CC1"/>
    <w:rsid w:val="25E39BD3"/>
    <w:rsid w:val="25E4B35B"/>
    <w:rsid w:val="25E70E45"/>
    <w:rsid w:val="25EAA4C5"/>
    <w:rsid w:val="25F1DF17"/>
    <w:rsid w:val="26015C46"/>
    <w:rsid w:val="2607F38B"/>
    <w:rsid w:val="2608111D"/>
    <w:rsid w:val="2614A8F5"/>
    <w:rsid w:val="2619D6AF"/>
    <w:rsid w:val="262B032A"/>
    <w:rsid w:val="2631542A"/>
    <w:rsid w:val="2638A396"/>
    <w:rsid w:val="26554092"/>
    <w:rsid w:val="2656032D"/>
    <w:rsid w:val="265EBE43"/>
    <w:rsid w:val="26634F8F"/>
    <w:rsid w:val="26652C19"/>
    <w:rsid w:val="2668978B"/>
    <w:rsid w:val="266C3C39"/>
    <w:rsid w:val="267A104D"/>
    <w:rsid w:val="2686685D"/>
    <w:rsid w:val="26A1DB9B"/>
    <w:rsid w:val="26B318E7"/>
    <w:rsid w:val="26B8D355"/>
    <w:rsid w:val="26C644EF"/>
    <w:rsid w:val="26CDFBE1"/>
    <w:rsid w:val="26EB2A0A"/>
    <w:rsid w:val="26F757FB"/>
    <w:rsid w:val="271F40EF"/>
    <w:rsid w:val="27218E3D"/>
    <w:rsid w:val="272357B6"/>
    <w:rsid w:val="2723C419"/>
    <w:rsid w:val="272C434F"/>
    <w:rsid w:val="2752C0A9"/>
    <w:rsid w:val="2756ED83"/>
    <w:rsid w:val="275B1BA5"/>
    <w:rsid w:val="275E3E1D"/>
    <w:rsid w:val="275FD7D4"/>
    <w:rsid w:val="276030F1"/>
    <w:rsid w:val="2761C4F7"/>
    <w:rsid w:val="2765602E"/>
    <w:rsid w:val="27711257"/>
    <w:rsid w:val="277359B4"/>
    <w:rsid w:val="2779E0E4"/>
    <w:rsid w:val="277B6568"/>
    <w:rsid w:val="27837F7B"/>
    <w:rsid w:val="278AE25E"/>
    <w:rsid w:val="27A425D6"/>
    <w:rsid w:val="27B51B78"/>
    <w:rsid w:val="27CDFCF0"/>
    <w:rsid w:val="27CF0228"/>
    <w:rsid w:val="27DD5012"/>
    <w:rsid w:val="27DEE525"/>
    <w:rsid w:val="27DFB481"/>
    <w:rsid w:val="27E865D0"/>
    <w:rsid w:val="27F4269D"/>
    <w:rsid w:val="27F90CB5"/>
    <w:rsid w:val="27FE4BCF"/>
    <w:rsid w:val="28023EC5"/>
    <w:rsid w:val="280B6700"/>
    <w:rsid w:val="280C5F7F"/>
    <w:rsid w:val="2812077D"/>
    <w:rsid w:val="2813789D"/>
    <w:rsid w:val="281E54F9"/>
    <w:rsid w:val="2824A0E9"/>
    <w:rsid w:val="28283665"/>
    <w:rsid w:val="282AB572"/>
    <w:rsid w:val="28334867"/>
    <w:rsid w:val="2833F29E"/>
    <w:rsid w:val="283D01DC"/>
    <w:rsid w:val="283F629F"/>
    <w:rsid w:val="2841D74E"/>
    <w:rsid w:val="2843B8DE"/>
    <w:rsid w:val="284924C6"/>
    <w:rsid w:val="284B9E85"/>
    <w:rsid w:val="284ECF51"/>
    <w:rsid w:val="286AB683"/>
    <w:rsid w:val="28705703"/>
    <w:rsid w:val="287AB937"/>
    <w:rsid w:val="2884B351"/>
    <w:rsid w:val="288F14BE"/>
    <w:rsid w:val="2895CF99"/>
    <w:rsid w:val="289D6588"/>
    <w:rsid w:val="28A8D5B0"/>
    <w:rsid w:val="28B55C6E"/>
    <w:rsid w:val="28BA080D"/>
    <w:rsid w:val="28CE85E1"/>
    <w:rsid w:val="28D22084"/>
    <w:rsid w:val="28D5DC88"/>
    <w:rsid w:val="28E9C061"/>
    <w:rsid w:val="2903B369"/>
    <w:rsid w:val="29199639"/>
    <w:rsid w:val="29227DA9"/>
    <w:rsid w:val="292FCAA6"/>
    <w:rsid w:val="29311478"/>
    <w:rsid w:val="29432255"/>
    <w:rsid w:val="2943BC4E"/>
    <w:rsid w:val="2944B65C"/>
    <w:rsid w:val="2946ACAD"/>
    <w:rsid w:val="2946D51E"/>
    <w:rsid w:val="2956D37F"/>
    <w:rsid w:val="2969A2A5"/>
    <w:rsid w:val="2969D0B0"/>
    <w:rsid w:val="29731ACE"/>
    <w:rsid w:val="29758CFE"/>
    <w:rsid w:val="29814A6B"/>
    <w:rsid w:val="29852806"/>
    <w:rsid w:val="29853F34"/>
    <w:rsid w:val="298B6155"/>
    <w:rsid w:val="2990F79D"/>
    <w:rsid w:val="2994A067"/>
    <w:rsid w:val="29987C7F"/>
    <w:rsid w:val="29993CEC"/>
    <w:rsid w:val="29A7BF78"/>
    <w:rsid w:val="29A81DA8"/>
    <w:rsid w:val="29B10E3B"/>
    <w:rsid w:val="29B2AFA4"/>
    <w:rsid w:val="29B852D5"/>
    <w:rsid w:val="29B8A5F0"/>
    <w:rsid w:val="29C2EE01"/>
    <w:rsid w:val="29C4A397"/>
    <w:rsid w:val="29C757EA"/>
    <w:rsid w:val="29DCADFA"/>
    <w:rsid w:val="29E59B4A"/>
    <w:rsid w:val="29E7CC27"/>
    <w:rsid w:val="29E93F57"/>
    <w:rsid w:val="29EB0378"/>
    <w:rsid w:val="29EC3705"/>
    <w:rsid w:val="29F04BFC"/>
    <w:rsid w:val="2A01236E"/>
    <w:rsid w:val="2A06DFA4"/>
    <w:rsid w:val="2A073C7C"/>
    <w:rsid w:val="2A09D55C"/>
    <w:rsid w:val="2A0BC980"/>
    <w:rsid w:val="2A0FA367"/>
    <w:rsid w:val="2A1F3005"/>
    <w:rsid w:val="2A2162DE"/>
    <w:rsid w:val="2A252E27"/>
    <w:rsid w:val="2A31068B"/>
    <w:rsid w:val="2A33347D"/>
    <w:rsid w:val="2A38E5D7"/>
    <w:rsid w:val="2A38F42E"/>
    <w:rsid w:val="2A3C14AA"/>
    <w:rsid w:val="2A3C3C92"/>
    <w:rsid w:val="2A3EC308"/>
    <w:rsid w:val="2A4381E0"/>
    <w:rsid w:val="2A50DAA2"/>
    <w:rsid w:val="2A55C1B1"/>
    <w:rsid w:val="2A569771"/>
    <w:rsid w:val="2A585C85"/>
    <w:rsid w:val="2A58DFB8"/>
    <w:rsid w:val="2A5AB54C"/>
    <w:rsid w:val="2A5AC68C"/>
    <w:rsid w:val="2A64F5E0"/>
    <w:rsid w:val="2A69409A"/>
    <w:rsid w:val="2A7FE582"/>
    <w:rsid w:val="2A861560"/>
    <w:rsid w:val="2A8BE17E"/>
    <w:rsid w:val="2A8DE913"/>
    <w:rsid w:val="2A915927"/>
    <w:rsid w:val="2A94F594"/>
    <w:rsid w:val="2A9E3C4C"/>
    <w:rsid w:val="2A9FEAF8"/>
    <w:rsid w:val="2AAB7BC3"/>
    <w:rsid w:val="2AAE7ADB"/>
    <w:rsid w:val="2AB3FC5E"/>
    <w:rsid w:val="2AB5669A"/>
    <w:rsid w:val="2AB950B8"/>
    <w:rsid w:val="2AB9B36E"/>
    <w:rsid w:val="2ABF4FC9"/>
    <w:rsid w:val="2ABFDA82"/>
    <w:rsid w:val="2AC26664"/>
    <w:rsid w:val="2AC3D5B0"/>
    <w:rsid w:val="2AC482BA"/>
    <w:rsid w:val="2AD2F53B"/>
    <w:rsid w:val="2AD73985"/>
    <w:rsid w:val="2ADE0A95"/>
    <w:rsid w:val="2AE37F18"/>
    <w:rsid w:val="2AE65312"/>
    <w:rsid w:val="2AE96870"/>
    <w:rsid w:val="2AF4EEA6"/>
    <w:rsid w:val="2AF5583B"/>
    <w:rsid w:val="2AFA1575"/>
    <w:rsid w:val="2AFE2D43"/>
    <w:rsid w:val="2B04B629"/>
    <w:rsid w:val="2B0A456E"/>
    <w:rsid w:val="2B0F927E"/>
    <w:rsid w:val="2B14ED67"/>
    <w:rsid w:val="2B2334D9"/>
    <w:rsid w:val="2B245A2A"/>
    <w:rsid w:val="2B2AE766"/>
    <w:rsid w:val="2B2C1C48"/>
    <w:rsid w:val="2B32207A"/>
    <w:rsid w:val="2B3653CB"/>
    <w:rsid w:val="2B429771"/>
    <w:rsid w:val="2B44F8D3"/>
    <w:rsid w:val="2B46AECA"/>
    <w:rsid w:val="2B54B6BE"/>
    <w:rsid w:val="2B561084"/>
    <w:rsid w:val="2B5E2730"/>
    <w:rsid w:val="2B5EBE62"/>
    <w:rsid w:val="2B5F17FF"/>
    <w:rsid w:val="2B61356C"/>
    <w:rsid w:val="2B64D6EC"/>
    <w:rsid w:val="2B6C52D9"/>
    <w:rsid w:val="2B7B2363"/>
    <w:rsid w:val="2B7BEC6B"/>
    <w:rsid w:val="2B7DFE92"/>
    <w:rsid w:val="2B83833C"/>
    <w:rsid w:val="2B8533B9"/>
    <w:rsid w:val="2B866D3F"/>
    <w:rsid w:val="2B914C6D"/>
    <w:rsid w:val="2B936285"/>
    <w:rsid w:val="2BA3BE53"/>
    <w:rsid w:val="2BD04DF6"/>
    <w:rsid w:val="2BD61576"/>
    <w:rsid w:val="2BD817F0"/>
    <w:rsid w:val="2BE14D68"/>
    <w:rsid w:val="2BE7A382"/>
    <w:rsid w:val="2C0238F6"/>
    <w:rsid w:val="2C05BF22"/>
    <w:rsid w:val="2C0BDC58"/>
    <w:rsid w:val="2C0F283C"/>
    <w:rsid w:val="2C161DC5"/>
    <w:rsid w:val="2C1CC949"/>
    <w:rsid w:val="2C219109"/>
    <w:rsid w:val="2C287466"/>
    <w:rsid w:val="2C3465DF"/>
    <w:rsid w:val="2C3B050A"/>
    <w:rsid w:val="2C40DD12"/>
    <w:rsid w:val="2C41490E"/>
    <w:rsid w:val="2C457916"/>
    <w:rsid w:val="2C4E5F1E"/>
    <w:rsid w:val="2C4ECEAC"/>
    <w:rsid w:val="2C5136FB"/>
    <w:rsid w:val="2C5C3AD6"/>
    <w:rsid w:val="2C612E38"/>
    <w:rsid w:val="2C728DE6"/>
    <w:rsid w:val="2C74D2DF"/>
    <w:rsid w:val="2C7A235C"/>
    <w:rsid w:val="2C7A3A5C"/>
    <w:rsid w:val="2C898F68"/>
    <w:rsid w:val="2C8F30C3"/>
    <w:rsid w:val="2C8F3B8D"/>
    <w:rsid w:val="2C90BF07"/>
    <w:rsid w:val="2C9BE001"/>
    <w:rsid w:val="2C9BE4E1"/>
    <w:rsid w:val="2CA52BF7"/>
    <w:rsid w:val="2CA5C1CE"/>
    <w:rsid w:val="2CA997D7"/>
    <w:rsid w:val="2CAE9BC0"/>
    <w:rsid w:val="2CB8FD27"/>
    <w:rsid w:val="2CBB576B"/>
    <w:rsid w:val="2CC68AB7"/>
    <w:rsid w:val="2CC6B7C7"/>
    <w:rsid w:val="2CCB3B69"/>
    <w:rsid w:val="2CCE67E4"/>
    <w:rsid w:val="2CD647AE"/>
    <w:rsid w:val="2CD741BB"/>
    <w:rsid w:val="2CD9C93E"/>
    <w:rsid w:val="2CE1E949"/>
    <w:rsid w:val="2CE7A558"/>
    <w:rsid w:val="2CE9DA2C"/>
    <w:rsid w:val="2CEA3915"/>
    <w:rsid w:val="2CF5027C"/>
    <w:rsid w:val="2D0817D4"/>
    <w:rsid w:val="2D179AB5"/>
    <w:rsid w:val="2D188AB0"/>
    <w:rsid w:val="2D267E44"/>
    <w:rsid w:val="2D281069"/>
    <w:rsid w:val="2D28C064"/>
    <w:rsid w:val="2D3C2B18"/>
    <w:rsid w:val="2D3D0C68"/>
    <w:rsid w:val="2D3DDE0B"/>
    <w:rsid w:val="2D489C87"/>
    <w:rsid w:val="2D4B6793"/>
    <w:rsid w:val="2D62E45B"/>
    <w:rsid w:val="2D6A3B80"/>
    <w:rsid w:val="2D7DA5FA"/>
    <w:rsid w:val="2D801308"/>
    <w:rsid w:val="2D820048"/>
    <w:rsid w:val="2D84DE08"/>
    <w:rsid w:val="2D869FCB"/>
    <w:rsid w:val="2D8889F8"/>
    <w:rsid w:val="2D8DEAD8"/>
    <w:rsid w:val="2D8E8273"/>
    <w:rsid w:val="2D900AD3"/>
    <w:rsid w:val="2D9026D3"/>
    <w:rsid w:val="2D958746"/>
    <w:rsid w:val="2D99B2EB"/>
    <w:rsid w:val="2D9E9CF9"/>
    <w:rsid w:val="2DA1E18B"/>
    <w:rsid w:val="2DAA9120"/>
    <w:rsid w:val="2DB9341F"/>
    <w:rsid w:val="2DC0D2AD"/>
    <w:rsid w:val="2DC34F08"/>
    <w:rsid w:val="2DC5E035"/>
    <w:rsid w:val="2DDD20DB"/>
    <w:rsid w:val="2DEE2F56"/>
    <w:rsid w:val="2DF1EBDC"/>
    <w:rsid w:val="2DF814EE"/>
    <w:rsid w:val="2DFBD613"/>
    <w:rsid w:val="2DFE0FE8"/>
    <w:rsid w:val="2E00813B"/>
    <w:rsid w:val="2E028653"/>
    <w:rsid w:val="2E03BF75"/>
    <w:rsid w:val="2E0466E6"/>
    <w:rsid w:val="2E12C196"/>
    <w:rsid w:val="2E168512"/>
    <w:rsid w:val="2E1A7552"/>
    <w:rsid w:val="2E219CF6"/>
    <w:rsid w:val="2E2A3F49"/>
    <w:rsid w:val="2E2B6779"/>
    <w:rsid w:val="2E2C7110"/>
    <w:rsid w:val="2E448FD6"/>
    <w:rsid w:val="2E4AB991"/>
    <w:rsid w:val="2E571578"/>
    <w:rsid w:val="2E5BD7E4"/>
    <w:rsid w:val="2E5D7401"/>
    <w:rsid w:val="2E60AFA1"/>
    <w:rsid w:val="2E62F0F7"/>
    <w:rsid w:val="2E6C6D67"/>
    <w:rsid w:val="2E9CFF60"/>
    <w:rsid w:val="2EA11FBB"/>
    <w:rsid w:val="2EABD427"/>
    <w:rsid w:val="2EB674AD"/>
    <w:rsid w:val="2EB813DF"/>
    <w:rsid w:val="2EC02B09"/>
    <w:rsid w:val="2EC4CC8A"/>
    <w:rsid w:val="2ED5E8D9"/>
    <w:rsid w:val="2ED7F123"/>
    <w:rsid w:val="2EF93C1C"/>
    <w:rsid w:val="2EFCE452"/>
    <w:rsid w:val="2EFFA430"/>
    <w:rsid w:val="2F00513A"/>
    <w:rsid w:val="2F00EC1C"/>
    <w:rsid w:val="2F097307"/>
    <w:rsid w:val="2F0A2C3C"/>
    <w:rsid w:val="2F0B0734"/>
    <w:rsid w:val="2F0C6E36"/>
    <w:rsid w:val="2F28249D"/>
    <w:rsid w:val="2F28CE83"/>
    <w:rsid w:val="2F344E4E"/>
    <w:rsid w:val="2F428E94"/>
    <w:rsid w:val="2F430F82"/>
    <w:rsid w:val="2F46EA2E"/>
    <w:rsid w:val="2F47B6AB"/>
    <w:rsid w:val="2F529492"/>
    <w:rsid w:val="2F5E42F6"/>
    <w:rsid w:val="2F605AE8"/>
    <w:rsid w:val="2F638821"/>
    <w:rsid w:val="2F6F3464"/>
    <w:rsid w:val="2F76FF60"/>
    <w:rsid w:val="2F77BC06"/>
    <w:rsid w:val="2F80E735"/>
    <w:rsid w:val="2F86C55C"/>
    <w:rsid w:val="2F978783"/>
    <w:rsid w:val="2F9A7967"/>
    <w:rsid w:val="2FA8189F"/>
    <w:rsid w:val="2FA84C16"/>
    <w:rsid w:val="2FB7A82D"/>
    <w:rsid w:val="2FB9AFFE"/>
    <w:rsid w:val="2FBBE4C6"/>
    <w:rsid w:val="2FC0A9CD"/>
    <w:rsid w:val="2FD638A6"/>
    <w:rsid w:val="2FD877CD"/>
    <w:rsid w:val="2FDA47E2"/>
    <w:rsid w:val="2FE0D63D"/>
    <w:rsid w:val="2FEB870D"/>
    <w:rsid w:val="2FED63B7"/>
    <w:rsid w:val="2FF37939"/>
    <w:rsid w:val="2FFA4645"/>
    <w:rsid w:val="2FFD09D9"/>
    <w:rsid w:val="300927BE"/>
    <w:rsid w:val="300F3763"/>
    <w:rsid w:val="3013CE0C"/>
    <w:rsid w:val="3017CA83"/>
    <w:rsid w:val="301F461A"/>
    <w:rsid w:val="30214927"/>
    <w:rsid w:val="30248EED"/>
    <w:rsid w:val="3033A729"/>
    <w:rsid w:val="3039B769"/>
    <w:rsid w:val="3039FF11"/>
    <w:rsid w:val="303C9E77"/>
    <w:rsid w:val="303E0AAE"/>
    <w:rsid w:val="304E999F"/>
    <w:rsid w:val="3051A174"/>
    <w:rsid w:val="3056DE37"/>
    <w:rsid w:val="3058017E"/>
    <w:rsid w:val="30678420"/>
    <w:rsid w:val="307256A7"/>
    <w:rsid w:val="30773152"/>
    <w:rsid w:val="308C95FC"/>
    <w:rsid w:val="308DCC4F"/>
    <w:rsid w:val="30907ECF"/>
    <w:rsid w:val="30A156D1"/>
    <w:rsid w:val="30A3858B"/>
    <w:rsid w:val="30A665CB"/>
    <w:rsid w:val="30AFCC22"/>
    <w:rsid w:val="30B04AAB"/>
    <w:rsid w:val="30B47B79"/>
    <w:rsid w:val="30B84339"/>
    <w:rsid w:val="30BCE009"/>
    <w:rsid w:val="30CCD935"/>
    <w:rsid w:val="30CF5F51"/>
    <w:rsid w:val="30D01EAF"/>
    <w:rsid w:val="30D9F245"/>
    <w:rsid w:val="30DB0EAA"/>
    <w:rsid w:val="30E1F477"/>
    <w:rsid w:val="30E2E50A"/>
    <w:rsid w:val="30F9B26E"/>
    <w:rsid w:val="30FD69C8"/>
    <w:rsid w:val="3107C9D7"/>
    <w:rsid w:val="310C67CF"/>
    <w:rsid w:val="310FB438"/>
    <w:rsid w:val="311172B8"/>
    <w:rsid w:val="31186D8A"/>
    <w:rsid w:val="311B8409"/>
    <w:rsid w:val="312049D2"/>
    <w:rsid w:val="3122CE69"/>
    <w:rsid w:val="31259FAC"/>
    <w:rsid w:val="312C72D8"/>
    <w:rsid w:val="3134B000"/>
    <w:rsid w:val="313A8AAE"/>
    <w:rsid w:val="3154E89F"/>
    <w:rsid w:val="315D7D28"/>
    <w:rsid w:val="315D8DEF"/>
    <w:rsid w:val="31613171"/>
    <w:rsid w:val="3163083B"/>
    <w:rsid w:val="316562B1"/>
    <w:rsid w:val="31681878"/>
    <w:rsid w:val="317080C1"/>
    <w:rsid w:val="31744EA0"/>
    <w:rsid w:val="31786B77"/>
    <w:rsid w:val="317BFE57"/>
    <w:rsid w:val="31843A9A"/>
    <w:rsid w:val="3186C7BD"/>
    <w:rsid w:val="3198BF8E"/>
    <w:rsid w:val="31BC7288"/>
    <w:rsid w:val="31C5338E"/>
    <w:rsid w:val="31CA2E82"/>
    <w:rsid w:val="31CB0278"/>
    <w:rsid w:val="31E57B6E"/>
    <w:rsid w:val="31E79E58"/>
    <w:rsid w:val="31E9C371"/>
    <w:rsid w:val="31EA5F6C"/>
    <w:rsid w:val="31F2E9D4"/>
    <w:rsid w:val="31F8A6F6"/>
    <w:rsid w:val="320D01EC"/>
    <w:rsid w:val="320EFA13"/>
    <w:rsid w:val="321C65B5"/>
    <w:rsid w:val="32256651"/>
    <w:rsid w:val="322676AA"/>
    <w:rsid w:val="322A597D"/>
    <w:rsid w:val="322AF490"/>
    <w:rsid w:val="3231955F"/>
    <w:rsid w:val="323CFAF9"/>
    <w:rsid w:val="32477714"/>
    <w:rsid w:val="325270EC"/>
    <w:rsid w:val="32548A90"/>
    <w:rsid w:val="3257DCE1"/>
    <w:rsid w:val="325A3574"/>
    <w:rsid w:val="325CE816"/>
    <w:rsid w:val="325DED4E"/>
    <w:rsid w:val="3264FA78"/>
    <w:rsid w:val="326B6B22"/>
    <w:rsid w:val="327CE87C"/>
    <w:rsid w:val="327F818D"/>
    <w:rsid w:val="327FF14D"/>
    <w:rsid w:val="32ABBCE0"/>
    <w:rsid w:val="32AF63AA"/>
    <w:rsid w:val="32B256BE"/>
    <w:rsid w:val="32BE9711"/>
    <w:rsid w:val="32CD19C3"/>
    <w:rsid w:val="32D2CDCB"/>
    <w:rsid w:val="32DD0374"/>
    <w:rsid w:val="32E7D6FC"/>
    <w:rsid w:val="32EF24DE"/>
    <w:rsid w:val="3300B89E"/>
    <w:rsid w:val="3302546A"/>
    <w:rsid w:val="3305D8D8"/>
    <w:rsid w:val="33092D2C"/>
    <w:rsid w:val="331800F9"/>
    <w:rsid w:val="3324A60A"/>
    <w:rsid w:val="33284FBA"/>
    <w:rsid w:val="333CAC02"/>
    <w:rsid w:val="333F5B61"/>
    <w:rsid w:val="333FFFB2"/>
    <w:rsid w:val="3346F2E4"/>
    <w:rsid w:val="334BB624"/>
    <w:rsid w:val="3353F086"/>
    <w:rsid w:val="3368ADF8"/>
    <w:rsid w:val="33758777"/>
    <w:rsid w:val="33809F90"/>
    <w:rsid w:val="33812010"/>
    <w:rsid w:val="33820BC3"/>
    <w:rsid w:val="3382F1A2"/>
    <w:rsid w:val="3387F377"/>
    <w:rsid w:val="33931CD0"/>
    <w:rsid w:val="339FD3A9"/>
    <w:rsid w:val="33A314D9"/>
    <w:rsid w:val="33A451BC"/>
    <w:rsid w:val="33AA9EC5"/>
    <w:rsid w:val="33B3A301"/>
    <w:rsid w:val="33B4BD20"/>
    <w:rsid w:val="33B7EA13"/>
    <w:rsid w:val="33E3BA8D"/>
    <w:rsid w:val="33E48105"/>
    <w:rsid w:val="33EBD813"/>
    <w:rsid w:val="33ED85F9"/>
    <w:rsid w:val="33EED66E"/>
    <w:rsid w:val="33F36A2A"/>
    <w:rsid w:val="33FA0502"/>
    <w:rsid w:val="3407BF71"/>
    <w:rsid w:val="341B708C"/>
    <w:rsid w:val="34284575"/>
    <w:rsid w:val="342CE8C9"/>
    <w:rsid w:val="3437B1DB"/>
    <w:rsid w:val="343CE45A"/>
    <w:rsid w:val="3440CB59"/>
    <w:rsid w:val="344188E6"/>
    <w:rsid w:val="3444981A"/>
    <w:rsid w:val="344F7F5E"/>
    <w:rsid w:val="34502149"/>
    <w:rsid w:val="3457E21F"/>
    <w:rsid w:val="345915EE"/>
    <w:rsid w:val="346269F0"/>
    <w:rsid w:val="3465B433"/>
    <w:rsid w:val="346CDA94"/>
    <w:rsid w:val="346FC097"/>
    <w:rsid w:val="34706740"/>
    <w:rsid w:val="347938CA"/>
    <w:rsid w:val="347EE963"/>
    <w:rsid w:val="34830A14"/>
    <w:rsid w:val="3488F3EA"/>
    <w:rsid w:val="348BA0AF"/>
    <w:rsid w:val="348FF944"/>
    <w:rsid w:val="3493FD04"/>
    <w:rsid w:val="3496B87A"/>
    <w:rsid w:val="34B09882"/>
    <w:rsid w:val="34B3D15A"/>
    <w:rsid w:val="34BB5462"/>
    <w:rsid w:val="34C5154D"/>
    <w:rsid w:val="34DB0BD0"/>
    <w:rsid w:val="34DD4E25"/>
    <w:rsid w:val="34EAF209"/>
    <w:rsid w:val="34FC3656"/>
    <w:rsid w:val="350A6BDB"/>
    <w:rsid w:val="350E1271"/>
    <w:rsid w:val="3514A1F8"/>
    <w:rsid w:val="3515BD12"/>
    <w:rsid w:val="352B60D9"/>
    <w:rsid w:val="3530F990"/>
    <w:rsid w:val="353C50C4"/>
    <w:rsid w:val="353E1840"/>
    <w:rsid w:val="353F744B"/>
    <w:rsid w:val="35438FD0"/>
    <w:rsid w:val="3549B9C8"/>
    <w:rsid w:val="3556A82E"/>
    <w:rsid w:val="3557E8D8"/>
    <w:rsid w:val="3558EE3C"/>
    <w:rsid w:val="355AC339"/>
    <w:rsid w:val="35621CA9"/>
    <w:rsid w:val="3569299E"/>
    <w:rsid w:val="356E703D"/>
    <w:rsid w:val="356F9511"/>
    <w:rsid w:val="35721BFC"/>
    <w:rsid w:val="35743CBD"/>
    <w:rsid w:val="35768D13"/>
    <w:rsid w:val="3577383D"/>
    <w:rsid w:val="35778E7A"/>
    <w:rsid w:val="357F5EDF"/>
    <w:rsid w:val="3581FB08"/>
    <w:rsid w:val="3584B2BB"/>
    <w:rsid w:val="35884A27"/>
    <w:rsid w:val="358AA6CF"/>
    <w:rsid w:val="358BA341"/>
    <w:rsid w:val="358BB239"/>
    <w:rsid w:val="358EB65C"/>
    <w:rsid w:val="35956410"/>
    <w:rsid w:val="35A00DCE"/>
    <w:rsid w:val="35ABEB47"/>
    <w:rsid w:val="35B514CB"/>
    <w:rsid w:val="35B68CD5"/>
    <w:rsid w:val="35BACDCB"/>
    <w:rsid w:val="35C4BAA2"/>
    <w:rsid w:val="35D00739"/>
    <w:rsid w:val="35D0684E"/>
    <w:rsid w:val="35D1C295"/>
    <w:rsid w:val="35D1EABD"/>
    <w:rsid w:val="35D2C9A5"/>
    <w:rsid w:val="35D854A7"/>
    <w:rsid w:val="35D88B5C"/>
    <w:rsid w:val="35DDEFB5"/>
    <w:rsid w:val="35EA28A8"/>
    <w:rsid w:val="35ED7019"/>
    <w:rsid w:val="35EFA8BD"/>
    <w:rsid w:val="35F45219"/>
    <w:rsid w:val="3600A6B1"/>
    <w:rsid w:val="36176EBA"/>
    <w:rsid w:val="362A36FF"/>
    <w:rsid w:val="362BEA28"/>
    <w:rsid w:val="3639C545"/>
    <w:rsid w:val="363CBD17"/>
    <w:rsid w:val="36400038"/>
    <w:rsid w:val="36469A2C"/>
    <w:rsid w:val="36480D20"/>
    <w:rsid w:val="364D9539"/>
    <w:rsid w:val="364FA1BB"/>
    <w:rsid w:val="3650DD65"/>
    <w:rsid w:val="365170AF"/>
    <w:rsid w:val="3653B24D"/>
    <w:rsid w:val="365711B3"/>
    <w:rsid w:val="3657EB3E"/>
    <w:rsid w:val="3665731D"/>
    <w:rsid w:val="36666BDF"/>
    <w:rsid w:val="36691E19"/>
    <w:rsid w:val="36701121"/>
    <w:rsid w:val="3671284F"/>
    <w:rsid w:val="36713D75"/>
    <w:rsid w:val="368044F6"/>
    <w:rsid w:val="36860109"/>
    <w:rsid w:val="368D574B"/>
    <w:rsid w:val="3691AFF4"/>
    <w:rsid w:val="3692067D"/>
    <w:rsid w:val="369F8961"/>
    <w:rsid w:val="36A04109"/>
    <w:rsid w:val="36A5921B"/>
    <w:rsid w:val="36A6B347"/>
    <w:rsid w:val="36AAFC09"/>
    <w:rsid w:val="36AEF683"/>
    <w:rsid w:val="36B51955"/>
    <w:rsid w:val="36B561CE"/>
    <w:rsid w:val="36BB7F2C"/>
    <w:rsid w:val="36BF59E7"/>
    <w:rsid w:val="36C73475"/>
    <w:rsid w:val="36C7D85D"/>
    <w:rsid w:val="36E297A1"/>
    <w:rsid w:val="36FAE0BC"/>
    <w:rsid w:val="37014817"/>
    <w:rsid w:val="3701E3C2"/>
    <w:rsid w:val="370F69B3"/>
    <w:rsid w:val="371B4CE5"/>
    <w:rsid w:val="3722715E"/>
    <w:rsid w:val="372A046D"/>
    <w:rsid w:val="372EE710"/>
    <w:rsid w:val="373B6DFA"/>
    <w:rsid w:val="374038D8"/>
    <w:rsid w:val="374AC680"/>
    <w:rsid w:val="374DDAF7"/>
    <w:rsid w:val="3753C3E6"/>
    <w:rsid w:val="37565EF4"/>
    <w:rsid w:val="3756A286"/>
    <w:rsid w:val="37579BAA"/>
    <w:rsid w:val="375B97C2"/>
    <w:rsid w:val="37713FA9"/>
    <w:rsid w:val="37721E96"/>
    <w:rsid w:val="37729FE5"/>
    <w:rsid w:val="3774612F"/>
    <w:rsid w:val="3778F5D7"/>
    <w:rsid w:val="377DBBC0"/>
    <w:rsid w:val="378F0356"/>
    <w:rsid w:val="3794C3B7"/>
    <w:rsid w:val="379ACED0"/>
    <w:rsid w:val="37BB7206"/>
    <w:rsid w:val="37BC5F1D"/>
    <w:rsid w:val="37C703BA"/>
    <w:rsid w:val="37CD548E"/>
    <w:rsid w:val="37D09052"/>
    <w:rsid w:val="37D5C278"/>
    <w:rsid w:val="37EB5BB0"/>
    <w:rsid w:val="37F1FB28"/>
    <w:rsid w:val="37F80158"/>
    <w:rsid w:val="37FBAE76"/>
    <w:rsid w:val="380E1E75"/>
    <w:rsid w:val="38168947"/>
    <w:rsid w:val="381FC6E8"/>
    <w:rsid w:val="38205015"/>
    <w:rsid w:val="38243E01"/>
    <w:rsid w:val="38251001"/>
    <w:rsid w:val="38269080"/>
    <w:rsid w:val="3839C90E"/>
    <w:rsid w:val="3844A04C"/>
    <w:rsid w:val="38471520"/>
    <w:rsid w:val="38493773"/>
    <w:rsid w:val="385539F5"/>
    <w:rsid w:val="385DB829"/>
    <w:rsid w:val="38649DE4"/>
    <w:rsid w:val="3866257B"/>
    <w:rsid w:val="38701EE9"/>
    <w:rsid w:val="3875F88B"/>
    <w:rsid w:val="387D0699"/>
    <w:rsid w:val="3880B75A"/>
    <w:rsid w:val="388A5700"/>
    <w:rsid w:val="388BE80C"/>
    <w:rsid w:val="389C7C9D"/>
    <w:rsid w:val="38A543B6"/>
    <w:rsid w:val="38B51895"/>
    <w:rsid w:val="38B5A4FA"/>
    <w:rsid w:val="38BA493B"/>
    <w:rsid w:val="38BF982E"/>
    <w:rsid w:val="38BFBA9C"/>
    <w:rsid w:val="38C82231"/>
    <w:rsid w:val="38C86E7B"/>
    <w:rsid w:val="38DA152E"/>
    <w:rsid w:val="38DB3094"/>
    <w:rsid w:val="38DC8FB3"/>
    <w:rsid w:val="38E39D62"/>
    <w:rsid w:val="38E74AE7"/>
    <w:rsid w:val="38F7AB50"/>
    <w:rsid w:val="39066752"/>
    <w:rsid w:val="390736BF"/>
    <w:rsid w:val="3908DDBC"/>
    <w:rsid w:val="392A32E0"/>
    <w:rsid w:val="3934A457"/>
    <w:rsid w:val="394209B1"/>
    <w:rsid w:val="394C0BEA"/>
    <w:rsid w:val="394F7BE4"/>
    <w:rsid w:val="39636013"/>
    <w:rsid w:val="396A8952"/>
    <w:rsid w:val="39705966"/>
    <w:rsid w:val="39718B6F"/>
    <w:rsid w:val="3972B6AC"/>
    <w:rsid w:val="3979BC82"/>
    <w:rsid w:val="397A1224"/>
    <w:rsid w:val="397AF630"/>
    <w:rsid w:val="397D4FB7"/>
    <w:rsid w:val="397D9525"/>
    <w:rsid w:val="3984A14D"/>
    <w:rsid w:val="398B2A2F"/>
    <w:rsid w:val="398DE813"/>
    <w:rsid w:val="39975FFF"/>
    <w:rsid w:val="39A3492B"/>
    <w:rsid w:val="39A5737E"/>
    <w:rsid w:val="39A80BA1"/>
    <w:rsid w:val="39AA4BE0"/>
    <w:rsid w:val="39AC9355"/>
    <w:rsid w:val="39B2C0D1"/>
    <w:rsid w:val="39BFFA9B"/>
    <w:rsid w:val="39C0A3A2"/>
    <w:rsid w:val="39CBA08B"/>
    <w:rsid w:val="39E5F65D"/>
    <w:rsid w:val="39EAC947"/>
    <w:rsid w:val="39EFAC96"/>
    <w:rsid w:val="39F1184E"/>
    <w:rsid w:val="39F91997"/>
    <w:rsid w:val="39FE2BB7"/>
    <w:rsid w:val="3A076907"/>
    <w:rsid w:val="3A07FDB8"/>
    <w:rsid w:val="3A0A761D"/>
    <w:rsid w:val="3A0EC621"/>
    <w:rsid w:val="3A1823A2"/>
    <w:rsid w:val="3A1A6273"/>
    <w:rsid w:val="3A2E8C51"/>
    <w:rsid w:val="3A32F35C"/>
    <w:rsid w:val="3A3A7479"/>
    <w:rsid w:val="3A3B0DCB"/>
    <w:rsid w:val="3A40BEAE"/>
    <w:rsid w:val="3A45B9B9"/>
    <w:rsid w:val="3A4DA659"/>
    <w:rsid w:val="3A50D93F"/>
    <w:rsid w:val="3A5A14BD"/>
    <w:rsid w:val="3A5BDF73"/>
    <w:rsid w:val="3A5C791D"/>
    <w:rsid w:val="3A5E17F2"/>
    <w:rsid w:val="3A5EA40F"/>
    <w:rsid w:val="3A60BA3C"/>
    <w:rsid w:val="3A6166A5"/>
    <w:rsid w:val="3A6D0444"/>
    <w:rsid w:val="3A75B0AB"/>
    <w:rsid w:val="3A777A40"/>
    <w:rsid w:val="3A809DB0"/>
    <w:rsid w:val="3A8D4191"/>
    <w:rsid w:val="3A914F0D"/>
    <w:rsid w:val="3A920FFB"/>
    <w:rsid w:val="3A953D5A"/>
    <w:rsid w:val="3AA71FEA"/>
    <w:rsid w:val="3AAC56AE"/>
    <w:rsid w:val="3AB01239"/>
    <w:rsid w:val="3AB6B7AD"/>
    <w:rsid w:val="3ABF76EA"/>
    <w:rsid w:val="3AC0D6F4"/>
    <w:rsid w:val="3AC77001"/>
    <w:rsid w:val="3ACFA230"/>
    <w:rsid w:val="3AD31111"/>
    <w:rsid w:val="3AD9BFDB"/>
    <w:rsid w:val="3ADDCD33"/>
    <w:rsid w:val="3AE47336"/>
    <w:rsid w:val="3AF01528"/>
    <w:rsid w:val="3AF95D9C"/>
    <w:rsid w:val="3AFA536E"/>
    <w:rsid w:val="3B00A821"/>
    <w:rsid w:val="3B12065A"/>
    <w:rsid w:val="3B1748CD"/>
    <w:rsid w:val="3B17D687"/>
    <w:rsid w:val="3B1B9117"/>
    <w:rsid w:val="3B2811DC"/>
    <w:rsid w:val="3B2B149E"/>
    <w:rsid w:val="3B2B8FFE"/>
    <w:rsid w:val="3B398B8C"/>
    <w:rsid w:val="3B3B8527"/>
    <w:rsid w:val="3B3BD16B"/>
    <w:rsid w:val="3B3EB21F"/>
    <w:rsid w:val="3B3F3C3E"/>
    <w:rsid w:val="3B423252"/>
    <w:rsid w:val="3B445E2E"/>
    <w:rsid w:val="3B479C3D"/>
    <w:rsid w:val="3B49F46C"/>
    <w:rsid w:val="3B6179E8"/>
    <w:rsid w:val="3B6424AA"/>
    <w:rsid w:val="3B643EC2"/>
    <w:rsid w:val="3B674C25"/>
    <w:rsid w:val="3B7D07B8"/>
    <w:rsid w:val="3B82E001"/>
    <w:rsid w:val="3B86ABFF"/>
    <w:rsid w:val="3B8A29AD"/>
    <w:rsid w:val="3B8E9C90"/>
    <w:rsid w:val="3B902A65"/>
    <w:rsid w:val="3B9449B3"/>
    <w:rsid w:val="3B97FC01"/>
    <w:rsid w:val="3BA7BFAB"/>
    <w:rsid w:val="3BA8984A"/>
    <w:rsid w:val="3BAA9682"/>
    <w:rsid w:val="3BADF6CB"/>
    <w:rsid w:val="3BBD034C"/>
    <w:rsid w:val="3BBE13B1"/>
    <w:rsid w:val="3BBEE3C5"/>
    <w:rsid w:val="3BC452F7"/>
    <w:rsid w:val="3BC9EAFA"/>
    <w:rsid w:val="3BD2D9DB"/>
    <w:rsid w:val="3BD911B6"/>
    <w:rsid w:val="3BD9A638"/>
    <w:rsid w:val="3BDB652B"/>
    <w:rsid w:val="3BE72B55"/>
    <w:rsid w:val="3BEA948E"/>
    <w:rsid w:val="3BEF239F"/>
    <w:rsid w:val="3BEF7475"/>
    <w:rsid w:val="3BF3B1DE"/>
    <w:rsid w:val="3BF4F923"/>
    <w:rsid w:val="3BF4F968"/>
    <w:rsid w:val="3C044032"/>
    <w:rsid w:val="3C164693"/>
    <w:rsid w:val="3C2FDC77"/>
    <w:rsid w:val="3C34CE23"/>
    <w:rsid w:val="3C3610D2"/>
    <w:rsid w:val="3C3D6827"/>
    <w:rsid w:val="3C4A781B"/>
    <w:rsid w:val="3C528926"/>
    <w:rsid w:val="3C588325"/>
    <w:rsid w:val="3C599F0D"/>
    <w:rsid w:val="3C5D6FEE"/>
    <w:rsid w:val="3C60A048"/>
    <w:rsid w:val="3C6526C6"/>
    <w:rsid w:val="3C66B2AD"/>
    <w:rsid w:val="3C674842"/>
    <w:rsid w:val="3C6AA62E"/>
    <w:rsid w:val="3C6FD52D"/>
    <w:rsid w:val="3C79D030"/>
    <w:rsid w:val="3C7D185E"/>
    <w:rsid w:val="3C809CCD"/>
    <w:rsid w:val="3C8AD918"/>
    <w:rsid w:val="3C8F790E"/>
    <w:rsid w:val="3C98D467"/>
    <w:rsid w:val="3C9C0A0A"/>
    <w:rsid w:val="3CA0701B"/>
    <w:rsid w:val="3CA84B08"/>
    <w:rsid w:val="3CAD474C"/>
    <w:rsid w:val="3CB630D2"/>
    <w:rsid w:val="3CBE7A60"/>
    <w:rsid w:val="3CC5A3C9"/>
    <w:rsid w:val="3CC6F4F8"/>
    <w:rsid w:val="3CC89EAF"/>
    <w:rsid w:val="3CCD5CE9"/>
    <w:rsid w:val="3CD3A826"/>
    <w:rsid w:val="3CD609B8"/>
    <w:rsid w:val="3CD652B2"/>
    <w:rsid w:val="3CE51138"/>
    <w:rsid w:val="3CE7B930"/>
    <w:rsid w:val="3CEB6E70"/>
    <w:rsid w:val="3CEE46DB"/>
    <w:rsid w:val="3CF075B6"/>
    <w:rsid w:val="3CF70B9D"/>
    <w:rsid w:val="3CFC4066"/>
    <w:rsid w:val="3D1101DC"/>
    <w:rsid w:val="3D112451"/>
    <w:rsid w:val="3D115384"/>
    <w:rsid w:val="3D16BC04"/>
    <w:rsid w:val="3D188D79"/>
    <w:rsid w:val="3D2CFDCC"/>
    <w:rsid w:val="3D30C1A9"/>
    <w:rsid w:val="3D3BCB70"/>
    <w:rsid w:val="3D40F0F1"/>
    <w:rsid w:val="3D48E2C2"/>
    <w:rsid w:val="3D4E56AF"/>
    <w:rsid w:val="3D50F031"/>
    <w:rsid w:val="3D5706DA"/>
    <w:rsid w:val="3D5D8A5E"/>
    <w:rsid w:val="3D5F0C5C"/>
    <w:rsid w:val="3D5FE03E"/>
    <w:rsid w:val="3D637E1A"/>
    <w:rsid w:val="3D64CBF6"/>
    <w:rsid w:val="3D67E8EA"/>
    <w:rsid w:val="3D70C5CB"/>
    <w:rsid w:val="3D74E217"/>
    <w:rsid w:val="3D7732F3"/>
    <w:rsid w:val="3D798677"/>
    <w:rsid w:val="3D7B5E45"/>
    <w:rsid w:val="3D7CF278"/>
    <w:rsid w:val="3D985AFE"/>
    <w:rsid w:val="3D9B5F52"/>
    <w:rsid w:val="3DA42171"/>
    <w:rsid w:val="3DA917D9"/>
    <w:rsid w:val="3DAEE111"/>
    <w:rsid w:val="3DB00BF7"/>
    <w:rsid w:val="3DB2461C"/>
    <w:rsid w:val="3DB435D6"/>
    <w:rsid w:val="3DC2F512"/>
    <w:rsid w:val="3DCC0777"/>
    <w:rsid w:val="3DD09E84"/>
    <w:rsid w:val="3DD1FBAF"/>
    <w:rsid w:val="3DD95DA4"/>
    <w:rsid w:val="3DD996F8"/>
    <w:rsid w:val="3DE017F2"/>
    <w:rsid w:val="3DE73B06"/>
    <w:rsid w:val="3DF2D69C"/>
    <w:rsid w:val="3DF421BD"/>
    <w:rsid w:val="3DF8CA6F"/>
    <w:rsid w:val="3E07E90C"/>
    <w:rsid w:val="3E1CF3C8"/>
    <w:rsid w:val="3E1F8F71"/>
    <w:rsid w:val="3E213E38"/>
    <w:rsid w:val="3E2651C2"/>
    <w:rsid w:val="3E2B8C9F"/>
    <w:rsid w:val="3E2EAD4A"/>
    <w:rsid w:val="3E3EBBB9"/>
    <w:rsid w:val="3E46077F"/>
    <w:rsid w:val="3E4CBF3B"/>
    <w:rsid w:val="3E4D5BA0"/>
    <w:rsid w:val="3E6510B7"/>
    <w:rsid w:val="3E6733B2"/>
    <w:rsid w:val="3E7292C9"/>
    <w:rsid w:val="3E751434"/>
    <w:rsid w:val="3E775C98"/>
    <w:rsid w:val="3E782232"/>
    <w:rsid w:val="3E7D11A8"/>
    <w:rsid w:val="3E7F40D3"/>
    <w:rsid w:val="3E846A49"/>
    <w:rsid w:val="3E858875"/>
    <w:rsid w:val="3E85A706"/>
    <w:rsid w:val="3E8B631E"/>
    <w:rsid w:val="3E957F48"/>
    <w:rsid w:val="3E9DDFF1"/>
    <w:rsid w:val="3EA02F41"/>
    <w:rsid w:val="3EA54645"/>
    <w:rsid w:val="3EA61A7E"/>
    <w:rsid w:val="3EA7FCBB"/>
    <w:rsid w:val="3EB3EA4D"/>
    <w:rsid w:val="3EB9472A"/>
    <w:rsid w:val="3EC2294D"/>
    <w:rsid w:val="3EC464B3"/>
    <w:rsid w:val="3EC5E150"/>
    <w:rsid w:val="3EC8CE2D"/>
    <w:rsid w:val="3ECA2F0C"/>
    <w:rsid w:val="3ECAECC3"/>
    <w:rsid w:val="3ECE602D"/>
    <w:rsid w:val="3EDD0E32"/>
    <w:rsid w:val="3EE4C3EE"/>
    <w:rsid w:val="3EE6E6C5"/>
    <w:rsid w:val="3EEFDEE7"/>
    <w:rsid w:val="3F0224DB"/>
    <w:rsid w:val="3F03498D"/>
    <w:rsid w:val="3F17753C"/>
    <w:rsid w:val="3F196AC5"/>
    <w:rsid w:val="3F2A6238"/>
    <w:rsid w:val="3F2A73C4"/>
    <w:rsid w:val="3F318915"/>
    <w:rsid w:val="3F40B695"/>
    <w:rsid w:val="3F463DD0"/>
    <w:rsid w:val="3F493DA4"/>
    <w:rsid w:val="3F557513"/>
    <w:rsid w:val="3F576F58"/>
    <w:rsid w:val="3F60C94D"/>
    <w:rsid w:val="3F6952D5"/>
    <w:rsid w:val="3F70DB9B"/>
    <w:rsid w:val="3F85107F"/>
    <w:rsid w:val="3F8A5A81"/>
    <w:rsid w:val="3F8B38A8"/>
    <w:rsid w:val="3F8B7521"/>
    <w:rsid w:val="3F8BA7B2"/>
    <w:rsid w:val="3F8F03C7"/>
    <w:rsid w:val="3F93A744"/>
    <w:rsid w:val="3F93BB4E"/>
    <w:rsid w:val="3FA935DB"/>
    <w:rsid w:val="3FAC4A5C"/>
    <w:rsid w:val="3FB07370"/>
    <w:rsid w:val="3FB0C5C0"/>
    <w:rsid w:val="3FBA1778"/>
    <w:rsid w:val="3FBC83D8"/>
    <w:rsid w:val="3FC37FEF"/>
    <w:rsid w:val="3FC7186B"/>
    <w:rsid w:val="3FCCA015"/>
    <w:rsid w:val="3FCCE64B"/>
    <w:rsid w:val="3FCED09C"/>
    <w:rsid w:val="3FDCD989"/>
    <w:rsid w:val="3FE0163A"/>
    <w:rsid w:val="3FEAF7B2"/>
    <w:rsid w:val="3FF251CF"/>
    <w:rsid w:val="4002DDE4"/>
    <w:rsid w:val="4006C05B"/>
    <w:rsid w:val="4013B71A"/>
    <w:rsid w:val="4017CF51"/>
    <w:rsid w:val="40189F14"/>
    <w:rsid w:val="401A320A"/>
    <w:rsid w:val="40220230"/>
    <w:rsid w:val="4024F95F"/>
    <w:rsid w:val="402770B5"/>
    <w:rsid w:val="402B740E"/>
    <w:rsid w:val="40341207"/>
    <w:rsid w:val="403A4331"/>
    <w:rsid w:val="403DF4D7"/>
    <w:rsid w:val="403F513A"/>
    <w:rsid w:val="403F87F3"/>
    <w:rsid w:val="40409986"/>
    <w:rsid w:val="40460509"/>
    <w:rsid w:val="405A1998"/>
    <w:rsid w:val="40628FBB"/>
    <w:rsid w:val="407322F0"/>
    <w:rsid w:val="407662BF"/>
    <w:rsid w:val="407CF227"/>
    <w:rsid w:val="408318D6"/>
    <w:rsid w:val="40855416"/>
    <w:rsid w:val="408866E0"/>
    <w:rsid w:val="409A0BA2"/>
    <w:rsid w:val="40A3FACC"/>
    <w:rsid w:val="40BE05B1"/>
    <w:rsid w:val="40C45566"/>
    <w:rsid w:val="40C9ABF1"/>
    <w:rsid w:val="40CAFC0B"/>
    <w:rsid w:val="40D22F65"/>
    <w:rsid w:val="40D42CD2"/>
    <w:rsid w:val="40D607EF"/>
    <w:rsid w:val="40D61F45"/>
    <w:rsid w:val="40D9F51A"/>
    <w:rsid w:val="40DF1F81"/>
    <w:rsid w:val="40F4DE19"/>
    <w:rsid w:val="40FC0AF6"/>
    <w:rsid w:val="41003FFB"/>
    <w:rsid w:val="41052336"/>
    <w:rsid w:val="41063B86"/>
    <w:rsid w:val="41108338"/>
    <w:rsid w:val="41163027"/>
    <w:rsid w:val="4117B8B4"/>
    <w:rsid w:val="41205593"/>
    <w:rsid w:val="41298FD5"/>
    <w:rsid w:val="412A922F"/>
    <w:rsid w:val="4138ADEF"/>
    <w:rsid w:val="413C2B3C"/>
    <w:rsid w:val="413FA69A"/>
    <w:rsid w:val="414686E6"/>
    <w:rsid w:val="414695AC"/>
    <w:rsid w:val="4146E6D4"/>
    <w:rsid w:val="41513EB4"/>
    <w:rsid w:val="4155A2FB"/>
    <w:rsid w:val="416AC1E9"/>
    <w:rsid w:val="416B8CCE"/>
    <w:rsid w:val="416E6658"/>
    <w:rsid w:val="41728D5A"/>
    <w:rsid w:val="417B129F"/>
    <w:rsid w:val="417C4758"/>
    <w:rsid w:val="417D95A5"/>
    <w:rsid w:val="4181198B"/>
    <w:rsid w:val="4184B21B"/>
    <w:rsid w:val="418A2BEC"/>
    <w:rsid w:val="418CF905"/>
    <w:rsid w:val="418E1FDD"/>
    <w:rsid w:val="418F00F7"/>
    <w:rsid w:val="4191B4AE"/>
    <w:rsid w:val="41933309"/>
    <w:rsid w:val="41933461"/>
    <w:rsid w:val="4198E471"/>
    <w:rsid w:val="41AA707F"/>
    <w:rsid w:val="41AD9849"/>
    <w:rsid w:val="41B96809"/>
    <w:rsid w:val="41BDD258"/>
    <w:rsid w:val="41C2868A"/>
    <w:rsid w:val="41C36B93"/>
    <w:rsid w:val="41C86B5F"/>
    <w:rsid w:val="41C9407E"/>
    <w:rsid w:val="41D09868"/>
    <w:rsid w:val="41DF0EDC"/>
    <w:rsid w:val="41DFFE7D"/>
    <w:rsid w:val="41E1BB3D"/>
    <w:rsid w:val="41EAD047"/>
    <w:rsid w:val="41F17A12"/>
    <w:rsid w:val="41F745E5"/>
    <w:rsid w:val="41FE287F"/>
    <w:rsid w:val="4200C30E"/>
    <w:rsid w:val="42123320"/>
    <w:rsid w:val="42247871"/>
    <w:rsid w:val="422C64DC"/>
    <w:rsid w:val="4236D6B6"/>
    <w:rsid w:val="42420F49"/>
    <w:rsid w:val="42435EE3"/>
    <w:rsid w:val="4248533A"/>
    <w:rsid w:val="4250D9AE"/>
    <w:rsid w:val="4251CC4B"/>
    <w:rsid w:val="4256BEE1"/>
    <w:rsid w:val="4262F59C"/>
    <w:rsid w:val="426F7FEF"/>
    <w:rsid w:val="4270FD99"/>
    <w:rsid w:val="427E0712"/>
    <w:rsid w:val="4288FA85"/>
    <w:rsid w:val="428CE6F3"/>
    <w:rsid w:val="42914A02"/>
    <w:rsid w:val="42A8274A"/>
    <w:rsid w:val="42B38915"/>
    <w:rsid w:val="42B9BA73"/>
    <w:rsid w:val="42BBCF6D"/>
    <w:rsid w:val="42BC9EB6"/>
    <w:rsid w:val="42C948BF"/>
    <w:rsid w:val="42D95399"/>
    <w:rsid w:val="42E0A7B6"/>
    <w:rsid w:val="42E80639"/>
    <w:rsid w:val="42E9B185"/>
    <w:rsid w:val="42E9CCCB"/>
    <w:rsid w:val="42F1294E"/>
    <w:rsid w:val="42F98450"/>
    <w:rsid w:val="42FD5AD3"/>
    <w:rsid w:val="43000D52"/>
    <w:rsid w:val="430406F7"/>
    <w:rsid w:val="430B4C84"/>
    <w:rsid w:val="430E98A1"/>
    <w:rsid w:val="4314FC66"/>
    <w:rsid w:val="43152A13"/>
    <w:rsid w:val="431AD96F"/>
    <w:rsid w:val="431B8DF2"/>
    <w:rsid w:val="43256D4B"/>
    <w:rsid w:val="4337A942"/>
    <w:rsid w:val="4338AD57"/>
    <w:rsid w:val="433976C1"/>
    <w:rsid w:val="4339F512"/>
    <w:rsid w:val="433B95F4"/>
    <w:rsid w:val="433CA5EC"/>
    <w:rsid w:val="433EF73A"/>
    <w:rsid w:val="4345BF83"/>
    <w:rsid w:val="43491900"/>
    <w:rsid w:val="436F070B"/>
    <w:rsid w:val="436FF725"/>
    <w:rsid w:val="4370AD03"/>
    <w:rsid w:val="43767A29"/>
    <w:rsid w:val="43861601"/>
    <w:rsid w:val="438AA8BF"/>
    <w:rsid w:val="439C3F50"/>
    <w:rsid w:val="439C641D"/>
    <w:rsid w:val="43A3A522"/>
    <w:rsid w:val="43AD8AAF"/>
    <w:rsid w:val="43B2BA5C"/>
    <w:rsid w:val="43C4CC04"/>
    <w:rsid w:val="43C8B51E"/>
    <w:rsid w:val="43CF0CFC"/>
    <w:rsid w:val="43D262F7"/>
    <w:rsid w:val="43DD5A6F"/>
    <w:rsid w:val="43E6EC88"/>
    <w:rsid w:val="43EA7297"/>
    <w:rsid w:val="43EE1014"/>
    <w:rsid w:val="43F55A70"/>
    <w:rsid w:val="4404FA38"/>
    <w:rsid w:val="4415D108"/>
    <w:rsid w:val="4430715E"/>
    <w:rsid w:val="44332BA9"/>
    <w:rsid w:val="4434FF8D"/>
    <w:rsid w:val="4437EEC8"/>
    <w:rsid w:val="443F1AB5"/>
    <w:rsid w:val="44420687"/>
    <w:rsid w:val="444B6667"/>
    <w:rsid w:val="4450E64C"/>
    <w:rsid w:val="4466374F"/>
    <w:rsid w:val="44675AE6"/>
    <w:rsid w:val="44852915"/>
    <w:rsid w:val="4497E661"/>
    <w:rsid w:val="449C20A6"/>
    <w:rsid w:val="449F37B0"/>
    <w:rsid w:val="44A0AA10"/>
    <w:rsid w:val="44B0CCC7"/>
    <w:rsid w:val="44B7F91C"/>
    <w:rsid w:val="44B8BA4D"/>
    <w:rsid w:val="44BE3647"/>
    <w:rsid w:val="44C5B36F"/>
    <w:rsid w:val="44CAD523"/>
    <w:rsid w:val="44CEAD45"/>
    <w:rsid w:val="44CFA334"/>
    <w:rsid w:val="44D3B550"/>
    <w:rsid w:val="44D6A485"/>
    <w:rsid w:val="44D91DAD"/>
    <w:rsid w:val="44DBB0E5"/>
    <w:rsid w:val="44E6AFE7"/>
    <w:rsid w:val="44E7FCC7"/>
    <w:rsid w:val="44E9DA6B"/>
    <w:rsid w:val="44EC26F3"/>
    <w:rsid w:val="44F1538B"/>
    <w:rsid w:val="44FC12E5"/>
    <w:rsid w:val="44FC9686"/>
    <w:rsid w:val="44FE3084"/>
    <w:rsid w:val="4509FC95"/>
    <w:rsid w:val="450BF691"/>
    <w:rsid w:val="4510CB50"/>
    <w:rsid w:val="4517AF81"/>
    <w:rsid w:val="451F0D88"/>
    <w:rsid w:val="4521FAED"/>
    <w:rsid w:val="45258E89"/>
    <w:rsid w:val="45267920"/>
    <w:rsid w:val="453A1E50"/>
    <w:rsid w:val="4556B76B"/>
    <w:rsid w:val="455F97D6"/>
    <w:rsid w:val="45696C41"/>
    <w:rsid w:val="456DED19"/>
    <w:rsid w:val="457691D4"/>
    <w:rsid w:val="45770B9F"/>
    <w:rsid w:val="457CCFB9"/>
    <w:rsid w:val="4586FD04"/>
    <w:rsid w:val="459D2277"/>
    <w:rsid w:val="45A842D0"/>
    <w:rsid w:val="45AFAD55"/>
    <w:rsid w:val="45B8123C"/>
    <w:rsid w:val="45BD8AEC"/>
    <w:rsid w:val="45C0B086"/>
    <w:rsid w:val="45C3CC8A"/>
    <w:rsid w:val="45C77BE6"/>
    <w:rsid w:val="45CAA1CB"/>
    <w:rsid w:val="45DBB338"/>
    <w:rsid w:val="45E8CD5B"/>
    <w:rsid w:val="45EB29D7"/>
    <w:rsid w:val="45EBB0EB"/>
    <w:rsid w:val="45EEE442"/>
    <w:rsid w:val="45FC8CB0"/>
    <w:rsid w:val="45FCCDA3"/>
    <w:rsid w:val="4600A094"/>
    <w:rsid w:val="4600BD7C"/>
    <w:rsid w:val="46045234"/>
    <w:rsid w:val="460C1DA0"/>
    <w:rsid w:val="4618BCEE"/>
    <w:rsid w:val="461FFF06"/>
    <w:rsid w:val="46271F9A"/>
    <w:rsid w:val="46374781"/>
    <w:rsid w:val="4637F107"/>
    <w:rsid w:val="463C41DA"/>
    <w:rsid w:val="465060FA"/>
    <w:rsid w:val="465098E2"/>
    <w:rsid w:val="46570B29"/>
    <w:rsid w:val="465DFE1D"/>
    <w:rsid w:val="466FF5CA"/>
    <w:rsid w:val="467AF0EC"/>
    <w:rsid w:val="468216DA"/>
    <w:rsid w:val="46837EAC"/>
    <w:rsid w:val="468D03F0"/>
    <w:rsid w:val="46914300"/>
    <w:rsid w:val="4693959F"/>
    <w:rsid w:val="4693B7B4"/>
    <w:rsid w:val="469E4FD0"/>
    <w:rsid w:val="469ED3D5"/>
    <w:rsid w:val="46A024A4"/>
    <w:rsid w:val="46A268C4"/>
    <w:rsid w:val="46A9D88C"/>
    <w:rsid w:val="46B50C64"/>
    <w:rsid w:val="46BCCB07"/>
    <w:rsid w:val="46BDBEF5"/>
    <w:rsid w:val="46BEDBF3"/>
    <w:rsid w:val="46C05812"/>
    <w:rsid w:val="46D3DF2D"/>
    <w:rsid w:val="46D9B954"/>
    <w:rsid w:val="46E4CE92"/>
    <w:rsid w:val="46E509A2"/>
    <w:rsid w:val="46ED98F7"/>
    <w:rsid w:val="46EE8FDB"/>
    <w:rsid w:val="46F36F8E"/>
    <w:rsid w:val="46F3FA55"/>
    <w:rsid w:val="46F9A559"/>
    <w:rsid w:val="47000E1F"/>
    <w:rsid w:val="47078CFF"/>
    <w:rsid w:val="470992F6"/>
    <w:rsid w:val="47110C68"/>
    <w:rsid w:val="4711E744"/>
    <w:rsid w:val="4712FB92"/>
    <w:rsid w:val="47244BAF"/>
    <w:rsid w:val="47278907"/>
    <w:rsid w:val="472A42DE"/>
    <w:rsid w:val="473258AB"/>
    <w:rsid w:val="473879A5"/>
    <w:rsid w:val="4739F80B"/>
    <w:rsid w:val="4742601D"/>
    <w:rsid w:val="4745679E"/>
    <w:rsid w:val="474DC765"/>
    <w:rsid w:val="475D4B3B"/>
    <w:rsid w:val="476314B7"/>
    <w:rsid w:val="4766088A"/>
    <w:rsid w:val="4766FA0C"/>
    <w:rsid w:val="47682095"/>
    <w:rsid w:val="476A451E"/>
    <w:rsid w:val="47702836"/>
    <w:rsid w:val="477508B8"/>
    <w:rsid w:val="4776B718"/>
    <w:rsid w:val="478F8D44"/>
    <w:rsid w:val="4794BE7A"/>
    <w:rsid w:val="47975C40"/>
    <w:rsid w:val="479DD538"/>
    <w:rsid w:val="47B4AF8E"/>
    <w:rsid w:val="47BBE112"/>
    <w:rsid w:val="47C671B7"/>
    <w:rsid w:val="47C7F037"/>
    <w:rsid w:val="47CDFF90"/>
    <w:rsid w:val="47CEB153"/>
    <w:rsid w:val="47DA8E1B"/>
    <w:rsid w:val="47DC1DEF"/>
    <w:rsid w:val="47E17732"/>
    <w:rsid w:val="47EEA04D"/>
    <w:rsid w:val="47EF160D"/>
    <w:rsid w:val="4807AD4E"/>
    <w:rsid w:val="4809A506"/>
    <w:rsid w:val="480B2ED4"/>
    <w:rsid w:val="481264DA"/>
    <w:rsid w:val="4812C7B4"/>
    <w:rsid w:val="48277B35"/>
    <w:rsid w:val="482995F1"/>
    <w:rsid w:val="482B554B"/>
    <w:rsid w:val="48305554"/>
    <w:rsid w:val="48343748"/>
    <w:rsid w:val="4836B65B"/>
    <w:rsid w:val="4838C4C4"/>
    <w:rsid w:val="483A4707"/>
    <w:rsid w:val="483CF9F5"/>
    <w:rsid w:val="484168C2"/>
    <w:rsid w:val="4844EC85"/>
    <w:rsid w:val="4846A502"/>
    <w:rsid w:val="4853A985"/>
    <w:rsid w:val="485664EB"/>
    <w:rsid w:val="48574F9A"/>
    <w:rsid w:val="48575460"/>
    <w:rsid w:val="4857E8F5"/>
    <w:rsid w:val="48580742"/>
    <w:rsid w:val="48628F8A"/>
    <w:rsid w:val="4863A527"/>
    <w:rsid w:val="4868C87C"/>
    <w:rsid w:val="486EC6CD"/>
    <w:rsid w:val="487393FD"/>
    <w:rsid w:val="48745D1D"/>
    <w:rsid w:val="48822700"/>
    <w:rsid w:val="488424CB"/>
    <w:rsid w:val="4887E9A4"/>
    <w:rsid w:val="488AA9A0"/>
    <w:rsid w:val="488D2086"/>
    <w:rsid w:val="48958343"/>
    <w:rsid w:val="48A2CEE7"/>
    <w:rsid w:val="48B02F78"/>
    <w:rsid w:val="48B0DFF6"/>
    <w:rsid w:val="48B136AF"/>
    <w:rsid w:val="48B862AF"/>
    <w:rsid w:val="48BCDD20"/>
    <w:rsid w:val="48D1903E"/>
    <w:rsid w:val="48D1A1E7"/>
    <w:rsid w:val="48D4515E"/>
    <w:rsid w:val="48D5AA55"/>
    <w:rsid w:val="48E15A33"/>
    <w:rsid w:val="48F14645"/>
    <w:rsid w:val="48F31C56"/>
    <w:rsid w:val="48FD2643"/>
    <w:rsid w:val="490717E6"/>
    <w:rsid w:val="4907AED0"/>
    <w:rsid w:val="490DFD95"/>
    <w:rsid w:val="49115C84"/>
    <w:rsid w:val="4911AD50"/>
    <w:rsid w:val="4917986E"/>
    <w:rsid w:val="49247A4D"/>
    <w:rsid w:val="49257C38"/>
    <w:rsid w:val="4929FD4E"/>
    <w:rsid w:val="49389D14"/>
    <w:rsid w:val="493C8771"/>
    <w:rsid w:val="49501867"/>
    <w:rsid w:val="4953F217"/>
    <w:rsid w:val="4958AAFF"/>
    <w:rsid w:val="4962DE57"/>
    <w:rsid w:val="496A5CE9"/>
    <w:rsid w:val="496E15FC"/>
    <w:rsid w:val="49720361"/>
    <w:rsid w:val="4975BBAE"/>
    <w:rsid w:val="4980F6CA"/>
    <w:rsid w:val="498DBAC8"/>
    <w:rsid w:val="49936545"/>
    <w:rsid w:val="4994CE55"/>
    <w:rsid w:val="499CB6A2"/>
    <w:rsid w:val="49A44FA7"/>
    <w:rsid w:val="49A450F5"/>
    <w:rsid w:val="49A6635A"/>
    <w:rsid w:val="49A7319B"/>
    <w:rsid w:val="49AFEE8E"/>
    <w:rsid w:val="49B1E46E"/>
    <w:rsid w:val="49BE85C7"/>
    <w:rsid w:val="49C142C6"/>
    <w:rsid w:val="49C40560"/>
    <w:rsid w:val="49C46006"/>
    <w:rsid w:val="49C52C72"/>
    <w:rsid w:val="49CCC0FC"/>
    <w:rsid w:val="49D962BD"/>
    <w:rsid w:val="49E27563"/>
    <w:rsid w:val="49EFB4C2"/>
    <w:rsid w:val="49F0BCEB"/>
    <w:rsid w:val="49F635A9"/>
    <w:rsid w:val="49FDCC63"/>
    <w:rsid w:val="49FED802"/>
    <w:rsid w:val="49FFFC1B"/>
    <w:rsid w:val="4A009A7A"/>
    <w:rsid w:val="4A02F5A1"/>
    <w:rsid w:val="4A04013A"/>
    <w:rsid w:val="4A05CE52"/>
    <w:rsid w:val="4A0A1C4B"/>
    <w:rsid w:val="4A0FD3C8"/>
    <w:rsid w:val="4A102D7E"/>
    <w:rsid w:val="4A12625C"/>
    <w:rsid w:val="4A14E300"/>
    <w:rsid w:val="4A151497"/>
    <w:rsid w:val="4A18360F"/>
    <w:rsid w:val="4A318E23"/>
    <w:rsid w:val="4A32F9EF"/>
    <w:rsid w:val="4A379EF4"/>
    <w:rsid w:val="4A41D862"/>
    <w:rsid w:val="4A4E70C8"/>
    <w:rsid w:val="4A5054D8"/>
    <w:rsid w:val="4A545DA3"/>
    <w:rsid w:val="4A574991"/>
    <w:rsid w:val="4A5928D3"/>
    <w:rsid w:val="4A59564E"/>
    <w:rsid w:val="4A603EDB"/>
    <w:rsid w:val="4A612C3E"/>
    <w:rsid w:val="4A625094"/>
    <w:rsid w:val="4A66DD6A"/>
    <w:rsid w:val="4A7B655D"/>
    <w:rsid w:val="4A902322"/>
    <w:rsid w:val="4A95F92F"/>
    <w:rsid w:val="4A98EF41"/>
    <w:rsid w:val="4A9B8DAF"/>
    <w:rsid w:val="4A9FC157"/>
    <w:rsid w:val="4AA9D623"/>
    <w:rsid w:val="4AB77066"/>
    <w:rsid w:val="4AB86283"/>
    <w:rsid w:val="4ABE9AFA"/>
    <w:rsid w:val="4AC3C7CE"/>
    <w:rsid w:val="4AC43594"/>
    <w:rsid w:val="4AC573FA"/>
    <w:rsid w:val="4AC9619A"/>
    <w:rsid w:val="4ACC8B92"/>
    <w:rsid w:val="4ACE5277"/>
    <w:rsid w:val="4AD6C97B"/>
    <w:rsid w:val="4AE3034B"/>
    <w:rsid w:val="4AE6CA25"/>
    <w:rsid w:val="4AEAA656"/>
    <w:rsid w:val="4AFAAC5D"/>
    <w:rsid w:val="4AFD7529"/>
    <w:rsid w:val="4AFE8809"/>
    <w:rsid w:val="4AFECB0B"/>
    <w:rsid w:val="4AFF4B24"/>
    <w:rsid w:val="4B008047"/>
    <w:rsid w:val="4B0AFD27"/>
    <w:rsid w:val="4B0B1C67"/>
    <w:rsid w:val="4B0EF07E"/>
    <w:rsid w:val="4B13BC4F"/>
    <w:rsid w:val="4B1ACC85"/>
    <w:rsid w:val="4B1C142F"/>
    <w:rsid w:val="4B2262C2"/>
    <w:rsid w:val="4B27FBD1"/>
    <w:rsid w:val="4B2F35A6"/>
    <w:rsid w:val="4B313041"/>
    <w:rsid w:val="4B383229"/>
    <w:rsid w:val="4B4094F0"/>
    <w:rsid w:val="4B6A7813"/>
    <w:rsid w:val="4B837E3F"/>
    <w:rsid w:val="4B845CEF"/>
    <w:rsid w:val="4B9A8339"/>
    <w:rsid w:val="4B9B0076"/>
    <w:rsid w:val="4B9B1819"/>
    <w:rsid w:val="4BA1A8FF"/>
    <w:rsid w:val="4BA5FED0"/>
    <w:rsid w:val="4BA75135"/>
    <w:rsid w:val="4BB905D8"/>
    <w:rsid w:val="4BC02A83"/>
    <w:rsid w:val="4BC1BC52"/>
    <w:rsid w:val="4BCAA895"/>
    <w:rsid w:val="4BCC32F2"/>
    <w:rsid w:val="4BCFC52F"/>
    <w:rsid w:val="4BDA836B"/>
    <w:rsid w:val="4BE34402"/>
    <w:rsid w:val="4BFCE6C6"/>
    <w:rsid w:val="4C008003"/>
    <w:rsid w:val="4C1F2B64"/>
    <w:rsid w:val="4C1F713E"/>
    <w:rsid w:val="4C1FD7EE"/>
    <w:rsid w:val="4C227E8A"/>
    <w:rsid w:val="4C240D98"/>
    <w:rsid w:val="4C2666BD"/>
    <w:rsid w:val="4C2C6E9C"/>
    <w:rsid w:val="4C2CC298"/>
    <w:rsid w:val="4C30E2A6"/>
    <w:rsid w:val="4C31B01E"/>
    <w:rsid w:val="4C364705"/>
    <w:rsid w:val="4C37F21C"/>
    <w:rsid w:val="4C397EEF"/>
    <w:rsid w:val="4C3C1888"/>
    <w:rsid w:val="4C408BDB"/>
    <w:rsid w:val="4C4FEE4D"/>
    <w:rsid w:val="4C5359FE"/>
    <w:rsid w:val="4C545FE6"/>
    <w:rsid w:val="4C5A6B5B"/>
    <w:rsid w:val="4C5A8A5C"/>
    <w:rsid w:val="4C694F25"/>
    <w:rsid w:val="4C79FE59"/>
    <w:rsid w:val="4C7F96DE"/>
    <w:rsid w:val="4C860817"/>
    <w:rsid w:val="4C8D86E6"/>
    <w:rsid w:val="4C964C11"/>
    <w:rsid w:val="4CA4D0FD"/>
    <w:rsid w:val="4CAD594D"/>
    <w:rsid w:val="4CC65DC7"/>
    <w:rsid w:val="4CC96CD4"/>
    <w:rsid w:val="4CCFFA00"/>
    <w:rsid w:val="4CD191CC"/>
    <w:rsid w:val="4CDB2AA5"/>
    <w:rsid w:val="4CDF9CEF"/>
    <w:rsid w:val="4CE0FECD"/>
    <w:rsid w:val="4CE63BBB"/>
    <w:rsid w:val="4CEF0007"/>
    <w:rsid w:val="4CFAECE1"/>
    <w:rsid w:val="4CFB973B"/>
    <w:rsid w:val="4CFD3763"/>
    <w:rsid w:val="4D0118E2"/>
    <w:rsid w:val="4D017774"/>
    <w:rsid w:val="4D0A8015"/>
    <w:rsid w:val="4D0CF64B"/>
    <w:rsid w:val="4D14765B"/>
    <w:rsid w:val="4D17322F"/>
    <w:rsid w:val="4D1A4BAF"/>
    <w:rsid w:val="4D1B76CA"/>
    <w:rsid w:val="4D1DF896"/>
    <w:rsid w:val="4D226046"/>
    <w:rsid w:val="4D2869FD"/>
    <w:rsid w:val="4D3D533B"/>
    <w:rsid w:val="4D3FC861"/>
    <w:rsid w:val="4D4110C2"/>
    <w:rsid w:val="4D471781"/>
    <w:rsid w:val="4D4C0BFD"/>
    <w:rsid w:val="4D52FAAC"/>
    <w:rsid w:val="4D67A095"/>
    <w:rsid w:val="4D7019BE"/>
    <w:rsid w:val="4D70D3C6"/>
    <w:rsid w:val="4D77305E"/>
    <w:rsid w:val="4D7F5485"/>
    <w:rsid w:val="4D85E926"/>
    <w:rsid w:val="4D861022"/>
    <w:rsid w:val="4D8AA5D1"/>
    <w:rsid w:val="4D8C430C"/>
    <w:rsid w:val="4D8E9AEB"/>
    <w:rsid w:val="4D972934"/>
    <w:rsid w:val="4D978A10"/>
    <w:rsid w:val="4D99B73B"/>
    <w:rsid w:val="4DABDC7E"/>
    <w:rsid w:val="4DAE430F"/>
    <w:rsid w:val="4DAF3126"/>
    <w:rsid w:val="4DB3AE57"/>
    <w:rsid w:val="4DB3CA04"/>
    <w:rsid w:val="4DB4DF17"/>
    <w:rsid w:val="4DB8126A"/>
    <w:rsid w:val="4DB977C9"/>
    <w:rsid w:val="4DB9F4D9"/>
    <w:rsid w:val="4DBB2007"/>
    <w:rsid w:val="4DBFDDF9"/>
    <w:rsid w:val="4DC1BDDD"/>
    <w:rsid w:val="4DC5BAFB"/>
    <w:rsid w:val="4DC7678A"/>
    <w:rsid w:val="4DD3326D"/>
    <w:rsid w:val="4DE443C4"/>
    <w:rsid w:val="4DE4FC0F"/>
    <w:rsid w:val="4DE7F045"/>
    <w:rsid w:val="4DE8E46C"/>
    <w:rsid w:val="4DEAA04A"/>
    <w:rsid w:val="4DEDC6D2"/>
    <w:rsid w:val="4DEF7C15"/>
    <w:rsid w:val="4DFAEDD2"/>
    <w:rsid w:val="4E041D38"/>
    <w:rsid w:val="4E06758D"/>
    <w:rsid w:val="4E0E3863"/>
    <w:rsid w:val="4E1694CF"/>
    <w:rsid w:val="4E1C0640"/>
    <w:rsid w:val="4E2019B3"/>
    <w:rsid w:val="4E21E18F"/>
    <w:rsid w:val="4E33034C"/>
    <w:rsid w:val="4E3512B6"/>
    <w:rsid w:val="4E438B85"/>
    <w:rsid w:val="4E5548CB"/>
    <w:rsid w:val="4E61A63D"/>
    <w:rsid w:val="4E658F0C"/>
    <w:rsid w:val="4E67826B"/>
    <w:rsid w:val="4E6C9734"/>
    <w:rsid w:val="4E77EA5E"/>
    <w:rsid w:val="4E8032A9"/>
    <w:rsid w:val="4E805605"/>
    <w:rsid w:val="4E9777CD"/>
    <w:rsid w:val="4E97DD7B"/>
    <w:rsid w:val="4EA0A317"/>
    <w:rsid w:val="4EA73256"/>
    <w:rsid w:val="4EA98611"/>
    <w:rsid w:val="4EAE8185"/>
    <w:rsid w:val="4EBA65A1"/>
    <w:rsid w:val="4EBF3B85"/>
    <w:rsid w:val="4EC3875D"/>
    <w:rsid w:val="4EC3FAA3"/>
    <w:rsid w:val="4EC6D10F"/>
    <w:rsid w:val="4ED3D167"/>
    <w:rsid w:val="4ED68DE2"/>
    <w:rsid w:val="4EDEF1F7"/>
    <w:rsid w:val="4EDF8323"/>
    <w:rsid w:val="4EE53A2F"/>
    <w:rsid w:val="4EEF8A65"/>
    <w:rsid w:val="4EF2814B"/>
    <w:rsid w:val="4EF7F254"/>
    <w:rsid w:val="4F08CA82"/>
    <w:rsid w:val="4F0D2041"/>
    <w:rsid w:val="4F101287"/>
    <w:rsid w:val="4F18B6AC"/>
    <w:rsid w:val="4F1A29B7"/>
    <w:rsid w:val="4F223611"/>
    <w:rsid w:val="4F2919C3"/>
    <w:rsid w:val="4F2966C0"/>
    <w:rsid w:val="4F2C2E6A"/>
    <w:rsid w:val="4F2FDE24"/>
    <w:rsid w:val="4F36B294"/>
    <w:rsid w:val="4F37D9B3"/>
    <w:rsid w:val="4F44D998"/>
    <w:rsid w:val="4F462946"/>
    <w:rsid w:val="4F479C0F"/>
    <w:rsid w:val="4F48CD6C"/>
    <w:rsid w:val="4F5A0A1D"/>
    <w:rsid w:val="4F62AD26"/>
    <w:rsid w:val="4F6777B0"/>
    <w:rsid w:val="4F7A3F8D"/>
    <w:rsid w:val="4F8531B6"/>
    <w:rsid w:val="4F8B88E8"/>
    <w:rsid w:val="4F8FC634"/>
    <w:rsid w:val="4F92E748"/>
    <w:rsid w:val="4F983EA2"/>
    <w:rsid w:val="4F9BBA4A"/>
    <w:rsid w:val="4FA7B040"/>
    <w:rsid w:val="4FB19918"/>
    <w:rsid w:val="4FBEF2EF"/>
    <w:rsid w:val="4FBFDA75"/>
    <w:rsid w:val="4FC3C606"/>
    <w:rsid w:val="4FC4904D"/>
    <w:rsid w:val="4FD30B1A"/>
    <w:rsid w:val="4FD4D3C7"/>
    <w:rsid w:val="4FE8E380"/>
    <w:rsid w:val="4FE92E13"/>
    <w:rsid w:val="4FEB31DC"/>
    <w:rsid w:val="4FF3AB38"/>
    <w:rsid w:val="4FF8A5EB"/>
    <w:rsid w:val="4FF8A6B6"/>
    <w:rsid w:val="500170D8"/>
    <w:rsid w:val="50049EFB"/>
    <w:rsid w:val="5004D60A"/>
    <w:rsid w:val="50061B78"/>
    <w:rsid w:val="50095C74"/>
    <w:rsid w:val="500B3069"/>
    <w:rsid w:val="500F7148"/>
    <w:rsid w:val="50131D7E"/>
    <w:rsid w:val="5014D54F"/>
    <w:rsid w:val="50168EC9"/>
    <w:rsid w:val="501FB3F7"/>
    <w:rsid w:val="502C1C0D"/>
    <w:rsid w:val="50384009"/>
    <w:rsid w:val="50406C73"/>
    <w:rsid w:val="5050935F"/>
    <w:rsid w:val="5057A258"/>
    <w:rsid w:val="505A96A9"/>
    <w:rsid w:val="506052B1"/>
    <w:rsid w:val="506A6A4B"/>
    <w:rsid w:val="5076A62D"/>
    <w:rsid w:val="507968EE"/>
    <w:rsid w:val="507B5976"/>
    <w:rsid w:val="508B0686"/>
    <w:rsid w:val="508DF00D"/>
    <w:rsid w:val="50946BD0"/>
    <w:rsid w:val="5095EA64"/>
    <w:rsid w:val="5095FD0F"/>
    <w:rsid w:val="50B4D739"/>
    <w:rsid w:val="50BECB11"/>
    <w:rsid w:val="50C78C7D"/>
    <w:rsid w:val="50C79A83"/>
    <w:rsid w:val="50CA3521"/>
    <w:rsid w:val="50D257F2"/>
    <w:rsid w:val="50D289E4"/>
    <w:rsid w:val="50D344BA"/>
    <w:rsid w:val="50D85F78"/>
    <w:rsid w:val="50DA4540"/>
    <w:rsid w:val="50EFFCDA"/>
    <w:rsid w:val="50F34F14"/>
    <w:rsid w:val="50F88654"/>
    <w:rsid w:val="510E10A7"/>
    <w:rsid w:val="510E9AE4"/>
    <w:rsid w:val="5111DA0D"/>
    <w:rsid w:val="5112C0B5"/>
    <w:rsid w:val="511F5220"/>
    <w:rsid w:val="51321250"/>
    <w:rsid w:val="5135CA04"/>
    <w:rsid w:val="513657B0"/>
    <w:rsid w:val="51365DA9"/>
    <w:rsid w:val="5137C7E5"/>
    <w:rsid w:val="5142E9C8"/>
    <w:rsid w:val="51489E0B"/>
    <w:rsid w:val="514A22B7"/>
    <w:rsid w:val="514EAE4A"/>
    <w:rsid w:val="514FB373"/>
    <w:rsid w:val="51531606"/>
    <w:rsid w:val="51555CEE"/>
    <w:rsid w:val="51572070"/>
    <w:rsid w:val="515DBE80"/>
    <w:rsid w:val="51629AF4"/>
    <w:rsid w:val="51680A3F"/>
    <w:rsid w:val="5168885B"/>
    <w:rsid w:val="5169DD2E"/>
    <w:rsid w:val="5178AE2C"/>
    <w:rsid w:val="517BC077"/>
    <w:rsid w:val="5181C588"/>
    <w:rsid w:val="5182ED46"/>
    <w:rsid w:val="518C6060"/>
    <w:rsid w:val="518F6AA0"/>
    <w:rsid w:val="5199DCEB"/>
    <w:rsid w:val="519AF5E4"/>
    <w:rsid w:val="519C71CB"/>
    <w:rsid w:val="51A231BA"/>
    <w:rsid w:val="51A34EA7"/>
    <w:rsid w:val="51A52DE8"/>
    <w:rsid w:val="51B88383"/>
    <w:rsid w:val="51C0E078"/>
    <w:rsid w:val="51C35F36"/>
    <w:rsid w:val="51C5F6EC"/>
    <w:rsid w:val="51C60F85"/>
    <w:rsid w:val="51C6F596"/>
    <w:rsid w:val="51C7B62E"/>
    <w:rsid w:val="51CD6ECE"/>
    <w:rsid w:val="51DB86D8"/>
    <w:rsid w:val="51DBF6DF"/>
    <w:rsid w:val="51DE807B"/>
    <w:rsid w:val="51E0BF22"/>
    <w:rsid w:val="51E1C0BB"/>
    <w:rsid w:val="51E4524E"/>
    <w:rsid w:val="51E5FF34"/>
    <w:rsid w:val="51E93885"/>
    <w:rsid w:val="51F45E15"/>
    <w:rsid w:val="51F5D919"/>
    <w:rsid w:val="51FF88CD"/>
    <w:rsid w:val="5200D25D"/>
    <w:rsid w:val="52012852"/>
    <w:rsid w:val="52042078"/>
    <w:rsid w:val="520DDA25"/>
    <w:rsid w:val="521E5886"/>
    <w:rsid w:val="5223D4C4"/>
    <w:rsid w:val="5225C301"/>
    <w:rsid w:val="522BB94A"/>
    <w:rsid w:val="523E2FDD"/>
    <w:rsid w:val="5240229E"/>
    <w:rsid w:val="524087FE"/>
    <w:rsid w:val="52480460"/>
    <w:rsid w:val="5249EA27"/>
    <w:rsid w:val="524F089B"/>
    <w:rsid w:val="5251B2C8"/>
    <w:rsid w:val="5255E00C"/>
    <w:rsid w:val="52576E37"/>
    <w:rsid w:val="5258689B"/>
    <w:rsid w:val="5259D017"/>
    <w:rsid w:val="525DA8B7"/>
    <w:rsid w:val="5269A29D"/>
    <w:rsid w:val="526B8DE5"/>
    <w:rsid w:val="5272D468"/>
    <w:rsid w:val="52802A04"/>
    <w:rsid w:val="528374A2"/>
    <w:rsid w:val="528556DD"/>
    <w:rsid w:val="5285D035"/>
    <w:rsid w:val="52873B27"/>
    <w:rsid w:val="528916A6"/>
    <w:rsid w:val="528AD4DC"/>
    <w:rsid w:val="52932FB3"/>
    <w:rsid w:val="52934F1C"/>
    <w:rsid w:val="529BD8F7"/>
    <w:rsid w:val="529CAE8C"/>
    <w:rsid w:val="52A9CE01"/>
    <w:rsid w:val="52B0B8E8"/>
    <w:rsid w:val="52B0BA69"/>
    <w:rsid w:val="52C29C2D"/>
    <w:rsid w:val="52C3CA73"/>
    <w:rsid w:val="52E08580"/>
    <w:rsid w:val="52E22B97"/>
    <w:rsid w:val="52EA7069"/>
    <w:rsid w:val="52EB6040"/>
    <w:rsid w:val="53072304"/>
    <w:rsid w:val="531149BA"/>
    <w:rsid w:val="53226138"/>
    <w:rsid w:val="53256EBE"/>
    <w:rsid w:val="53265957"/>
    <w:rsid w:val="5327D048"/>
    <w:rsid w:val="5333D7A3"/>
    <w:rsid w:val="5335700A"/>
    <w:rsid w:val="53475FEE"/>
    <w:rsid w:val="53494887"/>
    <w:rsid w:val="534A0D06"/>
    <w:rsid w:val="534E4166"/>
    <w:rsid w:val="5353093C"/>
    <w:rsid w:val="5362F626"/>
    <w:rsid w:val="53678A24"/>
    <w:rsid w:val="536CA629"/>
    <w:rsid w:val="5370FC8E"/>
    <w:rsid w:val="53843D00"/>
    <w:rsid w:val="538F431A"/>
    <w:rsid w:val="53A44775"/>
    <w:rsid w:val="53A5BF1B"/>
    <w:rsid w:val="53A77139"/>
    <w:rsid w:val="53ABFFA6"/>
    <w:rsid w:val="53ACB9CA"/>
    <w:rsid w:val="53AFE38D"/>
    <w:rsid w:val="53B44374"/>
    <w:rsid w:val="53BD6053"/>
    <w:rsid w:val="53BD9487"/>
    <w:rsid w:val="53CB9AB2"/>
    <w:rsid w:val="53CD14B8"/>
    <w:rsid w:val="53D1E02D"/>
    <w:rsid w:val="53D48C11"/>
    <w:rsid w:val="53D7BF63"/>
    <w:rsid w:val="53D915FD"/>
    <w:rsid w:val="53E65CEF"/>
    <w:rsid w:val="53E78BB7"/>
    <w:rsid w:val="53EC5F30"/>
    <w:rsid w:val="53EECA2D"/>
    <w:rsid w:val="53EEFAE5"/>
    <w:rsid w:val="53F21A24"/>
    <w:rsid w:val="53F7EF4A"/>
    <w:rsid w:val="53F8D44B"/>
    <w:rsid w:val="5400CCE9"/>
    <w:rsid w:val="5414E3B6"/>
    <w:rsid w:val="5417B15A"/>
    <w:rsid w:val="541F9EAB"/>
    <w:rsid w:val="543096AE"/>
    <w:rsid w:val="54320CB0"/>
    <w:rsid w:val="543703C7"/>
    <w:rsid w:val="54458596"/>
    <w:rsid w:val="544A1694"/>
    <w:rsid w:val="5455A4F5"/>
    <w:rsid w:val="5456F2E2"/>
    <w:rsid w:val="545FD295"/>
    <w:rsid w:val="546BA58E"/>
    <w:rsid w:val="546D6AC6"/>
    <w:rsid w:val="546FA5C3"/>
    <w:rsid w:val="5471B364"/>
    <w:rsid w:val="54755825"/>
    <w:rsid w:val="547A0CED"/>
    <w:rsid w:val="5480D075"/>
    <w:rsid w:val="5481AFCA"/>
    <w:rsid w:val="548239D5"/>
    <w:rsid w:val="548C4FB9"/>
    <w:rsid w:val="548E083D"/>
    <w:rsid w:val="5491D9B5"/>
    <w:rsid w:val="5493D986"/>
    <w:rsid w:val="54994515"/>
    <w:rsid w:val="549D2BA9"/>
    <w:rsid w:val="54AD2A28"/>
    <w:rsid w:val="54AF932E"/>
    <w:rsid w:val="54B40286"/>
    <w:rsid w:val="54B9F7D5"/>
    <w:rsid w:val="54BA5D7B"/>
    <w:rsid w:val="54CD218F"/>
    <w:rsid w:val="54D05494"/>
    <w:rsid w:val="54D5A9FE"/>
    <w:rsid w:val="54D9FA30"/>
    <w:rsid w:val="54DB5E29"/>
    <w:rsid w:val="54DD38D7"/>
    <w:rsid w:val="54E08D0C"/>
    <w:rsid w:val="54E0BD69"/>
    <w:rsid w:val="54E2D856"/>
    <w:rsid w:val="54E99B84"/>
    <w:rsid w:val="54EA11C7"/>
    <w:rsid w:val="54EF45C2"/>
    <w:rsid w:val="54F5B898"/>
    <w:rsid w:val="550B61B6"/>
    <w:rsid w:val="5513F2F6"/>
    <w:rsid w:val="5517FBE6"/>
    <w:rsid w:val="551F6DE6"/>
    <w:rsid w:val="552F08E9"/>
    <w:rsid w:val="552FFE45"/>
    <w:rsid w:val="55359C60"/>
    <w:rsid w:val="5536D5DE"/>
    <w:rsid w:val="554304DA"/>
    <w:rsid w:val="55464566"/>
    <w:rsid w:val="5566A48C"/>
    <w:rsid w:val="5566DF10"/>
    <w:rsid w:val="556C45FD"/>
    <w:rsid w:val="556DDCCC"/>
    <w:rsid w:val="5578C1C3"/>
    <w:rsid w:val="557B9481"/>
    <w:rsid w:val="557BD8D2"/>
    <w:rsid w:val="558013A2"/>
    <w:rsid w:val="558C88FF"/>
    <w:rsid w:val="558CF6DA"/>
    <w:rsid w:val="5597C5C0"/>
    <w:rsid w:val="55A780F5"/>
    <w:rsid w:val="55BB735E"/>
    <w:rsid w:val="55C2A10A"/>
    <w:rsid w:val="55C6AA7B"/>
    <w:rsid w:val="55C9DF3C"/>
    <w:rsid w:val="55CF1EBE"/>
    <w:rsid w:val="55DAC644"/>
    <w:rsid w:val="55F33360"/>
    <w:rsid w:val="55F45D43"/>
    <w:rsid w:val="55F902ED"/>
    <w:rsid w:val="55FAE259"/>
    <w:rsid w:val="55FB0B44"/>
    <w:rsid w:val="55FC1730"/>
    <w:rsid w:val="56059B23"/>
    <w:rsid w:val="5610541E"/>
    <w:rsid w:val="56230102"/>
    <w:rsid w:val="565A5142"/>
    <w:rsid w:val="565EF9F1"/>
    <w:rsid w:val="565F710A"/>
    <w:rsid w:val="566A9BB4"/>
    <w:rsid w:val="566C308C"/>
    <w:rsid w:val="5684E662"/>
    <w:rsid w:val="5696CF76"/>
    <w:rsid w:val="569F4FE1"/>
    <w:rsid w:val="56A0EE1E"/>
    <w:rsid w:val="56A77D13"/>
    <w:rsid w:val="56B72B89"/>
    <w:rsid w:val="56BA43A1"/>
    <w:rsid w:val="56BB7118"/>
    <w:rsid w:val="56C2EDE9"/>
    <w:rsid w:val="56C4CF6C"/>
    <w:rsid w:val="56C72D48"/>
    <w:rsid w:val="56CAC345"/>
    <w:rsid w:val="56CFF0C3"/>
    <w:rsid w:val="56DEFE8D"/>
    <w:rsid w:val="56E939E8"/>
    <w:rsid w:val="56EE8612"/>
    <w:rsid w:val="56F0DC86"/>
    <w:rsid w:val="56F92AF3"/>
    <w:rsid w:val="56FB22A0"/>
    <w:rsid w:val="56FCA15E"/>
    <w:rsid w:val="56FE8A29"/>
    <w:rsid w:val="570ECFDF"/>
    <w:rsid w:val="5711346C"/>
    <w:rsid w:val="571ABE22"/>
    <w:rsid w:val="573935D1"/>
    <w:rsid w:val="573BB145"/>
    <w:rsid w:val="573E87CE"/>
    <w:rsid w:val="5745DEAF"/>
    <w:rsid w:val="5746290D"/>
    <w:rsid w:val="57592F49"/>
    <w:rsid w:val="576304FA"/>
    <w:rsid w:val="57634E8E"/>
    <w:rsid w:val="576A680E"/>
    <w:rsid w:val="57708D1B"/>
    <w:rsid w:val="5773A972"/>
    <w:rsid w:val="5777F249"/>
    <w:rsid w:val="577DF7D8"/>
    <w:rsid w:val="577FAC22"/>
    <w:rsid w:val="578B224C"/>
    <w:rsid w:val="578FE0CF"/>
    <w:rsid w:val="579C7763"/>
    <w:rsid w:val="579DF4BB"/>
    <w:rsid w:val="57A2EDC6"/>
    <w:rsid w:val="57B03B7B"/>
    <w:rsid w:val="57B938A9"/>
    <w:rsid w:val="57BA3A86"/>
    <w:rsid w:val="57C16BCA"/>
    <w:rsid w:val="57C44E28"/>
    <w:rsid w:val="57C5127D"/>
    <w:rsid w:val="57D5E7EA"/>
    <w:rsid w:val="57D81202"/>
    <w:rsid w:val="57EC58E1"/>
    <w:rsid w:val="57F9C8A5"/>
    <w:rsid w:val="57FECD40"/>
    <w:rsid w:val="5805F4C4"/>
    <w:rsid w:val="58197C0E"/>
    <w:rsid w:val="58206E25"/>
    <w:rsid w:val="5832FFA1"/>
    <w:rsid w:val="583C7B5E"/>
    <w:rsid w:val="583F843D"/>
    <w:rsid w:val="58442CF6"/>
    <w:rsid w:val="585397D4"/>
    <w:rsid w:val="5860A441"/>
    <w:rsid w:val="587086D7"/>
    <w:rsid w:val="5875132E"/>
    <w:rsid w:val="587E3AC0"/>
    <w:rsid w:val="5884D8AC"/>
    <w:rsid w:val="5886DA3E"/>
    <w:rsid w:val="588717D5"/>
    <w:rsid w:val="588F50BE"/>
    <w:rsid w:val="589D8F65"/>
    <w:rsid w:val="58A8AEAB"/>
    <w:rsid w:val="58AA08A1"/>
    <w:rsid w:val="58ACA1BF"/>
    <w:rsid w:val="58B17D4C"/>
    <w:rsid w:val="58CE0089"/>
    <w:rsid w:val="58D04881"/>
    <w:rsid w:val="58D08A25"/>
    <w:rsid w:val="58DDA825"/>
    <w:rsid w:val="58E06E4E"/>
    <w:rsid w:val="58E54747"/>
    <w:rsid w:val="58EFD3E1"/>
    <w:rsid w:val="58F82BBD"/>
    <w:rsid w:val="58F86A2B"/>
    <w:rsid w:val="5901654C"/>
    <w:rsid w:val="59019A05"/>
    <w:rsid w:val="59058E4E"/>
    <w:rsid w:val="590DEDF1"/>
    <w:rsid w:val="59220F0C"/>
    <w:rsid w:val="592C44D6"/>
    <w:rsid w:val="593D0D34"/>
    <w:rsid w:val="5940DBE9"/>
    <w:rsid w:val="59436693"/>
    <w:rsid w:val="59474676"/>
    <w:rsid w:val="59488171"/>
    <w:rsid w:val="594D1E6A"/>
    <w:rsid w:val="594D6B36"/>
    <w:rsid w:val="59501D2B"/>
    <w:rsid w:val="595AA1C4"/>
    <w:rsid w:val="59606ED3"/>
    <w:rsid w:val="59616941"/>
    <w:rsid w:val="5961C298"/>
    <w:rsid w:val="59674AA9"/>
    <w:rsid w:val="596FA15E"/>
    <w:rsid w:val="597493DA"/>
    <w:rsid w:val="5977C66A"/>
    <w:rsid w:val="59830451"/>
    <w:rsid w:val="598A0BAF"/>
    <w:rsid w:val="59936ABA"/>
    <w:rsid w:val="5993D327"/>
    <w:rsid w:val="59AA0C26"/>
    <w:rsid w:val="59B7FD2B"/>
    <w:rsid w:val="59B8117D"/>
    <w:rsid w:val="59BBCB98"/>
    <w:rsid w:val="59BC7E4E"/>
    <w:rsid w:val="59C0139B"/>
    <w:rsid w:val="59C7E621"/>
    <w:rsid w:val="59CF917D"/>
    <w:rsid w:val="59D42547"/>
    <w:rsid w:val="59E004CA"/>
    <w:rsid w:val="59F09A17"/>
    <w:rsid w:val="59F81355"/>
    <w:rsid w:val="59FA38BE"/>
    <w:rsid w:val="5A0825E2"/>
    <w:rsid w:val="5A0B7459"/>
    <w:rsid w:val="5A1497C5"/>
    <w:rsid w:val="5A271887"/>
    <w:rsid w:val="5A30DA09"/>
    <w:rsid w:val="5A33B384"/>
    <w:rsid w:val="5A3642A9"/>
    <w:rsid w:val="5A378BFC"/>
    <w:rsid w:val="5A379C29"/>
    <w:rsid w:val="5A40B6F8"/>
    <w:rsid w:val="5A446197"/>
    <w:rsid w:val="5A447F0C"/>
    <w:rsid w:val="5A48E96A"/>
    <w:rsid w:val="5A4D601C"/>
    <w:rsid w:val="5A5061C3"/>
    <w:rsid w:val="5A600FC8"/>
    <w:rsid w:val="5A63898F"/>
    <w:rsid w:val="5A6C8218"/>
    <w:rsid w:val="5A774C9C"/>
    <w:rsid w:val="5A876DED"/>
    <w:rsid w:val="5A896701"/>
    <w:rsid w:val="5A924D0C"/>
    <w:rsid w:val="5A96122D"/>
    <w:rsid w:val="5A9E258E"/>
    <w:rsid w:val="5A9E6101"/>
    <w:rsid w:val="5A9F769D"/>
    <w:rsid w:val="5AA1A8C1"/>
    <w:rsid w:val="5AA5375B"/>
    <w:rsid w:val="5AA7B6DC"/>
    <w:rsid w:val="5AA94CF6"/>
    <w:rsid w:val="5AAE7E46"/>
    <w:rsid w:val="5AB54B7A"/>
    <w:rsid w:val="5AC8530D"/>
    <w:rsid w:val="5ACD4B5F"/>
    <w:rsid w:val="5AD02614"/>
    <w:rsid w:val="5AD64D3B"/>
    <w:rsid w:val="5AD6A3C2"/>
    <w:rsid w:val="5ADA6C01"/>
    <w:rsid w:val="5AE127E8"/>
    <w:rsid w:val="5AEA3B3B"/>
    <w:rsid w:val="5AEA4D13"/>
    <w:rsid w:val="5AEA89C6"/>
    <w:rsid w:val="5AEFC6A3"/>
    <w:rsid w:val="5B0C1873"/>
    <w:rsid w:val="5B106AF4"/>
    <w:rsid w:val="5B14B2BB"/>
    <w:rsid w:val="5B159E3C"/>
    <w:rsid w:val="5B1BF291"/>
    <w:rsid w:val="5B20020D"/>
    <w:rsid w:val="5B29525F"/>
    <w:rsid w:val="5B2F9A3C"/>
    <w:rsid w:val="5B4522F4"/>
    <w:rsid w:val="5B49396A"/>
    <w:rsid w:val="5B4D9510"/>
    <w:rsid w:val="5B4FA79B"/>
    <w:rsid w:val="5B51C88F"/>
    <w:rsid w:val="5B5FFBB6"/>
    <w:rsid w:val="5B6459DA"/>
    <w:rsid w:val="5B67D48A"/>
    <w:rsid w:val="5B7013EF"/>
    <w:rsid w:val="5B76AF91"/>
    <w:rsid w:val="5B85D0A5"/>
    <w:rsid w:val="5B89E95A"/>
    <w:rsid w:val="5B8F168B"/>
    <w:rsid w:val="5B94FF71"/>
    <w:rsid w:val="5BA2EBF5"/>
    <w:rsid w:val="5BA579A2"/>
    <w:rsid w:val="5BA861D7"/>
    <w:rsid w:val="5BB0E630"/>
    <w:rsid w:val="5BB4588D"/>
    <w:rsid w:val="5BB4784E"/>
    <w:rsid w:val="5BB9F759"/>
    <w:rsid w:val="5BC03258"/>
    <w:rsid w:val="5BC8D86E"/>
    <w:rsid w:val="5BC9CBB8"/>
    <w:rsid w:val="5BDADA17"/>
    <w:rsid w:val="5BE9DD48"/>
    <w:rsid w:val="5C020801"/>
    <w:rsid w:val="5C18A005"/>
    <w:rsid w:val="5C1F09A2"/>
    <w:rsid w:val="5C22808F"/>
    <w:rsid w:val="5C3787EA"/>
    <w:rsid w:val="5C3B7B7C"/>
    <w:rsid w:val="5C41039F"/>
    <w:rsid w:val="5C4BE3CB"/>
    <w:rsid w:val="5C4C1A78"/>
    <w:rsid w:val="5C4FFDC5"/>
    <w:rsid w:val="5C579369"/>
    <w:rsid w:val="5C5810D4"/>
    <w:rsid w:val="5C65B051"/>
    <w:rsid w:val="5C68E93D"/>
    <w:rsid w:val="5C6C9EF8"/>
    <w:rsid w:val="5C7EDD2B"/>
    <w:rsid w:val="5C8747F0"/>
    <w:rsid w:val="5C8E4F26"/>
    <w:rsid w:val="5C93230B"/>
    <w:rsid w:val="5C942DF8"/>
    <w:rsid w:val="5C9520E0"/>
    <w:rsid w:val="5C9B2D64"/>
    <w:rsid w:val="5C9DACE5"/>
    <w:rsid w:val="5CAA3ADA"/>
    <w:rsid w:val="5CBF77BB"/>
    <w:rsid w:val="5CC0699B"/>
    <w:rsid w:val="5CC080F2"/>
    <w:rsid w:val="5CCAC17A"/>
    <w:rsid w:val="5CCFA572"/>
    <w:rsid w:val="5CD10F2D"/>
    <w:rsid w:val="5CD27A8D"/>
    <w:rsid w:val="5CDAA0BB"/>
    <w:rsid w:val="5CDB871F"/>
    <w:rsid w:val="5CDFF051"/>
    <w:rsid w:val="5CE392A0"/>
    <w:rsid w:val="5CE9ADD4"/>
    <w:rsid w:val="5CEF6D57"/>
    <w:rsid w:val="5CF0CE52"/>
    <w:rsid w:val="5CF1B00B"/>
    <w:rsid w:val="5CF36C5A"/>
    <w:rsid w:val="5CF4DC7F"/>
    <w:rsid w:val="5CF7A503"/>
    <w:rsid w:val="5D03D456"/>
    <w:rsid w:val="5D0CFB79"/>
    <w:rsid w:val="5D17A58C"/>
    <w:rsid w:val="5D17FB45"/>
    <w:rsid w:val="5D1A80BC"/>
    <w:rsid w:val="5D2613AB"/>
    <w:rsid w:val="5D2D2C40"/>
    <w:rsid w:val="5D2E0062"/>
    <w:rsid w:val="5D4303E4"/>
    <w:rsid w:val="5D4F3E66"/>
    <w:rsid w:val="5D4FFF31"/>
    <w:rsid w:val="5D52AEAA"/>
    <w:rsid w:val="5D5A59AC"/>
    <w:rsid w:val="5D66B868"/>
    <w:rsid w:val="5D77903A"/>
    <w:rsid w:val="5D8D8552"/>
    <w:rsid w:val="5D919AC8"/>
    <w:rsid w:val="5DA40F0F"/>
    <w:rsid w:val="5DA50142"/>
    <w:rsid w:val="5DAADF05"/>
    <w:rsid w:val="5DAD1646"/>
    <w:rsid w:val="5DB7CA91"/>
    <w:rsid w:val="5DBE0B88"/>
    <w:rsid w:val="5DC067B3"/>
    <w:rsid w:val="5DC41FC7"/>
    <w:rsid w:val="5DC56F1E"/>
    <w:rsid w:val="5DC7FCFC"/>
    <w:rsid w:val="5DCF5B67"/>
    <w:rsid w:val="5DD3494B"/>
    <w:rsid w:val="5DD601C3"/>
    <w:rsid w:val="5DD652F6"/>
    <w:rsid w:val="5DD69139"/>
    <w:rsid w:val="5DDEADFF"/>
    <w:rsid w:val="5DDEB8DA"/>
    <w:rsid w:val="5DE005A9"/>
    <w:rsid w:val="5DF143BD"/>
    <w:rsid w:val="5DFAC11B"/>
    <w:rsid w:val="5E00951F"/>
    <w:rsid w:val="5E0EDD8A"/>
    <w:rsid w:val="5E100AFC"/>
    <w:rsid w:val="5E1A481F"/>
    <w:rsid w:val="5E1A5E2F"/>
    <w:rsid w:val="5E1E1366"/>
    <w:rsid w:val="5E1E7A98"/>
    <w:rsid w:val="5E276265"/>
    <w:rsid w:val="5E287CA5"/>
    <w:rsid w:val="5E2C5DAA"/>
    <w:rsid w:val="5E3260B7"/>
    <w:rsid w:val="5E332533"/>
    <w:rsid w:val="5E34EEE3"/>
    <w:rsid w:val="5E36CD52"/>
    <w:rsid w:val="5E4E4A64"/>
    <w:rsid w:val="5E51D528"/>
    <w:rsid w:val="5E563259"/>
    <w:rsid w:val="5E58275A"/>
    <w:rsid w:val="5E5F6179"/>
    <w:rsid w:val="5E673AFE"/>
    <w:rsid w:val="5E709BC0"/>
    <w:rsid w:val="5E71FD32"/>
    <w:rsid w:val="5E738E88"/>
    <w:rsid w:val="5E7D36CA"/>
    <w:rsid w:val="5E9B4C55"/>
    <w:rsid w:val="5E9C50A3"/>
    <w:rsid w:val="5E9CC786"/>
    <w:rsid w:val="5EA21416"/>
    <w:rsid w:val="5EA2D8B0"/>
    <w:rsid w:val="5EA30729"/>
    <w:rsid w:val="5EA5620B"/>
    <w:rsid w:val="5EA7D148"/>
    <w:rsid w:val="5EA96CDB"/>
    <w:rsid w:val="5EB4F859"/>
    <w:rsid w:val="5EBAA1A1"/>
    <w:rsid w:val="5EDE54D6"/>
    <w:rsid w:val="5EE42E7B"/>
    <w:rsid w:val="5EE463EB"/>
    <w:rsid w:val="5EEC4920"/>
    <w:rsid w:val="5EED3CC4"/>
    <w:rsid w:val="5EF18131"/>
    <w:rsid w:val="5EF78B0C"/>
    <w:rsid w:val="5EF79BEA"/>
    <w:rsid w:val="5EF836F9"/>
    <w:rsid w:val="5EFAEAA5"/>
    <w:rsid w:val="5F10137B"/>
    <w:rsid w:val="5F10245F"/>
    <w:rsid w:val="5F138524"/>
    <w:rsid w:val="5F17AFEA"/>
    <w:rsid w:val="5F19EC0B"/>
    <w:rsid w:val="5F1EB4CA"/>
    <w:rsid w:val="5F214198"/>
    <w:rsid w:val="5F3D3B5E"/>
    <w:rsid w:val="5F43E2CA"/>
    <w:rsid w:val="5F486924"/>
    <w:rsid w:val="5F516BC1"/>
    <w:rsid w:val="5F5952A8"/>
    <w:rsid w:val="5F62725C"/>
    <w:rsid w:val="5F6B55F6"/>
    <w:rsid w:val="5F707F0C"/>
    <w:rsid w:val="5F71D224"/>
    <w:rsid w:val="5F7313D9"/>
    <w:rsid w:val="5F737D65"/>
    <w:rsid w:val="5F7E2F50"/>
    <w:rsid w:val="5F7EBF64"/>
    <w:rsid w:val="5F81BBCC"/>
    <w:rsid w:val="5F82B388"/>
    <w:rsid w:val="5F8551A2"/>
    <w:rsid w:val="5F87CBD2"/>
    <w:rsid w:val="5F8DF949"/>
    <w:rsid w:val="5F96CA45"/>
    <w:rsid w:val="5F98F843"/>
    <w:rsid w:val="5FA12962"/>
    <w:rsid w:val="5FA2BD13"/>
    <w:rsid w:val="5FA8570C"/>
    <w:rsid w:val="5FAAD61B"/>
    <w:rsid w:val="5FB20BEF"/>
    <w:rsid w:val="5FB55096"/>
    <w:rsid w:val="5FB61201"/>
    <w:rsid w:val="5FB74955"/>
    <w:rsid w:val="5FC2B137"/>
    <w:rsid w:val="5FC717B2"/>
    <w:rsid w:val="5FCFC73E"/>
    <w:rsid w:val="5FDC165E"/>
    <w:rsid w:val="5FDF4097"/>
    <w:rsid w:val="5FE2A338"/>
    <w:rsid w:val="5FF64603"/>
    <w:rsid w:val="5FF8C164"/>
    <w:rsid w:val="5FF9FE7E"/>
    <w:rsid w:val="5FFCEEDE"/>
    <w:rsid w:val="600CD98A"/>
    <w:rsid w:val="600F0FE5"/>
    <w:rsid w:val="600F41C4"/>
    <w:rsid w:val="6011D029"/>
    <w:rsid w:val="6011E4BF"/>
    <w:rsid w:val="6014EBA1"/>
    <w:rsid w:val="6017AAE2"/>
    <w:rsid w:val="6018DEE6"/>
    <w:rsid w:val="601D1710"/>
    <w:rsid w:val="601EE802"/>
    <w:rsid w:val="60219C7B"/>
    <w:rsid w:val="60223CF0"/>
    <w:rsid w:val="60243E6C"/>
    <w:rsid w:val="6024BC30"/>
    <w:rsid w:val="602DBC29"/>
    <w:rsid w:val="6031020C"/>
    <w:rsid w:val="60349F32"/>
    <w:rsid w:val="60391BA4"/>
    <w:rsid w:val="60401B7E"/>
    <w:rsid w:val="6040A040"/>
    <w:rsid w:val="60469F3B"/>
    <w:rsid w:val="6047B612"/>
    <w:rsid w:val="604C322E"/>
    <w:rsid w:val="6056C910"/>
    <w:rsid w:val="605871E1"/>
    <w:rsid w:val="605941C8"/>
    <w:rsid w:val="605FA16F"/>
    <w:rsid w:val="60614F8A"/>
    <w:rsid w:val="606B19C6"/>
    <w:rsid w:val="606B1C7A"/>
    <w:rsid w:val="606E3C79"/>
    <w:rsid w:val="606E46B1"/>
    <w:rsid w:val="6071279C"/>
    <w:rsid w:val="6080344C"/>
    <w:rsid w:val="608A66F0"/>
    <w:rsid w:val="608F502D"/>
    <w:rsid w:val="60904CB9"/>
    <w:rsid w:val="6094B826"/>
    <w:rsid w:val="60C22749"/>
    <w:rsid w:val="60DA8646"/>
    <w:rsid w:val="60DECB81"/>
    <w:rsid w:val="60E4E832"/>
    <w:rsid w:val="60E74EA4"/>
    <w:rsid w:val="60EFC045"/>
    <w:rsid w:val="60F65115"/>
    <w:rsid w:val="60F87719"/>
    <w:rsid w:val="61018E90"/>
    <w:rsid w:val="61029A14"/>
    <w:rsid w:val="610C990A"/>
    <w:rsid w:val="61116CF3"/>
    <w:rsid w:val="61138372"/>
    <w:rsid w:val="6117A66B"/>
    <w:rsid w:val="6119275A"/>
    <w:rsid w:val="611E85AB"/>
    <w:rsid w:val="613475E1"/>
    <w:rsid w:val="61375A38"/>
    <w:rsid w:val="61392BF7"/>
    <w:rsid w:val="615F5B96"/>
    <w:rsid w:val="61611AAA"/>
    <w:rsid w:val="6173946F"/>
    <w:rsid w:val="6182B7F2"/>
    <w:rsid w:val="61918400"/>
    <w:rsid w:val="61984FFB"/>
    <w:rsid w:val="619D5CB4"/>
    <w:rsid w:val="61A292F0"/>
    <w:rsid w:val="61A8733F"/>
    <w:rsid w:val="61AB14D9"/>
    <w:rsid w:val="61B08D89"/>
    <w:rsid w:val="61BBCDF1"/>
    <w:rsid w:val="61C12A18"/>
    <w:rsid w:val="61C9BAC1"/>
    <w:rsid w:val="61D545E6"/>
    <w:rsid w:val="61DF371C"/>
    <w:rsid w:val="61E60C88"/>
    <w:rsid w:val="61F48FB7"/>
    <w:rsid w:val="61F880B3"/>
    <w:rsid w:val="61FFC13B"/>
    <w:rsid w:val="6204FCE0"/>
    <w:rsid w:val="62165619"/>
    <w:rsid w:val="621C04AD"/>
    <w:rsid w:val="622B4536"/>
    <w:rsid w:val="623809F8"/>
    <w:rsid w:val="624BEE4E"/>
    <w:rsid w:val="624DEAE1"/>
    <w:rsid w:val="6250D599"/>
    <w:rsid w:val="6256542D"/>
    <w:rsid w:val="6263B08B"/>
    <w:rsid w:val="626736FC"/>
    <w:rsid w:val="626C6864"/>
    <w:rsid w:val="626E6F51"/>
    <w:rsid w:val="626EBDAC"/>
    <w:rsid w:val="62818497"/>
    <w:rsid w:val="628321E4"/>
    <w:rsid w:val="628623E8"/>
    <w:rsid w:val="6287FBB5"/>
    <w:rsid w:val="628AED7B"/>
    <w:rsid w:val="629AB4B6"/>
    <w:rsid w:val="62A046C0"/>
    <w:rsid w:val="62ABBB37"/>
    <w:rsid w:val="62AE1BF9"/>
    <w:rsid w:val="62B9FCF0"/>
    <w:rsid w:val="62C0FBF3"/>
    <w:rsid w:val="62C4A69B"/>
    <w:rsid w:val="62C66318"/>
    <w:rsid w:val="62CF1015"/>
    <w:rsid w:val="62D2F2D5"/>
    <w:rsid w:val="62D8D53F"/>
    <w:rsid w:val="62EA015D"/>
    <w:rsid w:val="62FCE9FD"/>
    <w:rsid w:val="630ADC3E"/>
    <w:rsid w:val="630BAFA5"/>
    <w:rsid w:val="6312EAC6"/>
    <w:rsid w:val="6315C43D"/>
    <w:rsid w:val="63182E70"/>
    <w:rsid w:val="631D34BC"/>
    <w:rsid w:val="631ED381"/>
    <w:rsid w:val="6320EB43"/>
    <w:rsid w:val="63271A9C"/>
    <w:rsid w:val="633313D7"/>
    <w:rsid w:val="633AAC21"/>
    <w:rsid w:val="633C0699"/>
    <w:rsid w:val="633EC8AB"/>
    <w:rsid w:val="6346B11B"/>
    <w:rsid w:val="63495BF2"/>
    <w:rsid w:val="635069E1"/>
    <w:rsid w:val="63548639"/>
    <w:rsid w:val="636327E2"/>
    <w:rsid w:val="63681270"/>
    <w:rsid w:val="6370E664"/>
    <w:rsid w:val="6374A548"/>
    <w:rsid w:val="63854D83"/>
    <w:rsid w:val="6390E28A"/>
    <w:rsid w:val="63921647"/>
    <w:rsid w:val="6394FB3F"/>
    <w:rsid w:val="63981882"/>
    <w:rsid w:val="63985010"/>
    <w:rsid w:val="63990107"/>
    <w:rsid w:val="639B5113"/>
    <w:rsid w:val="639BAAFD"/>
    <w:rsid w:val="639C6DC4"/>
    <w:rsid w:val="63AB87CD"/>
    <w:rsid w:val="63B3A6A0"/>
    <w:rsid w:val="63C0E040"/>
    <w:rsid w:val="63C7CD59"/>
    <w:rsid w:val="63CAB597"/>
    <w:rsid w:val="63D1D779"/>
    <w:rsid w:val="63D22E68"/>
    <w:rsid w:val="63D70B66"/>
    <w:rsid w:val="63D9E23C"/>
    <w:rsid w:val="63E2B3B2"/>
    <w:rsid w:val="63F059CF"/>
    <w:rsid w:val="640769F2"/>
    <w:rsid w:val="640C215E"/>
    <w:rsid w:val="6411F6E3"/>
    <w:rsid w:val="641EBA4F"/>
    <w:rsid w:val="6434050A"/>
    <w:rsid w:val="6436F117"/>
    <w:rsid w:val="64392F52"/>
    <w:rsid w:val="643ED5F1"/>
    <w:rsid w:val="6440A18C"/>
    <w:rsid w:val="6443235B"/>
    <w:rsid w:val="644841B2"/>
    <w:rsid w:val="644CFF43"/>
    <w:rsid w:val="64589FE7"/>
    <w:rsid w:val="64622E6F"/>
    <w:rsid w:val="6466A28E"/>
    <w:rsid w:val="646E4A35"/>
    <w:rsid w:val="647091E8"/>
    <w:rsid w:val="6470E5F8"/>
    <w:rsid w:val="64713BD4"/>
    <w:rsid w:val="647DF052"/>
    <w:rsid w:val="64800A56"/>
    <w:rsid w:val="648A4A01"/>
    <w:rsid w:val="648B59FC"/>
    <w:rsid w:val="648B8810"/>
    <w:rsid w:val="64984CD9"/>
    <w:rsid w:val="649AD0C9"/>
    <w:rsid w:val="64A7746E"/>
    <w:rsid w:val="64AB9984"/>
    <w:rsid w:val="64AC49E0"/>
    <w:rsid w:val="64AE787D"/>
    <w:rsid w:val="64AEC60E"/>
    <w:rsid w:val="64B12344"/>
    <w:rsid w:val="64BBB047"/>
    <w:rsid w:val="64BE7B21"/>
    <w:rsid w:val="64BEB3D1"/>
    <w:rsid w:val="64C0B9AC"/>
    <w:rsid w:val="64D07F2B"/>
    <w:rsid w:val="64D1111E"/>
    <w:rsid w:val="64D67C82"/>
    <w:rsid w:val="64D7E71B"/>
    <w:rsid w:val="64EA67D3"/>
    <w:rsid w:val="64EDFEF4"/>
    <w:rsid w:val="64F881D3"/>
    <w:rsid w:val="65047623"/>
    <w:rsid w:val="65092381"/>
    <w:rsid w:val="65103E48"/>
    <w:rsid w:val="651C30BF"/>
    <w:rsid w:val="651CC40E"/>
    <w:rsid w:val="651DD2D5"/>
    <w:rsid w:val="65383E25"/>
    <w:rsid w:val="653A0DEC"/>
    <w:rsid w:val="653FBFA4"/>
    <w:rsid w:val="654C9030"/>
    <w:rsid w:val="6568F8B5"/>
    <w:rsid w:val="65699D3B"/>
    <w:rsid w:val="656E1A60"/>
    <w:rsid w:val="6572B8BA"/>
    <w:rsid w:val="657F8FF4"/>
    <w:rsid w:val="6581B086"/>
    <w:rsid w:val="6584CC43"/>
    <w:rsid w:val="65882E23"/>
    <w:rsid w:val="65889848"/>
    <w:rsid w:val="658CD393"/>
    <w:rsid w:val="65957AF6"/>
    <w:rsid w:val="659D0A5F"/>
    <w:rsid w:val="659FB4BD"/>
    <w:rsid w:val="65A84D91"/>
    <w:rsid w:val="65AB5D23"/>
    <w:rsid w:val="65AE9628"/>
    <w:rsid w:val="65B4D102"/>
    <w:rsid w:val="65BB8A09"/>
    <w:rsid w:val="65C95EB9"/>
    <w:rsid w:val="65CD458E"/>
    <w:rsid w:val="65CD5C2B"/>
    <w:rsid w:val="65D4FFB3"/>
    <w:rsid w:val="65D83596"/>
    <w:rsid w:val="65D8FA41"/>
    <w:rsid w:val="65DE00F3"/>
    <w:rsid w:val="65E275D1"/>
    <w:rsid w:val="65E29654"/>
    <w:rsid w:val="65E66548"/>
    <w:rsid w:val="65F22BA1"/>
    <w:rsid w:val="65F2C665"/>
    <w:rsid w:val="65FF9496"/>
    <w:rsid w:val="660D3A13"/>
    <w:rsid w:val="660EE23F"/>
    <w:rsid w:val="661B2996"/>
    <w:rsid w:val="662E99CE"/>
    <w:rsid w:val="663550B6"/>
    <w:rsid w:val="6641EFC9"/>
    <w:rsid w:val="665B1F2E"/>
    <w:rsid w:val="665F55D9"/>
    <w:rsid w:val="66628EE7"/>
    <w:rsid w:val="66643F6D"/>
    <w:rsid w:val="66687937"/>
    <w:rsid w:val="666E2A16"/>
    <w:rsid w:val="667E6236"/>
    <w:rsid w:val="66819C89"/>
    <w:rsid w:val="66895F1B"/>
    <w:rsid w:val="6689EBC0"/>
    <w:rsid w:val="66A3F378"/>
    <w:rsid w:val="66A71490"/>
    <w:rsid w:val="66AD096D"/>
    <w:rsid w:val="66B1068A"/>
    <w:rsid w:val="66B1F3D9"/>
    <w:rsid w:val="66CF9331"/>
    <w:rsid w:val="66D68CEA"/>
    <w:rsid w:val="66D942A8"/>
    <w:rsid w:val="66DD5640"/>
    <w:rsid w:val="66E2D164"/>
    <w:rsid w:val="66E7D19F"/>
    <w:rsid w:val="66E9715E"/>
    <w:rsid w:val="66EF4F9C"/>
    <w:rsid w:val="66F36248"/>
    <w:rsid w:val="66F9F987"/>
    <w:rsid w:val="66FD3ED5"/>
    <w:rsid w:val="66FE632F"/>
    <w:rsid w:val="67047210"/>
    <w:rsid w:val="6707194B"/>
    <w:rsid w:val="670B683E"/>
    <w:rsid w:val="670D144A"/>
    <w:rsid w:val="67179DA0"/>
    <w:rsid w:val="671CF15D"/>
    <w:rsid w:val="671D0742"/>
    <w:rsid w:val="671D35FD"/>
    <w:rsid w:val="672082D3"/>
    <w:rsid w:val="672F9024"/>
    <w:rsid w:val="67378679"/>
    <w:rsid w:val="673AB4CA"/>
    <w:rsid w:val="673EC3E8"/>
    <w:rsid w:val="67425E2D"/>
    <w:rsid w:val="6749488B"/>
    <w:rsid w:val="675FA0C6"/>
    <w:rsid w:val="67717D68"/>
    <w:rsid w:val="677C78CA"/>
    <w:rsid w:val="677F2C5A"/>
    <w:rsid w:val="6783ED9F"/>
    <w:rsid w:val="6785227C"/>
    <w:rsid w:val="678BFF2D"/>
    <w:rsid w:val="6793E588"/>
    <w:rsid w:val="67989997"/>
    <w:rsid w:val="679A52BB"/>
    <w:rsid w:val="67A23137"/>
    <w:rsid w:val="67A5BC95"/>
    <w:rsid w:val="67A5F53C"/>
    <w:rsid w:val="67A70FAC"/>
    <w:rsid w:val="67A8F139"/>
    <w:rsid w:val="67ACA4F4"/>
    <w:rsid w:val="67B00113"/>
    <w:rsid w:val="67B247B5"/>
    <w:rsid w:val="67B717D0"/>
    <w:rsid w:val="67BC463F"/>
    <w:rsid w:val="67C7D179"/>
    <w:rsid w:val="67C922D0"/>
    <w:rsid w:val="67D429EE"/>
    <w:rsid w:val="67D48688"/>
    <w:rsid w:val="67E31F0C"/>
    <w:rsid w:val="67E98B98"/>
    <w:rsid w:val="67F31D4A"/>
    <w:rsid w:val="67F439DC"/>
    <w:rsid w:val="67F88341"/>
    <w:rsid w:val="680AF649"/>
    <w:rsid w:val="680D67F4"/>
    <w:rsid w:val="68148773"/>
    <w:rsid w:val="681ECAF5"/>
    <w:rsid w:val="68209758"/>
    <w:rsid w:val="6821D639"/>
    <w:rsid w:val="6827C9BF"/>
    <w:rsid w:val="682A14DF"/>
    <w:rsid w:val="682D1C4D"/>
    <w:rsid w:val="682D8275"/>
    <w:rsid w:val="682DD63A"/>
    <w:rsid w:val="683E0675"/>
    <w:rsid w:val="6840171C"/>
    <w:rsid w:val="68496042"/>
    <w:rsid w:val="684A6BEF"/>
    <w:rsid w:val="684DAF43"/>
    <w:rsid w:val="68562BD0"/>
    <w:rsid w:val="685A7719"/>
    <w:rsid w:val="685AF383"/>
    <w:rsid w:val="685F3F49"/>
    <w:rsid w:val="6862F0EF"/>
    <w:rsid w:val="68633847"/>
    <w:rsid w:val="686D715C"/>
    <w:rsid w:val="6873E062"/>
    <w:rsid w:val="6879155F"/>
    <w:rsid w:val="6886DCF5"/>
    <w:rsid w:val="688B71D1"/>
    <w:rsid w:val="688EF42B"/>
    <w:rsid w:val="6899B144"/>
    <w:rsid w:val="68C1D9D3"/>
    <w:rsid w:val="68CF48F4"/>
    <w:rsid w:val="68D28285"/>
    <w:rsid w:val="68D91967"/>
    <w:rsid w:val="68E5305F"/>
    <w:rsid w:val="68E8FB0D"/>
    <w:rsid w:val="68EDA0A5"/>
    <w:rsid w:val="68F11AAD"/>
    <w:rsid w:val="68F2DB94"/>
    <w:rsid w:val="6906C0D2"/>
    <w:rsid w:val="69075108"/>
    <w:rsid w:val="69097680"/>
    <w:rsid w:val="690B63B4"/>
    <w:rsid w:val="6911E55D"/>
    <w:rsid w:val="69156BF3"/>
    <w:rsid w:val="691962A9"/>
    <w:rsid w:val="691E6B12"/>
    <w:rsid w:val="691E6D64"/>
    <w:rsid w:val="6920A1F0"/>
    <w:rsid w:val="692D287A"/>
    <w:rsid w:val="692FF6C7"/>
    <w:rsid w:val="69330CFB"/>
    <w:rsid w:val="693E53DB"/>
    <w:rsid w:val="693F08F1"/>
    <w:rsid w:val="69410578"/>
    <w:rsid w:val="694A797D"/>
    <w:rsid w:val="6952B67A"/>
    <w:rsid w:val="6963A1DA"/>
    <w:rsid w:val="69694E69"/>
    <w:rsid w:val="69701F30"/>
    <w:rsid w:val="6973D94B"/>
    <w:rsid w:val="697413CA"/>
    <w:rsid w:val="69774850"/>
    <w:rsid w:val="697969C1"/>
    <w:rsid w:val="697CFBB6"/>
    <w:rsid w:val="6985FA8F"/>
    <w:rsid w:val="698F5F27"/>
    <w:rsid w:val="6993AE8F"/>
    <w:rsid w:val="69A19E49"/>
    <w:rsid w:val="69AFBBF2"/>
    <w:rsid w:val="69B4FDC7"/>
    <w:rsid w:val="69B8CBF6"/>
    <w:rsid w:val="69C661C6"/>
    <w:rsid w:val="69CD0292"/>
    <w:rsid w:val="69D43D6C"/>
    <w:rsid w:val="69D604D1"/>
    <w:rsid w:val="69D7DFFA"/>
    <w:rsid w:val="69DAA43F"/>
    <w:rsid w:val="69DB56FD"/>
    <w:rsid w:val="69DD352F"/>
    <w:rsid w:val="69DF66BB"/>
    <w:rsid w:val="69E8ED36"/>
    <w:rsid w:val="69F0EA67"/>
    <w:rsid w:val="69F3AE5C"/>
    <w:rsid w:val="69F89F91"/>
    <w:rsid w:val="6A0A370F"/>
    <w:rsid w:val="6A0B113B"/>
    <w:rsid w:val="6A16A12F"/>
    <w:rsid w:val="6A1A7226"/>
    <w:rsid w:val="6A22DA98"/>
    <w:rsid w:val="6A2A3F09"/>
    <w:rsid w:val="6A2E9E84"/>
    <w:rsid w:val="6A3404B3"/>
    <w:rsid w:val="6A3712FE"/>
    <w:rsid w:val="6A45B9FF"/>
    <w:rsid w:val="6A4A8C6A"/>
    <w:rsid w:val="6A558C9E"/>
    <w:rsid w:val="6A59A68F"/>
    <w:rsid w:val="6A5B9276"/>
    <w:rsid w:val="6A5C3170"/>
    <w:rsid w:val="6A5D11F7"/>
    <w:rsid w:val="6A622917"/>
    <w:rsid w:val="6A6B2BC7"/>
    <w:rsid w:val="6A6FA364"/>
    <w:rsid w:val="6A78AC1E"/>
    <w:rsid w:val="6A7A7534"/>
    <w:rsid w:val="6A8FD48A"/>
    <w:rsid w:val="6A94AB54"/>
    <w:rsid w:val="6A9DE847"/>
    <w:rsid w:val="6AAC6E81"/>
    <w:rsid w:val="6AB202EF"/>
    <w:rsid w:val="6AB52FBC"/>
    <w:rsid w:val="6AB69E68"/>
    <w:rsid w:val="6AB8A9D7"/>
    <w:rsid w:val="6ABC7251"/>
    <w:rsid w:val="6AC98005"/>
    <w:rsid w:val="6AD9A81F"/>
    <w:rsid w:val="6ADD5794"/>
    <w:rsid w:val="6AE445B6"/>
    <w:rsid w:val="6AE5FB06"/>
    <w:rsid w:val="6AEA01FA"/>
    <w:rsid w:val="6AEC02F8"/>
    <w:rsid w:val="6AEDDFA9"/>
    <w:rsid w:val="6AF29F55"/>
    <w:rsid w:val="6AF2A148"/>
    <w:rsid w:val="6AF61BD3"/>
    <w:rsid w:val="6AF74E66"/>
    <w:rsid w:val="6B096D1E"/>
    <w:rsid w:val="6B2404EA"/>
    <w:rsid w:val="6B2C95A9"/>
    <w:rsid w:val="6B32D5DA"/>
    <w:rsid w:val="6B344FA7"/>
    <w:rsid w:val="6B387017"/>
    <w:rsid w:val="6B44CA9D"/>
    <w:rsid w:val="6B4BAEA4"/>
    <w:rsid w:val="6B50CE28"/>
    <w:rsid w:val="6B5A18ED"/>
    <w:rsid w:val="6B5D4078"/>
    <w:rsid w:val="6B6846DE"/>
    <w:rsid w:val="6B698070"/>
    <w:rsid w:val="6B701BFE"/>
    <w:rsid w:val="6B7284E9"/>
    <w:rsid w:val="6B7321C4"/>
    <w:rsid w:val="6B8AB1D3"/>
    <w:rsid w:val="6B93A7A2"/>
    <w:rsid w:val="6B9AD909"/>
    <w:rsid w:val="6BA8B872"/>
    <w:rsid w:val="6BAB5A6B"/>
    <w:rsid w:val="6BBD4AEB"/>
    <w:rsid w:val="6BE65641"/>
    <w:rsid w:val="6BF56BDB"/>
    <w:rsid w:val="6C0C9A10"/>
    <w:rsid w:val="6C107255"/>
    <w:rsid w:val="6C13FC31"/>
    <w:rsid w:val="6C182990"/>
    <w:rsid w:val="6C1F971D"/>
    <w:rsid w:val="6C2049FD"/>
    <w:rsid w:val="6C25184F"/>
    <w:rsid w:val="6C25887A"/>
    <w:rsid w:val="6C279702"/>
    <w:rsid w:val="6C32C659"/>
    <w:rsid w:val="6C3CB3A5"/>
    <w:rsid w:val="6C3EDCF2"/>
    <w:rsid w:val="6C49C03F"/>
    <w:rsid w:val="6C4CD64D"/>
    <w:rsid w:val="6C4E6368"/>
    <w:rsid w:val="6C58C6D2"/>
    <w:rsid w:val="6C600EC6"/>
    <w:rsid w:val="6C702899"/>
    <w:rsid w:val="6C8FF482"/>
    <w:rsid w:val="6C91E6DC"/>
    <w:rsid w:val="6C960F2C"/>
    <w:rsid w:val="6CA079F8"/>
    <w:rsid w:val="6CB62C20"/>
    <w:rsid w:val="6CB8E17C"/>
    <w:rsid w:val="6CBF6D98"/>
    <w:rsid w:val="6CC8F0F9"/>
    <w:rsid w:val="6CCF1318"/>
    <w:rsid w:val="6CD46B04"/>
    <w:rsid w:val="6CE296B3"/>
    <w:rsid w:val="6CE871DD"/>
    <w:rsid w:val="6CE99770"/>
    <w:rsid w:val="6CFAFA33"/>
    <w:rsid w:val="6CFD9C4D"/>
    <w:rsid w:val="6CFE399B"/>
    <w:rsid w:val="6CFE8A76"/>
    <w:rsid w:val="6D05FFDF"/>
    <w:rsid w:val="6D0F8808"/>
    <w:rsid w:val="6D0FCD7E"/>
    <w:rsid w:val="6D135CD9"/>
    <w:rsid w:val="6D136843"/>
    <w:rsid w:val="6D1848A7"/>
    <w:rsid w:val="6D2692A8"/>
    <w:rsid w:val="6D2AA2AE"/>
    <w:rsid w:val="6D2DA987"/>
    <w:rsid w:val="6D3FFC9B"/>
    <w:rsid w:val="6D4289BE"/>
    <w:rsid w:val="6D517027"/>
    <w:rsid w:val="6D60162B"/>
    <w:rsid w:val="6D61F791"/>
    <w:rsid w:val="6D63AD54"/>
    <w:rsid w:val="6D644985"/>
    <w:rsid w:val="6D6AD35B"/>
    <w:rsid w:val="6D6E4C8D"/>
    <w:rsid w:val="6D77E417"/>
    <w:rsid w:val="6D812AE1"/>
    <w:rsid w:val="6D82687B"/>
    <w:rsid w:val="6D8634CC"/>
    <w:rsid w:val="6D870A4A"/>
    <w:rsid w:val="6D8A5E0D"/>
    <w:rsid w:val="6D994E62"/>
    <w:rsid w:val="6D9CA5F9"/>
    <w:rsid w:val="6D9D71AF"/>
    <w:rsid w:val="6D9EFB2A"/>
    <w:rsid w:val="6DA5AEFC"/>
    <w:rsid w:val="6DA75516"/>
    <w:rsid w:val="6DAA3C23"/>
    <w:rsid w:val="6DAAEE1C"/>
    <w:rsid w:val="6DB45C7E"/>
    <w:rsid w:val="6DC2CAB8"/>
    <w:rsid w:val="6DC546DC"/>
    <w:rsid w:val="6DCDC84E"/>
    <w:rsid w:val="6DD85A68"/>
    <w:rsid w:val="6DD922DF"/>
    <w:rsid w:val="6DE1EBE4"/>
    <w:rsid w:val="6DE4B6B8"/>
    <w:rsid w:val="6DE5B349"/>
    <w:rsid w:val="6DE7B22F"/>
    <w:rsid w:val="6DEC4F3B"/>
    <w:rsid w:val="6DF55FB2"/>
    <w:rsid w:val="6E00BEB7"/>
    <w:rsid w:val="6E018FE0"/>
    <w:rsid w:val="6E01DE5C"/>
    <w:rsid w:val="6E02BD8B"/>
    <w:rsid w:val="6E047C4D"/>
    <w:rsid w:val="6E0524CF"/>
    <w:rsid w:val="6E07F4E2"/>
    <w:rsid w:val="6E25F2A5"/>
    <w:rsid w:val="6E3392F9"/>
    <w:rsid w:val="6E3638D4"/>
    <w:rsid w:val="6E384135"/>
    <w:rsid w:val="6E3AB68F"/>
    <w:rsid w:val="6E40440B"/>
    <w:rsid w:val="6E464C9E"/>
    <w:rsid w:val="6E4ED801"/>
    <w:rsid w:val="6E50AD65"/>
    <w:rsid w:val="6E5EF13D"/>
    <w:rsid w:val="6E646863"/>
    <w:rsid w:val="6E6914D7"/>
    <w:rsid w:val="6E72C419"/>
    <w:rsid w:val="6E74DE45"/>
    <w:rsid w:val="6E84EACE"/>
    <w:rsid w:val="6E87C122"/>
    <w:rsid w:val="6E8E05DB"/>
    <w:rsid w:val="6E94DD96"/>
    <w:rsid w:val="6E95D8F9"/>
    <w:rsid w:val="6E976B8B"/>
    <w:rsid w:val="6E9B913A"/>
    <w:rsid w:val="6EA5110E"/>
    <w:rsid w:val="6EAAE602"/>
    <w:rsid w:val="6EAED4F2"/>
    <w:rsid w:val="6EB49C86"/>
    <w:rsid w:val="6EBAAC2E"/>
    <w:rsid w:val="6EBFA968"/>
    <w:rsid w:val="6EC39AD8"/>
    <w:rsid w:val="6ED7CF19"/>
    <w:rsid w:val="6EDA5ED6"/>
    <w:rsid w:val="6EDCB50D"/>
    <w:rsid w:val="6EE7C056"/>
    <w:rsid w:val="6EF396BC"/>
    <w:rsid w:val="6EF52920"/>
    <w:rsid w:val="6EFA25DB"/>
    <w:rsid w:val="6EFAEB7B"/>
    <w:rsid w:val="6F069842"/>
    <w:rsid w:val="6F177D29"/>
    <w:rsid w:val="6F1D7D13"/>
    <w:rsid w:val="6F20CCFF"/>
    <w:rsid w:val="6F31C6A7"/>
    <w:rsid w:val="6F31EB6D"/>
    <w:rsid w:val="6F3318C9"/>
    <w:rsid w:val="6F3DC6B3"/>
    <w:rsid w:val="6F471CB0"/>
    <w:rsid w:val="6F4733D4"/>
    <w:rsid w:val="6F52BE42"/>
    <w:rsid w:val="6F54AF11"/>
    <w:rsid w:val="6F5BCF09"/>
    <w:rsid w:val="6F644918"/>
    <w:rsid w:val="6F7A3519"/>
    <w:rsid w:val="6F84770F"/>
    <w:rsid w:val="6F88A42D"/>
    <w:rsid w:val="6F8A0A64"/>
    <w:rsid w:val="6F8CD27C"/>
    <w:rsid w:val="6F8E22E0"/>
    <w:rsid w:val="6F9B5CB6"/>
    <w:rsid w:val="6FB030E9"/>
    <w:rsid w:val="6FB829E2"/>
    <w:rsid w:val="6FB92AA0"/>
    <w:rsid w:val="6FBA4271"/>
    <w:rsid w:val="6FBB0018"/>
    <w:rsid w:val="6FBF0D23"/>
    <w:rsid w:val="6FCA1734"/>
    <w:rsid w:val="6FCC45ED"/>
    <w:rsid w:val="6FD036E9"/>
    <w:rsid w:val="6FD43E14"/>
    <w:rsid w:val="6FD60136"/>
    <w:rsid w:val="6FDB73F7"/>
    <w:rsid w:val="6FDFA9E1"/>
    <w:rsid w:val="6FF0306F"/>
    <w:rsid w:val="6FF650E1"/>
    <w:rsid w:val="6FF6BDE5"/>
    <w:rsid w:val="6FFA8D44"/>
    <w:rsid w:val="7002F2F1"/>
    <w:rsid w:val="7004E538"/>
    <w:rsid w:val="70052815"/>
    <w:rsid w:val="7017C316"/>
    <w:rsid w:val="701BBFDF"/>
    <w:rsid w:val="701E0EA1"/>
    <w:rsid w:val="70278D34"/>
    <w:rsid w:val="7028DBE8"/>
    <w:rsid w:val="702E1EC4"/>
    <w:rsid w:val="7033273D"/>
    <w:rsid w:val="703555DC"/>
    <w:rsid w:val="70359279"/>
    <w:rsid w:val="703D5432"/>
    <w:rsid w:val="70461F50"/>
    <w:rsid w:val="7051B6CB"/>
    <w:rsid w:val="70567C8F"/>
    <w:rsid w:val="705B5462"/>
    <w:rsid w:val="705EB190"/>
    <w:rsid w:val="7060FA67"/>
    <w:rsid w:val="7064AA9F"/>
    <w:rsid w:val="7069C8B7"/>
    <w:rsid w:val="706A551C"/>
    <w:rsid w:val="706A87AD"/>
    <w:rsid w:val="7070E278"/>
    <w:rsid w:val="707AEFC7"/>
    <w:rsid w:val="70831A26"/>
    <w:rsid w:val="7087B370"/>
    <w:rsid w:val="708E464F"/>
    <w:rsid w:val="708F0558"/>
    <w:rsid w:val="7094F961"/>
    <w:rsid w:val="70B494A8"/>
    <w:rsid w:val="70D0E765"/>
    <w:rsid w:val="70D99714"/>
    <w:rsid w:val="70E30435"/>
    <w:rsid w:val="70E7BB63"/>
    <w:rsid w:val="70EA5819"/>
    <w:rsid w:val="70EA726D"/>
    <w:rsid w:val="70FE2654"/>
    <w:rsid w:val="71022153"/>
    <w:rsid w:val="7102C434"/>
    <w:rsid w:val="7106B516"/>
    <w:rsid w:val="710CF59D"/>
    <w:rsid w:val="710DD195"/>
    <w:rsid w:val="710FC479"/>
    <w:rsid w:val="71114E40"/>
    <w:rsid w:val="7116B7C5"/>
    <w:rsid w:val="711A899D"/>
    <w:rsid w:val="711EA924"/>
    <w:rsid w:val="7120789E"/>
    <w:rsid w:val="712AB919"/>
    <w:rsid w:val="712DA605"/>
    <w:rsid w:val="712E522D"/>
    <w:rsid w:val="71316DE6"/>
    <w:rsid w:val="71319B1F"/>
    <w:rsid w:val="713AF60F"/>
    <w:rsid w:val="713E4143"/>
    <w:rsid w:val="714004AE"/>
    <w:rsid w:val="71407309"/>
    <w:rsid w:val="71507DCB"/>
    <w:rsid w:val="7152FA14"/>
    <w:rsid w:val="715311BE"/>
    <w:rsid w:val="71558B62"/>
    <w:rsid w:val="71566565"/>
    <w:rsid w:val="71575B10"/>
    <w:rsid w:val="715E4669"/>
    <w:rsid w:val="71661AB5"/>
    <w:rsid w:val="7168771D"/>
    <w:rsid w:val="717A976A"/>
    <w:rsid w:val="717D0A6B"/>
    <w:rsid w:val="717FD090"/>
    <w:rsid w:val="7187FBBC"/>
    <w:rsid w:val="718BD1C7"/>
    <w:rsid w:val="718EB31D"/>
    <w:rsid w:val="7191497D"/>
    <w:rsid w:val="71981F3F"/>
    <w:rsid w:val="719A80C0"/>
    <w:rsid w:val="719B5639"/>
    <w:rsid w:val="719B95A7"/>
    <w:rsid w:val="71A277FD"/>
    <w:rsid w:val="71AC0439"/>
    <w:rsid w:val="71ADF306"/>
    <w:rsid w:val="71B44E78"/>
    <w:rsid w:val="71C00FAC"/>
    <w:rsid w:val="71C0BAED"/>
    <w:rsid w:val="71C5659D"/>
    <w:rsid w:val="71CBF3B4"/>
    <w:rsid w:val="71CEE1B2"/>
    <w:rsid w:val="71D078CC"/>
    <w:rsid w:val="71D47158"/>
    <w:rsid w:val="71DC43E3"/>
    <w:rsid w:val="71E1FE85"/>
    <w:rsid w:val="71E2F92B"/>
    <w:rsid w:val="71E5035C"/>
    <w:rsid w:val="71E547C1"/>
    <w:rsid w:val="71EDCB01"/>
    <w:rsid w:val="71F68A65"/>
    <w:rsid w:val="71FEC055"/>
    <w:rsid w:val="7204C821"/>
    <w:rsid w:val="7208CC50"/>
    <w:rsid w:val="720939C9"/>
    <w:rsid w:val="720CB2D9"/>
    <w:rsid w:val="7212578C"/>
    <w:rsid w:val="72169F58"/>
    <w:rsid w:val="7217ECEF"/>
    <w:rsid w:val="7219A2DF"/>
    <w:rsid w:val="722F7BEE"/>
    <w:rsid w:val="723D65E5"/>
    <w:rsid w:val="724BF78F"/>
    <w:rsid w:val="72503ED1"/>
    <w:rsid w:val="725EEF35"/>
    <w:rsid w:val="726B6757"/>
    <w:rsid w:val="726C93F4"/>
    <w:rsid w:val="72747743"/>
    <w:rsid w:val="72784F28"/>
    <w:rsid w:val="727AB2DF"/>
    <w:rsid w:val="72833DB5"/>
    <w:rsid w:val="72886335"/>
    <w:rsid w:val="72898446"/>
    <w:rsid w:val="72912982"/>
    <w:rsid w:val="7293449B"/>
    <w:rsid w:val="729612A7"/>
    <w:rsid w:val="72A4D0EC"/>
    <w:rsid w:val="72A54C6D"/>
    <w:rsid w:val="72AD1EA1"/>
    <w:rsid w:val="72AD2196"/>
    <w:rsid w:val="72B8C382"/>
    <w:rsid w:val="72BA24E2"/>
    <w:rsid w:val="72BC17D1"/>
    <w:rsid w:val="72C8CE8C"/>
    <w:rsid w:val="72C92D50"/>
    <w:rsid w:val="72D34081"/>
    <w:rsid w:val="72D8A687"/>
    <w:rsid w:val="72DB6CBB"/>
    <w:rsid w:val="72DC0568"/>
    <w:rsid w:val="72E1B64C"/>
    <w:rsid w:val="72E23738"/>
    <w:rsid w:val="72E8E36C"/>
    <w:rsid w:val="72E914E6"/>
    <w:rsid w:val="72EECA75"/>
    <w:rsid w:val="72F3A3CD"/>
    <w:rsid w:val="7300E31B"/>
    <w:rsid w:val="73089F7A"/>
    <w:rsid w:val="731AFF2A"/>
    <w:rsid w:val="731FC950"/>
    <w:rsid w:val="73202003"/>
    <w:rsid w:val="73224924"/>
    <w:rsid w:val="7326F44A"/>
    <w:rsid w:val="73329C46"/>
    <w:rsid w:val="733DBD3D"/>
    <w:rsid w:val="73412641"/>
    <w:rsid w:val="73478334"/>
    <w:rsid w:val="7351977D"/>
    <w:rsid w:val="735239E9"/>
    <w:rsid w:val="735E6201"/>
    <w:rsid w:val="735F9756"/>
    <w:rsid w:val="735FEC9A"/>
    <w:rsid w:val="73634EC9"/>
    <w:rsid w:val="736C41F9"/>
    <w:rsid w:val="7373C760"/>
    <w:rsid w:val="73753869"/>
    <w:rsid w:val="737E0D70"/>
    <w:rsid w:val="737E437C"/>
    <w:rsid w:val="73915334"/>
    <w:rsid w:val="73952897"/>
    <w:rsid w:val="739A2C10"/>
    <w:rsid w:val="739C6522"/>
    <w:rsid w:val="739D5498"/>
    <w:rsid w:val="73ACBEB4"/>
    <w:rsid w:val="73AF2CA6"/>
    <w:rsid w:val="73B00BD6"/>
    <w:rsid w:val="73BA9EF4"/>
    <w:rsid w:val="73ECFC3A"/>
    <w:rsid w:val="73EFBDDA"/>
    <w:rsid w:val="73F4DCD1"/>
    <w:rsid w:val="73F884ED"/>
    <w:rsid w:val="73FFFFD6"/>
    <w:rsid w:val="74005DFA"/>
    <w:rsid w:val="74022947"/>
    <w:rsid w:val="7402D89E"/>
    <w:rsid w:val="74075B2F"/>
    <w:rsid w:val="740AE4B8"/>
    <w:rsid w:val="740B47FE"/>
    <w:rsid w:val="741081CA"/>
    <w:rsid w:val="74158ACA"/>
    <w:rsid w:val="743686C0"/>
    <w:rsid w:val="743E2D85"/>
    <w:rsid w:val="743F8808"/>
    <w:rsid w:val="74444BE1"/>
    <w:rsid w:val="74457257"/>
    <w:rsid w:val="744A67C9"/>
    <w:rsid w:val="744CC506"/>
    <w:rsid w:val="744D59AA"/>
    <w:rsid w:val="745D52E2"/>
    <w:rsid w:val="74727A71"/>
    <w:rsid w:val="7473CE49"/>
    <w:rsid w:val="7479CFCD"/>
    <w:rsid w:val="747CC3D4"/>
    <w:rsid w:val="7488C261"/>
    <w:rsid w:val="7488D6C3"/>
    <w:rsid w:val="748A471B"/>
    <w:rsid w:val="748EF748"/>
    <w:rsid w:val="748F8DC5"/>
    <w:rsid w:val="749656B3"/>
    <w:rsid w:val="749C305E"/>
    <w:rsid w:val="74A99EAC"/>
    <w:rsid w:val="74AA77C3"/>
    <w:rsid w:val="74BD00C0"/>
    <w:rsid w:val="74BE2404"/>
    <w:rsid w:val="74C23F0E"/>
    <w:rsid w:val="74C563B0"/>
    <w:rsid w:val="74D33669"/>
    <w:rsid w:val="74DAF931"/>
    <w:rsid w:val="74E0CFC6"/>
    <w:rsid w:val="74EB963C"/>
    <w:rsid w:val="74F7DDFA"/>
    <w:rsid w:val="750422BE"/>
    <w:rsid w:val="752221A4"/>
    <w:rsid w:val="752D602E"/>
    <w:rsid w:val="75350378"/>
    <w:rsid w:val="753964D0"/>
    <w:rsid w:val="75543A32"/>
    <w:rsid w:val="755A3062"/>
    <w:rsid w:val="755CE8B6"/>
    <w:rsid w:val="755E882C"/>
    <w:rsid w:val="75698FF0"/>
    <w:rsid w:val="756BA8C1"/>
    <w:rsid w:val="756E0E3E"/>
    <w:rsid w:val="7570388D"/>
    <w:rsid w:val="7573010F"/>
    <w:rsid w:val="75771E01"/>
    <w:rsid w:val="7578D2F4"/>
    <w:rsid w:val="757BC931"/>
    <w:rsid w:val="757CC58B"/>
    <w:rsid w:val="757CE8B6"/>
    <w:rsid w:val="758822B0"/>
    <w:rsid w:val="7589E0AF"/>
    <w:rsid w:val="758D0B32"/>
    <w:rsid w:val="759008E2"/>
    <w:rsid w:val="75951CDA"/>
    <w:rsid w:val="759540B9"/>
    <w:rsid w:val="75976AFF"/>
    <w:rsid w:val="7599B342"/>
    <w:rsid w:val="759A9C12"/>
    <w:rsid w:val="759C7FFC"/>
    <w:rsid w:val="759E63C8"/>
    <w:rsid w:val="75A2357E"/>
    <w:rsid w:val="75A27157"/>
    <w:rsid w:val="75AA9D2B"/>
    <w:rsid w:val="75B1968F"/>
    <w:rsid w:val="75B6323D"/>
    <w:rsid w:val="75BBE995"/>
    <w:rsid w:val="75C24449"/>
    <w:rsid w:val="75C2D684"/>
    <w:rsid w:val="75CC8DE3"/>
    <w:rsid w:val="75CE50B0"/>
    <w:rsid w:val="75E35323"/>
    <w:rsid w:val="75E78AE1"/>
    <w:rsid w:val="75F23D06"/>
    <w:rsid w:val="75F74709"/>
    <w:rsid w:val="75F79511"/>
    <w:rsid w:val="75FA4891"/>
    <w:rsid w:val="76013E95"/>
    <w:rsid w:val="7602ED48"/>
    <w:rsid w:val="760F4015"/>
    <w:rsid w:val="7610065C"/>
    <w:rsid w:val="7612F56B"/>
    <w:rsid w:val="7614FE31"/>
    <w:rsid w:val="7615FF8A"/>
    <w:rsid w:val="76201EBA"/>
    <w:rsid w:val="7621C868"/>
    <w:rsid w:val="76245236"/>
    <w:rsid w:val="76258AC2"/>
    <w:rsid w:val="7627F1CE"/>
    <w:rsid w:val="763B2A82"/>
    <w:rsid w:val="763CA2FB"/>
    <w:rsid w:val="7659BB6A"/>
    <w:rsid w:val="765CEB07"/>
    <w:rsid w:val="766F2EED"/>
    <w:rsid w:val="7671C161"/>
    <w:rsid w:val="7674F032"/>
    <w:rsid w:val="76759503"/>
    <w:rsid w:val="767D0A86"/>
    <w:rsid w:val="76838DDD"/>
    <w:rsid w:val="76943F5F"/>
    <w:rsid w:val="76958B0E"/>
    <w:rsid w:val="76969702"/>
    <w:rsid w:val="76978753"/>
    <w:rsid w:val="769FE1E9"/>
    <w:rsid w:val="76A08C59"/>
    <w:rsid w:val="76A0B38E"/>
    <w:rsid w:val="76B182C6"/>
    <w:rsid w:val="76C48B0F"/>
    <w:rsid w:val="76CB6CAE"/>
    <w:rsid w:val="76D3BD1D"/>
    <w:rsid w:val="76D8D6CE"/>
    <w:rsid w:val="76D90C81"/>
    <w:rsid w:val="76DA7393"/>
    <w:rsid w:val="76DC233B"/>
    <w:rsid w:val="76E1F07B"/>
    <w:rsid w:val="76E22D47"/>
    <w:rsid w:val="76E2B2AC"/>
    <w:rsid w:val="76E45F76"/>
    <w:rsid w:val="76E63734"/>
    <w:rsid w:val="76E8D4D5"/>
    <w:rsid w:val="76ED7A42"/>
    <w:rsid w:val="76FF3ABE"/>
    <w:rsid w:val="77010D66"/>
    <w:rsid w:val="7709BD79"/>
    <w:rsid w:val="770CAEFA"/>
    <w:rsid w:val="770F0EC2"/>
    <w:rsid w:val="77101D51"/>
    <w:rsid w:val="771A08DC"/>
    <w:rsid w:val="771DC9F5"/>
    <w:rsid w:val="7728DB93"/>
    <w:rsid w:val="77304A12"/>
    <w:rsid w:val="7732CE0A"/>
    <w:rsid w:val="773F8814"/>
    <w:rsid w:val="774050FB"/>
    <w:rsid w:val="7742A31C"/>
    <w:rsid w:val="7743E1A3"/>
    <w:rsid w:val="774635F7"/>
    <w:rsid w:val="774A8AB6"/>
    <w:rsid w:val="77576F8A"/>
    <w:rsid w:val="775E14AA"/>
    <w:rsid w:val="776B7EB4"/>
    <w:rsid w:val="777D1319"/>
    <w:rsid w:val="778043C9"/>
    <w:rsid w:val="7780B6AE"/>
    <w:rsid w:val="77844E1E"/>
    <w:rsid w:val="7787900F"/>
    <w:rsid w:val="778CF84F"/>
    <w:rsid w:val="7791A0EF"/>
    <w:rsid w:val="779982F2"/>
    <w:rsid w:val="779D0EF6"/>
    <w:rsid w:val="77A3AC70"/>
    <w:rsid w:val="77A3C378"/>
    <w:rsid w:val="77B0CE92"/>
    <w:rsid w:val="77BECFC9"/>
    <w:rsid w:val="77BFFAE9"/>
    <w:rsid w:val="77C6980A"/>
    <w:rsid w:val="77CA5DB1"/>
    <w:rsid w:val="77D09061"/>
    <w:rsid w:val="77D20688"/>
    <w:rsid w:val="77D8BE73"/>
    <w:rsid w:val="77EFB00B"/>
    <w:rsid w:val="77F16F60"/>
    <w:rsid w:val="77FFF94E"/>
    <w:rsid w:val="78013D6A"/>
    <w:rsid w:val="780B8809"/>
    <w:rsid w:val="78216A1C"/>
    <w:rsid w:val="782B1AE2"/>
    <w:rsid w:val="782DA78C"/>
    <w:rsid w:val="78352759"/>
    <w:rsid w:val="7836DB05"/>
    <w:rsid w:val="783B19A9"/>
    <w:rsid w:val="7844B7E6"/>
    <w:rsid w:val="78497890"/>
    <w:rsid w:val="7856213E"/>
    <w:rsid w:val="7858BB96"/>
    <w:rsid w:val="78598CC0"/>
    <w:rsid w:val="7860842C"/>
    <w:rsid w:val="78655395"/>
    <w:rsid w:val="786A4B79"/>
    <w:rsid w:val="786EFBB7"/>
    <w:rsid w:val="78758FEF"/>
    <w:rsid w:val="78765980"/>
    <w:rsid w:val="787ED855"/>
    <w:rsid w:val="78806AD4"/>
    <w:rsid w:val="78825CB2"/>
    <w:rsid w:val="788CDD33"/>
    <w:rsid w:val="7891E709"/>
    <w:rsid w:val="789566B6"/>
    <w:rsid w:val="7897D007"/>
    <w:rsid w:val="7899CDEB"/>
    <w:rsid w:val="789D6354"/>
    <w:rsid w:val="78A43978"/>
    <w:rsid w:val="78AB812C"/>
    <w:rsid w:val="78B5E364"/>
    <w:rsid w:val="78BC2CAD"/>
    <w:rsid w:val="78CCE17B"/>
    <w:rsid w:val="78CE2C58"/>
    <w:rsid w:val="78D55CB6"/>
    <w:rsid w:val="78DCDD6B"/>
    <w:rsid w:val="78E4EE4F"/>
    <w:rsid w:val="78E6E727"/>
    <w:rsid w:val="78E78447"/>
    <w:rsid w:val="78E8AD42"/>
    <w:rsid w:val="78EBAF67"/>
    <w:rsid w:val="78F45A34"/>
    <w:rsid w:val="78FDB88C"/>
    <w:rsid w:val="7918E37A"/>
    <w:rsid w:val="7919F64A"/>
    <w:rsid w:val="791BC123"/>
    <w:rsid w:val="79212C57"/>
    <w:rsid w:val="7923DDCD"/>
    <w:rsid w:val="792AE269"/>
    <w:rsid w:val="792EE110"/>
    <w:rsid w:val="79370CDD"/>
    <w:rsid w:val="7937D4BA"/>
    <w:rsid w:val="793BD0A7"/>
    <w:rsid w:val="793C01A4"/>
    <w:rsid w:val="79470413"/>
    <w:rsid w:val="794996FE"/>
    <w:rsid w:val="79547906"/>
    <w:rsid w:val="795A7C27"/>
    <w:rsid w:val="796035A3"/>
    <w:rsid w:val="79688ACD"/>
    <w:rsid w:val="796FA181"/>
    <w:rsid w:val="7979BD0A"/>
    <w:rsid w:val="7982E162"/>
    <w:rsid w:val="7983BCD7"/>
    <w:rsid w:val="798A67B2"/>
    <w:rsid w:val="799AC5F2"/>
    <w:rsid w:val="799FAAFB"/>
    <w:rsid w:val="79A373BB"/>
    <w:rsid w:val="79A7586A"/>
    <w:rsid w:val="79AA18BA"/>
    <w:rsid w:val="79ABB4B9"/>
    <w:rsid w:val="79AD8A20"/>
    <w:rsid w:val="79AFE938"/>
    <w:rsid w:val="79B33C12"/>
    <w:rsid w:val="79B7BDF9"/>
    <w:rsid w:val="79C18288"/>
    <w:rsid w:val="79C2E497"/>
    <w:rsid w:val="79C61EB6"/>
    <w:rsid w:val="79C7C266"/>
    <w:rsid w:val="79CABE63"/>
    <w:rsid w:val="79CE4A01"/>
    <w:rsid w:val="79D605EC"/>
    <w:rsid w:val="79E9D259"/>
    <w:rsid w:val="79ED05C3"/>
    <w:rsid w:val="79F04624"/>
    <w:rsid w:val="79F40489"/>
    <w:rsid w:val="79F756FE"/>
    <w:rsid w:val="79FADB28"/>
    <w:rsid w:val="79FB51B1"/>
    <w:rsid w:val="7A04E1BA"/>
    <w:rsid w:val="7A0658CD"/>
    <w:rsid w:val="7A0CC2F2"/>
    <w:rsid w:val="7A0FBC13"/>
    <w:rsid w:val="7A1267E9"/>
    <w:rsid w:val="7A1716EE"/>
    <w:rsid w:val="7A1920FA"/>
    <w:rsid w:val="7A1C9A54"/>
    <w:rsid w:val="7A1D3AAF"/>
    <w:rsid w:val="7A1F9F91"/>
    <w:rsid w:val="7A22C411"/>
    <w:rsid w:val="7A2CE8D8"/>
    <w:rsid w:val="7A341793"/>
    <w:rsid w:val="7A351013"/>
    <w:rsid w:val="7A37F578"/>
    <w:rsid w:val="7A3A5EBC"/>
    <w:rsid w:val="7A409253"/>
    <w:rsid w:val="7A44AB76"/>
    <w:rsid w:val="7A522C03"/>
    <w:rsid w:val="7A54A353"/>
    <w:rsid w:val="7A5CC6FA"/>
    <w:rsid w:val="7A6480E1"/>
    <w:rsid w:val="7A75924B"/>
    <w:rsid w:val="7A766F4F"/>
    <w:rsid w:val="7A789730"/>
    <w:rsid w:val="7A7ECB15"/>
    <w:rsid w:val="7A7FC711"/>
    <w:rsid w:val="7A8183A8"/>
    <w:rsid w:val="7A8CF917"/>
    <w:rsid w:val="7A937D4B"/>
    <w:rsid w:val="7A95EDEA"/>
    <w:rsid w:val="7A99000F"/>
    <w:rsid w:val="7A993910"/>
    <w:rsid w:val="7A9D247F"/>
    <w:rsid w:val="7AA726B8"/>
    <w:rsid w:val="7AB2C73B"/>
    <w:rsid w:val="7AB9E5C5"/>
    <w:rsid w:val="7AC4FB2E"/>
    <w:rsid w:val="7AD455A0"/>
    <w:rsid w:val="7ADBEF19"/>
    <w:rsid w:val="7AE16DF3"/>
    <w:rsid w:val="7AE7C836"/>
    <w:rsid w:val="7AEF573B"/>
    <w:rsid w:val="7AF75824"/>
    <w:rsid w:val="7AFBC456"/>
    <w:rsid w:val="7AFD4D9B"/>
    <w:rsid w:val="7AFE38CC"/>
    <w:rsid w:val="7B0666D1"/>
    <w:rsid w:val="7B08A71B"/>
    <w:rsid w:val="7B0925F7"/>
    <w:rsid w:val="7B167421"/>
    <w:rsid w:val="7B1AD716"/>
    <w:rsid w:val="7B294F90"/>
    <w:rsid w:val="7B51F9A8"/>
    <w:rsid w:val="7B531C34"/>
    <w:rsid w:val="7B645217"/>
    <w:rsid w:val="7B654BB2"/>
    <w:rsid w:val="7B895B83"/>
    <w:rsid w:val="7B8A4642"/>
    <w:rsid w:val="7B8B697D"/>
    <w:rsid w:val="7B98172D"/>
    <w:rsid w:val="7B99815B"/>
    <w:rsid w:val="7B9A1BCE"/>
    <w:rsid w:val="7B9D2EEA"/>
    <w:rsid w:val="7BA6BC41"/>
    <w:rsid w:val="7BA83880"/>
    <w:rsid w:val="7BC3B622"/>
    <w:rsid w:val="7BC40338"/>
    <w:rsid w:val="7BD3C9EF"/>
    <w:rsid w:val="7BDFF839"/>
    <w:rsid w:val="7BE07155"/>
    <w:rsid w:val="7BE16808"/>
    <w:rsid w:val="7BE6A96B"/>
    <w:rsid w:val="7BEC9BA4"/>
    <w:rsid w:val="7BF68201"/>
    <w:rsid w:val="7BFA2760"/>
    <w:rsid w:val="7BFD4B4C"/>
    <w:rsid w:val="7BFF9601"/>
    <w:rsid w:val="7C039961"/>
    <w:rsid w:val="7C060B1D"/>
    <w:rsid w:val="7C06B1CD"/>
    <w:rsid w:val="7C0C2893"/>
    <w:rsid w:val="7C16143F"/>
    <w:rsid w:val="7C18BE1E"/>
    <w:rsid w:val="7C1C494F"/>
    <w:rsid w:val="7C22AB54"/>
    <w:rsid w:val="7C3965FE"/>
    <w:rsid w:val="7C3D3B50"/>
    <w:rsid w:val="7C41BDEF"/>
    <w:rsid w:val="7C4555C6"/>
    <w:rsid w:val="7C49C851"/>
    <w:rsid w:val="7C4CAE14"/>
    <w:rsid w:val="7C4E080A"/>
    <w:rsid w:val="7C50A7D9"/>
    <w:rsid w:val="7C51662D"/>
    <w:rsid w:val="7C52B43E"/>
    <w:rsid w:val="7C6469C2"/>
    <w:rsid w:val="7C68F282"/>
    <w:rsid w:val="7C708019"/>
    <w:rsid w:val="7C76DD6A"/>
    <w:rsid w:val="7C8CD97E"/>
    <w:rsid w:val="7C8DA381"/>
    <w:rsid w:val="7C924257"/>
    <w:rsid w:val="7C9DCED4"/>
    <w:rsid w:val="7C9E4463"/>
    <w:rsid w:val="7CA02B8F"/>
    <w:rsid w:val="7CA6E588"/>
    <w:rsid w:val="7CAB14D8"/>
    <w:rsid w:val="7CAD4074"/>
    <w:rsid w:val="7CADE3DA"/>
    <w:rsid w:val="7CB0710B"/>
    <w:rsid w:val="7CE6A408"/>
    <w:rsid w:val="7CED0A38"/>
    <w:rsid w:val="7CF4A64D"/>
    <w:rsid w:val="7D055127"/>
    <w:rsid w:val="7D0CFE10"/>
    <w:rsid w:val="7D1632EA"/>
    <w:rsid w:val="7D2ADAD0"/>
    <w:rsid w:val="7D36430F"/>
    <w:rsid w:val="7D3BFF94"/>
    <w:rsid w:val="7D3ECB99"/>
    <w:rsid w:val="7D435BDD"/>
    <w:rsid w:val="7D45A672"/>
    <w:rsid w:val="7D5B4D89"/>
    <w:rsid w:val="7D63BAE0"/>
    <w:rsid w:val="7D6B46B3"/>
    <w:rsid w:val="7D75316E"/>
    <w:rsid w:val="7D7A4E1A"/>
    <w:rsid w:val="7D895487"/>
    <w:rsid w:val="7D8B071C"/>
    <w:rsid w:val="7D8BC83E"/>
    <w:rsid w:val="7D903042"/>
    <w:rsid w:val="7D9467BC"/>
    <w:rsid w:val="7D946C1F"/>
    <w:rsid w:val="7D948C0D"/>
    <w:rsid w:val="7DA2FF15"/>
    <w:rsid w:val="7DA44453"/>
    <w:rsid w:val="7DAB8B4D"/>
    <w:rsid w:val="7DBADFF4"/>
    <w:rsid w:val="7DC6DA1E"/>
    <w:rsid w:val="7DCA82D7"/>
    <w:rsid w:val="7DD7923F"/>
    <w:rsid w:val="7DD81CB4"/>
    <w:rsid w:val="7DD9C77E"/>
    <w:rsid w:val="7DD9E3CD"/>
    <w:rsid w:val="7DE41A9D"/>
    <w:rsid w:val="7DE45ADF"/>
    <w:rsid w:val="7DE677DA"/>
    <w:rsid w:val="7DEBC9E9"/>
    <w:rsid w:val="7DF04722"/>
    <w:rsid w:val="7DFC8795"/>
    <w:rsid w:val="7DFECA78"/>
    <w:rsid w:val="7E0DD24F"/>
    <w:rsid w:val="7E0DFBD8"/>
    <w:rsid w:val="7E102F43"/>
    <w:rsid w:val="7E14E61E"/>
    <w:rsid w:val="7E15EBC0"/>
    <w:rsid w:val="7E174317"/>
    <w:rsid w:val="7E2B4A04"/>
    <w:rsid w:val="7E2DA606"/>
    <w:rsid w:val="7E35D0B8"/>
    <w:rsid w:val="7E3DB859"/>
    <w:rsid w:val="7E41C7F0"/>
    <w:rsid w:val="7E4B927C"/>
    <w:rsid w:val="7E4ED160"/>
    <w:rsid w:val="7E5B70C7"/>
    <w:rsid w:val="7E667E02"/>
    <w:rsid w:val="7E6ACDDD"/>
    <w:rsid w:val="7E709F1F"/>
    <w:rsid w:val="7E812B6F"/>
    <w:rsid w:val="7E8759F3"/>
    <w:rsid w:val="7E8AF7A8"/>
    <w:rsid w:val="7E90F3DA"/>
    <w:rsid w:val="7E96788D"/>
    <w:rsid w:val="7E982195"/>
    <w:rsid w:val="7E987540"/>
    <w:rsid w:val="7EA08AF2"/>
    <w:rsid w:val="7EAB0504"/>
    <w:rsid w:val="7EACB587"/>
    <w:rsid w:val="7EC217D6"/>
    <w:rsid w:val="7EC61269"/>
    <w:rsid w:val="7ED1E031"/>
    <w:rsid w:val="7ED8C8FE"/>
    <w:rsid w:val="7EE823AF"/>
    <w:rsid w:val="7EEB96FF"/>
    <w:rsid w:val="7EEFE8F5"/>
    <w:rsid w:val="7EF1383E"/>
    <w:rsid w:val="7EFB0A5D"/>
    <w:rsid w:val="7F0A180D"/>
    <w:rsid w:val="7F0C9676"/>
    <w:rsid w:val="7F0EA900"/>
    <w:rsid w:val="7F1165DD"/>
    <w:rsid w:val="7F268B3E"/>
    <w:rsid w:val="7F29B9A1"/>
    <w:rsid w:val="7F37E5A9"/>
    <w:rsid w:val="7F3B010A"/>
    <w:rsid w:val="7F3D0FEC"/>
    <w:rsid w:val="7F480A9A"/>
    <w:rsid w:val="7F49D5EF"/>
    <w:rsid w:val="7F4B8FC9"/>
    <w:rsid w:val="7F4C71F0"/>
    <w:rsid w:val="7F58EA53"/>
    <w:rsid w:val="7F5921EE"/>
    <w:rsid w:val="7F6B5899"/>
    <w:rsid w:val="7F700F71"/>
    <w:rsid w:val="7F720EC5"/>
    <w:rsid w:val="7F72FB94"/>
    <w:rsid w:val="7F7736C2"/>
    <w:rsid w:val="7F77E3A4"/>
    <w:rsid w:val="7F791A14"/>
    <w:rsid w:val="7F79F526"/>
    <w:rsid w:val="7F7AF7FB"/>
    <w:rsid w:val="7F7CF688"/>
    <w:rsid w:val="7FA19F83"/>
    <w:rsid w:val="7FAE8265"/>
    <w:rsid w:val="7FAEDFAB"/>
    <w:rsid w:val="7FB3C8D3"/>
    <w:rsid w:val="7FC1DCF3"/>
    <w:rsid w:val="7FCA40A7"/>
    <w:rsid w:val="7FCD6BB4"/>
    <w:rsid w:val="7FD26802"/>
    <w:rsid w:val="7FD6B55E"/>
    <w:rsid w:val="7FD7CC51"/>
    <w:rsid w:val="7FD946F7"/>
    <w:rsid w:val="7FDD9C2B"/>
    <w:rsid w:val="7FDF9C9C"/>
    <w:rsid w:val="7FE340F9"/>
    <w:rsid w:val="7FEE51B2"/>
    <w:rsid w:val="7FF1B893"/>
    <w:rsid w:val="7FF68E34"/>
    <w:rsid w:val="7FFB90E6"/>
    <w:rsid w:val="7FFCAC0E"/>
    <w:rsid w:val="7FFFC4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6075625"/>
  <w15:docId w15:val="{9C352306-3425-4808-8ACB-0A255AA1E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C77"/>
  </w:style>
  <w:style w:type="paragraph" w:styleId="Heading1">
    <w:name w:val="heading 1"/>
    <w:basedOn w:val="Normal"/>
    <w:next w:val="Normal"/>
    <w:link w:val="Heading1Char"/>
    <w:uiPriority w:val="9"/>
    <w:qFormat/>
    <w:rsid w:val="00745FF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464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659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1099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FF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45FF4"/>
    <w:pPr>
      <w:outlineLvl w:val="9"/>
    </w:pPr>
  </w:style>
  <w:style w:type="paragraph" w:styleId="ListParagraph">
    <w:name w:val="List Paragraph"/>
    <w:aliases w:val="Conclusion de partie,Dot pt,No Spacing1,List Paragraph Char Char Char,Indicator Text,Numbered Para 1,List Paragraph1,Bullet Points,MAIN CONTENT,List Paragraph12,List Paragraph11,OBC Bullet,F5 List Paragraph,Colorful List - Accent 11,LISTA"/>
    <w:basedOn w:val="Normal"/>
    <w:link w:val="ListParagraphChar"/>
    <w:uiPriority w:val="34"/>
    <w:qFormat/>
    <w:rsid w:val="00926D64"/>
    <w:pPr>
      <w:ind w:left="720"/>
      <w:contextualSpacing/>
    </w:pPr>
  </w:style>
  <w:style w:type="paragraph" w:styleId="Title">
    <w:name w:val="Title"/>
    <w:basedOn w:val="Normal"/>
    <w:next w:val="Normal"/>
    <w:link w:val="TitleChar"/>
    <w:uiPriority w:val="10"/>
    <w:qFormat/>
    <w:rsid w:val="002C038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38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C464A7"/>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8D4044"/>
    <w:pPr>
      <w:tabs>
        <w:tab w:val="left" w:pos="851"/>
        <w:tab w:val="right" w:leader="dot" w:pos="9016"/>
      </w:tabs>
      <w:spacing w:before="240" w:after="240" w:line="288" w:lineRule="auto"/>
      <w:ind w:left="426" w:hanging="426"/>
      <w:jc w:val="both"/>
    </w:pPr>
    <w:rPr>
      <w:rFonts w:ascii="Times New Roman" w:hAnsi="Times New Roman" w:cs="Times New Roman"/>
      <w:noProof/>
      <w:sz w:val="24"/>
      <w:szCs w:val="24"/>
    </w:rPr>
  </w:style>
  <w:style w:type="paragraph" w:styleId="TOC2">
    <w:name w:val="toc 2"/>
    <w:basedOn w:val="Normal"/>
    <w:next w:val="Normal"/>
    <w:autoRedefine/>
    <w:uiPriority w:val="39"/>
    <w:unhideWhenUsed/>
    <w:rsid w:val="00C25826"/>
    <w:pPr>
      <w:tabs>
        <w:tab w:val="left" w:pos="1100"/>
        <w:tab w:val="right" w:leader="dot" w:pos="9016"/>
      </w:tabs>
      <w:spacing w:after="100"/>
      <w:ind w:left="1106" w:hanging="885"/>
    </w:pPr>
  </w:style>
  <w:style w:type="character" w:styleId="Hyperlink">
    <w:name w:val="Hyperlink"/>
    <w:basedOn w:val="DefaultParagraphFont"/>
    <w:uiPriority w:val="99"/>
    <w:unhideWhenUsed/>
    <w:rsid w:val="003716B0"/>
    <w:rPr>
      <w:color w:val="0563C1" w:themeColor="hyperlink"/>
      <w:u w:val="single"/>
    </w:rPr>
  </w:style>
  <w:style w:type="paragraph" w:styleId="FootnoteText">
    <w:name w:val="footnote text"/>
    <w:aliases w:val="Footnote Text Char Char,Footnote text,Footnote Text Char1,Footnote Text Char2 Char,Footnote Text Char1 Char1 Char,Footnote Text Char2 Char Char Char,Footnote Text Char1 Char1 Char Char Char,Plonk,fn,fn Char Char,Fußnote,o, Char1,o Car Car"/>
    <w:basedOn w:val="Normal"/>
    <w:link w:val="FootnoteTextChar"/>
    <w:uiPriority w:val="99"/>
    <w:unhideWhenUsed/>
    <w:qFormat/>
    <w:rsid w:val="003E5080"/>
    <w:pPr>
      <w:spacing w:after="0" w:line="240" w:lineRule="auto"/>
    </w:pPr>
    <w:rPr>
      <w:sz w:val="20"/>
      <w:szCs w:val="20"/>
    </w:rPr>
  </w:style>
  <w:style w:type="character" w:customStyle="1" w:styleId="FootnoteTextChar">
    <w:name w:val="Footnote Text Char"/>
    <w:aliases w:val="Footnote Text Char Char Char,Footnote text Char,Footnote Text Char1 Char,Footnote Text Char2 Char Char,Footnote Text Char1 Char1 Char Char,Footnote Text Char2 Char Char Char Char,Footnote Text Char1 Char1 Char Char Char Char,fn Char"/>
    <w:basedOn w:val="DefaultParagraphFont"/>
    <w:link w:val="FootnoteText"/>
    <w:uiPriority w:val="99"/>
    <w:rsid w:val="003E5080"/>
    <w:rPr>
      <w:sz w:val="20"/>
      <w:szCs w:val="20"/>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Char1,16 Point,note TESI"/>
    <w:basedOn w:val="DefaultParagraphFont"/>
    <w:link w:val="SUPERSCharCharCharCharCharCharCharChar"/>
    <w:uiPriority w:val="99"/>
    <w:unhideWhenUsed/>
    <w:qFormat/>
    <w:rsid w:val="003E5080"/>
    <w:rPr>
      <w:vertAlign w:val="superscript"/>
    </w:rPr>
  </w:style>
  <w:style w:type="character" w:styleId="CommentReference">
    <w:name w:val="annotation reference"/>
    <w:basedOn w:val="DefaultParagraphFont"/>
    <w:uiPriority w:val="99"/>
    <w:semiHidden/>
    <w:unhideWhenUsed/>
    <w:rsid w:val="00B51BD6"/>
    <w:rPr>
      <w:sz w:val="16"/>
      <w:szCs w:val="16"/>
    </w:rPr>
  </w:style>
  <w:style w:type="paragraph" w:styleId="CommentText">
    <w:name w:val="annotation text"/>
    <w:basedOn w:val="Normal"/>
    <w:link w:val="CommentTextChar"/>
    <w:uiPriority w:val="99"/>
    <w:unhideWhenUsed/>
    <w:rsid w:val="00B51BD6"/>
    <w:pPr>
      <w:spacing w:line="240" w:lineRule="auto"/>
    </w:pPr>
    <w:rPr>
      <w:sz w:val="20"/>
      <w:szCs w:val="20"/>
    </w:rPr>
  </w:style>
  <w:style w:type="character" w:customStyle="1" w:styleId="CommentTextChar">
    <w:name w:val="Comment Text Char"/>
    <w:basedOn w:val="DefaultParagraphFont"/>
    <w:link w:val="CommentText"/>
    <w:uiPriority w:val="99"/>
    <w:rsid w:val="00B51BD6"/>
    <w:rPr>
      <w:sz w:val="20"/>
      <w:szCs w:val="20"/>
    </w:rPr>
  </w:style>
  <w:style w:type="paragraph" w:styleId="CommentSubject">
    <w:name w:val="annotation subject"/>
    <w:basedOn w:val="CommentText"/>
    <w:next w:val="CommentText"/>
    <w:link w:val="CommentSubjectChar"/>
    <w:uiPriority w:val="99"/>
    <w:semiHidden/>
    <w:unhideWhenUsed/>
    <w:rsid w:val="00B51BD6"/>
    <w:rPr>
      <w:b/>
      <w:bCs/>
    </w:rPr>
  </w:style>
  <w:style w:type="character" w:customStyle="1" w:styleId="CommentSubjectChar">
    <w:name w:val="Comment Subject Char"/>
    <w:basedOn w:val="CommentTextChar"/>
    <w:link w:val="CommentSubject"/>
    <w:uiPriority w:val="99"/>
    <w:semiHidden/>
    <w:rsid w:val="00B51BD6"/>
    <w:rPr>
      <w:b/>
      <w:bCs/>
      <w:sz w:val="20"/>
      <w:szCs w:val="20"/>
    </w:rPr>
  </w:style>
  <w:style w:type="paragraph" w:styleId="BalloonText">
    <w:name w:val="Balloon Text"/>
    <w:basedOn w:val="Normal"/>
    <w:link w:val="BalloonTextChar"/>
    <w:uiPriority w:val="99"/>
    <w:semiHidden/>
    <w:unhideWhenUsed/>
    <w:rsid w:val="00B51B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BD6"/>
    <w:rPr>
      <w:rFonts w:ascii="Segoe UI" w:hAnsi="Segoe UI" w:cs="Segoe UI"/>
      <w:sz w:val="18"/>
      <w:szCs w:val="18"/>
    </w:rPr>
  </w:style>
  <w:style w:type="character" w:customStyle="1" w:styleId="Heading3Char">
    <w:name w:val="Heading 3 Char"/>
    <w:basedOn w:val="DefaultParagraphFont"/>
    <w:link w:val="Heading3"/>
    <w:uiPriority w:val="9"/>
    <w:rsid w:val="0086599F"/>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6255C1"/>
    <w:pPr>
      <w:spacing w:after="100"/>
      <w:ind w:left="440"/>
    </w:pPr>
  </w:style>
  <w:style w:type="paragraph" w:styleId="Header">
    <w:name w:val="header"/>
    <w:basedOn w:val="Normal"/>
    <w:link w:val="HeaderChar"/>
    <w:uiPriority w:val="99"/>
    <w:unhideWhenUsed/>
    <w:rsid w:val="00287A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AB5"/>
  </w:style>
  <w:style w:type="paragraph" w:styleId="Footer">
    <w:name w:val="footer"/>
    <w:basedOn w:val="Normal"/>
    <w:link w:val="FooterChar"/>
    <w:uiPriority w:val="99"/>
    <w:unhideWhenUsed/>
    <w:rsid w:val="00287A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AB5"/>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link w:val="FootnoteReference"/>
    <w:uiPriority w:val="99"/>
    <w:rsid w:val="00246E4F"/>
    <w:pPr>
      <w:spacing w:line="240" w:lineRule="exact"/>
      <w:jc w:val="both"/>
    </w:pPr>
    <w:rPr>
      <w:vertAlign w:val="superscript"/>
    </w:rPr>
  </w:style>
  <w:style w:type="paragraph" w:styleId="Revision">
    <w:name w:val="Revision"/>
    <w:hidden/>
    <w:uiPriority w:val="99"/>
    <w:semiHidden/>
    <w:rsid w:val="00E71149"/>
    <w:pPr>
      <w:spacing w:after="0" w:line="240" w:lineRule="auto"/>
    </w:pPr>
  </w:style>
  <w:style w:type="paragraph" w:customStyle="1" w:styleId="Default">
    <w:name w:val="Default"/>
    <w:rsid w:val="00971AE8"/>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A52FA"/>
    <w:rPr>
      <w:color w:val="954F72" w:themeColor="followedHyperlink"/>
      <w:u w:val="single"/>
    </w:rPr>
  </w:style>
  <w:style w:type="character" w:customStyle="1" w:styleId="Marker">
    <w:name w:val="Marker"/>
    <w:basedOn w:val="DefaultParagraphFont"/>
    <w:rsid w:val="00261C77"/>
    <w:rPr>
      <w:color w:val="0000FF"/>
      <w:shd w:val="clear" w:color="auto" w:fill="auto"/>
    </w:rPr>
  </w:style>
  <w:style w:type="paragraph" w:customStyle="1" w:styleId="Pagedecouverture">
    <w:name w:val="Page de couverture"/>
    <w:basedOn w:val="Normal"/>
    <w:next w:val="Normal"/>
    <w:rsid w:val="00261C77"/>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rsid w:val="00261C77"/>
    <w:pPr>
      <w:tabs>
        <w:tab w:val="center" w:pos="4535"/>
        <w:tab w:val="right" w:pos="9071"/>
        <w:tab w:val="right" w:pos="9921"/>
      </w:tabs>
      <w:spacing w:before="360" w:beforeAutospacing="1" w:after="0" w:afterAutospacing="1" w:line="240" w:lineRule="auto"/>
      <w:ind w:left="-850" w:right="-850"/>
    </w:pPr>
    <w:rPr>
      <w:rFonts w:ascii="Times New Roman" w:hAnsi="Times New Roman" w:cs="Times New Roman"/>
      <w:sz w:val="24"/>
    </w:rPr>
  </w:style>
  <w:style w:type="character" w:customStyle="1" w:styleId="FooterCoverPageChar">
    <w:name w:val="Footer Cover Page Char"/>
    <w:basedOn w:val="TitleChar"/>
    <w:link w:val="FooterCoverPage"/>
    <w:rsid w:val="00261C77"/>
    <w:rPr>
      <w:rFonts w:ascii="Times New Roman" w:eastAsiaTheme="majorEastAsia" w:hAnsi="Times New Roman" w:cs="Times New Roman"/>
      <w:spacing w:val="-10"/>
      <w:kern w:val="28"/>
      <w:sz w:val="24"/>
      <w:szCs w:val="56"/>
    </w:rPr>
  </w:style>
  <w:style w:type="paragraph" w:customStyle="1" w:styleId="FooterSensitivity">
    <w:name w:val="Footer Sensitivity"/>
    <w:basedOn w:val="Normal"/>
    <w:link w:val="FooterSensitivityChar"/>
    <w:rsid w:val="00261C77"/>
    <w:pPr>
      <w:pBdr>
        <w:top w:val="single" w:sz="4" w:space="1" w:color="auto"/>
        <w:left w:val="single" w:sz="4" w:space="4" w:color="auto"/>
        <w:bottom w:val="single" w:sz="4" w:space="1" w:color="auto"/>
        <w:right w:val="single" w:sz="4" w:space="4" w:color="auto"/>
      </w:pBdr>
      <w:spacing w:before="360" w:beforeAutospacing="1" w:after="0" w:afterAutospacing="1"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TitleChar"/>
    <w:link w:val="FooterSensitivity"/>
    <w:rsid w:val="00261C77"/>
    <w:rPr>
      <w:rFonts w:ascii="Times New Roman" w:eastAsiaTheme="majorEastAsia" w:hAnsi="Times New Roman" w:cs="Times New Roman"/>
      <w:b/>
      <w:spacing w:val="-10"/>
      <w:kern w:val="28"/>
      <w:sz w:val="32"/>
      <w:szCs w:val="56"/>
    </w:rPr>
  </w:style>
  <w:style w:type="paragraph" w:customStyle="1" w:styleId="HeaderCoverPage">
    <w:name w:val="Header Cover Page"/>
    <w:basedOn w:val="Normal"/>
    <w:link w:val="HeaderCoverPageChar"/>
    <w:rsid w:val="00261C77"/>
    <w:pPr>
      <w:tabs>
        <w:tab w:val="center" w:pos="4535"/>
        <w:tab w:val="right" w:pos="9071"/>
      </w:tabs>
      <w:spacing w:beforeAutospacing="1" w:after="120" w:afterAutospacing="1" w:line="240" w:lineRule="auto"/>
      <w:jc w:val="both"/>
    </w:pPr>
    <w:rPr>
      <w:rFonts w:ascii="Times New Roman" w:hAnsi="Times New Roman" w:cs="Times New Roman"/>
      <w:sz w:val="24"/>
    </w:rPr>
  </w:style>
  <w:style w:type="character" w:customStyle="1" w:styleId="HeaderCoverPageChar">
    <w:name w:val="Header Cover Page Char"/>
    <w:basedOn w:val="TitleChar"/>
    <w:link w:val="HeaderCoverPage"/>
    <w:rsid w:val="00261C77"/>
    <w:rPr>
      <w:rFonts w:ascii="Times New Roman" w:eastAsiaTheme="majorEastAsia" w:hAnsi="Times New Roman" w:cs="Times New Roman"/>
      <w:spacing w:val="-10"/>
      <w:kern w:val="28"/>
      <w:sz w:val="24"/>
      <w:szCs w:val="56"/>
    </w:rPr>
  </w:style>
  <w:style w:type="paragraph" w:customStyle="1" w:styleId="HeaderSensitivity">
    <w:name w:val="Header Sensitivity"/>
    <w:basedOn w:val="Normal"/>
    <w:link w:val="HeaderSensitivityChar"/>
    <w:rsid w:val="00261C77"/>
    <w:pPr>
      <w:pBdr>
        <w:top w:val="single" w:sz="4" w:space="1" w:color="auto"/>
        <w:left w:val="single" w:sz="4" w:space="4" w:color="auto"/>
        <w:bottom w:val="single" w:sz="4" w:space="1" w:color="auto"/>
        <w:right w:val="single" w:sz="4" w:space="4" w:color="auto"/>
      </w:pBdr>
      <w:spacing w:beforeAutospacing="1" w:after="120" w:afterAutospacing="1"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TitleChar"/>
    <w:link w:val="HeaderSensitivity"/>
    <w:rsid w:val="00261C77"/>
    <w:rPr>
      <w:rFonts w:ascii="Times New Roman" w:eastAsiaTheme="majorEastAsia" w:hAnsi="Times New Roman" w:cs="Times New Roman"/>
      <w:b/>
      <w:spacing w:val="-10"/>
      <w:kern w:val="28"/>
      <w:sz w:val="32"/>
      <w:szCs w:val="56"/>
    </w:rPr>
  </w:style>
  <w:style w:type="paragraph" w:customStyle="1" w:styleId="HeaderSensitivityRight">
    <w:name w:val="Header Sensitivity Right"/>
    <w:basedOn w:val="Normal"/>
    <w:link w:val="HeaderSensitivityRightChar"/>
    <w:rsid w:val="00921907"/>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TitleChar"/>
    <w:link w:val="HeaderSensitivityRight"/>
    <w:rsid w:val="00261C77"/>
    <w:rPr>
      <w:rFonts w:ascii="Times New Roman" w:eastAsiaTheme="majorEastAsia" w:hAnsi="Times New Roman" w:cs="Times New Roman"/>
      <w:spacing w:val="-10"/>
      <w:kern w:val="28"/>
      <w:sz w:val="28"/>
      <w:szCs w:val="56"/>
    </w:rPr>
  </w:style>
  <w:style w:type="table" w:styleId="TableGrid">
    <w:name w:val="Table Grid"/>
    <w:basedOn w:val="TableNormal"/>
    <w:uiPriority w:val="39"/>
    <w:rsid w:val="00D17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EB2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E"/>
    </w:rPr>
  </w:style>
  <w:style w:type="character" w:customStyle="1" w:styleId="HTMLPreformattedChar">
    <w:name w:val="HTML Preformatted Char"/>
    <w:basedOn w:val="DefaultParagraphFont"/>
    <w:link w:val="HTMLPreformatted"/>
    <w:uiPriority w:val="99"/>
    <w:semiHidden/>
    <w:rsid w:val="00EB2E89"/>
    <w:rPr>
      <w:rFonts w:ascii="Courier New" w:eastAsia="Times New Roman" w:hAnsi="Courier New" w:cs="Courier New"/>
      <w:sz w:val="20"/>
      <w:szCs w:val="20"/>
      <w:lang w:eastAsia="en-IE"/>
    </w:rPr>
  </w:style>
  <w:style w:type="paragraph" w:customStyle="1" w:styleId="Text1">
    <w:name w:val="Text 1"/>
    <w:basedOn w:val="Normal"/>
    <w:link w:val="Text1Char"/>
    <w:rsid w:val="00BB75F0"/>
    <w:pPr>
      <w:spacing w:after="240" w:line="240" w:lineRule="auto"/>
      <w:ind w:left="482"/>
      <w:jc w:val="both"/>
    </w:pPr>
    <w:rPr>
      <w:rFonts w:ascii="Times New Roman" w:eastAsia="Times New Roman" w:hAnsi="Times New Roman" w:cs="Times New Roman"/>
      <w:noProof/>
      <w:sz w:val="24"/>
      <w:szCs w:val="20"/>
    </w:rPr>
  </w:style>
  <w:style w:type="character" w:customStyle="1" w:styleId="Text1Char">
    <w:name w:val="Text 1 Char"/>
    <w:link w:val="Text1"/>
    <w:locked/>
    <w:rsid w:val="00BB75F0"/>
    <w:rPr>
      <w:rFonts w:ascii="Times New Roman" w:eastAsia="Times New Roman" w:hAnsi="Times New Roman" w:cs="Times New Roman"/>
      <w:noProof/>
      <w:sz w:val="24"/>
      <w:szCs w:val="20"/>
      <w:lang w:val="sk-SK"/>
    </w:rPr>
  </w:style>
  <w:style w:type="paragraph" w:customStyle="1" w:styleId="paragraph">
    <w:name w:val="paragraph"/>
    <w:basedOn w:val="Normal"/>
    <w:rsid w:val="00CE7923"/>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CE7923"/>
  </w:style>
  <w:style w:type="character" w:customStyle="1" w:styleId="eop">
    <w:name w:val="eop"/>
    <w:basedOn w:val="DefaultParagraphFont"/>
    <w:rsid w:val="00CE7923"/>
  </w:style>
  <w:style w:type="character" w:customStyle="1" w:styleId="consultation-date">
    <w:name w:val="consultation-date"/>
    <w:basedOn w:val="DefaultParagraphFont"/>
    <w:rsid w:val="00525DB0"/>
  </w:style>
  <w:style w:type="character" w:customStyle="1" w:styleId="findhit">
    <w:name w:val="findhit"/>
    <w:basedOn w:val="DefaultParagraphFont"/>
    <w:rsid w:val="00642B37"/>
  </w:style>
  <w:style w:type="character" w:customStyle="1" w:styleId="Heading4Char">
    <w:name w:val="Heading 4 Char"/>
    <w:basedOn w:val="DefaultParagraphFont"/>
    <w:link w:val="Heading4"/>
    <w:uiPriority w:val="9"/>
    <w:rsid w:val="0041099E"/>
    <w:rPr>
      <w:rFonts w:asciiTheme="majorHAnsi" w:eastAsiaTheme="majorEastAsia" w:hAnsiTheme="majorHAnsi" w:cstheme="majorBidi"/>
      <w:i/>
      <w:iCs/>
      <w:color w:val="2E74B5" w:themeColor="accent1" w:themeShade="BF"/>
    </w:rPr>
  </w:style>
  <w:style w:type="character" w:customStyle="1" w:styleId="UnresolvedMention1">
    <w:name w:val="Unresolved Mention1"/>
    <w:basedOn w:val="DefaultParagraphFont"/>
    <w:uiPriority w:val="99"/>
    <w:semiHidden/>
    <w:unhideWhenUsed/>
    <w:rsid w:val="00E5249C"/>
    <w:rPr>
      <w:color w:val="605E5C"/>
      <w:shd w:val="clear" w:color="auto" w:fill="E1DFDD"/>
    </w:rPr>
  </w:style>
  <w:style w:type="character" w:customStyle="1" w:styleId="UnresolvedMention2">
    <w:name w:val="Unresolved Mention2"/>
    <w:basedOn w:val="DefaultParagraphFont"/>
    <w:uiPriority w:val="99"/>
    <w:semiHidden/>
    <w:unhideWhenUsed/>
    <w:rsid w:val="000115DE"/>
    <w:rPr>
      <w:color w:val="605E5C"/>
      <w:shd w:val="clear" w:color="auto" w:fill="E1DFDD"/>
    </w:rPr>
  </w:style>
  <w:style w:type="character" w:customStyle="1" w:styleId="UnresolvedMention3">
    <w:name w:val="Unresolved Mention3"/>
    <w:basedOn w:val="DefaultParagraphFont"/>
    <w:uiPriority w:val="99"/>
    <w:semiHidden/>
    <w:unhideWhenUsed/>
    <w:rsid w:val="006D1404"/>
    <w:rPr>
      <w:color w:val="605E5C"/>
      <w:shd w:val="clear" w:color="auto" w:fill="E1DFDD"/>
    </w:rPr>
  </w:style>
  <w:style w:type="paragraph" w:customStyle="1" w:styleId="footnotejt">
    <w:name w:val="footnote jt"/>
    <w:basedOn w:val="FootnoteText"/>
    <w:rsid w:val="006D1404"/>
    <w:pPr>
      <w:tabs>
        <w:tab w:val="left" w:pos="720"/>
      </w:tabs>
      <w:ind w:left="432" w:hanging="432"/>
      <w:jc w:val="both"/>
    </w:pPr>
    <w:rPr>
      <w:rFonts w:ascii="Times New Roman" w:hAnsi="Times New Roman" w:cs="Times New Roman"/>
    </w:rPr>
  </w:style>
  <w:style w:type="character" w:customStyle="1" w:styleId="UnresolvedMention4">
    <w:name w:val="Unresolved Mention4"/>
    <w:basedOn w:val="DefaultParagraphFont"/>
    <w:uiPriority w:val="99"/>
    <w:semiHidden/>
    <w:unhideWhenUsed/>
    <w:rsid w:val="006D1404"/>
    <w:rPr>
      <w:color w:val="605E5C"/>
      <w:shd w:val="clear" w:color="auto" w:fill="E1DFDD"/>
    </w:rPr>
  </w:style>
  <w:style w:type="character" w:customStyle="1" w:styleId="UnresolvedMention5">
    <w:name w:val="Unresolved Mention5"/>
    <w:basedOn w:val="DefaultParagraphFont"/>
    <w:uiPriority w:val="99"/>
    <w:semiHidden/>
    <w:unhideWhenUsed/>
    <w:rsid w:val="006D1404"/>
    <w:rPr>
      <w:color w:val="605E5C"/>
      <w:shd w:val="clear" w:color="auto" w:fill="E1DFDD"/>
    </w:rPr>
  </w:style>
  <w:style w:type="character" w:customStyle="1" w:styleId="UnresolvedMention6">
    <w:name w:val="Unresolved Mention6"/>
    <w:basedOn w:val="DefaultParagraphFont"/>
    <w:uiPriority w:val="99"/>
    <w:semiHidden/>
    <w:unhideWhenUsed/>
    <w:rsid w:val="006D1404"/>
    <w:rPr>
      <w:color w:val="605E5C"/>
      <w:shd w:val="clear" w:color="auto" w:fill="E1DFDD"/>
    </w:rPr>
  </w:style>
  <w:style w:type="character" w:customStyle="1" w:styleId="UnresolvedMention7">
    <w:name w:val="Unresolved Mention7"/>
    <w:basedOn w:val="DefaultParagraphFont"/>
    <w:uiPriority w:val="99"/>
    <w:semiHidden/>
    <w:unhideWhenUsed/>
    <w:rsid w:val="006D1404"/>
    <w:rPr>
      <w:color w:val="605E5C"/>
      <w:shd w:val="clear" w:color="auto" w:fill="E1DFDD"/>
    </w:rPr>
  </w:style>
  <w:style w:type="character" w:customStyle="1" w:styleId="UnresolvedMention8">
    <w:name w:val="Unresolved Mention8"/>
    <w:basedOn w:val="DefaultParagraphFont"/>
    <w:uiPriority w:val="99"/>
    <w:semiHidden/>
    <w:unhideWhenUsed/>
    <w:rsid w:val="00E36D9A"/>
    <w:rPr>
      <w:color w:val="605E5C"/>
      <w:shd w:val="clear" w:color="auto" w:fill="E1DFDD"/>
    </w:rPr>
  </w:style>
  <w:style w:type="character" w:customStyle="1" w:styleId="UnresolvedMention">
    <w:name w:val="Unresolved Mention"/>
    <w:basedOn w:val="DefaultParagraphFont"/>
    <w:uiPriority w:val="99"/>
    <w:semiHidden/>
    <w:unhideWhenUsed/>
    <w:rsid w:val="00062E29"/>
    <w:rPr>
      <w:color w:val="605E5C"/>
      <w:shd w:val="clear" w:color="auto" w:fill="E1DFDD"/>
    </w:rPr>
  </w:style>
  <w:style w:type="paragraph" w:customStyle="1" w:styleId="o1">
    <w:name w:val="o1"/>
    <w:basedOn w:val="Normal"/>
    <w:next w:val="FootnoteText"/>
    <w:uiPriority w:val="99"/>
    <w:unhideWhenUsed/>
    <w:qFormat/>
    <w:rsid w:val="00D054F6"/>
    <w:pPr>
      <w:spacing w:after="0" w:line="240" w:lineRule="auto"/>
    </w:pPr>
    <w:rPr>
      <w:sz w:val="20"/>
      <w:szCs w:val="20"/>
    </w:rPr>
  </w:style>
  <w:style w:type="character" w:styleId="EndnoteReference">
    <w:name w:val="endnote reference"/>
    <w:basedOn w:val="DefaultParagraphFont"/>
    <w:uiPriority w:val="99"/>
    <w:semiHidden/>
    <w:unhideWhenUsed/>
    <w:rsid w:val="00643462"/>
    <w:rPr>
      <w:vertAlign w:val="superscript"/>
    </w:rPr>
  </w:style>
  <w:style w:type="character" w:customStyle="1" w:styleId="EndnoteTextChar">
    <w:name w:val="Endnote Text Char"/>
    <w:basedOn w:val="DefaultParagraphFont"/>
    <w:link w:val="EndnoteText"/>
    <w:uiPriority w:val="99"/>
    <w:semiHidden/>
    <w:rsid w:val="00643462"/>
    <w:rPr>
      <w:sz w:val="20"/>
      <w:szCs w:val="20"/>
    </w:rPr>
  </w:style>
  <w:style w:type="paragraph" w:styleId="EndnoteText">
    <w:name w:val="endnote text"/>
    <w:basedOn w:val="Normal"/>
    <w:link w:val="EndnoteTextChar"/>
    <w:uiPriority w:val="99"/>
    <w:semiHidden/>
    <w:unhideWhenUsed/>
    <w:rsid w:val="00643462"/>
    <w:pPr>
      <w:spacing w:after="0" w:line="240" w:lineRule="auto"/>
    </w:pPr>
    <w:rPr>
      <w:sz w:val="20"/>
      <w:szCs w:val="20"/>
    </w:rPr>
  </w:style>
  <w:style w:type="character" w:customStyle="1" w:styleId="EndnoteTextChar1">
    <w:name w:val="Endnote Text Char1"/>
    <w:basedOn w:val="DefaultParagraphFont"/>
    <w:uiPriority w:val="99"/>
    <w:semiHidden/>
    <w:rsid w:val="00643462"/>
    <w:rPr>
      <w:sz w:val="20"/>
      <w:szCs w:val="20"/>
    </w:rPr>
  </w:style>
  <w:style w:type="paragraph" w:customStyle="1" w:styleId="pf0">
    <w:name w:val="pf0"/>
    <w:basedOn w:val="Normal"/>
    <w:rsid w:val="008C2B04"/>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cf01">
    <w:name w:val="cf01"/>
    <w:basedOn w:val="DefaultParagraphFont"/>
    <w:rsid w:val="008C2B04"/>
    <w:rPr>
      <w:rFonts w:ascii="Segoe UI" w:hAnsi="Segoe UI" w:cs="Segoe UI" w:hint="default"/>
      <w:i/>
      <w:iCs/>
      <w:color w:val="2E74B5"/>
      <w:sz w:val="18"/>
      <w:szCs w:val="18"/>
    </w:rPr>
  </w:style>
  <w:style w:type="character" w:customStyle="1" w:styleId="ListParagraphChar">
    <w:name w:val="List Paragraph Char"/>
    <w:aliases w:val="Conclusion de partie Char,Dot pt Char,No Spacing1 Char,List Paragraph Char Char Char Char,Indicator Text Char,Numbered Para 1 Char,List Paragraph1 Char,Bullet Points Char,MAIN CONTENT Char,List Paragraph12 Char,List Paragraph11 Char"/>
    <w:link w:val="ListParagraph"/>
    <w:uiPriority w:val="34"/>
    <w:qFormat/>
    <w:locked/>
    <w:rsid w:val="000B67DF"/>
  </w:style>
  <w:style w:type="character" w:customStyle="1" w:styleId="Hyperlink1">
    <w:name w:val="Hyperlink1"/>
    <w:basedOn w:val="DefaultParagraphFont"/>
    <w:uiPriority w:val="99"/>
    <w:unhideWhenUsed/>
    <w:rsid w:val="006C1DA9"/>
    <w:rPr>
      <w:color w:val="0563C1"/>
      <w:u w:val="single"/>
    </w:rPr>
  </w:style>
  <w:style w:type="paragraph" w:customStyle="1" w:styleId="oCarCar1">
    <w:name w:val="o Car Car1"/>
    <w:basedOn w:val="Normal"/>
    <w:next w:val="FootnoteText"/>
    <w:uiPriority w:val="99"/>
    <w:unhideWhenUsed/>
    <w:qFormat/>
    <w:rsid w:val="00410D38"/>
    <w:pPr>
      <w:spacing w:after="0" w:line="240" w:lineRule="auto"/>
    </w:pPr>
    <w:rPr>
      <w:kern w:val="2"/>
      <w:sz w:val="20"/>
      <w:szCs w:val="20"/>
    </w:rPr>
  </w:style>
  <w:style w:type="paragraph" w:customStyle="1" w:styleId="Languesfaisantfoi">
    <w:name w:val="Langues faisant foi"/>
    <w:basedOn w:val="Normal"/>
    <w:next w:val="Normal"/>
    <w:rsid w:val="00093869"/>
    <w:pPr>
      <w:spacing w:before="360" w:after="240" w:line="240" w:lineRule="auto"/>
      <w:jc w:val="center"/>
    </w:pPr>
    <w:rPr>
      <w:rFonts w:ascii="Times New Roman" w:hAnsi="Times New Roman" w:cs="Times New Roman"/>
      <w:sz w:val="24"/>
    </w:rPr>
  </w:style>
  <w:style w:type="paragraph" w:customStyle="1" w:styleId="LanguesfaisantfoiPagedecouverture">
    <w:name w:val="Langues faisant foi (Page de couverture)"/>
    <w:basedOn w:val="Normal"/>
    <w:next w:val="Normal"/>
    <w:rsid w:val="00093869"/>
    <w:pPr>
      <w:spacing w:before="360" w:after="240" w:line="240" w:lineRule="auto"/>
      <w:jc w:val="center"/>
    </w:pPr>
    <w:rPr>
      <w:rFonts w:ascii="Times New Roman" w:hAnsi="Times New Roman" w:cs="Times New Roman"/>
      <w:sz w:val="24"/>
    </w:rPr>
  </w:style>
  <w:style w:type="paragraph" w:customStyle="1" w:styleId="IntrtEEE">
    <w:name w:val="Intérêt EEE"/>
    <w:basedOn w:val="Languesfaisantfoi"/>
    <w:next w:val="Normal"/>
    <w:rsid w:val="00093869"/>
    <w:pPr>
      <w:spacing w:after="0"/>
    </w:pPr>
  </w:style>
  <w:style w:type="paragraph" w:customStyle="1" w:styleId="IntrtEEEPagedecouverture">
    <w:name w:val="Intérêt EEE (Page de couverture)"/>
    <w:basedOn w:val="IntrtEEE"/>
    <w:next w:val="Normal"/>
    <w:rsid w:val="00093869"/>
  </w:style>
  <w:style w:type="paragraph" w:customStyle="1" w:styleId="Disclaimer">
    <w:name w:val="Disclaimer"/>
    <w:basedOn w:val="Normal"/>
    <w:rsid w:val="00921907"/>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rsid w:val="00921907"/>
    <w:pPr>
      <w:spacing w:after="0" w:line="276" w:lineRule="auto"/>
      <w:ind w:left="5103"/>
    </w:pPr>
    <w:rPr>
      <w:rFonts w:ascii="Times New Roman" w:hAnsi="Times New Roman" w:cs="Times New Roman"/>
      <w:sz w:val="28"/>
    </w:rPr>
  </w:style>
  <w:style w:type="paragraph" w:customStyle="1" w:styleId="DateMarking">
    <w:name w:val="DateMarking"/>
    <w:basedOn w:val="Normal"/>
    <w:rsid w:val="00921907"/>
    <w:pPr>
      <w:spacing w:after="0" w:line="276" w:lineRule="auto"/>
      <w:ind w:left="5103"/>
    </w:pPr>
    <w:rPr>
      <w:rFonts w:ascii="Times New Roman" w:hAnsi="Times New Roman" w:cs="Times New Roman"/>
      <w:i/>
      <w:sz w:val="28"/>
    </w:rPr>
  </w:style>
  <w:style w:type="paragraph" w:customStyle="1" w:styleId="ReleasableTo">
    <w:name w:val="ReleasableTo"/>
    <w:basedOn w:val="Normal"/>
    <w:rsid w:val="00921907"/>
    <w:pPr>
      <w:spacing w:after="0" w:line="276" w:lineRule="auto"/>
      <w:ind w:left="5103"/>
    </w:pPr>
    <w:rPr>
      <w:rFonts w:ascii="Times New Roman" w:hAnsi="Times New Roman" w:cs="Times New Roman"/>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09442">
      <w:bodyDiv w:val="1"/>
      <w:marLeft w:val="0"/>
      <w:marRight w:val="0"/>
      <w:marTop w:val="0"/>
      <w:marBottom w:val="0"/>
      <w:divBdr>
        <w:top w:val="none" w:sz="0" w:space="0" w:color="auto"/>
        <w:left w:val="none" w:sz="0" w:space="0" w:color="auto"/>
        <w:bottom w:val="none" w:sz="0" w:space="0" w:color="auto"/>
        <w:right w:val="none" w:sz="0" w:space="0" w:color="auto"/>
      </w:divBdr>
    </w:div>
    <w:div w:id="52781419">
      <w:bodyDiv w:val="1"/>
      <w:marLeft w:val="0"/>
      <w:marRight w:val="0"/>
      <w:marTop w:val="0"/>
      <w:marBottom w:val="0"/>
      <w:divBdr>
        <w:top w:val="none" w:sz="0" w:space="0" w:color="auto"/>
        <w:left w:val="none" w:sz="0" w:space="0" w:color="auto"/>
        <w:bottom w:val="none" w:sz="0" w:space="0" w:color="auto"/>
        <w:right w:val="none" w:sz="0" w:space="0" w:color="auto"/>
      </w:divBdr>
    </w:div>
    <w:div w:id="73210176">
      <w:bodyDiv w:val="1"/>
      <w:marLeft w:val="0"/>
      <w:marRight w:val="0"/>
      <w:marTop w:val="0"/>
      <w:marBottom w:val="0"/>
      <w:divBdr>
        <w:top w:val="none" w:sz="0" w:space="0" w:color="auto"/>
        <w:left w:val="none" w:sz="0" w:space="0" w:color="auto"/>
        <w:bottom w:val="none" w:sz="0" w:space="0" w:color="auto"/>
        <w:right w:val="none" w:sz="0" w:space="0" w:color="auto"/>
      </w:divBdr>
    </w:div>
    <w:div w:id="118644662">
      <w:bodyDiv w:val="1"/>
      <w:marLeft w:val="0"/>
      <w:marRight w:val="0"/>
      <w:marTop w:val="0"/>
      <w:marBottom w:val="0"/>
      <w:divBdr>
        <w:top w:val="none" w:sz="0" w:space="0" w:color="auto"/>
        <w:left w:val="none" w:sz="0" w:space="0" w:color="auto"/>
        <w:bottom w:val="none" w:sz="0" w:space="0" w:color="auto"/>
        <w:right w:val="none" w:sz="0" w:space="0" w:color="auto"/>
      </w:divBdr>
    </w:div>
    <w:div w:id="129054301">
      <w:bodyDiv w:val="1"/>
      <w:marLeft w:val="0"/>
      <w:marRight w:val="0"/>
      <w:marTop w:val="0"/>
      <w:marBottom w:val="0"/>
      <w:divBdr>
        <w:top w:val="none" w:sz="0" w:space="0" w:color="auto"/>
        <w:left w:val="none" w:sz="0" w:space="0" w:color="auto"/>
        <w:bottom w:val="none" w:sz="0" w:space="0" w:color="auto"/>
        <w:right w:val="none" w:sz="0" w:space="0" w:color="auto"/>
      </w:divBdr>
    </w:div>
    <w:div w:id="165943682">
      <w:bodyDiv w:val="1"/>
      <w:marLeft w:val="0"/>
      <w:marRight w:val="0"/>
      <w:marTop w:val="0"/>
      <w:marBottom w:val="0"/>
      <w:divBdr>
        <w:top w:val="none" w:sz="0" w:space="0" w:color="auto"/>
        <w:left w:val="none" w:sz="0" w:space="0" w:color="auto"/>
        <w:bottom w:val="none" w:sz="0" w:space="0" w:color="auto"/>
        <w:right w:val="none" w:sz="0" w:space="0" w:color="auto"/>
      </w:divBdr>
    </w:div>
    <w:div w:id="215968247">
      <w:bodyDiv w:val="1"/>
      <w:marLeft w:val="0"/>
      <w:marRight w:val="0"/>
      <w:marTop w:val="0"/>
      <w:marBottom w:val="0"/>
      <w:divBdr>
        <w:top w:val="none" w:sz="0" w:space="0" w:color="auto"/>
        <w:left w:val="none" w:sz="0" w:space="0" w:color="auto"/>
        <w:bottom w:val="none" w:sz="0" w:space="0" w:color="auto"/>
        <w:right w:val="none" w:sz="0" w:space="0" w:color="auto"/>
      </w:divBdr>
    </w:div>
    <w:div w:id="247663641">
      <w:bodyDiv w:val="1"/>
      <w:marLeft w:val="0"/>
      <w:marRight w:val="0"/>
      <w:marTop w:val="0"/>
      <w:marBottom w:val="0"/>
      <w:divBdr>
        <w:top w:val="none" w:sz="0" w:space="0" w:color="auto"/>
        <w:left w:val="none" w:sz="0" w:space="0" w:color="auto"/>
        <w:bottom w:val="none" w:sz="0" w:space="0" w:color="auto"/>
        <w:right w:val="none" w:sz="0" w:space="0" w:color="auto"/>
      </w:divBdr>
    </w:div>
    <w:div w:id="263851884">
      <w:bodyDiv w:val="1"/>
      <w:marLeft w:val="0"/>
      <w:marRight w:val="0"/>
      <w:marTop w:val="0"/>
      <w:marBottom w:val="0"/>
      <w:divBdr>
        <w:top w:val="none" w:sz="0" w:space="0" w:color="auto"/>
        <w:left w:val="none" w:sz="0" w:space="0" w:color="auto"/>
        <w:bottom w:val="none" w:sz="0" w:space="0" w:color="auto"/>
        <w:right w:val="none" w:sz="0" w:space="0" w:color="auto"/>
      </w:divBdr>
    </w:div>
    <w:div w:id="279382816">
      <w:bodyDiv w:val="1"/>
      <w:marLeft w:val="0"/>
      <w:marRight w:val="0"/>
      <w:marTop w:val="0"/>
      <w:marBottom w:val="0"/>
      <w:divBdr>
        <w:top w:val="none" w:sz="0" w:space="0" w:color="auto"/>
        <w:left w:val="none" w:sz="0" w:space="0" w:color="auto"/>
        <w:bottom w:val="none" w:sz="0" w:space="0" w:color="auto"/>
        <w:right w:val="none" w:sz="0" w:space="0" w:color="auto"/>
      </w:divBdr>
    </w:div>
    <w:div w:id="303243685">
      <w:bodyDiv w:val="1"/>
      <w:marLeft w:val="0"/>
      <w:marRight w:val="0"/>
      <w:marTop w:val="0"/>
      <w:marBottom w:val="0"/>
      <w:divBdr>
        <w:top w:val="none" w:sz="0" w:space="0" w:color="auto"/>
        <w:left w:val="none" w:sz="0" w:space="0" w:color="auto"/>
        <w:bottom w:val="none" w:sz="0" w:space="0" w:color="auto"/>
        <w:right w:val="none" w:sz="0" w:space="0" w:color="auto"/>
      </w:divBdr>
      <w:divsChild>
        <w:div w:id="784156179">
          <w:marLeft w:val="0"/>
          <w:marRight w:val="0"/>
          <w:marTop w:val="0"/>
          <w:marBottom w:val="0"/>
          <w:divBdr>
            <w:top w:val="none" w:sz="0" w:space="0" w:color="auto"/>
            <w:left w:val="none" w:sz="0" w:space="0" w:color="auto"/>
            <w:bottom w:val="none" w:sz="0" w:space="0" w:color="auto"/>
            <w:right w:val="none" w:sz="0" w:space="0" w:color="auto"/>
          </w:divBdr>
        </w:div>
        <w:div w:id="1329165070">
          <w:marLeft w:val="0"/>
          <w:marRight w:val="0"/>
          <w:marTop w:val="0"/>
          <w:marBottom w:val="0"/>
          <w:divBdr>
            <w:top w:val="none" w:sz="0" w:space="0" w:color="auto"/>
            <w:left w:val="none" w:sz="0" w:space="0" w:color="auto"/>
            <w:bottom w:val="none" w:sz="0" w:space="0" w:color="auto"/>
            <w:right w:val="none" w:sz="0" w:space="0" w:color="auto"/>
          </w:divBdr>
        </w:div>
        <w:div w:id="1771311574">
          <w:marLeft w:val="0"/>
          <w:marRight w:val="0"/>
          <w:marTop w:val="0"/>
          <w:marBottom w:val="0"/>
          <w:divBdr>
            <w:top w:val="none" w:sz="0" w:space="0" w:color="auto"/>
            <w:left w:val="none" w:sz="0" w:space="0" w:color="auto"/>
            <w:bottom w:val="none" w:sz="0" w:space="0" w:color="auto"/>
            <w:right w:val="none" w:sz="0" w:space="0" w:color="auto"/>
          </w:divBdr>
        </w:div>
      </w:divsChild>
    </w:div>
    <w:div w:id="315182369">
      <w:bodyDiv w:val="1"/>
      <w:marLeft w:val="0"/>
      <w:marRight w:val="0"/>
      <w:marTop w:val="0"/>
      <w:marBottom w:val="0"/>
      <w:divBdr>
        <w:top w:val="none" w:sz="0" w:space="0" w:color="auto"/>
        <w:left w:val="none" w:sz="0" w:space="0" w:color="auto"/>
        <w:bottom w:val="none" w:sz="0" w:space="0" w:color="auto"/>
        <w:right w:val="none" w:sz="0" w:space="0" w:color="auto"/>
      </w:divBdr>
    </w:div>
    <w:div w:id="340931885">
      <w:bodyDiv w:val="1"/>
      <w:marLeft w:val="0"/>
      <w:marRight w:val="0"/>
      <w:marTop w:val="0"/>
      <w:marBottom w:val="0"/>
      <w:divBdr>
        <w:top w:val="none" w:sz="0" w:space="0" w:color="auto"/>
        <w:left w:val="none" w:sz="0" w:space="0" w:color="auto"/>
        <w:bottom w:val="none" w:sz="0" w:space="0" w:color="auto"/>
        <w:right w:val="none" w:sz="0" w:space="0" w:color="auto"/>
      </w:divBdr>
    </w:div>
    <w:div w:id="388651570">
      <w:bodyDiv w:val="1"/>
      <w:marLeft w:val="0"/>
      <w:marRight w:val="0"/>
      <w:marTop w:val="0"/>
      <w:marBottom w:val="0"/>
      <w:divBdr>
        <w:top w:val="none" w:sz="0" w:space="0" w:color="auto"/>
        <w:left w:val="none" w:sz="0" w:space="0" w:color="auto"/>
        <w:bottom w:val="none" w:sz="0" w:space="0" w:color="auto"/>
        <w:right w:val="none" w:sz="0" w:space="0" w:color="auto"/>
      </w:divBdr>
    </w:div>
    <w:div w:id="409934502">
      <w:bodyDiv w:val="1"/>
      <w:marLeft w:val="0"/>
      <w:marRight w:val="0"/>
      <w:marTop w:val="0"/>
      <w:marBottom w:val="0"/>
      <w:divBdr>
        <w:top w:val="none" w:sz="0" w:space="0" w:color="auto"/>
        <w:left w:val="none" w:sz="0" w:space="0" w:color="auto"/>
        <w:bottom w:val="none" w:sz="0" w:space="0" w:color="auto"/>
        <w:right w:val="none" w:sz="0" w:space="0" w:color="auto"/>
      </w:divBdr>
    </w:div>
    <w:div w:id="414011657">
      <w:bodyDiv w:val="1"/>
      <w:marLeft w:val="0"/>
      <w:marRight w:val="0"/>
      <w:marTop w:val="0"/>
      <w:marBottom w:val="0"/>
      <w:divBdr>
        <w:top w:val="none" w:sz="0" w:space="0" w:color="auto"/>
        <w:left w:val="none" w:sz="0" w:space="0" w:color="auto"/>
        <w:bottom w:val="none" w:sz="0" w:space="0" w:color="auto"/>
        <w:right w:val="none" w:sz="0" w:space="0" w:color="auto"/>
      </w:divBdr>
    </w:div>
    <w:div w:id="424230242">
      <w:bodyDiv w:val="1"/>
      <w:marLeft w:val="0"/>
      <w:marRight w:val="0"/>
      <w:marTop w:val="0"/>
      <w:marBottom w:val="0"/>
      <w:divBdr>
        <w:top w:val="none" w:sz="0" w:space="0" w:color="auto"/>
        <w:left w:val="none" w:sz="0" w:space="0" w:color="auto"/>
        <w:bottom w:val="none" w:sz="0" w:space="0" w:color="auto"/>
        <w:right w:val="none" w:sz="0" w:space="0" w:color="auto"/>
      </w:divBdr>
      <w:divsChild>
        <w:div w:id="1014846624">
          <w:marLeft w:val="0"/>
          <w:marRight w:val="0"/>
          <w:marTop w:val="0"/>
          <w:marBottom w:val="0"/>
          <w:divBdr>
            <w:top w:val="none" w:sz="0" w:space="0" w:color="auto"/>
            <w:left w:val="none" w:sz="0" w:space="0" w:color="auto"/>
            <w:bottom w:val="none" w:sz="0" w:space="0" w:color="auto"/>
            <w:right w:val="none" w:sz="0" w:space="0" w:color="auto"/>
          </w:divBdr>
        </w:div>
      </w:divsChild>
    </w:div>
    <w:div w:id="425350062">
      <w:bodyDiv w:val="1"/>
      <w:marLeft w:val="0"/>
      <w:marRight w:val="0"/>
      <w:marTop w:val="0"/>
      <w:marBottom w:val="0"/>
      <w:divBdr>
        <w:top w:val="none" w:sz="0" w:space="0" w:color="auto"/>
        <w:left w:val="none" w:sz="0" w:space="0" w:color="auto"/>
        <w:bottom w:val="none" w:sz="0" w:space="0" w:color="auto"/>
        <w:right w:val="none" w:sz="0" w:space="0" w:color="auto"/>
      </w:divBdr>
    </w:div>
    <w:div w:id="433325795">
      <w:bodyDiv w:val="1"/>
      <w:marLeft w:val="0"/>
      <w:marRight w:val="0"/>
      <w:marTop w:val="0"/>
      <w:marBottom w:val="0"/>
      <w:divBdr>
        <w:top w:val="none" w:sz="0" w:space="0" w:color="auto"/>
        <w:left w:val="none" w:sz="0" w:space="0" w:color="auto"/>
        <w:bottom w:val="none" w:sz="0" w:space="0" w:color="auto"/>
        <w:right w:val="none" w:sz="0" w:space="0" w:color="auto"/>
      </w:divBdr>
    </w:div>
    <w:div w:id="452024208">
      <w:bodyDiv w:val="1"/>
      <w:marLeft w:val="0"/>
      <w:marRight w:val="0"/>
      <w:marTop w:val="0"/>
      <w:marBottom w:val="0"/>
      <w:divBdr>
        <w:top w:val="none" w:sz="0" w:space="0" w:color="auto"/>
        <w:left w:val="none" w:sz="0" w:space="0" w:color="auto"/>
        <w:bottom w:val="none" w:sz="0" w:space="0" w:color="auto"/>
        <w:right w:val="none" w:sz="0" w:space="0" w:color="auto"/>
      </w:divBdr>
    </w:div>
    <w:div w:id="507913050">
      <w:bodyDiv w:val="1"/>
      <w:marLeft w:val="0"/>
      <w:marRight w:val="0"/>
      <w:marTop w:val="0"/>
      <w:marBottom w:val="0"/>
      <w:divBdr>
        <w:top w:val="none" w:sz="0" w:space="0" w:color="auto"/>
        <w:left w:val="none" w:sz="0" w:space="0" w:color="auto"/>
        <w:bottom w:val="none" w:sz="0" w:space="0" w:color="auto"/>
        <w:right w:val="none" w:sz="0" w:space="0" w:color="auto"/>
      </w:divBdr>
    </w:div>
    <w:div w:id="563951859">
      <w:bodyDiv w:val="1"/>
      <w:marLeft w:val="0"/>
      <w:marRight w:val="0"/>
      <w:marTop w:val="0"/>
      <w:marBottom w:val="0"/>
      <w:divBdr>
        <w:top w:val="none" w:sz="0" w:space="0" w:color="auto"/>
        <w:left w:val="none" w:sz="0" w:space="0" w:color="auto"/>
        <w:bottom w:val="none" w:sz="0" w:space="0" w:color="auto"/>
        <w:right w:val="none" w:sz="0" w:space="0" w:color="auto"/>
      </w:divBdr>
    </w:div>
    <w:div w:id="569734362">
      <w:bodyDiv w:val="1"/>
      <w:marLeft w:val="0"/>
      <w:marRight w:val="0"/>
      <w:marTop w:val="0"/>
      <w:marBottom w:val="0"/>
      <w:divBdr>
        <w:top w:val="none" w:sz="0" w:space="0" w:color="auto"/>
        <w:left w:val="none" w:sz="0" w:space="0" w:color="auto"/>
        <w:bottom w:val="none" w:sz="0" w:space="0" w:color="auto"/>
        <w:right w:val="none" w:sz="0" w:space="0" w:color="auto"/>
      </w:divBdr>
    </w:div>
    <w:div w:id="590433984">
      <w:bodyDiv w:val="1"/>
      <w:marLeft w:val="0"/>
      <w:marRight w:val="0"/>
      <w:marTop w:val="0"/>
      <w:marBottom w:val="0"/>
      <w:divBdr>
        <w:top w:val="none" w:sz="0" w:space="0" w:color="auto"/>
        <w:left w:val="none" w:sz="0" w:space="0" w:color="auto"/>
        <w:bottom w:val="none" w:sz="0" w:space="0" w:color="auto"/>
        <w:right w:val="none" w:sz="0" w:space="0" w:color="auto"/>
      </w:divBdr>
    </w:div>
    <w:div w:id="621227722">
      <w:bodyDiv w:val="1"/>
      <w:marLeft w:val="0"/>
      <w:marRight w:val="0"/>
      <w:marTop w:val="0"/>
      <w:marBottom w:val="0"/>
      <w:divBdr>
        <w:top w:val="none" w:sz="0" w:space="0" w:color="auto"/>
        <w:left w:val="none" w:sz="0" w:space="0" w:color="auto"/>
        <w:bottom w:val="none" w:sz="0" w:space="0" w:color="auto"/>
        <w:right w:val="none" w:sz="0" w:space="0" w:color="auto"/>
      </w:divBdr>
    </w:div>
    <w:div w:id="646202462">
      <w:bodyDiv w:val="1"/>
      <w:marLeft w:val="0"/>
      <w:marRight w:val="0"/>
      <w:marTop w:val="0"/>
      <w:marBottom w:val="0"/>
      <w:divBdr>
        <w:top w:val="none" w:sz="0" w:space="0" w:color="auto"/>
        <w:left w:val="none" w:sz="0" w:space="0" w:color="auto"/>
        <w:bottom w:val="none" w:sz="0" w:space="0" w:color="auto"/>
        <w:right w:val="none" w:sz="0" w:space="0" w:color="auto"/>
      </w:divBdr>
    </w:div>
    <w:div w:id="672728460">
      <w:bodyDiv w:val="1"/>
      <w:marLeft w:val="0"/>
      <w:marRight w:val="0"/>
      <w:marTop w:val="0"/>
      <w:marBottom w:val="0"/>
      <w:divBdr>
        <w:top w:val="none" w:sz="0" w:space="0" w:color="auto"/>
        <w:left w:val="none" w:sz="0" w:space="0" w:color="auto"/>
        <w:bottom w:val="none" w:sz="0" w:space="0" w:color="auto"/>
        <w:right w:val="none" w:sz="0" w:space="0" w:color="auto"/>
      </w:divBdr>
    </w:div>
    <w:div w:id="680089373">
      <w:bodyDiv w:val="1"/>
      <w:marLeft w:val="0"/>
      <w:marRight w:val="0"/>
      <w:marTop w:val="0"/>
      <w:marBottom w:val="0"/>
      <w:divBdr>
        <w:top w:val="none" w:sz="0" w:space="0" w:color="auto"/>
        <w:left w:val="none" w:sz="0" w:space="0" w:color="auto"/>
        <w:bottom w:val="none" w:sz="0" w:space="0" w:color="auto"/>
        <w:right w:val="none" w:sz="0" w:space="0" w:color="auto"/>
      </w:divBdr>
      <w:divsChild>
        <w:div w:id="1466390298">
          <w:marLeft w:val="0"/>
          <w:marRight w:val="0"/>
          <w:marTop w:val="0"/>
          <w:marBottom w:val="0"/>
          <w:divBdr>
            <w:top w:val="none" w:sz="0" w:space="0" w:color="auto"/>
            <w:left w:val="none" w:sz="0" w:space="0" w:color="auto"/>
            <w:bottom w:val="none" w:sz="0" w:space="0" w:color="auto"/>
            <w:right w:val="none" w:sz="0" w:space="0" w:color="auto"/>
          </w:divBdr>
          <w:divsChild>
            <w:div w:id="125511713">
              <w:marLeft w:val="0"/>
              <w:marRight w:val="0"/>
              <w:marTop w:val="0"/>
              <w:marBottom w:val="0"/>
              <w:divBdr>
                <w:top w:val="none" w:sz="0" w:space="0" w:color="auto"/>
                <w:left w:val="none" w:sz="0" w:space="0" w:color="auto"/>
                <w:bottom w:val="none" w:sz="0" w:space="0" w:color="auto"/>
                <w:right w:val="none" w:sz="0" w:space="0" w:color="auto"/>
              </w:divBdr>
            </w:div>
            <w:div w:id="464585990">
              <w:marLeft w:val="0"/>
              <w:marRight w:val="0"/>
              <w:marTop w:val="0"/>
              <w:marBottom w:val="0"/>
              <w:divBdr>
                <w:top w:val="none" w:sz="0" w:space="0" w:color="auto"/>
                <w:left w:val="none" w:sz="0" w:space="0" w:color="auto"/>
                <w:bottom w:val="none" w:sz="0" w:space="0" w:color="auto"/>
                <w:right w:val="none" w:sz="0" w:space="0" w:color="auto"/>
              </w:divBdr>
            </w:div>
            <w:div w:id="543981252">
              <w:marLeft w:val="0"/>
              <w:marRight w:val="0"/>
              <w:marTop w:val="0"/>
              <w:marBottom w:val="0"/>
              <w:divBdr>
                <w:top w:val="none" w:sz="0" w:space="0" w:color="auto"/>
                <w:left w:val="none" w:sz="0" w:space="0" w:color="auto"/>
                <w:bottom w:val="none" w:sz="0" w:space="0" w:color="auto"/>
                <w:right w:val="none" w:sz="0" w:space="0" w:color="auto"/>
              </w:divBdr>
            </w:div>
            <w:div w:id="1246107492">
              <w:marLeft w:val="0"/>
              <w:marRight w:val="0"/>
              <w:marTop w:val="0"/>
              <w:marBottom w:val="0"/>
              <w:divBdr>
                <w:top w:val="none" w:sz="0" w:space="0" w:color="auto"/>
                <w:left w:val="none" w:sz="0" w:space="0" w:color="auto"/>
                <w:bottom w:val="none" w:sz="0" w:space="0" w:color="auto"/>
                <w:right w:val="none" w:sz="0" w:space="0" w:color="auto"/>
              </w:divBdr>
            </w:div>
            <w:div w:id="1355577847">
              <w:marLeft w:val="0"/>
              <w:marRight w:val="0"/>
              <w:marTop w:val="0"/>
              <w:marBottom w:val="0"/>
              <w:divBdr>
                <w:top w:val="none" w:sz="0" w:space="0" w:color="auto"/>
                <w:left w:val="none" w:sz="0" w:space="0" w:color="auto"/>
                <w:bottom w:val="none" w:sz="0" w:space="0" w:color="auto"/>
                <w:right w:val="none" w:sz="0" w:space="0" w:color="auto"/>
              </w:divBdr>
            </w:div>
            <w:div w:id="1622682931">
              <w:marLeft w:val="0"/>
              <w:marRight w:val="0"/>
              <w:marTop w:val="0"/>
              <w:marBottom w:val="0"/>
              <w:divBdr>
                <w:top w:val="none" w:sz="0" w:space="0" w:color="auto"/>
                <w:left w:val="none" w:sz="0" w:space="0" w:color="auto"/>
                <w:bottom w:val="none" w:sz="0" w:space="0" w:color="auto"/>
                <w:right w:val="none" w:sz="0" w:space="0" w:color="auto"/>
              </w:divBdr>
            </w:div>
            <w:div w:id="1972591645">
              <w:marLeft w:val="0"/>
              <w:marRight w:val="0"/>
              <w:marTop w:val="0"/>
              <w:marBottom w:val="0"/>
              <w:divBdr>
                <w:top w:val="none" w:sz="0" w:space="0" w:color="auto"/>
                <w:left w:val="none" w:sz="0" w:space="0" w:color="auto"/>
                <w:bottom w:val="none" w:sz="0" w:space="0" w:color="auto"/>
                <w:right w:val="none" w:sz="0" w:space="0" w:color="auto"/>
              </w:divBdr>
              <w:divsChild>
                <w:div w:id="94637000">
                  <w:marLeft w:val="0"/>
                  <w:marRight w:val="0"/>
                  <w:marTop w:val="0"/>
                  <w:marBottom w:val="0"/>
                  <w:divBdr>
                    <w:top w:val="none" w:sz="0" w:space="0" w:color="auto"/>
                    <w:left w:val="none" w:sz="0" w:space="0" w:color="auto"/>
                    <w:bottom w:val="none" w:sz="0" w:space="0" w:color="auto"/>
                    <w:right w:val="none" w:sz="0" w:space="0" w:color="auto"/>
                  </w:divBdr>
                </w:div>
                <w:div w:id="433601093">
                  <w:marLeft w:val="0"/>
                  <w:marRight w:val="0"/>
                  <w:marTop w:val="0"/>
                  <w:marBottom w:val="0"/>
                  <w:divBdr>
                    <w:top w:val="none" w:sz="0" w:space="0" w:color="auto"/>
                    <w:left w:val="none" w:sz="0" w:space="0" w:color="auto"/>
                    <w:bottom w:val="none" w:sz="0" w:space="0" w:color="auto"/>
                    <w:right w:val="none" w:sz="0" w:space="0" w:color="auto"/>
                  </w:divBdr>
                </w:div>
                <w:div w:id="594093054">
                  <w:marLeft w:val="0"/>
                  <w:marRight w:val="0"/>
                  <w:marTop w:val="0"/>
                  <w:marBottom w:val="0"/>
                  <w:divBdr>
                    <w:top w:val="none" w:sz="0" w:space="0" w:color="auto"/>
                    <w:left w:val="none" w:sz="0" w:space="0" w:color="auto"/>
                    <w:bottom w:val="none" w:sz="0" w:space="0" w:color="auto"/>
                    <w:right w:val="none" w:sz="0" w:space="0" w:color="auto"/>
                  </w:divBdr>
                </w:div>
                <w:div w:id="175833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640645">
      <w:bodyDiv w:val="1"/>
      <w:marLeft w:val="0"/>
      <w:marRight w:val="0"/>
      <w:marTop w:val="0"/>
      <w:marBottom w:val="0"/>
      <w:divBdr>
        <w:top w:val="none" w:sz="0" w:space="0" w:color="auto"/>
        <w:left w:val="none" w:sz="0" w:space="0" w:color="auto"/>
        <w:bottom w:val="none" w:sz="0" w:space="0" w:color="auto"/>
        <w:right w:val="none" w:sz="0" w:space="0" w:color="auto"/>
      </w:divBdr>
    </w:div>
    <w:div w:id="733629609">
      <w:bodyDiv w:val="1"/>
      <w:marLeft w:val="0"/>
      <w:marRight w:val="0"/>
      <w:marTop w:val="0"/>
      <w:marBottom w:val="0"/>
      <w:divBdr>
        <w:top w:val="none" w:sz="0" w:space="0" w:color="auto"/>
        <w:left w:val="none" w:sz="0" w:space="0" w:color="auto"/>
        <w:bottom w:val="none" w:sz="0" w:space="0" w:color="auto"/>
        <w:right w:val="none" w:sz="0" w:space="0" w:color="auto"/>
      </w:divBdr>
    </w:div>
    <w:div w:id="756826818">
      <w:bodyDiv w:val="1"/>
      <w:marLeft w:val="0"/>
      <w:marRight w:val="0"/>
      <w:marTop w:val="0"/>
      <w:marBottom w:val="0"/>
      <w:divBdr>
        <w:top w:val="none" w:sz="0" w:space="0" w:color="auto"/>
        <w:left w:val="none" w:sz="0" w:space="0" w:color="auto"/>
        <w:bottom w:val="none" w:sz="0" w:space="0" w:color="auto"/>
        <w:right w:val="none" w:sz="0" w:space="0" w:color="auto"/>
      </w:divBdr>
    </w:div>
    <w:div w:id="770319682">
      <w:bodyDiv w:val="1"/>
      <w:marLeft w:val="0"/>
      <w:marRight w:val="0"/>
      <w:marTop w:val="0"/>
      <w:marBottom w:val="0"/>
      <w:divBdr>
        <w:top w:val="none" w:sz="0" w:space="0" w:color="auto"/>
        <w:left w:val="none" w:sz="0" w:space="0" w:color="auto"/>
        <w:bottom w:val="none" w:sz="0" w:space="0" w:color="auto"/>
        <w:right w:val="none" w:sz="0" w:space="0" w:color="auto"/>
      </w:divBdr>
    </w:div>
    <w:div w:id="832141606">
      <w:bodyDiv w:val="1"/>
      <w:marLeft w:val="0"/>
      <w:marRight w:val="0"/>
      <w:marTop w:val="0"/>
      <w:marBottom w:val="0"/>
      <w:divBdr>
        <w:top w:val="none" w:sz="0" w:space="0" w:color="auto"/>
        <w:left w:val="none" w:sz="0" w:space="0" w:color="auto"/>
        <w:bottom w:val="none" w:sz="0" w:space="0" w:color="auto"/>
        <w:right w:val="none" w:sz="0" w:space="0" w:color="auto"/>
      </w:divBdr>
    </w:div>
    <w:div w:id="859127704">
      <w:bodyDiv w:val="1"/>
      <w:marLeft w:val="0"/>
      <w:marRight w:val="0"/>
      <w:marTop w:val="0"/>
      <w:marBottom w:val="0"/>
      <w:divBdr>
        <w:top w:val="none" w:sz="0" w:space="0" w:color="auto"/>
        <w:left w:val="none" w:sz="0" w:space="0" w:color="auto"/>
        <w:bottom w:val="none" w:sz="0" w:space="0" w:color="auto"/>
        <w:right w:val="none" w:sz="0" w:space="0" w:color="auto"/>
      </w:divBdr>
    </w:div>
    <w:div w:id="882979739">
      <w:bodyDiv w:val="1"/>
      <w:marLeft w:val="0"/>
      <w:marRight w:val="0"/>
      <w:marTop w:val="0"/>
      <w:marBottom w:val="0"/>
      <w:divBdr>
        <w:top w:val="none" w:sz="0" w:space="0" w:color="auto"/>
        <w:left w:val="none" w:sz="0" w:space="0" w:color="auto"/>
        <w:bottom w:val="none" w:sz="0" w:space="0" w:color="auto"/>
        <w:right w:val="none" w:sz="0" w:space="0" w:color="auto"/>
      </w:divBdr>
    </w:div>
    <w:div w:id="885683434">
      <w:bodyDiv w:val="1"/>
      <w:marLeft w:val="0"/>
      <w:marRight w:val="0"/>
      <w:marTop w:val="0"/>
      <w:marBottom w:val="0"/>
      <w:divBdr>
        <w:top w:val="none" w:sz="0" w:space="0" w:color="auto"/>
        <w:left w:val="none" w:sz="0" w:space="0" w:color="auto"/>
        <w:bottom w:val="none" w:sz="0" w:space="0" w:color="auto"/>
        <w:right w:val="none" w:sz="0" w:space="0" w:color="auto"/>
      </w:divBdr>
    </w:div>
    <w:div w:id="925385419">
      <w:bodyDiv w:val="1"/>
      <w:marLeft w:val="0"/>
      <w:marRight w:val="0"/>
      <w:marTop w:val="0"/>
      <w:marBottom w:val="0"/>
      <w:divBdr>
        <w:top w:val="none" w:sz="0" w:space="0" w:color="auto"/>
        <w:left w:val="none" w:sz="0" w:space="0" w:color="auto"/>
        <w:bottom w:val="none" w:sz="0" w:space="0" w:color="auto"/>
        <w:right w:val="none" w:sz="0" w:space="0" w:color="auto"/>
      </w:divBdr>
    </w:div>
    <w:div w:id="927234626">
      <w:bodyDiv w:val="1"/>
      <w:marLeft w:val="0"/>
      <w:marRight w:val="0"/>
      <w:marTop w:val="0"/>
      <w:marBottom w:val="0"/>
      <w:divBdr>
        <w:top w:val="none" w:sz="0" w:space="0" w:color="auto"/>
        <w:left w:val="none" w:sz="0" w:space="0" w:color="auto"/>
        <w:bottom w:val="none" w:sz="0" w:space="0" w:color="auto"/>
        <w:right w:val="none" w:sz="0" w:space="0" w:color="auto"/>
      </w:divBdr>
    </w:div>
    <w:div w:id="928545938">
      <w:bodyDiv w:val="1"/>
      <w:marLeft w:val="0"/>
      <w:marRight w:val="0"/>
      <w:marTop w:val="0"/>
      <w:marBottom w:val="0"/>
      <w:divBdr>
        <w:top w:val="none" w:sz="0" w:space="0" w:color="auto"/>
        <w:left w:val="none" w:sz="0" w:space="0" w:color="auto"/>
        <w:bottom w:val="none" w:sz="0" w:space="0" w:color="auto"/>
        <w:right w:val="none" w:sz="0" w:space="0" w:color="auto"/>
      </w:divBdr>
    </w:div>
    <w:div w:id="962810955">
      <w:bodyDiv w:val="1"/>
      <w:marLeft w:val="0"/>
      <w:marRight w:val="0"/>
      <w:marTop w:val="0"/>
      <w:marBottom w:val="0"/>
      <w:divBdr>
        <w:top w:val="none" w:sz="0" w:space="0" w:color="auto"/>
        <w:left w:val="none" w:sz="0" w:space="0" w:color="auto"/>
        <w:bottom w:val="none" w:sz="0" w:space="0" w:color="auto"/>
        <w:right w:val="none" w:sz="0" w:space="0" w:color="auto"/>
      </w:divBdr>
    </w:div>
    <w:div w:id="990206935">
      <w:bodyDiv w:val="1"/>
      <w:marLeft w:val="0"/>
      <w:marRight w:val="0"/>
      <w:marTop w:val="0"/>
      <w:marBottom w:val="0"/>
      <w:divBdr>
        <w:top w:val="none" w:sz="0" w:space="0" w:color="auto"/>
        <w:left w:val="none" w:sz="0" w:space="0" w:color="auto"/>
        <w:bottom w:val="none" w:sz="0" w:space="0" w:color="auto"/>
        <w:right w:val="none" w:sz="0" w:space="0" w:color="auto"/>
      </w:divBdr>
    </w:div>
    <w:div w:id="996112067">
      <w:bodyDiv w:val="1"/>
      <w:marLeft w:val="0"/>
      <w:marRight w:val="0"/>
      <w:marTop w:val="0"/>
      <w:marBottom w:val="0"/>
      <w:divBdr>
        <w:top w:val="none" w:sz="0" w:space="0" w:color="auto"/>
        <w:left w:val="none" w:sz="0" w:space="0" w:color="auto"/>
        <w:bottom w:val="none" w:sz="0" w:space="0" w:color="auto"/>
        <w:right w:val="none" w:sz="0" w:space="0" w:color="auto"/>
      </w:divBdr>
    </w:div>
    <w:div w:id="1028724216">
      <w:bodyDiv w:val="1"/>
      <w:marLeft w:val="0"/>
      <w:marRight w:val="0"/>
      <w:marTop w:val="0"/>
      <w:marBottom w:val="0"/>
      <w:divBdr>
        <w:top w:val="none" w:sz="0" w:space="0" w:color="auto"/>
        <w:left w:val="none" w:sz="0" w:space="0" w:color="auto"/>
        <w:bottom w:val="none" w:sz="0" w:space="0" w:color="auto"/>
        <w:right w:val="none" w:sz="0" w:space="0" w:color="auto"/>
      </w:divBdr>
    </w:div>
    <w:div w:id="1066077028">
      <w:bodyDiv w:val="1"/>
      <w:marLeft w:val="0"/>
      <w:marRight w:val="0"/>
      <w:marTop w:val="0"/>
      <w:marBottom w:val="0"/>
      <w:divBdr>
        <w:top w:val="none" w:sz="0" w:space="0" w:color="auto"/>
        <w:left w:val="none" w:sz="0" w:space="0" w:color="auto"/>
        <w:bottom w:val="none" w:sz="0" w:space="0" w:color="auto"/>
        <w:right w:val="none" w:sz="0" w:space="0" w:color="auto"/>
      </w:divBdr>
    </w:div>
    <w:div w:id="1080372023">
      <w:bodyDiv w:val="1"/>
      <w:marLeft w:val="0"/>
      <w:marRight w:val="0"/>
      <w:marTop w:val="0"/>
      <w:marBottom w:val="0"/>
      <w:divBdr>
        <w:top w:val="none" w:sz="0" w:space="0" w:color="auto"/>
        <w:left w:val="none" w:sz="0" w:space="0" w:color="auto"/>
        <w:bottom w:val="none" w:sz="0" w:space="0" w:color="auto"/>
        <w:right w:val="none" w:sz="0" w:space="0" w:color="auto"/>
      </w:divBdr>
    </w:div>
    <w:div w:id="1086196516">
      <w:bodyDiv w:val="1"/>
      <w:marLeft w:val="0"/>
      <w:marRight w:val="0"/>
      <w:marTop w:val="0"/>
      <w:marBottom w:val="0"/>
      <w:divBdr>
        <w:top w:val="none" w:sz="0" w:space="0" w:color="auto"/>
        <w:left w:val="none" w:sz="0" w:space="0" w:color="auto"/>
        <w:bottom w:val="none" w:sz="0" w:space="0" w:color="auto"/>
        <w:right w:val="none" w:sz="0" w:space="0" w:color="auto"/>
      </w:divBdr>
    </w:div>
    <w:div w:id="1128889679">
      <w:bodyDiv w:val="1"/>
      <w:marLeft w:val="0"/>
      <w:marRight w:val="0"/>
      <w:marTop w:val="0"/>
      <w:marBottom w:val="0"/>
      <w:divBdr>
        <w:top w:val="none" w:sz="0" w:space="0" w:color="auto"/>
        <w:left w:val="none" w:sz="0" w:space="0" w:color="auto"/>
        <w:bottom w:val="none" w:sz="0" w:space="0" w:color="auto"/>
        <w:right w:val="none" w:sz="0" w:space="0" w:color="auto"/>
      </w:divBdr>
    </w:div>
    <w:div w:id="1226181570">
      <w:bodyDiv w:val="1"/>
      <w:marLeft w:val="0"/>
      <w:marRight w:val="0"/>
      <w:marTop w:val="0"/>
      <w:marBottom w:val="0"/>
      <w:divBdr>
        <w:top w:val="none" w:sz="0" w:space="0" w:color="auto"/>
        <w:left w:val="none" w:sz="0" w:space="0" w:color="auto"/>
        <w:bottom w:val="none" w:sz="0" w:space="0" w:color="auto"/>
        <w:right w:val="none" w:sz="0" w:space="0" w:color="auto"/>
      </w:divBdr>
    </w:div>
    <w:div w:id="1229926985">
      <w:bodyDiv w:val="1"/>
      <w:marLeft w:val="0"/>
      <w:marRight w:val="0"/>
      <w:marTop w:val="0"/>
      <w:marBottom w:val="0"/>
      <w:divBdr>
        <w:top w:val="none" w:sz="0" w:space="0" w:color="auto"/>
        <w:left w:val="none" w:sz="0" w:space="0" w:color="auto"/>
        <w:bottom w:val="none" w:sz="0" w:space="0" w:color="auto"/>
        <w:right w:val="none" w:sz="0" w:space="0" w:color="auto"/>
      </w:divBdr>
    </w:div>
    <w:div w:id="1430153774">
      <w:bodyDiv w:val="1"/>
      <w:marLeft w:val="0"/>
      <w:marRight w:val="0"/>
      <w:marTop w:val="0"/>
      <w:marBottom w:val="0"/>
      <w:divBdr>
        <w:top w:val="none" w:sz="0" w:space="0" w:color="auto"/>
        <w:left w:val="none" w:sz="0" w:space="0" w:color="auto"/>
        <w:bottom w:val="none" w:sz="0" w:space="0" w:color="auto"/>
        <w:right w:val="none" w:sz="0" w:space="0" w:color="auto"/>
      </w:divBdr>
    </w:div>
    <w:div w:id="1459687184">
      <w:bodyDiv w:val="1"/>
      <w:marLeft w:val="0"/>
      <w:marRight w:val="0"/>
      <w:marTop w:val="0"/>
      <w:marBottom w:val="0"/>
      <w:divBdr>
        <w:top w:val="none" w:sz="0" w:space="0" w:color="auto"/>
        <w:left w:val="none" w:sz="0" w:space="0" w:color="auto"/>
        <w:bottom w:val="none" w:sz="0" w:space="0" w:color="auto"/>
        <w:right w:val="none" w:sz="0" w:space="0" w:color="auto"/>
      </w:divBdr>
    </w:div>
    <w:div w:id="1476531092">
      <w:bodyDiv w:val="1"/>
      <w:marLeft w:val="0"/>
      <w:marRight w:val="0"/>
      <w:marTop w:val="0"/>
      <w:marBottom w:val="0"/>
      <w:divBdr>
        <w:top w:val="none" w:sz="0" w:space="0" w:color="auto"/>
        <w:left w:val="none" w:sz="0" w:space="0" w:color="auto"/>
        <w:bottom w:val="none" w:sz="0" w:space="0" w:color="auto"/>
        <w:right w:val="none" w:sz="0" w:space="0" w:color="auto"/>
      </w:divBdr>
    </w:div>
    <w:div w:id="1552766136">
      <w:bodyDiv w:val="1"/>
      <w:marLeft w:val="0"/>
      <w:marRight w:val="0"/>
      <w:marTop w:val="0"/>
      <w:marBottom w:val="0"/>
      <w:divBdr>
        <w:top w:val="none" w:sz="0" w:space="0" w:color="auto"/>
        <w:left w:val="none" w:sz="0" w:space="0" w:color="auto"/>
        <w:bottom w:val="none" w:sz="0" w:space="0" w:color="auto"/>
        <w:right w:val="none" w:sz="0" w:space="0" w:color="auto"/>
      </w:divBdr>
    </w:div>
    <w:div w:id="1599291684">
      <w:bodyDiv w:val="1"/>
      <w:marLeft w:val="0"/>
      <w:marRight w:val="0"/>
      <w:marTop w:val="0"/>
      <w:marBottom w:val="0"/>
      <w:divBdr>
        <w:top w:val="none" w:sz="0" w:space="0" w:color="auto"/>
        <w:left w:val="none" w:sz="0" w:space="0" w:color="auto"/>
        <w:bottom w:val="none" w:sz="0" w:space="0" w:color="auto"/>
        <w:right w:val="none" w:sz="0" w:space="0" w:color="auto"/>
      </w:divBdr>
    </w:div>
    <w:div w:id="1619409010">
      <w:bodyDiv w:val="1"/>
      <w:marLeft w:val="0"/>
      <w:marRight w:val="0"/>
      <w:marTop w:val="0"/>
      <w:marBottom w:val="0"/>
      <w:divBdr>
        <w:top w:val="none" w:sz="0" w:space="0" w:color="auto"/>
        <w:left w:val="none" w:sz="0" w:space="0" w:color="auto"/>
        <w:bottom w:val="none" w:sz="0" w:space="0" w:color="auto"/>
        <w:right w:val="none" w:sz="0" w:space="0" w:color="auto"/>
      </w:divBdr>
      <w:divsChild>
        <w:div w:id="1661274021">
          <w:marLeft w:val="0"/>
          <w:marRight w:val="0"/>
          <w:marTop w:val="0"/>
          <w:marBottom w:val="0"/>
          <w:divBdr>
            <w:top w:val="none" w:sz="0" w:space="0" w:color="auto"/>
            <w:left w:val="none" w:sz="0" w:space="0" w:color="auto"/>
            <w:bottom w:val="none" w:sz="0" w:space="0" w:color="auto"/>
            <w:right w:val="none" w:sz="0" w:space="0" w:color="auto"/>
          </w:divBdr>
        </w:div>
      </w:divsChild>
    </w:div>
    <w:div w:id="1713384145">
      <w:bodyDiv w:val="1"/>
      <w:marLeft w:val="0"/>
      <w:marRight w:val="0"/>
      <w:marTop w:val="0"/>
      <w:marBottom w:val="0"/>
      <w:divBdr>
        <w:top w:val="none" w:sz="0" w:space="0" w:color="auto"/>
        <w:left w:val="none" w:sz="0" w:space="0" w:color="auto"/>
        <w:bottom w:val="none" w:sz="0" w:space="0" w:color="auto"/>
        <w:right w:val="none" w:sz="0" w:space="0" w:color="auto"/>
      </w:divBdr>
    </w:div>
    <w:div w:id="1758016547">
      <w:bodyDiv w:val="1"/>
      <w:marLeft w:val="0"/>
      <w:marRight w:val="0"/>
      <w:marTop w:val="0"/>
      <w:marBottom w:val="0"/>
      <w:divBdr>
        <w:top w:val="none" w:sz="0" w:space="0" w:color="auto"/>
        <w:left w:val="none" w:sz="0" w:space="0" w:color="auto"/>
        <w:bottom w:val="none" w:sz="0" w:space="0" w:color="auto"/>
        <w:right w:val="none" w:sz="0" w:space="0" w:color="auto"/>
      </w:divBdr>
    </w:div>
    <w:div w:id="1792627231">
      <w:bodyDiv w:val="1"/>
      <w:marLeft w:val="0"/>
      <w:marRight w:val="0"/>
      <w:marTop w:val="0"/>
      <w:marBottom w:val="0"/>
      <w:divBdr>
        <w:top w:val="none" w:sz="0" w:space="0" w:color="auto"/>
        <w:left w:val="none" w:sz="0" w:space="0" w:color="auto"/>
        <w:bottom w:val="none" w:sz="0" w:space="0" w:color="auto"/>
        <w:right w:val="none" w:sz="0" w:space="0" w:color="auto"/>
      </w:divBdr>
    </w:div>
    <w:div w:id="1807383819">
      <w:bodyDiv w:val="1"/>
      <w:marLeft w:val="0"/>
      <w:marRight w:val="0"/>
      <w:marTop w:val="0"/>
      <w:marBottom w:val="0"/>
      <w:divBdr>
        <w:top w:val="none" w:sz="0" w:space="0" w:color="auto"/>
        <w:left w:val="none" w:sz="0" w:space="0" w:color="auto"/>
        <w:bottom w:val="none" w:sz="0" w:space="0" w:color="auto"/>
        <w:right w:val="none" w:sz="0" w:space="0" w:color="auto"/>
      </w:divBdr>
    </w:div>
    <w:div w:id="1811289851">
      <w:bodyDiv w:val="1"/>
      <w:marLeft w:val="0"/>
      <w:marRight w:val="0"/>
      <w:marTop w:val="0"/>
      <w:marBottom w:val="0"/>
      <w:divBdr>
        <w:top w:val="none" w:sz="0" w:space="0" w:color="auto"/>
        <w:left w:val="none" w:sz="0" w:space="0" w:color="auto"/>
        <w:bottom w:val="none" w:sz="0" w:space="0" w:color="auto"/>
        <w:right w:val="none" w:sz="0" w:space="0" w:color="auto"/>
      </w:divBdr>
    </w:div>
    <w:div w:id="1857423502">
      <w:bodyDiv w:val="1"/>
      <w:marLeft w:val="0"/>
      <w:marRight w:val="0"/>
      <w:marTop w:val="0"/>
      <w:marBottom w:val="0"/>
      <w:divBdr>
        <w:top w:val="none" w:sz="0" w:space="0" w:color="auto"/>
        <w:left w:val="none" w:sz="0" w:space="0" w:color="auto"/>
        <w:bottom w:val="none" w:sz="0" w:space="0" w:color="auto"/>
        <w:right w:val="none" w:sz="0" w:space="0" w:color="auto"/>
      </w:divBdr>
    </w:div>
    <w:div w:id="1866208489">
      <w:bodyDiv w:val="1"/>
      <w:marLeft w:val="0"/>
      <w:marRight w:val="0"/>
      <w:marTop w:val="0"/>
      <w:marBottom w:val="0"/>
      <w:divBdr>
        <w:top w:val="none" w:sz="0" w:space="0" w:color="auto"/>
        <w:left w:val="none" w:sz="0" w:space="0" w:color="auto"/>
        <w:bottom w:val="none" w:sz="0" w:space="0" w:color="auto"/>
        <w:right w:val="none" w:sz="0" w:space="0" w:color="auto"/>
      </w:divBdr>
    </w:div>
    <w:div w:id="1878614310">
      <w:bodyDiv w:val="1"/>
      <w:marLeft w:val="0"/>
      <w:marRight w:val="0"/>
      <w:marTop w:val="0"/>
      <w:marBottom w:val="0"/>
      <w:divBdr>
        <w:top w:val="none" w:sz="0" w:space="0" w:color="auto"/>
        <w:left w:val="none" w:sz="0" w:space="0" w:color="auto"/>
        <w:bottom w:val="none" w:sz="0" w:space="0" w:color="auto"/>
        <w:right w:val="none" w:sz="0" w:space="0" w:color="auto"/>
      </w:divBdr>
    </w:div>
    <w:div w:id="1881891797">
      <w:bodyDiv w:val="1"/>
      <w:marLeft w:val="0"/>
      <w:marRight w:val="0"/>
      <w:marTop w:val="0"/>
      <w:marBottom w:val="0"/>
      <w:divBdr>
        <w:top w:val="none" w:sz="0" w:space="0" w:color="auto"/>
        <w:left w:val="none" w:sz="0" w:space="0" w:color="auto"/>
        <w:bottom w:val="none" w:sz="0" w:space="0" w:color="auto"/>
        <w:right w:val="none" w:sz="0" w:space="0" w:color="auto"/>
      </w:divBdr>
    </w:div>
    <w:div w:id="1925602337">
      <w:bodyDiv w:val="1"/>
      <w:marLeft w:val="0"/>
      <w:marRight w:val="0"/>
      <w:marTop w:val="0"/>
      <w:marBottom w:val="0"/>
      <w:divBdr>
        <w:top w:val="none" w:sz="0" w:space="0" w:color="auto"/>
        <w:left w:val="none" w:sz="0" w:space="0" w:color="auto"/>
        <w:bottom w:val="none" w:sz="0" w:space="0" w:color="auto"/>
        <w:right w:val="none" w:sz="0" w:space="0" w:color="auto"/>
      </w:divBdr>
    </w:div>
    <w:div w:id="1973561676">
      <w:bodyDiv w:val="1"/>
      <w:marLeft w:val="0"/>
      <w:marRight w:val="0"/>
      <w:marTop w:val="0"/>
      <w:marBottom w:val="0"/>
      <w:divBdr>
        <w:top w:val="none" w:sz="0" w:space="0" w:color="auto"/>
        <w:left w:val="none" w:sz="0" w:space="0" w:color="auto"/>
        <w:bottom w:val="none" w:sz="0" w:space="0" w:color="auto"/>
        <w:right w:val="none" w:sz="0" w:space="0" w:color="auto"/>
      </w:divBdr>
    </w:div>
    <w:div w:id="1974168241">
      <w:bodyDiv w:val="1"/>
      <w:marLeft w:val="0"/>
      <w:marRight w:val="0"/>
      <w:marTop w:val="0"/>
      <w:marBottom w:val="0"/>
      <w:divBdr>
        <w:top w:val="none" w:sz="0" w:space="0" w:color="auto"/>
        <w:left w:val="none" w:sz="0" w:space="0" w:color="auto"/>
        <w:bottom w:val="none" w:sz="0" w:space="0" w:color="auto"/>
        <w:right w:val="none" w:sz="0" w:space="0" w:color="auto"/>
      </w:divBdr>
    </w:div>
    <w:div w:id="1997302119">
      <w:bodyDiv w:val="1"/>
      <w:marLeft w:val="0"/>
      <w:marRight w:val="0"/>
      <w:marTop w:val="0"/>
      <w:marBottom w:val="0"/>
      <w:divBdr>
        <w:top w:val="none" w:sz="0" w:space="0" w:color="auto"/>
        <w:left w:val="none" w:sz="0" w:space="0" w:color="auto"/>
        <w:bottom w:val="none" w:sz="0" w:space="0" w:color="auto"/>
        <w:right w:val="none" w:sz="0" w:space="0" w:color="auto"/>
      </w:divBdr>
    </w:div>
    <w:div w:id="2016688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hyperlink" Target="https://ec.europa.eu/eurostat/databrowser/bookmark/86272a28-7721-4a8d-8775-bfdcdf0fc1c2?lang=sk&amp;createdAt=2026-02-25T15:07:09Z"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c.europa.eu/eurostat/databrowser/bookmark/926b4a08-f177-4101-bd78-799b4cced662?lang=sk&amp;createdAt=2026-02-17T09:44:25Z"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6.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13" Type="http://schemas.openxmlformats.org/officeDocument/2006/relationships/hyperlink" Target="https://www.eesc.europa.eu/sites/default/files/2025-06/eu-uk_dags_joint_statement_2025.pdf" TargetMode="External"/><Relationship Id="rId18" Type="http://schemas.openxmlformats.org/officeDocument/2006/relationships/hyperlink" Target="https://pcacases.com/web/sendAttach/70467" TargetMode="External"/><Relationship Id="rId26" Type="http://schemas.openxmlformats.org/officeDocument/2006/relationships/hyperlink" Target="https://ec.europa.eu/eurostat/web/international-trade-in-services/overview" TargetMode="External"/><Relationship Id="rId39" Type="http://schemas.openxmlformats.org/officeDocument/2006/relationships/hyperlink" Target="https://ec.europa.eu/commission/presscorner/detail/sk/statement_25_3103" TargetMode="External"/><Relationship Id="rId21" Type="http://schemas.openxmlformats.org/officeDocument/2006/relationships/hyperlink" Target="https://ec.europa.eu/eurostat/web/international-trade-in-goods/overview" TargetMode="External"/><Relationship Id="rId34" Type="http://schemas.openxmlformats.org/officeDocument/2006/relationships/hyperlink" Target="https://eur-lex.europa.eu/legal-content/SK/TXT/?uri=OJ:L_202502331" TargetMode="External"/><Relationship Id="rId42" Type="http://schemas.openxmlformats.org/officeDocument/2006/relationships/hyperlink" Target="https://www.legislation.gov.uk/uksi/2025/845/made" TargetMode="External"/><Relationship Id="rId47" Type="http://schemas.openxmlformats.org/officeDocument/2006/relationships/hyperlink" Target="https://www.legislation.gov.uk/ukpga/2025/20" TargetMode="External"/><Relationship Id="rId50" Type="http://schemas.openxmlformats.org/officeDocument/2006/relationships/hyperlink" Target="https://commission.europa.eu/document/download/6f636fa0-30d4-4c05-a713-64484ad913fa_en?filename=Draft%20Renewal%20of%20EU%20adequacy%20decision%20for%20the%20UK%20under%20the%20GDPR.pdf" TargetMode="External"/><Relationship Id="rId55" Type="http://schemas.openxmlformats.org/officeDocument/2006/relationships/hyperlink" Target="https://eur-lex.europa.eu/legal-content/SK/TXT/?uri=OJ%3AL_202501232" TargetMode="External"/><Relationship Id="rId7" Type="http://schemas.openxmlformats.org/officeDocument/2006/relationships/hyperlink" Target="http://data.europa.eu/eli/dec/2021/689/oj" TargetMode="External"/><Relationship Id="rId2" Type="http://schemas.openxmlformats.org/officeDocument/2006/relationships/hyperlink" Target="https://eur-lex.europa.eu/legal-content/SK/TXT/?uri=CELEX%3A12019W/TXT%2802%29" TargetMode="External"/><Relationship Id="rId16" Type="http://schemas.openxmlformats.org/officeDocument/2006/relationships/hyperlink" Target="https://ec.europa.eu/assets/sg/complaint_eu_uk_tca/complaints_sk/index.html" TargetMode="External"/><Relationship Id="rId20" Type="http://schemas.openxmlformats.org/officeDocument/2006/relationships/hyperlink" Target="https://policy.trade.ec.europa.eu/enforcement-and-protection/implementing-and-enforcing-eu-trade-agreements_sk" TargetMode="External"/><Relationship Id="rId29" Type="http://schemas.openxmlformats.org/officeDocument/2006/relationships/hyperlink" Target="https://eur-lex.europa.eu/legal-content/SK/TXT/?uri=OJ%3AL_202501230" TargetMode="External"/><Relationship Id="rId41" Type="http://schemas.openxmlformats.org/officeDocument/2006/relationships/hyperlink" Target="https://www.legislation.gov.uk/ukpga/2022/23" TargetMode="External"/><Relationship Id="rId54" Type="http://schemas.openxmlformats.org/officeDocument/2006/relationships/hyperlink" Target="https://eur-lex.europa.eu/legal-content/SK/TXT/?uri=OJ%3AL_202501230" TargetMode="External"/><Relationship Id="rId62" Type="http://schemas.openxmlformats.org/officeDocument/2006/relationships/hyperlink" Target="https://eur-lex.europa.eu/legal-content/SK/TXT/?uri=OJ%3AL_202501230" TargetMode="External"/><Relationship Id="rId1" Type="http://schemas.openxmlformats.org/officeDocument/2006/relationships/hyperlink" Target="https://www.consilium.europa.eu/media/1edla1hi/eu-uk_joint-statement.pdf" TargetMode="External"/><Relationship Id="rId6" Type="http://schemas.openxmlformats.org/officeDocument/2006/relationships/hyperlink" Target="https://ec.europa.eu/commission/presscorner/detail/sk/statement_25_3103" TargetMode="External"/><Relationship Id="rId11" Type="http://schemas.openxmlformats.org/officeDocument/2006/relationships/hyperlink" Target="https://www.europarl.europa.eu/cmsdata/300310/6th%20PPA%20-%20Recommendation%20on%20trade,%20security%20%20and%20global%20challenges.pdf" TargetMode="External"/><Relationship Id="rId24" Type="http://schemas.openxmlformats.org/officeDocument/2006/relationships/hyperlink" Target="https://finance.ec.europa.eu/eu-and-world/bilateral-relations/regulatory-dialogues-united-kingdom_sk" TargetMode="External"/><Relationship Id="rId32" Type="http://schemas.openxmlformats.org/officeDocument/2006/relationships/hyperlink" Target="https://eur-lex.europa.eu/legal-content/SK/TXT/?uri=CELEX%3A22025D0705&amp;qid=1756375999645" TargetMode="External"/><Relationship Id="rId37" Type="http://schemas.openxmlformats.org/officeDocument/2006/relationships/hyperlink" Target="https://eur-lex.europa.eu/legal-content/SK/TXT/?uri=OJ:C_202506451" TargetMode="External"/><Relationship Id="rId40" Type="http://schemas.openxmlformats.org/officeDocument/2006/relationships/hyperlink" Target="https://eur-lex.europa.eu/eli/dec/2025/1286/oj/slk" TargetMode="External"/><Relationship Id="rId45" Type="http://schemas.openxmlformats.org/officeDocument/2006/relationships/hyperlink" Target="https://www.legislation.gov.uk/ukpga/2025/16" TargetMode="External"/><Relationship Id="rId53" Type="http://schemas.openxmlformats.org/officeDocument/2006/relationships/hyperlink" Target="https://eur-lex.europa.eu/legal-content/SK/TXT/?uri=OJ%3AL_202501229" TargetMode="External"/><Relationship Id="rId58" Type="http://schemas.openxmlformats.org/officeDocument/2006/relationships/hyperlink" Target="https://eur-lex.europa.eu/legal-content/SK/TXT/?uri=OJ:L_202502329" TargetMode="External"/><Relationship Id="rId5" Type="http://schemas.openxmlformats.org/officeDocument/2006/relationships/hyperlink" Target="https://ec.europa.eu/commission/presscorner/detail/sk/statement_25_1267" TargetMode="External"/><Relationship Id="rId15" Type="http://schemas.openxmlformats.org/officeDocument/2006/relationships/hyperlink" Target="https://commission.europa.eu/strategy-and-policy/relations-united-kingdom/eu-uk-trade-and-cooperation-agreement/meetings-eu-uk-partnership-council-and-specialised-committees-under-trade-and-cooperation-agreement/fourth-meeting-partnership-council_sk" TargetMode="External"/><Relationship Id="rId23" Type="http://schemas.openxmlformats.org/officeDocument/2006/relationships/hyperlink" Target="https://finance.ec.europa.eu/system/files/2023-09/230627-memorandum-understanding-financial-services-eu-uk_en.pdf" TargetMode="External"/><Relationship Id="rId28" Type="http://schemas.openxmlformats.org/officeDocument/2006/relationships/hyperlink" Target="https://eur-lex.europa.eu/legal-content/SK/TXT/?uri=OJ%3AL_202501232" TargetMode="External"/><Relationship Id="rId36" Type="http://schemas.openxmlformats.org/officeDocument/2006/relationships/hyperlink" Target="https://eur-lex.europa.eu/legal-content/SK/TXT/?uri=OJ:L_202501231" TargetMode="External"/><Relationship Id="rId49" Type="http://schemas.openxmlformats.org/officeDocument/2006/relationships/hyperlink" Target="https://commission.europa.eu/document/download/adaf1cfc-6c2d-43a4-9e9a-928c64f2f983_en?filename=Extension%20of%20the%20UK%20Data%20Adequacy%20Decision.pdf" TargetMode="External"/><Relationship Id="rId57" Type="http://schemas.openxmlformats.org/officeDocument/2006/relationships/hyperlink" Target="https://eur-lex.europa.eu/legal-content/SK/TXT/?uri=OJ:L_202501755" TargetMode="External"/><Relationship Id="rId61" Type="http://schemas.openxmlformats.org/officeDocument/2006/relationships/hyperlink" Target="https://eur-lex.europa.eu/legal-content/SK/TXT/?uri=OJ%3AL_202501232" TargetMode="External"/><Relationship Id="rId10" Type="http://schemas.openxmlformats.org/officeDocument/2006/relationships/hyperlink" Target="https://www.europarl.europa.eu/cmsdata/293904/5th%20PPA%20Recommendation%2017.03.25.pdf" TargetMode="External"/><Relationship Id="rId19" Type="http://schemas.openxmlformats.org/officeDocument/2006/relationships/hyperlink" Target="https://eur-lex.europa.eu/legal-content/SK/TXT/HTML/?uri=CELEX:52026PC0089" TargetMode="External"/><Relationship Id="rId31" Type="http://schemas.openxmlformats.org/officeDocument/2006/relationships/hyperlink" Target="https://eur-lex.europa.eu/legal-content/SK/TXT/HTML/?uri=COM:2025:804:FIN" TargetMode="External"/><Relationship Id="rId44" Type="http://schemas.openxmlformats.org/officeDocument/2006/relationships/hyperlink" Target="https://eur-lex.europa.eu/legal-content/SK/TXT/?uri=celex:52024DC0127" TargetMode="External"/><Relationship Id="rId52" Type="http://schemas.openxmlformats.org/officeDocument/2006/relationships/hyperlink" Target="https://ec.europa.eu/info/strategy/relations-non-eu-countries/relations-united-kingdom/eu-uk-trade-and-cooperation-agreement/meetings-eu-uk-partnership-council-and-specialised-committees-under-trade-and-cooperation-agreement_sk" TargetMode="External"/><Relationship Id="rId60" Type="http://schemas.openxmlformats.org/officeDocument/2006/relationships/hyperlink" Target="https://eur-lex.europa.eu/legal-content/SK/TXT/?uri=OJ:L_202501231" TargetMode="External"/><Relationship Id="rId4" Type="http://schemas.openxmlformats.org/officeDocument/2006/relationships/hyperlink" Target="https://eur-lex.europa.eu/eli/agree_internation/2021/689(1)/oj/slk" TargetMode="External"/><Relationship Id="rId9" Type="http://schemas.openxmlformats.org/officeDocument/2006/relationships/hyperlink" Target="https://www.europarl.europa.eu/delegations/sk/d-uk/activities/inter-parliamentary" TargetMode="External"/><Relationship Id="rId14" Type="http://schemas.openxmlformats.org/officeDocument/2006/relationships/hyperlink" Target="https://policy.trade.ec.europa.eu/events/fourth-eu-uk-trade-and-cooperation-agreement-civil-society-forum-2025-06-24_sk" TargetMode="External"/><Relationship Id="rId22" Type="http://schemas.openxmlformats.org/officeDocument/2006/relationships/hyperlink" Target="https://www.gov.uk/service-supplier-visa/eligibility" TargetMode="External"/><Relationship Id="rId27" Type="http://schemas.openxmlformats.org/officeDocument/2006/relationships/hyperlink" Target="https://ec.europa.eu/commission/presscorner/detail/sk/ip_26_454" TargetMode="External"/><Relationship Id="rId30" Type="http://schemas.openxmlformats.org/officeDocument/2006/relationships/hyperlink" Target="https://eur-lex.europa.eu/legal-content/SK/TXT/?uri=CELEX%3A22025D0706&amp;qid=1756374227559" TargetMode="External"/><Relationship Id="rId35" Type="http://schemas.openxmlformats.org/officeDocument/2006/relationships/hyperlink" Target="https://eur-lex.europa.eu/legal-content/SK/TXT/?uri=OJ%3AL_202501229" TargetMode="External"/><Relationship Id="rId43" Type="http://schemas.openxmlformats.org/officeDocument/2006/relationships/hyperlink" Target="https://www.legislation.gov.uk/ukpga/2023/39" TargetMode="External"/><Relationship Id="rId48" Type="http://schemas.openxmlformats.org/officeDocument/2006/relationships/hyperlink" Target="https://www.legislation.gov.uk/ukpga/2025/18/contents" TargetMode="External"/><Relationship Id="rId56" Type="http://schemas.openxmlformats.org/officeDocument/2006/relationships/hyperlink" Target="https://eur-lex.europa.eu/legal-content/SK/TXT/?uri=OJ:L_202501231" TargetMode="External"/><Relationship Id="rId8" Type="http://schemas.openxmlformats.org/officeDocument/2006/relationships/hyperlink" Target="https://www.europarl.europa.eu/delegations/sk/5th-eu-uk-parliamentary-partnership-asse/product-details/20250224DPU39839" TargetMode="External"/><Relationship Id="rId51" Type="http://schemas.openxmlformats.org/officeDocument/2006/relationships/hyperlink" Target="https://ec.europa.eu/commission/presscorner/detail/sk/ip_25_3059" TargetMode="External"/><Relationship Id="rId3" Type="http://schemas.openxmlformats.org/officeDocument/2006/relationships/hyperlink" Target="https://commission.europa.eu/publications/windsor-political-declaration-european-commission-and-government-united-kingdom_sk" TargetMode="External"/><Relationship Id="rId12" Type="http://schemas.openxmlformats.org/officeDocument/2006/relationships/hyperlink" Target="https://www.eesc.europa.eu/sk/sections-other-bodies/other/domaca-poradna-skupina-eu-v-ramci-dohody-o-obchode-spolupraci-medzi-eu-spojenym-kralovstvom" TargetMode="External"/><Relationship Id="rId17" Type="http://schemas.openxmlformats.org/officeDocument/2006/relationships/hyperlink" Target="https://trade.ec.europa.eu/access-to-markets/sk/content/jednotne-kontaktne-miesto" TargetMode="External"/><Relationship Id="rId25" Type="http://schemas.openxmlformats.org/officeDocument/2006/relationships/hyperlink" Target="https://ec.europa.eu/eurostat/web/balance-of-payments/overview" TargetMode="External"/><Relationship Id="rId33" Type="http://schemas.openxmlformats.org/officeDocument/2006/relationships/hyperlink" Target="https://eur-lex.europa.eu/legal-content/SK/TXT/?uri=CELEX:22025D2330" TargetMode="External"/><Relationship Id="rId38" Type="http://schemas.openxmlformats.org/officeDocument/2006/relationships/hyperlink" Target="https://dashboard.tech.ec.europa.eu/qs_digit_dashboard_mt/public/sense/app/1213b8cd-3ebe-4730-b0f5-fa4e326df2e2/sheet/d1435e56-cdee-4f5f-8b0d-f49d41ffbd6c/state/analysis" TargetMode="External"/><Relationship Id="rId46" Type="http://schemas.openxmlformats.org/officeDocument/2006/relationships/hyperlink" Target="https://www.legislation.gov.uk/ukpga/2025/34/enacted" TargetMode="External"/><Relationship Id="rId59" Type="http://schemas.openxmlformats.org/officeDocument/2006/relationships/hyperlink" Target="https://eur-lex.europa.eu/legal-content/SK/TXT/?uri=OJ%3AL_2025012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43D54-44E3-4201-8274-C006B332A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18</Pages>
  <Words>6932</Words>
  <Characters>39519</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33</cp:revision>
  <dcterms:created xsi:type="dcterms:W3CDTF">2026-02-27T16:54:00Z</dcterms:created>
  <dcterms:modified xsi:type="dcterms:W3CDTF">2026-04-14T07:22:00Z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2026-02-24T14:23:38Z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b404b842-8c11-4793-bab3-dfd3af284c6f</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Last edited using">
    <vt:lpwstr>LW 9.2, Build 20250828</vt:lpwstr>
  </property>
  <property fmtid="{D5CDD505-2E9C-101B-9397-08002B2CF9AE}" pid="12" name="DocStatus">
    <vt:lpwstr>Green</vt:lpwstr>
  </property>
  <property fmtid="{D5CDD505-2E9C-101B-9397-08002B2CF9AE}" pid="13" name="Part">
    <vt:lpwstr>1</vt:lpwstr>
  </property>
  <property fmtid="{D5CDD505-2E9C-101B-9397-08002B2CF9AE}" pid="14" name="Total parts">
    <vt:lpwstr>1</vt:lpwstr>
  </property>
  <property fmtid="{D5CDD505-2E9C-101B-9397-08002B2CF9AE}" pid="15" name="CPTemplateID">
    <vt:lpwstr>CP-006</vt:lpwstr>
  </property>
  <property name="OP_sanitized" fmtid="{D5CDD505-2E9C-101B-9397-08002B2CF9AE}" pid="16">
    <vt:lpwstr>True</vt:lpwstr>
  </property>
</Properties>
</file>