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C40749" w14:textId="0074E49A" w:rsidR="00D22646" w:rsidRPr="00B05AEE" w:rsidRDefault="003A11E3" w:rsidP="003A11E3">
      <w:pPr>
        <w:pStyle w:val="Pagedecouverture"/>
        <w:rPr>
          <w:noProof/>
        </w:rPr>
      </w:pPr>
      <w:r>
        <w:rPr>
          <w:noProof/>
        </w:rPr>
        <w:pict w14:anchorId="4124D0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FAB154F7-C201-47B6-AB97-F9F491A17125" style="width:455.25pt;height:383.25pt">
            <v:imagedata r:id="rId11" o:title=""/>
          </v:shape>
        </w:pict>
      </w:r>
    </w:p>
    <w:p w14:paraId="2E584EC4" w14:textId="77777777" w:rsidR="00D22646" w:rsidRPr="00B05AEE" w:rsidRDefault="00D22646" w:rsidP="00D22646">
      <w:pPr>
        <w:rPr>
          <w:noProof/>
        </w:rPr>
        <w:sectPr w:rsidR="00D22646" w:rsidRPr="00B05AEE" w:rsidSect="003A11E3">
          <w:footerReference w:type="even" r:id="rId12"/>
          <w:footerReference w:type="default" r:id="rId13"/>
          <w:footnotePr>
            <w:numRestart w:val="eachSect"/>
          </w:footnotePr>
          <w:pgSz w:w="11907" w:h="16839"/>
          <w:pgMar w:top="1134" w:right="1417" w:bottom="1134" w:left="1417" w:header="709" w:footer="709" w:gutter="0"/>
          <w:pgNumType w:start="0"/>
          <w:cols w:space="720"/>
          <w:docGrid w:linePitch="360"/>
        </w:sectPr>
      </w:pPr>
    </w:p>
    <w:p w14:paraId="0CD2877A" w14:textId="77777777" w:rsidR="00D22646" w:rsidRPr="00B05AEE" w:rsidRDefault="00D22646">
      <w:pPr>
        <w:pStyle w:val="Exposdesmotifstitre"/>
        <w:rPr>
          <w:noProof/>
        </w:rPr>
      </w:pPr>
      <w:bookmarkStart w:id="0" w:name="_GoBack"/>
      <w:bookmarkEnd w:id="0"/>
      <w:r w:rsidRPr="00B05AEE">
        <w:rPr>
          <w:noProof/>
        </w:rPr>
        <w:lastRenderedPageBreak/>
        <w:t>DÔVODOVÁ SPRÁVA</w:t>
      </w:r>
    </w:p>
    <w:p w14:paraId="03A417BC" w14:textId="77777777" w:rsidR="00D22646" w:rsidRPr="00B05AEE" w:rsidRDefault="00D22646">
      <w:pPr>
        <w:pStyle w:val="ManualHeading1"/>
        <w:rPr>
          <w:noProof/>
        </w:rPr>
      </w:pPr>
      <w:r w:rsidRPr="00B05AEE">
        <w:rPr>
          <w:noProof/>
        </w:rPr>
        <w:t>1.</w:t>
      </w:r>
      <w:r w:rsidRPr="00B05AEE">
        <w:rPr>
          <w:noProof/>
        </w:rPr>
        <w:tab/>
        <w:t>KONTEXT NÁVRHU</w:t>
      </w:r>
    </w:p>
    <w:p w14:paraId="492F348E" w14:textId="0F98017B" w:rsidR="00D22646" w:rsidRPr="00B05AEE" w:rsidRDefault="00D22646">
      <w:pPr>
        <w:pStyle w:val="ManualHeading2"/>
        <w:rPr>
          <w:rFonts w:eastAsia="Arial Unicode MS"/>
          <w:noProof/>
        </w:rPr>
      </w:pPr>
      <w:r w:rsidRPr="00B05AEE">
        <w:rPr>
          <w:noProof/>
          <w:color w:val="000000"/>
          <w:u w:color="000000"/>
          <w:bdr w:val="nil"/>
        </w:rPr>
        <w:t>•</w:t>
      </w:r>
      <w:r w:rsidRPr="00B05AEE">
        <w:rPr>
          <w:noProof/>
        </w:rPr>
        <w:tab/>
        <w:t>Dôvody</w:t>
      </w:r>
      <w:r w:rsidR="00B05AEE">
        <w:rPr>
          <w:noProof/>
        </w:rPr>
        <w:t xml:space="preserve"> a </w:t>
      </w:r>
      <w:r w:rsidRPr="00B05AEE">
        <w:rPr>
          <w:noProof/>
        </w:rPr>
        <w:t>ciele návrhu</w:t>
      </w:r>
    </w:p>
    <w:p w14:paraId="32FFFA56" w14:textId="54C5F86F" w:rsidR="00C82223" w:rsidRPr="00B05AEE" w:rsidRDefault="00C82223" w:rsidP="00DD17E0">
      <w:pPr>
        <w:rPr>
          <w:noProof/>
        </w:rPr>
      </w:pPr>
      <w:r w:rsidRPr="00B05AEE">
        <w:rPr>
          <w:noProof/>
        </w:rPr>
        <w:t>Európske podniky vytvárajú pracovné miesta, inovácie</w:t>
      </w:r>
      <w:r w:rsidR="00B05AEE">
        <w:rPr>
          <w:noProof/>
        </w:rPr>
        <w:t xml:space="preserve"> a </w:t>
      </w:r>
      <w:r w:rsidRPr="00B05AEE">
        <w:rPr>
          <w:noProof/>
        </w:rPr>
        <w:t>prosperitu. Nevyhnutnými predpokladmi na dosiahnutie rozmachu podnikov sú konkurencieschopnosť</w:t>
      </w:r>
      <w:r w:rsidR="00B05AEE">
        <w:rPr>
          <w:noProof/>
        </w:rPr>
        <w:t xml:space="preserve"> a </w:t>
      </w:r>
      <w:r w:rsidRPr="00B05AEE">
        <w:rPr>
          <w:noProof/>
        </w:rPr>
        <w:t>produktivita: už desiatky rokov tvoria ústredný prvok politiky EÚ</w:t>
      </w:r>
      <w:r w:rsidRPr="00B05AEE">
        <w:rPr>
          <w:rStyle w:val="footnotereference"/>
          <w:noProof/>
          <w:vertAlign w:val="superscript"/>
        </w:rPr>
        <w:footnoteReference w:id="2"/>
      </w:r>
      <w:r w:rsidRPr="00B05AEE">
        <w:rPr>
          <w:noProof/>
        </w:rPr>
        <w:t>. Aby sa hospodárstvo EÚ dostalo na cestu udržateľného rastu, EÚ</w:t>
      </w:r>
      <w:r w:rsidR="00B05AEE">
        <w:rPr>
          <w:noProof/>
        </w:rPr>
        <w:t xml:space="preserve"> a </w:t>
      </w:r>
      <w:r w:rsidRPr="00B05AEE">
        <w:rPr>
          <w:noProof/>
        </w:rPr>
        <w:t>jej členské štáty musia štrukturálne zlepšiť podnikateľské prostredie,</w:t>
      </w:r>
      <w:r w:rsidR="00B05AEE">
        <w:rPr>
          <w:noProof/>
        </w:rPr>
        <w:t xml:space="preserve"> a </w:t>
      </w:r>
      <w:r w:rsidRPr="00B05AEE">
        <w:rPr>
          <w:noProof/>
        </w:rPr>
        <w:t>to aj prostredníctvom správne zameraných investičných</w:t>
      </w:r>
      <w:r w:rsidR="00B05AEE">
        <w:rPr>
          <w:noProof/>
        </w:rPr>
        <w:t xml:space="preserve"> a </w:t>
      </w:r>
      <w:r w:rsidRPr="00B05AEE">
        <w:rPr>
          <w:noProof/>
        </w:rPr>
        <w:t>regulačných opatrení.</w:t>
      </w:r>
    </w:p>
    <w:p w14:paraId="21338B69" w14:textId="4897D40D" w:rsidR="00C82223" w:rsidRPr="00B05AEE" w:rsidRDefault="00C82223" w:rsidP="00DD17E0">
      <w:pPr>
        <w:rPr>
          <w:noProof/>
        </w:rPr>
      </w:pPr>
      <w:r w:rsidRPr="00B05AEE">
        <w:rPr>
          <w:noProof/>
        </w:rPr>
        <w:t>Predsedníčka von der Leyenová</w:t>
      </w:r>
      <w:r w:rsidR="00B05AEE">
        <w:rPr>
          <w:noProof/>
        </w:rPr>
        <w:t xml:space="preserve"> v </w:t>
      </w:r>
      <w:r w:rsidRPr="00B05AEE">
        <w:rPr>
          <w:noProof/>
        </w:rPr>
        <w:t>politických usmerneniach na funkčné obdobie Európskej komisie 2024 – 2029 stanovila plán pre udržateľnú prosperitu</w:t>
      </w:r>
      <w:r w:rsidR="00B05AEE">
        <w:rPr>
          <w:noProof/>
        </w:rPr>
        <w:t xml:space="preserve"> a </w:t>
      </w:r>
      <w:r w:rsidRPr="00B05AEE">
        <w:rPr>
          <w:noProof/>
        </w:rPr>
        <w:t>konkurencieschopnosť Európy</w:t>
      </w:r>
      <w:r w:rsidRPr="00B05AEE">
        <w:rPr>
          <w:rStyle w:val="footnotereference"/>
          <w:noProof/>
          <w:vertAlign w:val="superscript"/>
        </w:rPr>
        <w:footnoteReference w:id="3"/>
      </w:r>
      <w:r w:rsidRPr="00B05AEE">
        <w:rPr>
          <w:noProof/>
        </w:rPr>
        <w:t>. Medzi kľúčové priority uvedeného plánu patrí uľahčenie podnikania</w:t>
      </w:r>
      <w:r w:rsidR="00B05AEE">
        <w:rPr>
          <w:noProof/>
        </w:rPr>
        <w:t xml:space="preserve"> a </w:t>
      </w:r>
      <w:r w:rsidRPr="00B05AEE">
        <w:rPr>
          <w:noProof/>
        </w:rPr>
        <w:t>prehĺbenie jednotného trhu.</w:t>
      </w:r>
    </w:p>
    <w:p w14:paraId="517810A3" w14:textId="7DFFEBBE" w:rsidR="00C82223" w:rsidRPr="00B05AEE" w:rsidRDefault="00C82223" w:rsidP="00C82223">
      <w:pPr>
        <w:spacing w:before="229" w:after="0" w:line="269" w:lineRule="exact"/>
        <w:rPr>
          <w:noProof/>
        </w:rPr>
      </w:pPr>
      <w:r w:rsidRPr="00B05AEE">
        <w:rPr>
          <w:noProof/>
        </w:rPr>
        <w:t>Programom Komisie pre lepšiu právnu reguláciu</w:t>
      </w:r>
      <w:r w:rsidRPr="00B05AEE">
        <w:rPr>
          <w:rStyle w:val="FootnoteReference0"/>
          <w:noProof/>
        </w:rPr>
        <w:footnoteReference w:id="4"/>
      </w:r>
      <w:r w:rsidRPr="00B05AEE">
        <w:rPr>
          <w:noProof/>
        </w:rPr>
        <w:t xml:space="preserve"> sa takisto podporuje konkurencieschopnosť európskych podnikov tým, že má za cieľ zabezpečiť, aby právne predpisy EÚ plnili svoje ciele bez vytvárania zbytočnej záťaže. Komisia</w:t>
      </w:r>
      <w:r w:rsidR="00B05AEE">
        <w:rPr>
          <w:noProof/>
        </w:rPr>
        <w:t xml:space="preserve"> v </w:t>
      </w:r>
      <w:r w:rsidRPr="00B05AEE">
        <w:rPr>
          <w:noProof/>
        </w:rPr>
        <w:t>roku 2023 identifikovala potrebu racionalizovať</w:t>
      </w:r>
      <w:r w:rsidR="00B05AEE">
        <w:rPr>
          <w:noProof/>
        </w:rPr>
        <w:t xml:space="preserve"> a </w:t>
      </w:r>
      <w:r w:rsidRPr="00B05AEE">
        <w:rPr>
          <w:noProof/>
        </w:rPr>
        <w:t>zjednodušiť požiadavky na oznamovanie pre podniky</w:t>
      </w:r>
      <w:r w:rsidR="00B05AEE">
        <w:rPr>
          <w:noProof/>
        </w:rPr>
        <w:t xml:space="preserve"> a </w:t>
      </w:r>
      <w:r w:rsidRPr="00B05AEE">
        <w:rPr>
          <w:noProof/>
        </w:rPr>
        <w:t>orgány štátnej správy</w:t>
      </w:r>
      <w:r w:rsidRPr="00B05AEE">
        <w:rPr>
          <w:rStyle w:val="FootnoteReference0"/>
          <w:noProof/>
        </w:rPr>
        <w:footnoteReference w:id="5"/>
      </w:r>
      <w:r w:rsidR="00B05AEE">
        <w:rPr>
          <w:noProof/>
        </w:rPr>
        <w:t xml:space="preserve"> a </w:t>
      </w:r>
      <w:r w:rsidRPr="00B05AEE">
        <w:rPr>
          <w:noProof/>
        </w:rPr>
        <w:t>znížiť ich</w:t>
      </w:r>
      <w:r w:rsidR="00B05AEE">
        <w:rPr>
          <w:noProof/>
        </w:rPr>
        <w:t xml:space="preserve"> o </w:t>
      </w:r>
      <w:r w:rsidRPr="00B05AEE">
        <w:rPr>
          <w:noProof/>
        </w:rPr>
        <w:t>25</w:t>
      </w:r>
      <w:r w:rsidR="00B05AEE">
        <w:rPr>
          <w:noProof/>
        </w:rPr>
        <w:t> %</w:t>
      </w:r>
      <w:r w:rsidRPr="00B05AEE">
        <w:rPr>
          <w:noProof/>
        </w:rPr>
        <w:t xml:space="preserve"> bez toho, aby to malo negatívny vplyv na ciele politík príslušných právnych predpisov. Tento záväzok bol následne zvýšený tak, aby sa dosiahlo zníženie všetkých administratívnych nákladov</w:t>
      </w:r>
      <w:r w:rsidR="00B05AEE">
        <w:rPr>
          <w:noProof/>
        </w:rPr>
        <w:t xml:space="preserve"> o </w:t>
      </w:r>
      <w:r w:rsidRPr="00B05AEE">
        <w:rPr>
          <w:noProof/>
        </w:rPr>
        <w:t>25</w:t>
      </w:r>
      <w:r w:rsidR="00B05AEE">
        <w:rPr>
          <w:noProof/>
        </w:rPr>
        <w:t> % a v </w:t>
      </w:r>
      <w:r w:rsidRPr="00B05AEE">
        <w:rPr>
          <w:noProof/>
        </w:rPr>
        <w:t>prípade malých</w:t>
      </w:r>
      <w:r w:rsidR="00B05AEE">
        <w:rPr>
          <w:noProof/>
        </w:rPr>
        <w:t xml:space="preserve"> a </w:t>
      </w:r>
      <w:r w:rsidRPr="00B05AEE">
        <w:rPr>
          <w:noProof/>
        </w:rPr>
        <w:t>stredných podnikov (ďalej len „MSP“)</w:t>
      </w:r>
      <w:r w:rsidR="00B05AEE">
        <w:rPr>
          <w:noProof/>
        </w:rPr>
        <w:t xml:space="preserve"> o </w:t>
      </w:r>
      <w:r w:rsidRPr="00B05AEE">
        <w:rPr>
          <w:noProof/>
        </w:rPr>
        <w:t>35</w:t>
      </w:r>
      <w:r w:rsidR="00B05AEE">
        <w:rPr>
          <w:noProof/>
        </w:rPr>
        <w:t> %</w:t>
      </w:r>
      <w:r w:rsidRPr="00B05AEE">
        <w:rPr>
          <w:rStyle w:val="FootnoteReference0"/>
          <w:noProof/>
        </w:rPr>
        <w:footnoteReference w:id="6"/>
      </w:r>
      <w:r w:rsidRPr="00B05AEE">
        <w:rPr>
          <w:noProof/>
        </w:rPr>
        <w:t>.</w:t>
      </w:r>
    </w:p>
    <w:p w14:paraId="607339FB" w14:textId="40B75462" w:rsidR="00B05AEE" w:rsidRDefault="00C82223" w:rsidP="00DD17E0">
      <w:pPr>
        <w:rPr>
          <w:noProof/>
        </w:rPr>
      </w:pPr>
      <w:r w:rsidRPr="00B05AEE">
        <w:rPr>
          <w:noProof/>
        </w:rPr>
        <w:t>Mario Draghi vo svojej správe</w:t>
      </w:r>
      <w:r w:rsidR="00B05AEE">
        <w:rPr>
          <w:noProof/>
        </w:rPr>
        <w:t xml:space="preserve"> o </w:t>
      </w:r>
      <w:r w:rsidRPr="00B05AEE">
        <w:rPr>
          <w:noProof/>
        </w:rPr>
        <w:t>budúcnosti európskej konkurencieschopnosti</w:t>
      </w:r>
      <w:r w:rsidRPr="00B05AEE">
        <w:rPr>
          <w:rStyle w:val="FootnoteReference0"/>
          <w:noProof/>
        </w:rPr>
        <w:footnoteReference w:id="7"/>
      </w:r>
      <w:r w:rsidRPr="00B05AEE">
        <w:rPr>
          <w:noProof/>
        </w:rPr>
        <w:t xml:space="preserve"> tvrdí, že regulácia EÚ predstavuje pre MSP</w:t>
      </w:r>
      <w:r w:rsidR="00B05AEE">
        <w:rPr>
          <w:noProof/>
        </w:rPr>
        <w:t xml:space="preserve"> a </w:t>
      </w:r>
      <w:r w:rsidRPr="00B05AEE">
        <w:rPr>
          <w:noProof/>
        </w:rPr>
        <w:t>malé podniky so strednou trhovou kapitalizáciou</w:t>
      </w:r>
      <w:r w:rsidRPr="00B05AEE">
        <w:rPr>
          <w:rStyle w:val="footnotereference"/>
          <w:noProof/>
          <w:vertAlign w:val="superscript"/>
        </w:rPr>
        <w:footnoteReference w:id="8"/>
      </w:r>
      <w:r w:rsidRPr="00B05AEE">
        <w:rPr>
          <w:noProof/>
        </w:rPr>
        <w:t xml:space="preserve"> proporcionálne väčšiu záťaž než pre väčšie podniky.</w:t>
      </w:r>
      <w:r w:rsidR="00B05AEE">
        <w:rPr>
          <w:noProof/>
        </w:rPr>
        <w:t xml:space="preserve"> V </w:t>
      </w:r>
      <w:r w:rsidRPr="00B05AEE">
        <w:rPr>
          <w:noProof/>
        </w:rPr>
        <w:t>správe sa navrhuje, aby Komisia rozšírila existujúce zmierňujúce opatrenia, ktoré sú</w:t>
      </w:r>
      <w:r w:rsidR="00B05AEE">
        <w:rPr>
          <w:noProof/>
        </w:rPr>
        <w:t xml:space="preserve"> v </w:t>
      </w:r>
      <w:r w:rsidRPr="00B05AEE">
        <w:rPr>
          <w:noProof/>
        </w:rPr>
        <w:t>súčasnosti dostupné pre MSP, na malé podniky so strednou trhovou kapitalizáciou, aby sa na ne rozšírila proporcionalita</w:t>
      </w:r>
      <w:r w:rsidR="00B05AEE">
        <w:rPr>
          <w:noProof/>
        </w:rPr>
        <w:t xml:space="preserve"> v </w:t>
      </w:r>
      <w:r w:rsidRPr="00B05AEE">
        <w:rPr>
          <w:noProof/>
        </w:rPr>
        <w:t>práve EÚ.</w:t>
      </w:r>
      <w:r w:rsidR="00B05AEE">
        <w:rPr>
          <w:noProof/>
        </w:rPr>
        <w:t xml:space="preserve"> V </w:t>
      </w:r>
      <w:r w:rsidRPr="00B05AEE">
        <w:rPr>
          <w:noProof/>
        </w:rPr>
        <w:t>Draghiho správe sa takisto poznamenáva, že EÚ nemá spoločne dohodnuté vymedzenie malých podnikov so strednou trhovou kapitalizáciou</w:t>
      </w:r>
      <w:r w:rsidR="00B05AEE">
        <w:rPr>
          <w:noProof/>
        </w:rPr>
        <w:t xml:space="preserve"> a </w:t>
      </w:r>
      <w:r w:rsidRPr="00B05AEE">
        <w:rPr>
          <w:noProof/>
        </w:rPr>
        <w:t>ľahko dostupné štatistické údaje</w:t>
      </w:r>
      <w:r w:rsidR="00B05AEE">
        <w:rPr>
          <w:noProof/>
        </w:rPr>
        <w:t>.</w:t>
      </w:r>
    </w:p>
    <w:p w14:paraId="51931A8F" w14:textId="7EFAC72D" w:rsidR="00B05AEE" w:rsidRDefault="00DB21DF" w:rsidP="00DD17E0">
      <w:pPr>
        <w:rPr>
          <w:noProof/>
        </w:rPr>
      </w:pPr>
      <w:r w:rsidRPr="00B05AEE">
        <w:rPr>
          <w:noProof/>
        </w:rPr>
        <w:t>Podľa správy Enrica Lettu</w:t>
      </w:r>
      <w:r w:rsidR="00B05AEE">
        <w:rPr>
          <w:noProof/>
        </w:rPr>
        <w:t xml:space="preserve"> s </w:t>
      </w:r>
      <w:r w:rsidRPr="00B05AEE">
        <w:rPr>
          <w:noProof/>
        </w:rPr>
        <w:t xml:space="preserve">názvom </w:t>
      </w:r>
      <w:r w:rsidRPr="00B05AEE">
        <w:rPr>
          <w:i/>
          <w:iCs/>
          <w:noProof/>
        </w:rPr>
        <w:t>Much more than</w:t>
      </w:r>
      <w:r w:rsidR="00B05AEE">
        <w:rPr>
          <w:i/>
          <w:iCs/>
          <w:noProof/>
        </w:rPr>
        <w:t xml:space="preserve"> a </w:t>
      </w:r>
      <w:r w:rsidRPr="00B05AEE">
        <w:rPr>
          <w:i/>
          <w:iCs/>
          <w:noProof/>
        </w:rPr>
        <w:t>market</w:t>
      </w:r>
      <w:r w:rsidRPr="00B05AEE">
        <w:rPr>
          <w:noProof/>
        </w:rPr>
        <w:t xml:space="preserve"> (Oveľa viac než len trh) rozlišovanie medzi podnikmi so strednou trhovou kapitalizáciou</w:t>
      </w:r>
      <w:r w:rsidR="00B05AEE">
        <w:rPr>
          <w:noProof/>
        </w:rPr>
        <w:t xml:space="preserve"> a </w:t>
      </w:r>
      <w:r w:rsidRPr="00B05AEE">
        <w:rPr>
          <w:noProof/>
        </w:rPr>
        <w:t>veľkými korporáciami</w:t>
      </w:r>
      <w:r w:rsidR="00B05AEE">
        <w:rPr>
          <w:noProof/>
        </w:rPr>
        <w:t xml:space="preserve"> v </w:t>
      </w:r>
      <w:r w:rsidRPr="00B05AEE">
        <w:rPr>
          <w:noProof/>
        </w:rPr>
        <w:t>nariadeniach EÚ umožní vhodnejšie pravidlá, ktoré podporia ich rast</w:t>
      </w:r>
      <w:r w:rsidR="00B05AEE">
        <w:rPr>
          <w:noProof/>
        </w:rPr>
        <w:t xml:space="preserve"> a </w:t>
      </w:r>
      <w:r w:rsidRPr="00B05AEE">
        <w:rPr>
          <w:noProof/>
        </w:rPr>
        <w:t>spravodlivú účasť na jednotnom trhu,</w:t>
      </w:r>
      <w:r w:rsidR="00B05AEE">
        <w:rPr>
          <w:noProof/>
        </w:rPr>
        <w:t xml:space="preserve"> a </w:t>
      </w:r>
      <w:r w:rsidRPr="00B05AEE">
        <w:rPr>
          <w:noProof/>
        </w:rPr>
        <w:t>to najmä počas kríz</w:t>
      </w:r>
      <w:r w:rsidRPr="00B05AEE">
        <w:rPr>
          <w:rStyle w:val="FootnoteReference0"/>
          <w:noProof/>
        </w:rPr>
        <w:footnoteReference w:id="9"/>
      </w:r>
      <w:r w:rsidRPr="00B05AEE">
        <w:rPr>
          <w:noProof/>
        </w:rPr>
        <w:t>. Podniky so strednou trhovou kapitalizáciou preto môžu prispieť</w:t>
      </w:r>
      <w:r w:rsidR="00B05AEE">
        <w:rPr>
          <w:noProof/>
        </w:rPr>
        <w:t xml:space="preserve"> k </w:t>
      </w:r>
      <w:r w:rsidRPr="00B05AEE">
        <w:rPr>
          <w:noProof/>
        </w:rPr>
        <w:t>dobudovaniu jednotného trhu</w:t>
      </w:r>
      <w:r w:rsidR="00B05AEE">
        <w:rPr>
          <w:noProof/>
        </w:rPr>
        <w:t xml:space="preserve"> a </w:t>
      </w:r>
      <w:r w:rsidRPr="00B05AEE">
        <w:rPr>
          <w:noProof/>
        </w:rPr>
        <w:t>jeho lepšiemu fungovaniu</w:t>
      </w:r>
      <w:r w:rsidR="00B05AEE">
        <w:rPr>
          <w:noProof/>
        </w:rPr>
        <w:t>.</w:t>
      </w:r>
    </w:p>
    <w:p w14:paraId="1C27918C" w14:textId="660DDDA5" w:rsidR="00B05AEE" w:rsidRPr="00A63649" w:rsidRDefault="00096C77" w:rsidP="00DD17E0">
      <w:pPr>
        <w:rPr>
          <w:noProof/>
          <w:spacing w:val="-4"/>
        </w:rPr>
      </w:pPr>
      <w:r w:rsidRPr="00A63649">
        <w:rPr>
          <w:noProof/>
          <w:spacing w:val="-4"/>
        </w:rPr>
        <w:t>Komisia už 12</w:t>
      </w:r>
      <w:r w:rsidR="00B05AEE" w:rsidRPr="00A63649">
        <w:rPr>
          <w:noProof/>
          <w:spacing w:val="-4"/>
        </w:rPr>
        <w:t>. septembra</w:t>
      </w:r>
      <w:r w:rsidRPr="00A63649">
        <w:rPr>
          <w:noProof/>
          <w:spacing w:val="-4"/>
        </w:rPr>
        <w:t xml:space="preserve"> 2023 uverejnila balík pomoci pre MSP</w:t>
      </w:r>
      <w:r w:rsidRPr="00A63649">
        <w:rPr>
          <w:rStyle w:val="footnotereference"/>
          <w:noProof/>
          <w:spacing w:val="-4"/>
          <w:vertAlign w:val="superscript"/>
        </w:rPr>
        <w:footnoteReference w:id="10"/>
      </w:r>
      <w:r w:rsidRPr="00A63649">
        <w:rPr>
          <w:noProof/>
          <w:spacing w:val="-4"/>
        </w:rPr>
        <w:t>,</w:t>
      </w:r>
      <w:r w:rsidR="00B05AEE" w:rsidRPr="00A63649">
        <w:rPr>
          <w:noProof/>
          <w:spacing w:val="-4"/>
        </w:rPr>
        <w:t xml:space="preserve"> v </w:t>
      </w:r>
      <w:r w:rsidRPr="00A63649">
        <w:rPr>
          <w:noProof/>
          <w:spacing w:val="-4"/>
        </w:rPr>
        <w:t>ktorom oznámila svoj cieľ pomôcť malým</w:t>
      </w:r>
      <w:r w:rsidR="00B05AEE" w:rsidRPr="00A63649">
        <w:rPr>
          <w:noProof/>
          <w:spacing w:val="-4"/>
        </w:rPr>
        <w:t xml:space="preserve"> a </w:t>
      </w:r>
      <w:r w:rsidRPr="00A63649">
        <w:rPr>
          <w:noProof/>
          <w:spacing w:val="-4"/>
        </w:rPr>
        <w:t>stredným podnikom byť konkurencieschopnými</w:t>
      </w:r>
      <w:r w:rsidR="00B05AEE" w:rsidRPr="00A63649">
        <w:rPr>
          <w:noProof/>
          <w:spacing w:val="-4"/>
        </w:rPr>
        <w:t xml:space="preserve"> a </w:t>
      </w:r>
      <w:r w:rsidRPr="00A63649">
        <w:rPr>
          <w:noProof/>
          <w:spacing w:val="-4"/>
        </w:rPr>
        <w:t>rozvíjať sa,</w:t>
      </w:r>
      <w:r w:rsidR="00B05AEE" w:rsidRPr="00A63649">
        <w:rPr>
          <w:noProof/>
          <w:spacing w:val="-4"/>
        </w:rPr>
        <w:t xml:space="preserve"> a </w:t>
      </w:r>
      <w:r w:rsidRPr="00A63649">
        <w:rPr>
          <w:noProof/>
          <w:spacing w:val="-4"/>
        </w:rPr>
        <w:t>to okrem iného tým, že bude venovať pozornosť potrebám podnikov, ktoré presiahnu prahové hodnoty vymedzenia MSP</w:t>
      </w:r>
      <w:r w:rsidRPr="00A63649">
        <w:rPr>
          <w:rStyle w:val="footnotereference"/>
          <w:noProof/>
          <w:spacing w:val="-4"/>
          <w:vertAlign w:val="superscript"/>
        </w:rPr>
        <w:footnoteReference w:id="11"/>
      </w:r>
      <w:r w:rsidRPr="00A63649">
        <w:rPr>
          <w:noProof/>
          <w:spacing w:val="-4"/>
        </w:rPr>
        <w:t>,</w:t>
      </w:r>
      <w:r w:rsidR="00B05AEE" w:rsidRPr="00A63649">
        <w:rPr>
          <w:noProof/>
          <w:spacing w:val="-4"/>
        </w:rPr>
        <w:t xml:space="preserve"> a </w:t>
      </w:r>
      <w:r w:rsidRPr="00A63649">
        <w:rPr>
          <w:noProof/>
          <w:spacing w:val="-4"/>
        </w:rPr>
        <w:t>širšiemu spektru malých podnikov so strednou trhovou kapitalizáciou.</w:t>
      </w:r>
      <w:r w:rsidR="00B05AEE" w:rsidRPr="00A63649">
        <w:rPr>
          <w:noProof/>
          <w:spacing w:val="-4"/>
        </w:rPr>
        <w:t xml:space="preserve"> V </w:t>
      </w:r>
      <w:r w:rsidRPr="00A63649">
        <w:rPr>
          <w:noProof/>
          <w:spacing w:val="-4"/>
        </w:rPr>
        <w:t>rámci opatrenia č. 18 balíka pomoci bolo oznámené, že Komisia „vypracuje harmonizované vymedzenie malých podnikov so strednou trhovou kapitalizáciou, vypracuje súbor údajov na základe takéhoto vymedzenia</w:t>
      </w:r>
      <w:r w:rsidR="00B05AEE" w:rsidRPr="00A63649">
        <w:rPr>
          <w:noProof/>
          <w:spacing w:val="-4"/>
        </w:rPr>
        <w:t xml:space="preserve"> a </w:t>
      </w:r>
      <w:r w:rsidRPr="00A63649">
        <w:rPr>
          <w:noProof/>
          <w:spacing w:val="-4"/>
        </w:rPr>
        <w:t>posúdi možné opatrenia na podporu rastu týchto podnikov (vrátane prípadného uplatnenia niektorých upravených opatrení priaznivých pre MSP)“</w:t>
      </w:r>
      <w:r w:rsidR="00B05AEE" w:rsidRPr="00A63649">
        <w:rPr>
          <w:noProof/>
          <w:spacing w:val="-4"/>
        </w:rPr>
        <w:t>.</w:t>
      </w:r>
    </w:p>
    <w:p w14:paraId="30DE0908" w14:textId="1095F47F" w:rsidR="00DB21DF" w:rsidRPr="00B05AEE" w:rsidRDefault="00DB21DF" w:rsidP="00DD17E0">
      <w:pPr>
        <w:rPr>
          <w:noProof/>
        </w:rPr>
      </w:pPr>
      <w:r w:rsidRPr="00B05AEE">
        <w:rPr>
          <w:noProof/>
        </w:rPr>
        <w:t>Zo štúdie „</w:t>
      </w:r>
      <w:r w:rsidRPr="00B05AEE">
        <w:rPr>
          <w:i/>
          <w:iCs/>
          <w:noProof/>
        </w:rPr>
        <w:t>Map, measure and portray the EU mid-cap landscape</w:t>
      </w:r>
      <w:r w:rsidRPr="00B05AEE">
        <w:rPr>
          <w:noProof/>
        </w:rPr>
        <w:t>“ (Mapovanie, meranie</w:t>
      </w:r>
      <w:r w:rsidR="00B05AEE">
        <w:rPr>
          <w:noProof/>
        </w:rPr>
        <w:t xml:space="preserve"> a </w:t>
      </w:r>
      <w:r w:rsidRPr="00B05AEE">
        <w:rPr>
          <w:noProof/>
        </w:rPr>
        <w:t>zobrazenie prostredia podnikov so strednou trhovou kapitalizáciou</w:t>
      </w:r>
      <w:r w:rsidR="00B05AEE">
        <w:rPr>
          <w:noProof/>
        </w:rPr>
        <w:t xml:space="preserve"> v </w:t>
      </w:r>
      <w:r w:rsidRPr="00B05AEE">
        <w:rPr>
          <w:noProof/>
        </w:rPr>
        <w:t>EÚ)</w:t>
      </w:r>
      <w:r w:rsidRPr="00B05AEE">
        <w:rPr>
          <w:rStyle w:val="footnotereference"/>
          <w:noProof/>
          <w:vertAlign w:val="superscript"/>
        </w:rPr>
        <w:footnoteReference w:id="12"/>
      </w:r>
      <w:r w:rsidRPr="00B05AEE">
        <w:rPr>
          <w:noProof/>
        </w:rPr>
        <w:t xml:space="preserve"> vyplýva, že podniky so strednou trhovou kapitalizáciou zohrávajú</w:t>
      </w:r>
      <w:r w:rsidR="00B05AEE">
        <w:rPr>
          <w:noProof/>
        </w:rPr>
        <w:t xml:space="preserve"> v </w:t>
      </w:r>
      <w:r w:rsidRPr="00B05AEE">
        <w:rPr>
          <w:noProof/>
        </w:rPr>
        <w:t>hospodárstve EÚ veľmi dôležitú úlohu</w:t>
      </w:r>
      <w:r w:rsidR="00B05AEE">
        <w:rPr>
          <w:noProof/>
        </w:rPr>
        <w:t xml:space="preserve"> a </w:t>
      </w:r>
      <w:r w:rsidRPr="00B05AEE">
        <w:rPr>
          <w:noProof/>
        </w:rPr>
        <w:t>zabezpečujú 13</w:t>
      </w:r>
      <w:r w:rsidR="00B05AEE">
        <w:rPr>
          <w:noProof/>
        </w:rPr>
        <w:t> %</w:t>
      </w:r>
      <w:r w:rsidRPr="00B05AEE">
        <w:rPr>
          <w:noProof/>
        </w:rPr>
        <w:t xml:space="preserve"> celkovej zamestnanosti. Pôsobia predovšetkým</w:t>
      </w:r>
      <w:r w:rsidR="00B05AEE">
        <w:rPr>
          <w:noProof/>
        </w:rPr>
        <w:t xml:space="preserve"> v </w:t>
      </w:r>
      <w:r w:rsidRPr="00B05AEE">
        <w:rPr>
          <w:noProof/>
        </w:rPr>
        <w:t>priemyselných ekosystémoch, ktoré majú kľúčový význam pre konkurencieschopnosť</w:t>
      </w:r>
      <w:r w:rsidR="00B05AEE">
        <w:rPr>
          <w:noProof/>
        </w:rPr>
        <w:t xml:space="preserve"> a </w:t>
      </w:r>
      <w:r w:rsidRPr="00B05AEE">
        <w:rPr>
          <w:noProof/>
        </w:rPr>
        <w:t>technologickú suverenitu EÚ, ako je napríklad elektronický priemysel, letectvo</w:t>
      </w:r>
      <w:r w:rsidR="00B05AEE">
        <w:rPr>
          <w:noProof/>
        </w:rPr>
        <w:t xml:space="preserve"> a </w:t>
      </w:r>
      <w:r w:rsidRPr="00B05AEE">
        <w:rPr>
          <w:noProof/>
        </w:rPr>
        <w:t>obrana, energetika, energeticky náročné priemyselné odvetvia</w:t>
      </w:r>
      <w:r w:rsidR="00B05AEE">
        <w:rPr>
          <w:noProof/>
        </w:rPr>
        <w:t xml:space="preserve"> a </w:t>
      </w:r>
      <w:r w:rsidRPr="00B05AEE">
        <w:rPr>
          <w:noProof/>
        </w:rPr>
        <w:t>zdravotníctvo. Podniky so strednou trhovou kapitalizáciou predstavujú segment podnikateľského sektora, ktorý sa jasne odlišuje od MSP, ale aj od veľkých firiem.</w:t>
      </w:r>
      <w:r w:rsidR="00B05AEE">
        <w:rPr>
          <w:noProof/>
        </w:rPr>
        <w:t xml:space="preserve"> V </w:t>
      </w:r>
      <w:r w:rsidRPr="00B05AEE">
        <w:rPr>
          <w:noProof/>
        </w:rPr>
        <w:t>porovnaní</w:t>
      </w:r>
      <w:r w:rsidR="00B05AEE">
        <w:rPr>
          <w:noProof/>
        </w:rPr>
        <w:t xml:space="preserve"> s </w:t>
      </w:r>
      <w:r w:rsidRPr="00B05AEE">
        <w:rPr>
          <w:noProof/>
        </w:rPr>
        <w:t>MSP majú tendenciu vykazovať vyššie tempo rastu – približne 20</w:t>
      </w:r>
      <w:r w:rsidR="00B05AEE">
        <w:rPr>
          <w:noProof/>
        </w:rPr>
        <w:t> % z </w:t>
      </w:r>
      <w:r w:rsidRPr="00B05AEE">
        <w:rPr>
          <w:noProof/>
        </w:rPr>
        <w:t>nich bolo pred tromi rokmi MSP –</w:t>
      </w:r>
      <w:r w:rsidR="00B05AEE">
        <w:rPr>
          <w:noProof/>
        </w:rPr>
        <w:t xml:space="preserve"> a </w:t>
      </w:r>
      <w:r w:rsidRPr="00B05AEE">
        <w:rPr>
          <w:noProof/>
        </w:rPr>
        <w:t>vyššiu úroveň inovácií</w:t>
      </w:r>
      <w:r w:rsidR="00B05AEE">
        <w:rPr>
          <w:noProof/>
        </w:rPr>
        <w:t xml:space="preserve"> a </w:t>
      </w:r>
      <w:r w:rsidRPr="00B05AEE">
        <w:rPr>
          <w:noProof/>
        </w:rPr>
        <w:t>digitalizácie, hoci čelia určitým podobným výzvam, ako je administratívna záťaž,</w:t>
      </w:r>
      <w:r w:rsidR="00B05AEE">
        <w:rPr>
          <w:noProof/>
        </w:rPr>
        <w:t xml:space="preserve"> a </w:t>
      </w:r>
      <w:r w:rsidRPr="00B05AEE">
        <w:rPr>
          <w:noProof/>
        </w:rPr>
        <w:t>majú spoločnú potrebu väčšej proporcionality nových právnych predpisov</w:t>
      </w:r>
      <w:r w:rsidR="00B05AEE">
        <w:rPr>
          <w:noProof/>
        </w:rPr>
        <w:t xml:space="preserve"> a </w:t>
      </w:r>
      <w:r w:rsidRPr="00B05AEE">
        <w:rPr>
          <w:noProof/>
        </w:rPr>
        <w:t>cielenej podpory.</w:t>
      </w:r>
      <w:r w:rsidR="00B05AEE">
        <w:rPr>
          <w:noProof/>
        </w:rPr>
        <w:t xml:space="preserve"> V </w:t>
      </w:r>
      <w:r w:rsidRPr="00B05AEE">
        <w:rPr>
          <w:noProof/>
        </w:rPr>
        <w:t>záujme umožnenia plynulého prechodu MSP medzi malé podniky so strednou trhovou kapitalizáciou je dôležité tieto výzvy riešiť súdržným spôsobom.</w:t>
      </w:r>
    </w:p>
    <w:p w14:paraId="510D49BA" w14:textId="129FA98F" w:rsidR="000C50ED" w:rsidRPr="00B05AEE" w:rsidRDefault="008F255B" w:rsidP="000C50ED">
      <w:pPr>
        <w:rPr>
          <w:noProof/>
        </w:rPr>
      </w:pPr>
      <w:r w:rsidRPr="00B05AEE">
        <w:rPr>
          <w:noProof/>
        </w:rPr>
        <w:t>Cieľom tohto návrhu je vskutku poskytnúť cielenú politickú podporu, ktorá môže pomôcť spoločnostiam rozširovať sa,</w:t>
      </w:r>
      <w:r w:rsidR="00B05AEE">
        <w:rPr>
          <w:noProof/>
        </w:rPr>
        <w:t xml:space="preserve"> a </w:t>
      </w:r>
      <w:r w:rsidRPr="00B05AEE">
        <w:rPr>
          <w:noProof/>
        </w:rPr>
        <w:t>to najmä</w:t>
      </w:r>
      <w:r w:rsidR="00B05AEE">
        <w:rPr>
          <w:noProof/>
        </w:rPr>
        <w:t xml:space="preserve"> v </w:t>
      </w:r>
      <w:r w:rsidRPr="00B05AEE">
        <w:rPr>
          <w:noProof/>
        </w:rPr>
        <w:t>relevantných</w:t>
      </w:r>
      <w:r w:rsidR="00B05AEE">
        <w:rPr>
          <w:noProof/>
        </w:rPr>
        <w:t xml:space="preserve"> a </w:t>
      </w:r>
      <w:r w:rsidRPr="00B05AEE">
        <w:rPr>
          <w:noProof/>
        </w:rPr>
        <w:t>dôležitých odvetviach.</w:t>
      </w:r>
      <w:r w:rsidR="00B05AEE">
        <w:rPr>
          <w:noProof/>
        </w:rPr>
        <w:t xml:space="preserve"> V </w:t>
      </w:r>
      <w:r w:rsidRPr="00B05AEE">
        <w:rPr>
          <w:noProof/>
        </w:rPr>
        <w:t>súčasnom hospodárskom kontexte</w:t>
      </w:r>
      <w:r w:rsidR="00B05AEE">
        <w:rPr>
          <w:noProof/>
        </w:rPr>
        <w:t xml:space="preserve"> a </w:t>
      </w:r>
      <w:r w:rsidRPr="00B05AEE">
        <w:rPr>
          <w:noProof/>
        </w:rPr>
        <w:t>vzhľadom na odvetvia</w:t>
      </w:r>
      <w:r w:rsidR="00B05AEE">
        <w:rPr>
          <w:noProof/>
        </w:rPr>
        <w:t xml:space="preserve"> s </w:t>
      </w:r>
      <w:r w:rsidRPr="00B05AEE">
        <w:rPr>
          <w:noProof/>
        </w:rPr>
        <w:t>vysokým podielom spoločností</w:t>
      </w:r>
      <w:r w:rsidR="00B05AEE">
        <w:rPr>
          <w:noProof/>
        </w:rPr>
        <w:t xml:space="preserve"> v </w:t>
      </w:r>
      <w:r w:rsidRPr="00B05AEE">
        <w:rPr>
          <w:noProof/>
        </w:rPr>
        <w:t>kategórii</w:t>
      </w:r>
      <w:r w:rsidR="00B05AEE">
        <w:rPr>
          <w:noProof/>
        </w:rPr>
        <w:t xml:space="preserve"> s </w:t>
      </w:r>
      <w:r w:rsidRPr="00B05AEE">
        <w:rPr>
          <w:noProof/>
        </w:rPr>
        <w:t>250 – 749 zamestnancami</w:t>
      </w:r>
      <w:r w:rsidRPr="00B05AEE">
        <w:rPr>
          <w:rStyle w:val="footnotereference"/>
          <w:noProof/>
          <w:vertAlign w:val="superscript"/>
        </w:rPr>
        <w:footnoteReference w:id="13"/>
      </w:r>
      <w:r w:rsidRPr="00B05AEE">
        <w:rPr>
          <w:noProof/>
        </w:rPr>
        <w:t xml:space="preserve"> sa preto vymedzenie malých podnikov so strednou trhovou kapitalizáciou vzťahuje na podniky, ktoré sú trikrát väčšie než MSP</w:t>
      </w:r>
      <w:r w:rsidRPr="00B05AEE">
        <w:rPr>
          <w:rStyle w:val="footnotereference"/>
          <w:noProof/>
          <w:vertAlign w:val="superscript"/>
        </w:rPr>
        <w:footnoteReference w:id="14"/>
      </w:r>
      <w:r w:rsidRPr="00B05AEE">
        <w:rPr>
          <w:noProof/>
        </w:rPr>
        <w:t>. Má sa tým lepšie dopĺňať rozširovanie podnikov</w:t>
      </w:r>
      <w:r w:rsidR="00B05AEE">
        <w:rPr>
          <w:noProof/>
        </w:rPr>
        <w:t xml:space="preserve"> a </w:t>
      </w:r>
      <w:r w:rsidRPr="00B05AEE">
        <w:rPr>
          <w:noProof/>
        </w:rPr>
        <w:t>pokrývať väčší počet spoločností.  Komisia vydala odporúčanie,</w:t>
      </w:r>
      <w:r w:rsidR="00B05AEE">
        <w:rPr>
          <w:noProof/>
        </w:rPr>
        <w:t xml:space="preserve"> v </w:t>
      </w:r>
      <w:r w:rsidRPr="00B05AEE">
        <w:rPr>
          <w:noProof/>
        </w:rPr>
        <w:t>ktorom formalizuje takéto vymedzenie [odporúčanie Komisie</w:t>
      </w:r>
      <w:r w:rsidR="00B05AEE">
        <w:rPr>
          <w:noProof/>
        </w:rPr>
        <w:t xml:space="preserve"> z </w:t>
      </w:r>
      <w:r w:rsidRPr="00B05AEE">
        <w:rPr>
          <w:noProof/>
        </w:rPr>
        <w:t>21</w:t>
      </w:r>
      <w:r w:rsidR="00B05AEE">
        <w:rPr>
          <w:noProof/>
        </w:rPr>
        <w:t>. mája</w:t>
      </w:r>
      <w:r w:rsidRPr="00B05AEE">
        <w:rPr>
          <w:noProof/>
        </w:rPr>
        <w:t xml:space="preserve"> 2025</w:t>
      </w:r>
      <w:r w:rsidR="00B05AEE">
        <w:rPr>
          <w:noProof/>
        </w:rPr>
        <w:t xml:space="preserve"> o </w:t>
      </w:r>
      <w:r w:rsidRPr="00B05AEE">
        <w:rPr>
          <w:noProof/>
        </w:rPr>
        <w:t>definícii malých podnikov so strednou trhovou kapitalizáciou – C(2025) 3500 final],</w:t>
      </w:r>
      <w:r w:rsidR="00B05AEE">
        <w:rPr>
          <w:noProof/>
        </w:rPr>
        <w:t xml:space="preserve"> a </w:t>
      </w:r>
      <w:r w:rsidRPr="00B05AEE">
        <w:rPr>
          <w:noProof/>
        </w:rPr>
        <w:t>to ako súčasť balíka zjednodušujúcich opatrení pre malé podniky so strednou trhovou kapitalizáciou, ktorý zahŕňa aj tento návrh nariadenia, ktorým sa do existujúcich právnych predpisov zavádzajú zmierňujúce opatrenia pre malé podniky so strednou trhovou kapitalizáciou.</w:t>
      </w:r>
    </w:p>
    <w:p w14:paraId="05D24BE6" w14:textId="1CC5784A" w:rsidR="00240883" w:rsidRPr="00B05AEE" w:rsidRDefault="000C50ED" w:rsidP="000C50ED">
      <w:pPr>
        <w:rPr>
          <w:noProof/>
        </w:rPr>
      </w:pPr>
      <w:r w:rsidRPr="00B05AEE">
        <w:rPr>
          <w:noProof/>
        </w:rPr>
        <w:t>Vymedzenie malých podnikov so strednou trhovou kapitalizáciou sa už používa</w:t>
      </w:r>
      <w:r w:rsidR="00B05AEE">
        <w:rPr>
          <w:noProof/>
        </w:rPr>
        <w:t xml:space="preserve"> v </w:t>
      </w:r>
      <w:r w:rsidRPr="00B05AEE">
        <w:rPr>
          <w:noProof/>
        </w:rPr>
        <w:t>rámci všeobecného nariadenia</w:t>
      </w:r>
      <w:r w:rsidR="00B05AEE">
        <w:rPr>
          <w:noProof/>
        </w:rPr>
        <w:t xml:space="preserve"> o </w:t>
      </w:r>
      <w:r w:rsidRPr="00B05AEE">
        <w:rPr>
          <w:noProof/>
        </w:rPr>
        <w:t>skupinových výnimkách</w:t>
      </w:r>
      <w:r w:rsidRPr="00B05AEE">
        <w:rPr>
          <w:rStyle w:val="footnotereference"/>
          <w:noProof/>
          <w:vertAlign w:val="superscript"/>
        </w:rPr>
        <w:footnoteReference w:id="15"/>
      </w:r>
      <w:r w:rsidR="00B05AEE">
        <w:rPr>
          <w:noProof/>
        </w:rPr>
        <w:t xml:space="preserve"> a </w:t>
      </w:r>
      <w:r w:rsidRPr="00B05AEE">
        <w:rPr>
          <w:noProof/>
        </w:rPr>
        <w:t>usmernenia</w:t>
      </w:r>
      <w:r w:rsidR="00B05AEE">
        <w:rPr>
          <w:noProof/>
        </w:rPr>
        <w:t xml:space="preserve"> k </w:t>
      </w:r>
      <w:r w:rsidRPr="00B05AEE">
        <w:rPr>
          <w:noProof/>
        </w:rPr>
        <w:t>rizikovému financovaniu</w:t>
      </w:r>
      <w:r w:rsidRPr="00B05AEE">
        <w:rPr>
          <w:rStyle w:val="footnotereference"/>
          <w:noProof/>
          <w:vertAlign w:val="superscript"/>
        </w:rPr>
        <w:footnoteReference w:id="16"/>
      </w:r>
      <w:r w:rsidRPr="00B05AEE">
        <w:rPr>
          <w:noProof/>
        </w:rPr>
        <w:t>,</w:t>
      </w:r>
      <w:r w:rsidR="00B05AEE">
        <w:rPr>
          <w:noProof/>
        </w:rPr>
        <w:t xml:space="preserve"> a </w:t>
      </w:r>
      <w:r w:rsidRPr="00B05AEE">
        <w:rPr>
          <w:noProof/>
        </w:rPr>
        <w:t xml:space="preserve">to na účely identifikovaných zlyhaní trhu, ktoré možno riešiť prostredníctvom cielenej verejnej </w:t>
      </w:r>
      <w:r w:rsidRPr="00B05AEE">
        <w:rPr>
          <w:i/>
          <w:noProof/>
        </w:rPr>
        <w:t>finančnej</w:t>
      </w:r>
      <w:r w:rsidRPr="00B05AEE">
        <w:rPr>
          <w:noProof/>
        </w:rPr>
        <w:t xml:space="preserve"> podpory</w:t>
      </w:r>
      <w:r w:rsidR="00B05AEE">
        <w:rPr>
          <w:noProof/>
        </w:rPr>
        <w:t xml:space="preserve"> z </w:t>
      </w:r>
      <w:r w:rsidRPr="00B05AEE">
        <w:rPr>
          <w:noProof/>
        </w:rPr>
        <w:t>vnútroštátnych zdrojov. Účelom všeobecného vymedzenia malých podnikov so strednou trhovou kapitalizáciou však nie je kopírovať vymedzenie používané</w:t>
      </w:r>
      <w:r w:rsidR="00B05AEE">
        <w:rPr>
          <w:noProof/>
        </w:rPr>
        <w:t xml:space="preserve"> v </w:t>
      </w:r>
      <w:r w:rsidRPr="00B05AEE">
        <w:rPr>
          <w:noProof/>
        </w:rPr>
        <w:t xml:space="preserve">pravidlách štátnej pomoci ako také, ale slúžiť ako základ pre cielenú </w:t>
      </w:r>
      <w:r w:rsidRPr="00B05AEE">
        <w:rPr>
          <w:i/>
          <w:noProof/>
        </w:rPr>
        <w:t>politickú</w:t>
      </w:r>
      <w:r w:rsidRPr="00B05AEE">
        <w:rPr>
          <w:noProof/>
        </w:rPr>
        <w:t xml:space="preserve"> podporu, ktorá môže pomôcť spoločnostiam rozširovať sa</w:t>
      </w:r>
      <w:r w:rsidR="00B05AEE">
        <w:rPr>
          <w:noProof/>
        </w:rPr>
        <w:t xml:space="preserve"> v </w:t>
      </w:r>
      <w:r w:rsidRPr="00B05AEE">
        <w:rPr>
          <w:noProof/>
        </w:rPr>
        <w:t>relevantných</w:t>
      </w:r>
      <w:r w:rsidR="00B05AEE">
        <w:rPr>
          <w:noProof/>
        </w:rPr>
        <w:t xml:space="preserve"> a </w:t>
      </w:r>
      <w:r w:rsidRPr="00B05AEE">
        <w:rPr>
          <w:noProof/>
        </w:rPr>
        <w:t>dôležitých odvetviach. Vymedzením malých podnikov so strednou trhovou kapitalizáciou</w:t>
      </w:r>
      <w:r w:rsidR="00B05AEE">
        <w:rPr>
          <w:noProof/>
        </w:rPr>
        <w:t xml:space="preserve"> v </w:t>
      </w:r>
      <w:r w:rsidRPr="00B05AEE">
        <w:rPr>
          <w:noProof/>
        </w:rPr>
        <w:t>uvedenom odporúčaní, samozrejme, naďalej nie sú dotknuté prahové hodnoty považované za vhodné</w:t>
      </w:r>
      <w:r w:rsidR="00B05AEE">
        <w:rPr>
          <w:noProof/>
        </w:rPr>
        <w:t xml:space="preserve"> v </w:t>
      </w:r>
      <w:r w:rsidRPr="00B05AEE">
        <w:rPr>
          <w:noProof/>
        </w:rPr>
        <w:t>kontexte štátnej pomoci.</w:t>
      </w:r>
    </w:p>
    <w:p w14:paraId="6FB67C89" w14:textId="2C3B6A3D" w:rsidR="00536F9A" w:rsidRPr="00A63649" w:rsidRDefault="00DB21DF" w:rsidP="00DD17E0">
      <w:pPr>
        <w:rPr>
          <w:noProof/>
          <w:spacing w:val="-4"/>
        </w:rPr>
      </w:pPr>
      <w:r w:rsidRPr="00A63649">
        <w:rPr>
          <w:noProof/>
          <w:spacing w:val="-4"/>
        </w:rPr>
        <w:t>Vzhľadom na uvedené skutočnosti je cieľom tohto návrhu zahrnúť zohľadnenie malých podnikov so strednou trhovou kapitalizáciou</w:t>
      </w:r>
      <w:r w:rsidR="00B05AEE" w:rsidRPr="00A63649">
        <w:rPr>
          <w:noProof/>
          <w:spacing w:val="-4"/>
        </w:rPr>
        <w:t xml:space="preserve"> a </w:t>
      </w:r>
      <w:r w:rsidRPr="00A63649">
        <w:rPr>
          <w:noProof/>
          <w:spacing w:val="-4"/>
        </w:rPr>
        <w:t>proporcionality, pokiaľ ide</w:t>
      </w:r>
      <w:r w:rsidR="00B05AEE" w:rsidRPr="00A63649">
        <w:rPr>
          <w:noProof/>
          <w:spacing w:val="-4"/>
        </w:rPr>
        <w:t xml:space="preserve"> o </w:t>
      </w:r>
      <w:r w:rsidRPr="00A63649">
        <w:rPr>
          <w:noProof/>
          <w:spacing w:val="-4"/>
        </w:rPr>
        <w:t>administratívne zaťaženie,</w:t>
      </w:r>
      <w:r w:rsidR="00B05AEE" w:rsidRPr="00A63649">
        <w:rPr>
          <w:noProof/>
          <w:spacing w:val="-4"/>
        </w:rPr>
        <w:t xml:space="preserve"> a </w:t>
      </w:r>
      <w:r w:rsidRPr="00A63649">
        <w:rPr>
          <w:noProof/>
          <w:spacing w:val="-4"/>
        </w:rPr>
        <w:t>to podľa logiky vysvetlenej</w:t>
      </w:r>
      <w:r w:rsidR="00B05AEE" w:rsidRPr="00A63649">
        <w:rPr>
          <w:noProof/>
          <w:spacing w:val="-4"/>
        </w:rPr>
        <w:t xml:space="preserve"> v </w:t>
      </w:r>
      <w:r w:rsidRPr="00A63649">
        <w:rPr>
          <w:noProof/>
          <w:spacing w:val="-4"/>
        </w:rPr>
        <w:t>predchádzajúcom texte na zahrnutie podnikov, ktoré sú trikrát väčšie než MSP, do viacerých právnych aktov,</w:t>
      </w:r>
      <w:r w:rsidR="00B05AEE" w:rsidRPr="00A63649">
        <w:rPr>
          <w:noProof/>
          <w:spacing w:val="-4"/>
        </w:rPr>
        <w:t xml:space="preserve"> v </w:t>
      </w:r>
      <w:r w:rsidRPr="00A63649">
        <w:rPr>
          <w:noProof/>
          <w:spacing w:val="-4"/>
        </w:rPr>
        <w:t>ktorých sú už zmierňujúce alebo podporné opatrenia</w:t>
      </w:r>
      <w:r w:rsidR="00B05AEE" w:rsidRPr="00A63649">
        <w:rPr>
          <w:noProof/>
          <w:spacing w:val="-4"/>
        </w:rPr>
        <w:t xml:space="preserve"> k </w:t>
      </w:r>
      <w:r w:rsidRPr="00A63649">
        <w:rPr>
          <w:noProof/>
          <w:spacing w:val="-4"/>
        </w:rPr>
        <w:t>dispozícii pre MSP. Preto ak sú MSP vymedzené svojou priemernou trhovou kapitalizáciou, ako napríklad</w:t>
      </w:r>
      <w:r w:rsidR="00B05AEE" w:rsidRPr="00A63649">
        <w:rPr>
          <w:noProof/>
          <w:spacing w:val="-4"/>
        </w:rPr>
        <w:t xml:space="preserve"> v </w:t>
      </w:r>
      <w:r w:rsidRPr="00A63649">
        <w:rPr>
          <w:noProof/>
          <w:spacing w:val="-4"/>
        </w:rPr>
        <w:t>smernici 2014/65/EÚ, mal by sa pri vymedzovaní malých podnikov so strednou trhovou kapitalizáciou uplatňovať podobný prístup.</w:t>
      </w:r>
    </w:p>
    <w:p w14:paraId="46D486A2" w14:textId="5CA217E0" w:rsidR="00DB21DF" w:rsidRPr="00B05AEE" w:rsidRDefault="00DB21DF" w:rsidP="00DD17E0">
      <w:pPr>
        <w:rPr>
          <w:noProof/>
        </w:rPr>
      </w:pPr>
      <w:r w:rsidRPr="00B05AEE">
        <w:rPr>
          <w:noProof/>
        </w:rPr>
        <w:t>Cieľom je podporiť malé podniky so strednou trhovou kapitalizáciou, ktoré riešia podobné problémy ako MSP. Pokiaľ sú ešte vo fáze rastu, môže byť pre ne rovnako prínosom proporcionalita</w:t>
      </w:r>
      <w:r w:rsidR="00B05AEE">
        <w:rPr>
          <w:noProof/>
        </w:rPr>
        <w:t xml:space="preserve"> v </w:t>
      </w:r>
      <w:r w:rsidRPr="00B05AEE">
        <w:rPr>
          <w:noProof/>
        </w:rPr>
        <w:t>oblasti regulácie,</w:t>
      </w:r>
      <w:r w:rsidR="00B05AEE">
        <w:rPr>
          <w:noProof/>
        </w:rPr>
        <w:t xml:space="preserve"> a </w:t>
      </w:r>
      <w:r w:rsidRPr="00B05AEE">
        <w:rPr>
          <w:noProof/>
        </w:rPr>
        <w:t>nie to, že sa na ne vzťahujú rovnaké pravidlá ako na veľké podniky, ktoré sú lepšie vybavené</w:t>
      </w:r>
      <w:r w:rsidR="00B05AEE">
        <w:rPr>
          <w:noProof/>
        </w:rPr>
        <w:t xml:space="preserve"> a </w:t>
      </w:r>
      <w:r w:rsidRPr="00B05AEE">
        <w:rPr>
          <w:noProof/>
        </w:rPr>
        <w:t>majú viac zdrojov na to, aby sa</w:t>
      </w:r>
      <w:r w:rsidR="00B05AEE">
        <w:rPr>
          <w:noProof/>
        </w:rPr>
        <w:t xml:space="preserve"> s </w:t>
      </w:r>
      <w:r w:rsidRPr="00B05AEE">
        <w:rPr>
          <w:noProof/>
        </w:rPr>
        <w:t>týmito pravidlami vyrovnali.</w:t>
      </w:r>
    </w:p>
    <w:p w14:paraId="623DE039" w14:textId="425DB9DC" w:rsidR="0014562C" w:rsidRPr="00B05AEE" w:rsidRDefault="0014562C" w:rsidP="00501FC3">
      <w:pPr>
        <w:rPr>
          <w:noProof/>
        </w:rPr>
      </w:pPr>
      <w:r w:rsidRPr="00B05AEE">
        <w:rPr>
          <w:noProof/>
        </w:rPr>
        <w:t>Cieľom tohto návrhu je preto rozšíriť na malé podniky so strednou trhovou kapitalizáciou určité ustanovenia, ktoré sa</w:t>
      </w:r>
      <w:r w:rsidR="00B05AEE">
        <w:rPr>
          <w:noProof/>
        </w:rPr>
        <w:t xml:space="preserve"> v </w:t>
      </w:r>
      <w:r w:rsidRPr="00B05AEE">
        <w:rPr>
          <w:noProof/>
        </w:rPr>
        <w:t>súčasnosti uplatňujú na MSP,</w:t>
      </w:r>
      <w:r w:rsidR="00B05AEE">
        <w:rPr>
          <w:noProof/>
        </w:rPr>
        <w:t xml:space="preserve"> v </w:t>
      </w:r>
      <w:r w:rsidRPr="00B05AEE">
        <w:rPr>
          <w:noProof/>
        </w:rPr>
        <w:t>týchto legislatívnych aktoch:</w:t>
      </w:r>
    </w:p>
    <w:p w14:paraId="7ACFCFB5" w14:textId="3A7A112A" w:rsidR="0014562C" w:rsidRPr="00A63649" w:rsidRDefault="0014562C" w:rsidP="00DD17E0">
      <w:pPr>
        <w:rPr>
          <w:noProof/>
          <w:spacing w:val="-4"/>
        </w:rPr>
      </w:pPr>
      <w:r w:rsidRPr="00A63649">
        <w:rPr>
          <w:noProof/>
          <w:spacing w:val="-4"/>
        </w:rPr>
        <w:t>Pokiaľ ide</w:t>
      </w:r>
      <w:r w:rsidR="00B05AEE" w:rsidRPr="00A63649">
        <w:rPr>
          <w:noProof/>
          <w:spacing w:val="-4"/>
        </w:rPr>
        <w:t xml:space="preserve"> o </w:t>
      </w:r>
      <w:r w:rsidRPr="00A63649">
        <w:rPr>
          <w:noProof/>
          <w:spacing w:val="-4"/>
        </w:rPr>
        <w:t>smernicu 2014/65/EÚ</w:t>
      </w:r>
      <w:r w:rsidR="00B05AEE" w:rsidRPr="00A63649">
        <w:rPr>
          <w:noProof/>
          <w:spacing w:val="-4"/>
        </w:rPr>
        <w:t xml:space="preserve"> o </w:t>
      </w:r>
      <w:r w:rsidRPr="00A63649">
        <w:rPr>
          <w:noProof/>
          <w:spacing w:val="-4"/>
        </w:rPr>
        <w:t>trhoch</w:t>
      </w:r>
      <w:r w:rsidR="00B05AEE" w:rsidRPr="00A63649">
        <w:rPr>
          <w:noProof/>
          <w:spacing w:val="-4"/>
        </w:rPr>
        <w:t xml:space="preserve"> s </w:t>
      </w:r>
      <w:r w:rsidRPr="00A63649">
        <w:rPr>
          <w:noProof/>
          <w:spacing w:val="-4"/>
        </w:rPr>
        <w:t>finančnými nástrojmi, cieľom tohto návrhu je rozšíriť podporu, ktorá je</w:t>
      </w:r>
      <w:r w:rsidR="00B05AEE" w:rsidRPr="00A63649">
        <w:rPr>
          <w:noProof/>
          <w:spacing w:val="-4"/>
        </w:rPr>
        <w:t xml:space="preserve"> v </w:t>
      </w:r>
      <w:r w:rsidRPr="00A63649">
        <w:rPr>
          <w:noProof/>
          <w:spacing w:val="-4"/>
        </w:rPr>
        <w:t>súčasnosti dostupná pre MSP, aby mali prístup na rastové trhy MSP.</w:t>
      </w:r>
      <w:r w:rsidR="00B05AEE" w:rsidRPr="00A63649">
        <w:rPr>
          <w:noProof/>
          <w:spacing w:val="-4"/>
        </w:rPr>
        <w:t xml:space="preserve"> S </w:t>
      </w:r>
      <w:r w:rsidRPr="00A63649">
        <w:rPr>
          <w:noProof/>
          <w:spacing w:val="-4"/>
        </w:rPr>
        <w:t>cieľom rozšíriť túto výhodu na malé podniky so strednou trhovou kapitalizáciou sa</w:t>
      </w:r>
      <w:r w:rsidR="00B05AEE" w:rsidRPr="00A63649">
        <w:rPr>
          <w:noProof/>
          <w:spacing w:val="-4"/>
        </w:rPr>
        <w:t xml:space="preserve"> v </w:t>
      </w:r>
      <w:r w:rsidRPr="00A63649">
        <w:rPr>
          <w:noProof/>
          <w:spacing w:val="-4"/>
        </w:rPr>
        <w:t>návrhu dopĺňa vymedzenie pojmu malé podniky so strednou trhovou kapitalizáciou</w:t>
      </w:r>
      <w:r w:rsidR="00B05AEE" w:rsidRPr="00A63649">
        <w:rPr>
          <w:noProof/>
          <w:spacing w:val="-4"/>
        </w:rPr>
        <w:t xml:space="preserve"> v </w:t>
      </w:r>
      <w:r w:rsidRPr="00A63649">
        <w:rPr>
          <w:noProof/>
          <w:spacing w:val="-4"/>
        </w:rPr>
        <w:t>článku 4 ods. 1</w:t>
      </w:r>
      <w:r w:rsidR="00B05AEE" w:rsidRPr="00A63649">
        <w:rPr>
          <w:noProof/>
          <w:spacing w:val="-4"/>
        </w:rPr>
        <w:t xml:space="preserve"> a v </w:t>
      </w:r>
      <w:r w:rsidRPr="00A63649">
        <w:rPr>
          <w:noProof/>
          <w:spacing w:val="-4"/>
        </w:rPr>
        <w:t>článku 33 ods. 3, umožňuje organizátorovi multilaterálny obchodný systém (MTF), ktorý žiada</w:t>
      </w:r>
      <w:r w:rsidR="00B05AEE" w:rsidRPr="00A63649">
        <w:rPr>
          <w:noProof/>
          <w:spacing w:val="-4"/>
        </w:rPr>
        <w:t xml:space="preserve"> o </w:t>
      </w:r>
      <w:r w:rsidRPr="00A63649">
        <w:rPr>
          <w:noProof/>
          <w:spacing w:val="-4"/>
        </w:rPr>
        <w:t>registráciu svojho MTF ako rastového trhu MSP, preukázať súlad</w:t>
      </w:r>
      <w:r w:rsidR="00B05AEE" w:rsidRPr="00A63649">
        <w:rPr>
          <w:noProof/>
          <w:spacing w:val="-4"/>
        </w:rPr>
        <w:t xml:space="preserve"> s </w:t>
      </w:r>
      <w:r w:rsidRPr="00A63649">
        <w:rPr>
          <w:noProof/>
          <w:spacing w:val="-4"/>
        </w:rPr>
        <w:t>minimálnou prahovou hodnotou na základe emitentov</w:t>
      </w:r>
      <w:r w:rsidR="00B05AEE" w:rsidRPr="00A63649">
        <w:rPr>
          <w:noProof/>
          <w:spacing w:val="-4"/>
        </w:rPr>
        <w:t xml:space="preserve"> z </w:t>
      </w:r>
      <w:r w:rsidRPr="00A63649">
        <w:rPr>
          <w:noProof/>
          <w:spacing w:val="-4"/>
        </w:rPr>
        <w:t>radov MSP</w:t>
      </w:r>
      <w:r w:rsidR="00B05AEE" w:rsidRPr="00A63649">
        <w:rPr>
          <w:noProof/>
          <w:spacing w:val="-4"/>
        </w:rPr>
        <w:t xml:space="preserve"> a </w:t>
      </w:r>
      <w:r w:rsidRPr="00A63649">
        <w:rPr>
          <w:noProof/>
          <w:spacing w:val="-4"/>
        </w:rPr>
        <w:t>malých podnikov so strednou trhovou kapitalizáciou prijatých na obchodovanie na rastových trhoch MSP.</w:t>
      </w:r>
    </w:p>
    <w:p w14:paraId="7616E61C" w14:textId="109125A8" w:rsidR="00B05AEE" w:rsidRDefault="0014562C" w:rsidP="00DD17E0">
      <w:pPr>
        <w:rPr>
          <w:noProof/>
        </w:rPr>
      </w:pPr>
      <w:r w:rsidRPr="00B05AEE">
        <w:rPr>
          <w:noProof/>
        </w:rPr>
        <w:t>V smernici (EÚ) 2022/2557</w:t>
      </w:r>
      <w:r w:rsidR="00B05AEE">
        <w:rPr>
          <w:noProof/>
        </w:rPr>
        <w:t xml:space="preserve"> o </w:t>
      </w:r>
      <w:r w:rsidRPr="00B05AEE">
        <w:rPr>
          <w:noProof/>
        </w:rPr>
        <w:t>odolnosti kritických subjektov sa od členských štátov vyžaduje, aby prijali stratégiu na zvýšenie odolnosti kritických subjektov (článok 4).</w:t>
      </w:r>
      <w:r w:rsidR="00B05AEE">
        <w:rPr>
          <w:noProof/>
        </w:rPr>
        <w:t xml:space="preserve"> V </w:t>
      </w:r>
      <w:r w:rsidRPr="00B05AEE">
        <w:rPr>
          <w:noProof/>
        </w:rPr>
        <w:t>tejto stratégii musia členské štáty poskytnúť opis už zavedených opatrení, ktorých cieľom je uľahčiť vykonávanie určitých povinností MSP, ktoré sú identifikované ako kritické subjekty (článok 4 ods. 2). Cieľom tohto návrhu je upriamiť pozornosť na malé podniky so strednou trhovou kapitalizáciou rozšírením povinnosti členských štátov opísať vo svojej stratégii aj opatrenia na uľahčenie pre malé podniky so strednou trhovou kapitalizáciou</w:t>
      </w:r>
      <w:r w:rsidR="00B05AEE">
        <w:rPr>
          <w:noProof/>
        </w:rPr>
        <w:t xml:space="preserve"> v </w:t>
      </w:r>
      <w:r w:rsidRPr="00B05AEE">
        <w:rPr>
          <w:noProof/>
        </w:rPr>
        <w:t>prípade, že takéto opatrenia sú už zavedené na vnútroštátnej úrovni</w:t>
      </w:r>
      <w:r w:rsidR="00B05AEE">
        <w:rPr>
          <w:noProof/>
        </w:rPr>
        <w:t>.</w:t>
      </w:r>
    </w:p>
    <w:p w14:paraId="3680DC95" w14:textId="7A0F9D1A" w:rsidR="00D22646" w:rsidRPr="00B05AEE" w:rsidRDefault="00D22646">
      <w:pPr>
        <w:pStyle w:val="ManualHeading2"/>
        <w:rPr>
          <w:rFonts w:eastAsia="Arial Unicode MS"/>
          <w:noProof/>
          <w:color w:val="000000"/>
          <w:u w:color="000000"/>
          <w:bdr w:val="nil"/>
        </w:rPr>
      </w:pPr>
      <w:r w:rsidRPr="00B05AEE">
        <w:rPr>
          <w:noProof/>
          <w:color w:val="000000"/>
          <w:u w:color="000000"/>
          <w:bdr w:val="nil"/>
        </w:rPr>
        <w:t>•</w:t>
      </w:r>
      <w:r w:rsidRPr="00B05AEE">
        <w:rPr>
          <w:noProof/>
        </w:rPr>
        <w:tab/>
        <w:t>Súlad</w:t>
      </w:r>
      <w:r w:rsidR="00B05AEE">
        <w:rPr>
          <w:noProof/>
        </w:rPr>
        <w:t xml:space="preserve"> s </w:t>
      </w:r>
      <w:r w:rsidRPr="00B05AEE">
        <w:rPr>
          <w:noProof/>
        </w:rPr>
        <w:t>existujúcimi ustanoveniami</w:t>
      </w:r>
      <w:r w:rsidR="00B05AEE">
        <w:rPr>
          <w:noProof/>
        </w:rPr>
        <w:t xml:space="preserve"> v </w:t>
      </w:r>
      <w:r w:rsidRPr="00B05AEE">
        <w:rPr>
          <w:noProof/>
        </w:rPr>
        <w:t>tejto oblasti politiky</w:t>
      </w:r>
    </w:p>
    <w:p w14:paraId="089B006C" w14:textId="0B8AB9AC" w:rsidR="00C76E26" w:rsidRPr="00B05AEE" w:rsidRDefault="00C76E26" w:rsidP="00C76E26">
      <w:pPr>
        <w:rPr>
          <w:noProof/>
        </w:rPr>
      </w:pPr>
      <w:r w:rsidRPr="00B05AEE">
        <w:rPr>
          <w:noProof/>
        </w:rPr>
        <w:t>Tento návrh je súčasťou balíka opatrení zameraných na zníženie administratívne záťaže pre malé podniky so strednou trhovou kapitalizáciou tým, že sa na ne rozšíria určité ustanovenia, ktoré</w:t>
      </w:r>
      <w:r w:rsidR="00B05AEE">
        <w:rPr>
          <w:noProof/>
        </w:rPr>
        <w:t xml:space="preserve"> v </w:t>
      </w:r>
      <w:r w:rsidRPr="00B05AEE">
        <w:rPr>
          <w:noProof/>
        </w:rPr>
        <w:t>súčasnosti využívajú MSP. Jeho cieľom je splniť záväzok Komisie 1) uľahčiť podnikanie</w:t>
      </w:r>
      <w:r w:rsidR="00B05AEE">
        <w:rPr>
          <w:noProof/>
        </w:rPr>
        <w:t xml:space="preserve"> a </w:t>
      </w:r>
      <w:r w:rsidRPr="00B05AEE">
        <w:rPr>
          <w:noProof/>
        </w:rPr>
        <w:t>znížiť administratívnu záťaž pre MSP</w:t>
      </w:r>
      <w:r w:rsidR="00B05AEE">
        <w:rPr>
          <w:noProof/>
        </w:rPr>
        <w:t xml:space="preserve"> o </w:t>
      </w:r>
      <w:r w:rsidRPr="00B05AEE">
        <w:rPr>
          <w:noProof/>
        </w:rPr>
        <w:t>25</w:t>
      </w:r>
      <w:r w:rsidR="00B05AEE">
        <w:rPr>
          <w:noProof/>
        </w:rPr>
        <w:t> %</w:t>
      </w:r>
      <w:r w:rsidRPr="00B05AEE">
        <w:rPr>
          <w:noProof/>
        </w:rPr>
        <w:t xml:space="preserve"> až 35</w:t>
      </w:r>
      <w:r w:rsidR="00B05AEE">
        <w:rPr>
          <w:noProof/>
        </w:rPr>
        <w:t> %</w:t>
      </w:r>
      <w:r w:rsidRPr="00B05AEE">
        <w:rPr>
          <w:noProof/>
        </w:rPr>
        <w:t>,</w:t>
      </w:r>
      <w:r w:rsidR="00B05AEE">
        <w:rPr>
          <w:noProof/>
        </w:rPr>
        <w:t xml:space="preserve"> a </w:t>
      </w:r>
      <w:r w:rsidRPr="00B05AEE">
        <w:rPr>
          <w:noProof/>
        </w:rPr>
        <w:t>2) rozšíriť proporcionalitu</w:t>
      </w:r>
      <w:r w:rsidR="00B05AEE">
        <w:rPr>
          <w:noProof/>
        </w:rPr>
        <w:t xml:space="preserve"> v </w:t>
      </w:r>
      <w:r w:rsidRPr="00B05AEE">
        <w:rPr>
          <w:noProof/>
        </w:rPr>
        <w:t>práve EÚ na malé podniky so strednou trhovou kapitalizáciou.</w:t>
      </w:r>
    </w:p>
    <w:p w14:paraId="3D6BDCDE" w14:textId="4CB18C5E" w:rsidR="00D22646" w:rsidRPr="00B05AEE" w:rsidRDefault="00577B96" w:rsidP="00DD17E0">
      <w:pPr>
        <w:rPr>
          <w:noProof/>
        </w:rPr>
      </w:pPr>
      <w:r w:rsidRPr="00B05AEE">
        <w:rPr>
          <w:noProof/>
        </w:rPr>
        <w:t>Racionalizácia zavedená týmito opatreniami neovplyvní dosiahnutie cieľov</w:t>
      </w:r>
      <w:r w:rsidR="00B05AEE">
        <w:rPr>
          <w:noProof/>
        </w:rPr>
        <w:t xml:space="preserve"> v </w:t>
      </w:r>
      <w:r w:rsidRPr="00B05AEE">
        <w:rPr>
          <w:noProof/>
        </w:rPr>
        <w:t>príslušnej oblasti politiky ani podstatu legislatívnych aktov, keďže sa opatrenia, ktoré už boli zavedené pre MSP, rozširujú na malé podniky so strednou trhovou kapitalizáciou bez toho, aby existovalo riziko pre sociálno-ekonomické štandardy</w:t>
      </w:r>
      <w:r w:rsidR="00B05AEE">
        <w:rPr>
          <w:noProof/>
        </w:rPr>
        <w:t xml:space="preserve"> a </w:t>
      </w:r>
      <w:r w:rsidRPr="00B05AEE">
        <w:rPr>
          <w:noProof/>
        </w:rPr>
        <w:t>úroveň ochrany životného prostredia.</w:t>
      </w:r>
    </w:p>
    <w:p w14:paraId="6E04FBE0" w14:textId="53950BDD" w:rsidR="00D22646" w:rsidRPr="00B05AEE" w:rsidRDefault="00D22646">
      <w:pPr>
        <w:pStyle w:val="ManualHeading2"/>
        <w:rPr>
          <w:rFonts w:eastAsia="Arial Unicode MS"/>
          <w:noProof/>
        </w:rPr>
      </w:pPr>
      <w:r w:rsidRPr="00B05AEE">
        <w:rPr>
          <w:noProof/>
          <w:color w:val="000000"/>
          <w:u w:color="000000"/>
          <w:bdr w:val="nil"/>
        </w:rPr>
        <w:t>•</w:t>
      </w:r>
      <w:r w:rsidRPr="00B05AEE">
        <w:rPr>
          <w:noProof/>
        </w:rPr>
        <w:tab/>
        <w:t>Súlad</w:t>
      </w:r>
      <w:r w:rsidR="00B05AEE">
        <w:rPr>
          <w:noProof/>
        </w:rPr>
        <w:t xml:space="preserve"> s </w:t>
      </w:r>
      <w:r w:rsidRPr="00B05AEE">
        <w:rPr>
          <w:noProof/>
        </w:rPr>
        <w:t>ostatnými politikami Únie</w:t>
      </w:r>
    </w:p>
    <w:p w14:paraId="503FA84D" w14:textId="03067CC8" w:rsidR="00916919" w:rsidRPr="00B05AEE" w:rsidRDefault="00916919" w:rsidP="00DD17E0">
      <w:pPr>
        <w:rPr>
          <w:noProof/>
        </w:rPr>
      </w:pPr>
      <w:r w:rsidRPr="00B05AEE">
        <w:rPr>
          <w:noProof/>
        </w:rPr>
        <w:t>Zámerom tohto návrhu je prispôsobiť situáciu malých podnikov so strednou trhovou kapitalizáciou situácii MSP vo viacerých právnych aktoch, ktoré sa týkajú rôznych oblastí politiky. Jeho cieľom je zefektívniť dosahovanie cieľov uvedených právnych predpisov zo strany podnikov, organizácií</w:t>
      </w:r>
      <w:r w:rsidR="00B05AEE">
        <w:rPr>
          <w:noProof/>
        </w:rPr>
        <w:t xml:space="preserve"> a </w:t>
      </w:r>
      <w:r w:rsidRPr="00B05AEE">
        <w:rPr>
          <w:noProof/>
        </w:rPr>
        <w:t>orgánov verejnej správy</w:t>
      </w:r>
      <w:r w:rsidR="00B05AEE">
        <w:rPr>
          <w:noProof/>
        </w:rPr>
        <w:t xml:space="preserve"> a </w:t>
      </w:r>
      <w:r w:rsidRPr="00B05AEE">
        <w:rPr>
          <w:noProof/>
        </w:rPr>
        <w:t>znížiť ich súvisiace zaťaženie.</w:t>
      </w:r>
    </w:p>
    <w:p w14:paraId="6A60E05F" w14:textId="77777777" w:rsidR="00D22646" w:rsidRPr="00B05AEE" w:rsidRDefault="00D22646">
      <w:pPr>
        <w:pStyle w:val="ManualHeading1"/>
        <w:rPr>
          <w:noProof/>
        </w:rPr>
      </w:pPr>
      <w:r w:rsidRPr="00B05AEE">
        <w:rPr>
          <w:noProof/>
        </w:rPr>
        <w:t>2.</w:t>
      </w:r>
      <w:r w:rsidRPr="00B05AEE">
        <w:rPr>
          <w:noProof/>
        </w:rPr>
        <w:tab/>
        <w:t>PRÁVNY ZÁKLAD, SUBSIDIARITA A PROPORCIONALITA</w:t>
      </w:r>
    </w:p>
    <w:p w14:paraId="218C86B0" w14:textId="77777777" w:rsidR="00D22646" w:rsidRPr="00B05AEE" w:rsidRDefault="00D22646">
      <w:pPr>
        <w:pStyle w:val="ManualHeading2"/>
        <w:rPr>
          <w:rFonts w:eastAsia="Arial Unicode MS"/>
          <w:noProof/>
          <w:u w:color="000000"/>
          <w:bdr w:val="nil"/>
        </w:rPr>
      </w:pPr>
      <w:r w:rsidRPr="00B05AEE">
        <w:rPr>
          <w:noProof/>
          <w:u w:color="000000"/>
          <w:bdr w:val="nil"/>
        </w:rPr>
        <w:t>•</w:t>
      </w:r>
      <w:r w:rsidRPr="00B05AEE">
        <w:rPr>
          <w:noProof/>
        </w:rPr>
        <w:tab/>
      </w:r>
      <w:r w:rsidRPr="00B05AEE">
        <w:rPr>
          <w:noProof/>
          <w:u w:color="000000"/>
          <w:bdr w:val="nil"/>
        </w:rPr>
        <w:t>Právny základ</w:t>
      </w:r>
    </w:p>
    <w:p w14:paraId="2717D02D" w14:textId="7C3987F9" w:rsidR="00511565" w:rsidRPr="00B05AEE" w:rsidRDefault="2F05FD75" w:rsidP="00DD17E0">
      <w:pPr>
        <w:rPr>
          <w:noProof/>
        </w:rPr>
      </w:pPr>
      <w:r w:rsidRPr="00B05AEE">
        <w:rPr>
          <w:noProof/>
        </w:rPr>
        <w:t>Tento návrh vychádza</w:t>
      </w:r>
      <w:r w:rsidR="00B05AEE">
        <w:rPr>
          <w:noProof/>
        </w:rPr>
        <w:t xml:space="preserve"> z </w:t>
      </w:r>
      <w:r w:rsidRPr="00B05AEE">
        <w:rPr>
          <w:noProof/>
        </w:rPr>
        <w:t>článku 53 ods. 1</w:t>
      </w:r>
      <w:r w:rsidR="00B05AEE">
        <w:rPr>
          <w:noProof/>
        </w:rPr>
        <w:t xml:space="preserve"> a </w:t>
      </w:r>
      <w:r w:rsidRPr="00B05AEE">
        <w:rPr>
          <w:noProof/>
        </w:rPr>
        <w:t>článku 114 Zmluvy</w:t>
      </w:r>
      <w:r w:rsidR="00B05AEE">
        <w:rPr>
          <w:noProof/>
        </w:rPr>
        <w:t xml:space="preserve"> o </w:t>
      </w:r>
      <w:r w:rsidRPr="00B05AEE">
        <w:rPr>
          <w:noProof/>
        </w:rPr>
        <w:t>fungovaní Európskej únie, ktoré sú právnym základom aktov, ktoré návrh mení.</w:t>
      </w:r>
    </w:p>
    <w:p w14:paraId="579A17B4" w14:textId="467560D1" w:rsidR="00511565" w:rsidRPr="00B05AEE" w:rsidRDefault="00FD44FA" w:rsidP="00DD17E0">
      <w:pPr>
        <w:rPr>
          <w:noProof/>
        </w:rPr>
      </w:pPr>
      <w:r w:rsidRPr="00B05AEE">
        <w:rPr>
          <w:noProof/>
        </w:rPr>
        <w:t>Právne akty uvedené</w:t>
      </w:r>
      <w:r w:rsidR="00B05AEE">
        <w:rPr>
          <w:noProof/>
        </w:rPr>
        <w:t xml:space="preserve"> v </w:t>
      </w:r>
      <w:r w:rsidRPr="00B05AEE">
        <w:rPr>
          <w:noProof/>
        </w:rPr>
        <w:t>bode 1, ktorých sa tento návrh týka, obsahujú podobné ustanovenia, ktorých účelom je znížiť byrokraciu pre MSP alebo im pomôcť pri plnení povinností, ktoré sa im ukladajú na základe príslušných aktov,</w:t>
      </w:r>
      <w:r w:rsidR="00B05AEE">
        <w:rPr>
          <w:noProof/>
        </w:rPr>
        <w:t xml:space="preserve"> a </w:t>
      </w:r>
      <w:r w:rsidRPr="00B05AEE">
        <w:rPr>
          <w:noProof/>
        </w:rPr>
        <w:t>to</w:t>
      </w:r>
      <w:r w:rsidR="00B05AEE">
        <w:rPr>
          <w:noProof/>
        </w:rPr>
        <w:t xml:space="preserve"> s </w:t>
      </w:r>
      <w:r w:rsidRPr="00B05AEE">
        <w:rPr>
          <w:noProof/>
        </w:rPr>
        <w:t>cieľom uľahčiť uplatňovanie takýchto právnych predpisov</w:t>
      </w:r>
      <w:r w:rsidR="00B05AEE">
        <w:rPr>
          <w:noProof/>
        </w:rPr>
        <w:t xml:space="preserve"> a </w:t>
      </w:r>
      <w:r w:rsidRPr="00B05AEE">
        <w:rPr>
          <w:noProof/>
        </w:rPr>
        <w:t>znížiť súvisiacu záťaž.</w:t>
      </w:r>
      <w:r w:rsidR="00B05AEE">
        <w:rPr>
          <w:noProof/>
        </w:rPr>
        <w:t xml:space="preserve"> S </w:t>
      </w:r>
      <w:r w:rsidRPr="00B05AEE">
        <w:rPr>
          <w:noProof/>
        </w:rPr>
        <w:t>cieľom rozšíriť túto proporcionalitu, pokiaľ ide</w:t>
      </w:r>
      <w:r w:rsidR="00B05AEE">
        <w:rPr>
          <w:noProof/>
        </w:rPr>
        <w:t xml:space="preserve"> o </w:t>
      </w:r>
      <w:r w:rsidRPr="00B05AEE">
        <w:rPr>
          <w:noProof/>
        </w:rPr>
        <w:t>administratívnu záťaž, sa považuje za opodstatnené rozšíriť ustanovenia na malé podniky so strednou trhovou kapitalizáciou.</w:t>
      </w:r>
    </w:p>
    <w:p w14:paraId="304A810B" w14:textId="77777777" w:rsidR="00B05AEE" w:rsidRDefault="00D22646">
      <w:pPr>
        <w:pStyle w:val="ManualHeading2"/>
        <w:rPr>
          <w:noProof/>
          <w:u w:color="000000"/>
          <w:bdr w:val="nil"/>
        </w:rPr>
      </w:pPr>
      <w:r w:rsidRPr="00B05AEE">
        <w:rPr>
          <w:noProof/>
          <w:u w:color="000000"/>
          <w:bdr w:val="nil"/>
        </w:rPr>
        <w:t>•</w:t>
      </w:r>
      <w:r w:rsidRPr="00B05AEE">
        <w:rPr>
          <w:noProof/>
        </w:rPr>
        <w:tab/>
      </w:r>
      <w:r w:rsidRPr="00B05AEE">
        <w:rPr>
          <w:noProof/>
          <w:u w:color="000000"/>
          <w:bdr w:val="nil"/>
        </w:rPr>
        <w:t>Subsidiarita (v prípade inej ako výlučnej právomoci)</w:t>
      </w:r>
    </w:p>
    <w:p w14:paraId="14D68A9E" w14:textId="41C150EE" w:rsidR="00624CA4" w:rsidRPr="00B05AEE" w:rsidRDefault="00624CA4" w:rsidP="00DD17E0">
      <w:pPr>
        <w:rPr>
          <w:noProof/>
        </w:rPr>
      </w:pPr>
      <w:r w:rsidRPr="00B05AEE">
        <w:rPr>
          <w:noProof/>
        </w:rPr>
        <w:t>Povinnosti uložené podnikom sú priamo</w:t>
      </w:r>
      <w:r w:rsidR="00B05AEE">
        <w:rPr>
          <w:noProof/>
        </w:rPr>
        <w:t xml:space="preserve"> a </w:t>
      </w:r>
      <w:r w:rsidRPr="00B05AEE">
        <w:rPr>
          <w:noProof/>
        </w:rPr>
        <w:t>nepriamo stanovené právom Únie,</w:t>
      </w:r>
      <w:r w:rsidR="00B05AEE">
        <w:rPr>
          <w:noProof/>
        </w:rPr>
        <w:t xml:space="preserve"> a </w:t>
      </w:r>
      <w:r w:rsidRPr="00B05AEE">
        <w:rPr>
          <w:noProof/>
        </w:rPr>
        <w:t>preto sa môžu meniť len na úrovni Únie. Členské štáty, podniky</w:t>
      </w:r>
      <w:r w:rsidR="00B05AEE">
        <w:rPr>
          <w:noProof/>
        </w:rPr>
        <w:t xml:space="preserve"> a </w:t>
      </w:r>
      <w:r w:rsidRPr="00B05AEE">
        <w:rPr>
          <w:noProof/>
        </w:rPr>
        <w:t>Komisia budú mať prospech</w:t>
      </w:r>
      <w:r w:rsidR="00B05AEE">
        <w:rPr>
          <w:noProof/>
        </w:rPr>
        <w:t xml:space="preserve"> z </w:t>
      </w:r>
      <w:r w:rsidRPr="00B05AEE">
        <w:rPr>
          <w:noProof/>
        </w:rPr>
        <w:t>rozšírenia pravidiel, ktoré sa</w:t>
      </w:r>
      <w:r w:rsidR="00B05AEE">
        <w:rPr>
          <w:noProof/>
        </w:rPr>
        <w:t xml:space="preserve"> v </w:t>
      </w:r>
      <w:r w:rsidRPr="00B05AEE">
        <w:rPr>
          <w:noProof/>
        </w:rPr>
        <w:t>súčasnosti uplatňujú na MSP, na malé podniky so strednou trhovou kapitalizáciou.</w:t>
      </w:r>
    </w:p>
    <w:p w14:paraId="059097EF" w14:textId="77777777" w:rsidR="00D22646" w:rsidRPr="00B05AEE" w:rsidRDefault="00D22646">
      <w:pPr>
        <w:pStyle w:val="ManualHeading2"/>
        <w:rPr>
          <w:rFonts w:eastAsia="Arial Unicode MS"/>
          <w:noProof/>
          <w:u w:color="000000"/>
          <w:bdr w:val="nil"/>
        </w:rPr>
      </w:pPr>
      <w:r w:rsidRPr="00B05AEE">
        <w:rPr>
          <w:noProof/>
          <w:u w:color="000000"/>
          <w:bdr w:val="nil"/>
        </w:rPr>
        <w:t>•</w:t>
      </w:r>
      <w:r w:rsidRPr="00B05AEE">
        <w:rPr>
          <w:noProof/>
        </w:rPr>
        <w:tab/>
      </w:r>
      <w:r w:rsidRPr="00B05AEE">
        <w:rPr>
          <w:noProof/>
          <w:u w:color="000000"/>
          <w:bdr w:val="nil"/>
        </w:rPr>
        <w:t>Proporcionalita</w:t>
      </w:r>
    </w:p>
    <w:p w14:paraId="172158B6" w14:textId="5D2EA10A" w:rsidR="005C1E74" w:rsidRPr="00B05AEE" w:rsidRDefault="008C7C25" w:rsidP="00DD17E0">
      <w:pPr>
        <w:rPr>
          <w:noProof/>
        </w:rPr>
      </w:pPr>
      <w:r w:rsidRPr="00B05AEE">
        <w:rPr>
          <w:noProof/>
        </w:rPr>
        <w:t>Rozšírením určitých ustanovení, ktoré sa už uplatňujú na MSP, na malé podniky so strednou trhovou kapitalizáciou, sa zjednodušuje právny rámec tým, že sa vykonajú minimálne zmeny existujúcich povinností členských štátov.</w:t>
      </w:r>
      <w:r w:rsidR="00B05AEE">
        <w:rPr>
          <w:noProof/>
        </w:rPr>
        <w:t xml:space="preserve"> V </w:t>
      </w:r>
      <w:r w:rsidRPr="00B05AEE">
        <w:rPr>
          <w:noProof/>
        </w:rPr>
        <w:t>dôsledku toho by sa na malé podniky so strednou trhovou kapitalizáciou malo vzťahovať rovnaké zaobchádzanie ako na MSP. Návrh sa obmedzuje na tie zmeny, ktoré sú potrebné na zabezpečenie toho, aby malé podniky so strednou trhovou kapitalizáciou využívali rovnaký právny rámec ako MSP.</w:t>
      </w:r>
    </w:p>
    <w:p w14:paraId="7554EA06" w14:textId="20C8AD9F" w:rsidR="00B9080B" w:rsidRPr="00A63649" w:rsidRDefault="00B9080B" w:rsidP="00DD17E0">
      <w:pPr>
        <w:rPr>
          <w:noProof/>
          <w:spacing w:val="-4"/>
        </w:rPr>
      </w:pPr>
      <w:r w:rsidRPr="00A63649">
        <w:rPr>
          <w:noProof/>
          <w:spacing w:val="-4"/>
        </w:rPr>
        <w:t>Cieľové zmeny sa týkajú len aspektov uplatniteľných na MSP (vymedzených rôznymi spôsobmi</w:t>
      </w:r>
      <w:r w:rsidR="00B05AEE" w:rsidRPr="00A63649">
        <w:rPr>
          <w:noProof/>
          <w:spacing w:val="-4"/>
        </w:rPr>
        <w:t xml:space="preserve"> v </w:t>
      </w:r>
      <w:r w:rsidRPr="00A63649">
        <w:rPr>
          <w:noProof/>
          <w:spacing w:val="-4"/>
        </w:rPr>
        <w:t>závislosti od kontextu daného právneho aktu</w:t>
      </w:r>
      <w:r w:rsidR="00B05AEE" w:rsidRPr="00A63649">
        <w:rPr>
          <w:noProof/>
          <w:spacing w:val="-4"/>
        </w:rPr>
        <w:t xml:space="preserve"> a </w:t>
      </w:r>
      <w:r w:rsidRPr="00A63649">
        <w:rPr>
          <w:noProof/>
          <w:spacing w:val="-4"/>
        </w:rPr>
        <w:t>výberu spoluzákonodarcu), ktoré sa teraz rozšíria na malé podniky so strednou trhovou kapitalizáciou</w:t>
      </w:r>
      <w:r w:rsidR="00B05AEE" w:rsidRPr="00A63649">
        <w:rPr>
          <w:noProof/>
          <w:spacing w:val="-4"/>
        </w:rPr>
        <w:t xml:space="preserve"> a </w:t>
      </w:r>
      <w:r w:rsidRPr="00A63649">
        <w:rPr>
          <w:noProof/>
          <w:spacing w:val="-4"/>
        </w:rPr>
        <w:t>ktoré je vhodné zahrnúť do jedného návrhu. Vymedzenie malých podnikov so strednou trhovou kapitalizáciou, ktoré sa má zahrnúť do aktov, sa bude riadiť prístupom spoluzákonodarcu</w:t>
      </w:r>
      <w:r w:rsidR="00B05AEE" w:rsidRPr="00A63649">
        <w:rPr>
          <w:noProof/>
          <w:spacing w:val="-4"/>
        </w:rPr>
        <w:t xml:space="preserve"> k </w:t>
      </w:r>
      <w:r w:rsidRPr="00A63649">
        <w:rPr>
          <w:noProof/>
          <w:spacing w:val="-4"/>
        </w:rPr>
        <w:t>vymedzeniu MSP</w:t>
      </w:r>
      <w:r w:rsidR="00B05AEE" w:rsidRPr="00A63649">
        <w:rPr>
          <w:noProof/>
          <w:spacing w:val="-4"/>
        </w:rPr>
        <w:t xml:space="preserve"> v </w:t>
      </w:r>
      <w:r w:rsidRPr="00A63649">
        <w:rPr>
          <w:noProof/>
          <w:spacing w:val="-4"/>
        </w:rPr>
        <w:t>prípade uvedených aktov,</w:t>
      </w:r>
      <w:r w:rsidR="00B05AEE" w:rsidRPr="00A63649">
        <w:rPr>
          <w:noProof/>
          <w:spacing w:val="-4"/>
        </w:rPr>
        <w:t xml:space="preserve"> a </w:t>
      </w:r>
      <w:r w:rsidRPr="00A63649">
        <w:rPr>
          <w:noProof/>
          <w:spacing w:val="-4"/>
        </w:rPr>
        <w:t>bude sa vzťahovať na podniky, ktoré sú trikrát väčšie než dané MSP.</w:t>
      </w:r>
    </w:p>
    <w:p w14:paraId="55A2D2F4" w14:textId="77777777" w:rsidR="00D22646" w:rsidRPr="00B05AEE" w:rsidRDefault="00D22646">
      <w:pPr>
        <w:pStyle w:val="ManualHeading2"/>
        <w:rPr>
          <w:rFonts w:eastAsia="Arial Unicode MS"/>
          <w:noProof/>
          <w:u w:color="000000"/>
          <w:bdr w:val="nil"/>
        </w:rPr>
      </w:pPr>
      <w:r w:rsidRPr="00B05AEE">
        <w:rPr>
          <w:noProof/>
          <w:u w:color="000000"/>
          <w:bdr w:val="nil"/>
        </w:rPr>
        <w:t>•</w:t>
      </w:r>
      <w:r w:rsidRPr="00B05AEE">
        <w:rPr>
          <w:noProof/>
        </w:rPr>
        <w:tab/>
      </w:r>
      <w:bookmarkStart w:id="1" w:name="_Hlk197597398"/>
      <w:r w:rsidRPr="00B05AEE">
        <w:rPr>
          <w:noProof/>
          <w:u w:color="000000"/>
          <w:bdr w:val="nil"/>
        </w:rPr>
        <w:t>Výber nástroja</w:t>
      </w:r>
    </w:p>
    <w:p w14:paraId="6283AE55" w14:textId="5D2F0480" w:rsidR="009F3758" w:rsidRPr="00B05AEE" w:rsidRDefault="00C561F9" w:rsidP="00DD17E0">
      <w:pPr>
        <w:rPr>
          <w:noProof/>
        </w:rPr>
      </w:pPr>
      <w:r w:rsidRPr="00B05AEE">
        <w:rPr>
          <w:noProof/>
        </w:rPr>
        <w:t>Smernice, ktorých sa týka tento návrh, poskytujú odlišný stupeň harmonizácie vnútroštátnych právnych predpisov pre príslušné oblasti. Tieto právne predpisy obsahujú ustanovenia, ktoré zohľadňujú situáciu MSP</w:t>
      </w:r>
      <w:r w:rsidR="00B05AEE">
        <w:rPr>
          <w:noProof/>
        </w:rPr>
        <w:t xml:space="preserve"> a </w:t>
      </w:r>
      <w:r w:rsidRPr="00B05AEE">
        <w:rPr>
          <w:noProof/>
        </w:rPr>
        <w:t>zabezpečujú, aby požiadavky nespôsobovali zbytočné zaťaženie MSP. Cieľom tohto návrhu je</w:t>
      </w:r>
      <w:r w:rsidR="00B05AEE">
        <w:rPr>
          <w:noProof/>
        </w:rPr>
        <w:t xml:space="preserve"> v </w:t>
      </w:r>
      <w:r w:rsidRPr="00B05AEE">
        <w:rPr>
          <w:noProof/>
        </w:rPr>
        <w:t>konečnom dôsledku znížiť záťaž takýchto právnych predpisov pre malé podniky so strednou trhovou kapitalizáciou rovnakým spôsobom, ako sa to</w:t>
      </w:r>
      <w:r w:rsidR="00B05AEE">
        <w:rPr>
          <w:noProof/>
        </w:rPr>
        <w:t xml:space="preserve"> v </w:t>
      </w:r>
      <w:r w:rsidRPr="00B05AEE">
        <w:rPr>
          <w:noProof/>
        </w:rPr>
        <w:t>súčasnosti uplatňuje na MSP.</w:t>
      </w:r>
    </w:p>
    <w:p w14:paraId="367DE0D5" w14:textId="77777777" w:rsidR="00B05AEE" w:rsidRPr="00A63649" w:rsidRDefault="009F3758" w:rsidP="00DD17E0">
      <w:pPr>
        <w:rPr>
          <w:noProof/>
          <w:spacing w:val="-4"/>
        </w:rPr>
      </w:pPr>
      <w:r w:rsidRPr="00A63649">
        <w:rPr>
          <w:noProof/>
          <w:spacing w:val="-4"/>
        </w:rPr>
        <w:t>V záujme efektívnosti sa preto zdá, že najvhodnejším riešením je spoločný návrh na rozšírenie ustanovení uplatniteľných na MSP na malé podniky so strednou trhovou kapitalizáciou vo forme tohto súhrnného návrhu. Výber smernice pre tento návrh je odôvodnený najmä potrebou použiť rovnaký právny nástroj ako právne akty, ktoré sa majú zmeniť</w:t>
      </w:r>
      <w:r w:rsidR="00B05AEE" w:rsidRPr="00A63649">
        <w:rPr>
          <w:noProof/>
          <w:spacing w:val="-4"/>
        </w:rPr>
        <w:t>.</w:t>
      </w:r>
    </w:p>
    <w:bookmarkEnd w:id="1"/>
    <w:p w14:paraId="27B3256A" w14:textId="6786B941" w:rsidR="00D22646" w:rsidRPr="00B05AEE" w:rsidRDefault="00D22646">
      <w:pPr>
        <w:pStyle w:val="ManualHeading1"/>
        <w:rPr>
          <w:noProof/>
        </w:rPr>
      </w:pPr>
      <w:r w:rsidRPr="00B05AEE">
        <w:rPr>
          <w:noProof/>
        </w:rPr>
        <w:t>3.</w:t>
      </w:r>
      <w:r w:rsidRPr="00B05AEE">
        <w:rPr>
          <w:noProof/>
        </w:rPr>
        <w:tab/>
        <w:t>VÝSLEDKY HODNOTENÍ EX POST, KONZULTÁCIÍ SO ZAINTERESOVANÝMI STRANAMI A POSÚDENÍ VPLYVU</w:t>
      </w:r>
    </w:p>
    <w:p w14:paraId="1EAF2974" w14:textId="77777777" w:rsidR="00D22646" w:rsidRPr="00B05AEE" w:rsidRDefault="00D22646">
      <w:pPr>
        <w:pStyle w:val="ManualHeading2"/>
        <w:rPr>
          <w:rFonts w:eastAsia="Arial Unicode MS"/>
          <w:noProof/>
          <w:u w:color="000000"/>
          <w:bdr w:val="nil"/>
        </w:rPr>
      </w:pPr>
      <w:r w:rsidRPr="00B05AEE">
        <w:rPr>
          <w:noProof/>
          <w:u w:color="000000"/>
          <w:bdr w:val="nil"/>
        </w:rPr>
        <w:t>•</w:t>
      </w:r>
      <w:r w:rsidRPr="00B05AEE">
        <w:rPr>
          <w:noProof/>
        </w:rPr>
        <w:tab/>
      </w:r>
      <w:r w:rsidRPr="00B05AEE">
        <w:rPr>
          <w:noProof/>
          <w:u w:color="000000"/>
          <w:bdr w:val="nil"/>
        </w:rPr>
        <w:t>Hodnotenia ex post/kontroly vhodnosti existujúcich právnych predpisov</w:t>
      </w:r>
    </w:p>
    <w:p w14:paraId="40D607BB" w14:textId="77777777" w:rsidR="00D22646" w:rsidRPr="00B05AEE" w:rsidRDefault="00816CDA">
      <w:pPr>
        <w:pBdr>
          <w:top w:val="nil"/>
          <w:left w:val="nil"/>
          <w:bottom w:val="nil"/>
          <w:right w:val="nil"/>
          <w:between w:val="nil"/>
          <w:bar w:val="nil"/>
        </w:pBdr>
        <w:spacing w:before="0" w:after="240"/>
        <w:rPr>
          <w:rFonts w:eastAsia="Arial Unicode MS"/>
          <w:noProof/>
        </w:rPr>
      </w:pPr>
      <w:r w:rsidRPr="00B05AEE">
        <w:rPr>
          <w:noProof/>
        </w:rPr>
        <w:t>Neuplatňuje sa.</w:t>
      </w:r>
    </w:p>
    <w:p w14:paraId="6DF35A70" w14:textId="77777777" w:rsidR="00D22646" w:rsidRPr="00B05AEE" w:rsidRDefault="00D22646">
      <w:pPr>
        <w:pStyle w:val="ManualHeading2"/>
        <w:rPr>
          <w:rFonts w:eastAsia="Arial Unicode MS"/>
          <w:noProof/>
          <w:u w:color="000000"/>
          <w:bdr w:val="nil"/>
        </w:rPr>
      </w:pPr>
      <w:r w:rsidRPr="00B05AEE">
        <w:rPr>
          <w:noProof/>
          <w:u w:color="000000"/>
          <w:bdr w:val="nil"/>
        </w:rPr>
        <w:t>•</w:t>
      </w:r>
      <w:r w:rsidRPr="00B05AEE">
        <w:rPr>
          <w:noProof/>
        </w:rPr>
        <w:tab/>
      </w:r>
      <w:r w:rsidRPr="00B05AEE">
        <w:rPr>
          <w:noProof/>
          <w:u w:color="000000"/>
          <w:bdr w:val="nil"/>
        </w:rPr>
        <w:t>Konzultácie so zainteresovanými stranami</w:t>
      </w:r>
    </w:p>
    <w:p w14:paraId="49EE53FA" w14:textId="1BE8D8AE" w:rsidR="00B05AEE" w:rsidRDefault="00F1523E" w:rsidP="00DD17E0">
      <w:pPr>
        <w:rPr>
          <w:noProof/>
        </w:rPr>
      </w:pPr>
      <w:r w:rsidRPr="00B05AEE">
        <w:rPr>
          <w:noProof/>
        </w:rPr>
        <w:t>V súlade so záväzkom prijatým</w:t>
      </w:r>
      <w:r w:rsidR="00B05AEE">
        <w:rPr>
          <w:noProof/>
        </w:rPr>
        <w:t xml:space="preserve"> v </w:t>
      </w:r>
      <w:r w:rsidRPr="00B05AEE">
        <w:rPr>
          <w:noProof/>
        </w:rPr>
        <w:t>balíku pomoci pre MSP</w:t>
      </w:r>
      <w:r w:rsidRPr="00B05AEE">
        <w:rPr>
          <w:rStyle w:val="footnotereference"/>
          <w:noProof/>
          <w:vertAlign w:val="superscript"/>
        </w:rPr>
        <w:footnoteReference w:id="17"/>
      </w:r>
      <w:r w:rsidRPr="00B05AEE">
        <w:rPr>
          <w:noProof/>
        </w:rPr>
        <w:t xml:space="preserve"> posúdiť možné opatrenia na podporu malých podnikov so strednou trhovou kapitalizáciou pri ich raste Komisia analyzovala acquis</w:t>
      </w:r>
      <w:r w:rsidR="00B05AEE">
        <w:rPr>
          <w:noProof/>
        </w:rPr>
        <w:t xml:space="preserve"> s </w:t>
      </w:r>
      <w:r w:rsidRPr="00B05AEE">
        <w:rPr>
          <w:noProof/>
        </w:rPr>
        <w:t>osobitným zameraním na iniciatívy, ktoré sa buď považujú za zaťažujúce, alebo zahŕňajú osobitné miernejšie režimy alebo zmierňujúce opatrenia pre MSP. Preverovaním sa odhalil celý rad možností, ako zabezpečiť lepšiu proporcionalitu pre malé podniky so strednou trhovou kapitalizáciou</w:t>
      </w:r>
      <w:r w:rsidR="00B05AEE">
        <w:rPr>
          <w:noProof/>
        </w:rPr>
        <w:t>.</w:t>
      </w:r>
    </w:p>
    <w:p w14:paraId="602C4625" w14:textId="7CBDC93C" w:rsidR="00B05AEE" w:rsidRDefault="003E1227" w:rsidP="00DD17E0">
      <w:pPr>
        <w:rPr>
          <w:noProof/>
        </w:rPr>
      </w:pPr>
      <w:bookmarkStart w:id="2" w:name="_Hlk197325225"/>
      <w:r w:rsidRPr="00B05AEE">
        <w:rPr>
          <w:noProof/>
        </w:rPr>
        <w:t>Komisia spolupracovala aj</w:t>
      </w:r>
      <w:r w:rsidR="00B05AEE">
        <w:rPr>
          <w:noProof/>
        </w:rPr>
        <w:t xml:space="preserve"> s </w:t>
      </w:r>
      <w:r w:rsidRPr="00B05AEE">
        <w:rPr>
          <w:noProof/>
        </w:rPr>
        <w:t>podnikateľskou komunitou</w:t>
      </w:r>
      <w:r w:rsidR="00B05AEE">
        <w:rPr>
          <w:noProof/>
        </w:rPr>
        <w:t xml:space="preserve"> a </w:t>
      </w:r>
      <w:r w:rsidRPr="00B05AEE">
        <w:rPr>
          <w:noProof/>
        </w:rPr>
        <w:t>vypočula si jej názory, aby určila, ako používať vymedzenie malých podnikov so strednou trhovou kapitalizáciou na účely horizontálnej politiky,</w:t>
      </w:r>
      <w:r w:rsidR="00B05AEE">
        <w:rPr>
          <w:noProof/>
        </w:rPr>
        <w:t xml:space="preserve"> a </w:t>
      </w:r>
      <w:r w:rsidRPr="00B05AEE">
        <w:rPr>
          <w:noProof/>
        </w:rPr>
        <w:t>aby určila oblasti pre primerané regulačné opatrenia, opatrenia</w:t>
      </w:r>
      <w:r w:rsidR="00B05AEE">
        <w:rPr>
          <w:noProof/>
        </w:rPr>
        <w:t xml:space="preserve"> v </w:t>
      </w:r>
      <w:r w:rsidRPr="00B05AEE">
        <w:rPr>
          <w:noProof/>
        </w:rPr>
        <w:t>oblasti financovania alebo politické opatrenia.</w:t>
      </w:r>
      <w:r w:rsidR="00B05AEE">
        <w:rPr>
          <w:noProof/>
        </w:rPr>
        <w:t xml:space="preserve"> V </w:t>
      </w:r>
      <w:r w:rsidRPr="00B05AEE">
        <w:rPr>
          <w:noProof/>
        </w:rPr>
        <w:t>danej súvislosti sa</w:t>
      </w:r>
      <w:r w:rsidR="00B05AEE">
        <w:rPr>
          <w:noProof/>
        </w:rPr>
        <w:t xml:space="preserve"> v </w:t>
      </w:r>
      <w:r w:rsidRPr="00B05AEE">
        <w:rPr>
          <w:noProof/>
        </w:rPr>
        <w:t>pozičných dokumentoch, ktoré zaslali zainteresované strany, uvádza niekoľko odporúčaní, napríklad „zohľadnenie osobitných charakteristík podnikov so strednou trhovou kapitalizáciou</w:t>
      </w:r>
      <w:r w:rsidR="00B05AEE">
        <w:rPr>
          <w:noProof/>
        </w:rPr>
        <w:t xml:space="preserve"> v </w:t>
      </w:r>
      <w:r w:rsidRPr="00B05AEE">
        <w:rPr>
          <w:noProof/>
        </w:rPr>
        <w:t>kontexte lepšej právnej regulácie“ alebo „zabezpečenie toho, aby regulácia EÚ citlivejšie zohľadňovala veľkosť podnikov“</w:t>
      </w:r>
      <w:r w:rsidR="00B05AEE">
        <w:rPr>
          <w:noProof/>
        </w:rPr>
        <w:t>.</w:t>
      </w:r>
    </w:p>
    <w:p w14:paraId="218EB544" w14:textId="399C81E8" w:rsidR="003D48C2" w:rsidRPr="00B05AEE" w:rsidRDefault="003D48C2" w:rsidP="00DD17E0">
      <w:pPr>
        <w:rPr>
          <w:noProof/>
        </w:rPr>
      </w:pPr>
      <w:bookmarkStart w:id="3" w:name="_Hlk189122372"/>
      <w:r w:rsidRPr="00B05AEE">
        <w:rPr>
          <w:noProof/>
        </w:rPr>
        <w:t>Komisia uskutočnila konzultácie so zástupcami európskeho priemyslu</w:t>
      </w:r>
      <w:r w:rsidR="00B05AEE">
        <w:rPr>
          <w:noProof/>
        </w:rPr>
        <w:t xml:space="preserve"> o </w:t>
      </w:r>
      <w:r w:rsidRPr="00B05AEE">
        <w:rPr>
          <w:noProof/>
        </w:rPr>
        <w:t>konkrétnych nápadoch na poskytovanie prispôsobenej podpory malým podnikom so strednou trhovou kapitalizáciou. Na tento účel sa uskutočnili bilaterálne zasadnutia</w:t>
      </w:r>
      <w:r w:rsidR="00B05AEE">
        <w:rPr>
          <w:noProof/>
        </w:rPr>
        <w:t xml:space="preserve"> a </w:t>
      </w:r>
      <w:r w:rsidRPr="00B05AEE">
        <w:rPr>
          <w:noProof/>
        </w:rPr>
        <w:t>„okrúhly stôl</w:t>
      </w:r>
      <w:r w:rsidR="00B05AEE">
        <w:rPr>
          <w:noProof/>
        </w:rPr>
        <w:t xml:space="preserve"> o </w:t>
      </w:r>
      <w:r w:rsidRPr="00B05AEE">
        <w:rPr>
          <w:noProof/>
        </w:rPr>
        <w:t>zjednodušení“, ktorý sa konal 6</w:t>
      </w:r>
      <w:r w:rsidR="00B05AEE">
        <w:rPr>
          <w:noProof/>
        </w:rPr>
        <w:t>. februára</w:t>
      </w:r>
      <w:r w:rsidRPr="00B05AEE">
        <w:rPr>
          <w:noProof/>
        </w:rPr>
        <w:t> 2025</w:t>
      </w:r>
      <w:r w:rsidR="00B05AEE">
        <w:rPr>
          <w:noProof/>
        </w:rPr>
        <w:t xml:space="preserve"> a </w:t>
      </w:r>
      <w:r w:rsidRPr="00B05AEE">
        <w:rPr>
          <w:noProof/>
        </w:rPr>
        <w:t>bol venovaný potrebnej politickej podpore pre malé podniky so strednou trhovou kapitalizáciou. Výsledky všetkých týchto diskusií prispeli</w:t>
      </w:r>
      <w:r w:rsidR="00B05AEE">
        <w:rPr>
          <w:noProof/>
        </w:rPr>
        <w:t xml:space="preserve"> k </w:t>
      </w:r>
      <w:r w:rsidRPr="00B05AEE">
        <w:rPr>
          <w:noProof/>
        </w:rPr>
        <w:t>zoznamu návrhov predložených</w:t>
      </w:r>
      <w:r w:rsidR="00B05AEE">
        <w:rPr>
          <w:noProof/>
        </w:rPr>
        <w:t xml:space="preserve"> v </w:t>
      </w:r>
      <w:r w:rsidRPr="00B05AEE">
        <w:rPr>
          <w:noProof/>
        </w:rPr>
        <w:t>tomto dokumente.</w:t>
      </w:r>
      <w:bookmarkEnd w:id="3"/>
    </w:p>
    <w:bookmarkEnd w:id="2"/>
    <w:p w14:paraId="7ACCBE0D" w14:textId="6BC85BC9" w:rsidR="00D22646" w:rsidRPr="00B05AEE" w:rsidRDefault="00D22646">
      <w:pPr>
        <w:pStyle w:val="ManualHeading2"/>
        <w:rPr>
          <w:rFonts w:eastAsia="Arial Unicode MS"/>
          <w:noProof/>
          <w:u w:color="000000"/>
          <w:bdr w:val="nil"/>
        </w:rPr>
      </w:pPr>
      <w:r w:rsidRPr="00B05AEE">
        <w:rPr>
          <w:noProof/>
          <w:u w:color="000000"/>
          <w:bdr w:val="nil"/>
        </w:rPr>
        <w:t>•</w:t>
      </w:r>
      <w:r w:rsidRPr="00B05AEE">
        <w:rPr>
          <w:noProof/>
        </w:rPr>
        <w:tab/>
      </w:r>
      <w:r w:rsidRPr="00B05AEE">
        <w:rPr>
          <w:noProof/>
          <w:u w:color="000000"/>
          <w:bdr w:val="nil"/>
        </w:rPr>
        <w:t>Získavanie</w:t>
      </w:r>
      <w:r w:rsidR="00B05AEE">
        <w:rPr>
          <w:noProof/>
          <w:u w:color="000000"/>
          <w:bdr w:val="nil"/>
        </w:rPr>
        <w:t xml:space="preserve"> a </w:t>
      </w:r>
      <w:r w:rsidRPr="00B05AEE">
        <w:rPr>
          <w:noProof/>
          <w:u w:color="000000"/>
          <w:bdr w:val="nil"/>
        </w:rPr>
        <w:t>využívanie expertízy</w:t>
      </w:r>
    </w:p>
    <w:p w14:paraId="1BA3FC73" w14:textId="02188C15" w:rsidR="005708FB" w:rsidRPr="00B05AEE" w:rsidRDefault="005708FB" w:rsidP="005708FB">
      <w:pPr>
        <w:rPr>
          <w:noProof/>
        </w:rPr>
      </w:pPr>
      <w:r w:rsidRPr="00B05AEE">
        <w:rPr>
          <w:noProof/>
        </w:rPr>
        <w:t>Opatrenia, ktoré sa</w:t>
      </w:r>
      <w:r w:rsidR="00B05AEE">
        <w:rPr>
          <w:noProof/>
        </w:rPr>
        <w:t xml:space="preserve"> v </w:t>
      </w:r>
      <w:r w:rsidRPr="00B05AEE">
        <w:rPr>
          <w:noProof/>
        </w:rPr>
        <w:t>súčasnosti vzťahujú na MSP</w:t>
      </w:r>
      <w:r w:rsidR="00B05AEE">
        <w:rPr>
          <w:noProof/>
        </w:rPr>
        <w:t xml:space="preserve"> a </w:t>
      </w:r>
      <w:r w:rsidRPr="00B05AEE">
        <w:rPr>
          <w:noProof/>
        </w:rPr>
        <w:t>ktoré sa majú rozšíriť na malé podniky so strednou trhovou kapitalizáciou, boli určené na základe procesu vnútornej</w:t>
      </w:r>
      <w:r w:rsidR="00B05AEE">
        <w:rPr>
          <w:noProof/>
        </w:rPr>
        <w:t xml:space="preserve"> a </w:t>
      </w:r>
      <w:r w:rsidRPr="00B05AEE">
        <w:rPr>
          <w:noProof/>
        </w:rPr>
        <w:t>vonkajšej kontroly existujúcich právnych predpisov</w:t>
      </w:r>
      <w:r w:rsidR="00B05AEE">
        <w:rPr>
          <w:noProof/>
        </w:rPr>
        <w:t xml:space="preserve"> a </w:t>
      </w:r>
      <w:r w:rsidRPr="00B05AEE">
        <w:rPr>
          <w:noProof/>
        </w:rPr>
        <w:t>vychádzajú zo skúseností</w:t>
      </w:r>
      <w:r w:rsidR="00B05AEE">
        <w:rPr>
          <w:noProof/>
        </w:rPr>
        <w:t xml:space="preserve"> s </w:t>
      </w:r>
      <w:r w:rsidRPr="00B05AEE">
        <w:rPr>
          <w:noProof/>
        </w:rPr>
        <w:t>vykonávaním súvisiacich právnych predpisov. Keďže ide</w:t>
      </w:r>
      <w:r w:rsidR="00B05AEE">
        <w:rPr>
          <w:noProof/>
        </w:rPr>
        <w:t xml:space="preserve"> o </w:t>
      </w:r>
      <w:r w:rsidRPr="00B05AEE">
        <w:rPr>
          <w:noProof/>
        </w:rPr>
        <w:t>krok</w:t>
      </w:r>
      <w:r w:rsidR="00B05AEE">
        <w:rPr>
          <w:noProof/>
        </w:rPr>
        <w:t xml:space="preserve"> v </w:t>
      </w:r>
      <w:r w:rsidRPr="00B05AEE">
        <w:rPr>
          <w:noProof/>
        </w:rPr>
        <w:t>procese nepretržitého posudzovania potreby zmierňujúcich opatrení pre malé podniky, aby mohli plniť povinnosti vyplývajúce</w:t>
      </w:r>
      <w:r w:rsidR="00B05AEE">
        <w:rPr>
          <w:noProof/>
        </w:rPr>
        <w:t xml:space="preserve"> z </w:t>
      </w:r>
      <w:r w:rsidRPr="00B05AEE">
        <w:rPr>
          <w:noProof/>
        </w:rPr>
        <w:t>právnych predpisov Únie, kontrola administratívnej záťaže</w:t>
      </w:r>
      <w:r w:rsidR="00B05AEE">
        <w:rPr>
          <w:noProof/>
        </w:rPr>
        <w:t xml:space="preserve"> a </w:t>
      </w:r>
      <w:r w:rsidRPr="00B05AEE">
        <w:rPr>
          <w:noProof/>
        </w:rPr>
        <w:t>jej vplyvu na zainteresované strany bude pokračovať.</w:t>
      </w:r>
    </w:p>
    <w:p w14:paraId="7D1887D6" w14:textId="77777777" w:rsidR="00D22646" w:rsidRPr="00B05AEE" w:rsidRDefault="00D22646">
      <w:pPr>
        <w:pStyle w:val="ManualHeading2"/>
        <w:rPr>
          <w:rFonts w:eastAsia="Arial Unicode MS"/>
          <w:noProof/>
          <w:u w:color="000000"/>
          <w:bdr w:val="nil"/>
        </w:rPr>
      </w:pPr>
      <w:r w:rsidRPr="00B05AEE">
        <w:rPr>
          <w:noProof/>
          <w:u w:color="000000"/>
          <w:bdr w:val="nil"/>
        </w:rPr>
        <w:t>•</w:t>
      </w:r>
      <w:r w:rsidRPr="00B05AEE">
        <w:rPr>
          <w:noProof/>
        </w:rPr>
        <w:tab/>
      </w:r>
      <w:r w:rsidRPr="00B05AEE">
        <w:rPr>
          <w:noProof/>
          <w:u w:color="000000"/>
          <w:bdr w:val="nil"/>
        </w:rPr>
        <w:t>Posúdenie vplyvu</w:t>
      </w:r>
    </w:p>
    <w:p w14:paraId="3120288F" w14:textId="7C49258D" w:rsidR="0006118B" w:rsidRPr="00B05AEE" w:rsidRDefault="0006118B" w:rsidP="00DD17E0">
      <w:pPr>
        <w:rPr>
          <w:noProof/>
        </w:rPr>
      </w:pPr>
      <w:r w:rsidRPr="00B05AEE">
        <w:rPr>
          <w:noProof/>
        </w:rPr>
        <w:t>Návrh sa týka obmedzených</w:t>
      </w:r>
      <w:r w:rsidR="00B05AEE">
        <w:rPr>
          <w:noProof/>
        </w:rPr>
        <w:t xml:space="preserve"> a </w:t>
      </w:r>
      <w:r w:rsidRPr="00B05AEE">
        <w:rPr>
          <w:noProof/>
        </w:rPr>
        <w:t>cielených zmien právnych predpisov</w:t>
      </w:r>
      <w:r w:rsidR="00B05AEE">
        <w:rPr>
          <w:noProof/>
        </w:rPr>
        <w:t xml:space="preserve"> s </w:t>
      </w:r>
      <w:r w:rsidRPr="00B05AEE">
        <w:rPr>
          <w:noProof/>
        </w:rPr>
        <w:t>cieľom rozšíriť určité opatrenia, ktoré sa</w:t>
      </w:r>
      <w:r w:rsidR="00B05AEE">
        <w:rPr>
          <w:noProof/>
        </w:rPr>
        <w:t xml:space="preserve"> v </w:t>
      </w:r>
      <w:r w:rsidRPr="00B05AEE">
        <w:rPr>
          <w:noProof/>
        </w:rPr>
        <w:t>súčasnosti uplatňujú na MSP, na malé podniky so strednou trhovou kapitalizáciou. Tieto zmeny vychádzajú zo skúseností získaných pri vykonávaní týchto právnych predpisov EÚ. Zmeny zabezpečujú efektívnejšie</w:t>
      </w:r>
      <w:r w:rsidR="00B05AEE">
        <w:rPr>
          <w:noProof/>
        </w:rPr>
        <w:t xml:space="preserve"> a </w:t>
      </w:r>
      <w:r w:rsidRPr="00B05AEE">
        <w:rPr>
          <w:noProof/>
        </w:rPr>
        <w:t>účinnejšie vykonávanie. Vzhľadom na ich cielenú povahu</w:t>
      </w:r>
      <w:r w:rsidR="00B05AEE">
        <w:rPr>
          <w:noProof/>
        </w:rPr>
        <w:t xml:space="preserve"> a </w:t>
      </w:r>
      <w:r w:rsidRPr="00B05AEE">
        <w:rPr>
          <w:noProof/>
        </w:rPr>
        <w:t>chýbajúce relevantné možnosti politiky nie je potrebné vykonať posúdenie vplyvu. Pripojený pracovný dokument útvarov Komisie sa však zaoberá prvkami vplyvu takýchto opatrení vrátane kvantifikácie očakávaných úspor.</w:t>
      </w:r>
    </w:p>
    <w:p w14:paraId="39C0CDB1" w14:textId="371CDD73" w:rsidR="00D22646" w:rsidRPr="00B05AEE" w:rsidRDefault="00D22646">
      <w:pPr>
        <w:pStyle w:val="ManualHeading2"/>
        <w:rPr>
          <w:rFonts w:eastAsia="Arial Unicode MS"/>
          <w:noProof/>
          <w:u w:color="000000"/>
          <w:bdr w:val="nil"/>
        </w:rPr>
      </w:pPr>
      <w:r w:rsidRPr="00B05AEE">
        <w:rPr>
          <w:noProof/>
          <w:u w:color="000000"/>
          <w:bdr w:val="nil"/>
        </w:rPr>
        <w:t>•</w:t>
      </w:r>
      <w:r w:rsidRPr="00B05AEE">
        <w:rPr>
          <w:noProof/>
        </w:rPr>
        <w:tab/>
      </w:r>
      <w:r w:rsidRPr="00B05AEE">
        <w:rPr>
          <w:noProof/>
          <w:u w:color="000000"/>
          <w:bdr w:val="nil"/>
        </w:rPr>
        <w:t>Regulačná vhodnosť</w:t>
      </w:r>
      <w:r w:rsidR="00B05AEE">
        <w:rPr>
          <w:noProof/>
          <w:u w:color="000000"/>
          <w:bdr w:val="nil"/>
        </w:rPr>
        <w:t xml:space="preserve"> a </w:t>
      </w:r>
      <w:r w:rsidRPr="00B05AEE">
        <w:rPr>
          <w:noProof/>
          <w:u w:color="000000"/>
          <w:bdr w:val="nil"/>
        </w:rPr>
        <w:t>zjednodušenie</w:t>
      </w:r>
    </w:p>
    <w:p w14:paraId="349FCDAD" w14:textId="7BE6F05A" w:rsidR="008D78C3" w:rsidRPr="00B05AEE" w:rsidRDefault="008D78C3" w:rsidP="00DD17E0">
      <w:pPr>
        <w:rPr>
          <w:noProof/>
        </w:rPr>
      </w:pPr>
      <w:r w:rsidRPr="00B05AEE">
        <w:rPr>
          <w:noProof/>
        </w:rPr>
        <w:t>V rámci Programu regulačnej vhodnosti</w:t>
      </w:r>
      <w:r w:rsidR="00B05AEE">
        <w:rPr>
          <w:noProof/>
        </w:rPr>
        <w:t xml:space="preserve"> a </w:t>
      </w:r>
      <w:r w:rsidRPr="00B05AEE">
        <w:rPr>
          <w:noProof/>
        </w:rPr>
        <w:t>efektívnosti (REFIT) Komisia zabezpečuje, aby jej právne predpisy spĺňali svoj účel, zameriavali sa na potreby zainteresovaných strán</w:t>
      </w:r>
      <w:r w:rsidR="00B05AEE">
        <w:rPr>
          <w:noProof/>
        </w:rPr>
        <w:t xml:space="preserve"> a </w:t>
      </w:r>
      <w:r w:rsidRPr="00B05AEE">
        <w:rPr>
          <w:noProof/>
        </w:rPr>
        <w:t>minimalizovali záťaž pri dosahovaní ich cieľov. Tento návrh je preto súčasťou programu REFIT, čím sa znižuje zbytočná záťaž pre na malé podniky so strednou trhovou kapitalizáciou tým, že sa pravidlá uplatniteľné na malé podniky so strednou trhovou kapitalizáciou zosúlaďujú</w:t>
      </w:r>
      <w:r w:rsidR="00B05AEE">
        <w:rPr>
          <w:noProof/>
        </w:rPr>
        <w:t xml:space="preserve"> s </w:t>
      </w:r>
      <w:r w:rsidRPr="00B05AEE">
        <w:rPr>
          <w:noProof/>
        </w:rPr>
        <w:t>pravidlami pre MSP.</w:t>
      </w:r>
    </w:p>
    <w:p w14:paraId="71A23F89" w14:textId="373D81F5" w:rsidR="00116341" w:rsidRPr="00B05AEE" w:rsidRDefault="00116341" w:rsidP="00DD17E0">
      <w:pPr>
        <w:rPr>
          <w:noProof/>
        </w:rPr>
      </w:pPr>
      <w:r w:rsidRPr="00B05AEE">
        <w:rPr>
          <w:noProof/>
        </w:rPr>
        <w:t>Ide</w:t>
      </w:r>
      <w:r w:rsidR="00B05AEE">
        <w:rPr>
          <w:noProof/>
        </w:rPr>
        <w:t xml:space="preserve"> o </w:t>
      </w:r>
      <w:r w:rsidRPr="00B05AEE">
        <w:rPr>
          <w:noProof/>
        </w:rPr>
        <w:t>návrh</w:t>
      </w:r>
      <w:r w:rsidR="00B05AEE">
        <w:rPr>
          <w:noProof/>
        </w:rPr>
        <w:t xml:space="preserve"> v </w:t>
      </w:r>
      <w:r w:rsidRPr="00B05AEE">
        <w:rPr>
          <w:noProof/>
        </w:rPr>
        <w:t>rámci programu REFIT, ktorého cieľom je zjednodušiť právne predpisy</w:t>
      </w:r>
      <w:r w:rsidR="00B05AEE">
        <w:rPr>
          <w:noProof/>
        </w:rPr>
        <w:t xml:space="preserve"> a </w:t>
      </w:r>
      <w:r w:rsidRPr="00B05AEE">
        <w:rPr>
          <w:noProof/>
        </w:rPr>
        <w:t>znížiť byrokraciu pre zainteresované strany.</w:t>
      </w:r>
    </w:p>
    <w:p w14:paraId="786C54DD" w14:textId="77777777" w:rsidR="00D22646" w:rsidRPr="00B05AEE" w:rsidRDefault="00D22646">
      <w:pPr>
        <w:pStyle w:val="ManualHeading2"/>
        <w:rPr>
          <w:rFonts w:eastAsia="Arial Unicode MS"/>
          <w:noProof/>
          <w:u w:color="000000"/>
          <w:bdr w:val="nil"/>
        </w:rPr>
      </w:pPr>
      <w:r w:rsidRPr="00B05AEE">
        <w:rPr>
          <w:noProof/>
          <w:u w:color="000000"/>
          <w:bdr w:val="nil"/>
        </w:rPr>
        <w:t>•</w:t>
      </w:r>
      <w:r w:rsidRPr="00B05AEE">
        <w:rPr>
          <w:noProof/>
        </w:rPr>
        <w:tab/>
      </w:r>
      <w:r w:rsidRPr="00B05AEE">
        <w:rPr>
          <w:noProof/>
          <w:u w:color="000000"/>
          <w:bdr w:val="nil"/>
        </w:rPr>
        <w:t>Základné práva</w:t>
      </w:r>
    </w:p>
    <w:p w14:paraId="6F00AA47" w14:textId="77777777" w:rsidR="00790813" w:rsidRPr="00B05AEE" w:rsidRDefault="00116341" w:rsidP="001973EF">
      <w:pPr>
        <w:rPr>
          <w:noProof/>
        </w:rPr>
      </w:pPr>
      <w:r w:rsidRPr="00B05AEE">
        <w:rPr>
          <w:noProof/>
        </w:rPr>
        <w:t>Neuplatňuje sa.</w:t>
      </w:r>
    </w:p>
    <w:p w14:paraId="079159B6" w14:textId="77777777" w:rsidR="00D22646" w:rsidRPr="00B05AEE" w:rsidRDefault="00D22646">
      <w:pPr>
        <w:pStyle w:val="ManualHeading1"/>
        <w:rPr>
          <w:noProof/>
        </w:rPr>
      </w:pPr>
      <w:r w:rsidRPr="00B05AEE">
        <w:rPr>
          <w:noProof/>
        </w:rPr>
        <w:t>4.</w:t>
      </w:r>
      <w:r w:rsidRPr="00B05AEE">
        <w:rPr>
          <w:noProof/>
        </w:rPr>
        <w:tab/>
        <w:t>VPLYV NA ROZPOČET</w:t>
      </w:r>
    </w:p>
    <w:p w14:paraId="6E2B4E97" w14:textId="77777777" w:rsidR="001973EF" w:rsidRPr="00B05AEE" w:rsidRDefault="001973EF" w:rsidP="001973EF">
      <w:pPr>
        <w:rPr>
          <w:noProof/>
        </w:rPr>
      </w:pPr>
      <w:r w:rsidRPr="00B05AEE">
        <w:rPr>
          <w:noProof/>
        </w:rPr>
        <w:t>Neuplatňuje sa.</w:t>
      </w:r>
    </w:p>
    <w:p w14:paraId="0E72EEE5" w14:textId="77777777" w:rsidR="00D22646" w:rsidRPr="00B05AEE" w:rsidRDefault="00D22646">
      <w:pPr>
        <w:pStyle w:val="ManualHeading1"/>
        <w:rPr>
          <w:noProof/>
        </w:rPr>
      </w:pPr>
      <w:r w:rsidRPr="00B05AEE">
        <w:rPr>
          <w:noProof/>
        </w:rPr>
        <w:t>5.</w:t>
      </w:r>
      <w:r w:rsidRPr="00B05AEE">
        <w:rPr>
          <w:noProof/>
        </w:rPr>
        <w:tab/>
        <w:t>ĎALŠIE PRVKY</w:t>
      </w:r>
    </w:p>
    <w:p w14:paraId="6A437A5D" w14:textId="5E9CE310" w:rsidR="00D22646" w:rsidRPr="00B05AEE" w:rsidRDefault="00D22646">
      <w:pPr>
        <w:pStyle w:val="ManualHeading2"/>
        <w:rPr>
          <w:rFonts w:eastAsia="Arial Unicode MS"/>
          <w:noProof/>
          <w:u w:color="000000"/>
          <w:bdr w:val="nil"/>
        </w:rPr>
      </w:pPr>
      <w:r w:rsidRPr="00B05AEE">
        <w:rPr>
          <w:noProof/>
          <w:u w:color="000000"/>
          <w:bdr w:val="nil"/>
        </w:rPr>
        <w:t>•</w:t>
      </w:r>
      <w:r w:rsidRPr="00B05AEE">
        <w:rPr>
          <w:noProof/>
        </w:rPr>
        <w:tab/>
      </w:r>
      <w:r w:rsidRPr="00B05AEE">
        <w:rPr>
          <w:noProof/>
          <w:u w:color="000000"/>
          <w:bdr w:val="nil"/>
        </w:rPr>
        <w:t>Plány vykonávania, spôsob monitorovania, hodnotenia</w:t>
      </w:r>
      <w:r w:rsidR="00B05AEE">
        <w:rPr>
          <w:noProof/>
          <w:u w:color="000000"/>
          <w:bdr w:val="nil"/>
        </w:rPr>
        <w:t xml:space="preserve"> a </w:t>
      </w:r>
      <w:r w:rsidRPr="00B05AEE">
        <w:rPr>
          <w:noProof/>
          <w:u w:color="000000"/>
          <w:bdr w:val="nil"/>
        </w:rPr>
        <w:t>podávania správ</w:t>
      </w:r>
    </w:p>
    <w:p w14:paraId="39BA4450" w14:textId="77777777" w:rsidR="001973EF" w:rsidRPr="00B05AEE" w:rsidRDefault="001973EF" w:rsidP="001973EF">
      <w:pPr>
        <w:rPr>
          <w:noProof/>
        </w:rPr>
      </w:pPr>
      <w:r w:rsidRPr="00B05AEE">
        <w:rPr>
          <w:noProof/>
        </w:rPr>
        <w:t>Neuplatňuje sa.</w:t>
      </w:r>
    </w:p>
    <w:p w14:paraId="39DB7493" w14:textId="77777777" w:rsidR="00D22646" w:rsidRPr="00B05AEE" w:rsidRDefault="00D22646">
      <w:pPr>
        <w:pStyle w:val="ManualHeading2"/>
        <w:rPr>
          <w:rFonts w:eastAsia="Arial Unicode MS"/>
          <w:noProof/>
          <w:u w:color="000000"/>
          <w:bdr w:val="nil"/>
        </w:rPr>
      </w:pPr>
      <w:r w:rsidRPr="00B05AEE">
        <w:rPr>
          <w:noProof/>
          <w:u w:color="000000"/>
          <w:bdr w:val="nil"/>
        </w:rPr>
        <w:t>•</w:t>
      </w:r>
      <w:r w:rsidRPr="00B05AEE">
        <w:rPr>
          <w:noProof/>
        </w:rPr>
        <w:tab/>
      </w:r>
      <w:r w:rsidRPr="00B05AEE">
        <w:rPr>
          <w:noProof/>
          <w:u w:color="000000"/>
          <w:bdr w:val="nil"/>
        </w:rPr>
        <w:t>Vysvetľujúce dokumenty</w:t>
      </w:r>
    </w:p>
    <w:p w14:paraId="3313F821" w14:textId="77777777" w:rsidR="005551F6" w:rsidRPr="00B05AEE" w:rsidRDefault="005551F6" w:rsidP="005551F6">
      <w:pPr>
        <w:rPr>
          <w:noProof/>
        </w:rPr>
      </w:pPr>
      <w:r w:rsidRPr="00B05AEE">
        <w:rPr>
          <w:noProof/>
        </w:rPr>
        <w:t>Neuplatňuje sa.</w:t>
      </w:r>
    </w:p>
    <w:p w14:paraId="2022E3D4" w14:textId="77777777" w:rsidR="00D22646" w:rsidRPr="00B05AEE" w:rsidRDefault="00D22646">
      <w:pPr>
        <w:pStyle w:val="ManualHeading2"/>
        <w:rPr>
          <w:rFonts w:eastAsia="Arial Unicode MS"/>
          <w:noProof/>
          <w:u w:color="000000"/>
          <w:bdr w:val="nil"/>
        </w:rPr>
      </w:pPr>
      <w:r w:rsidRPr="00B05AEE">
        <w:rPr>
          <w:noProof/>
          <w:u w:color="000000"/>
          <w:bdr w:val="nil"/>
        </w:rPr>
        <w:t>•</w:t>
      </w:r>
      <w:r w:rsidRPr="00B05AEE">
        <w:rPr>
          <w:noProof/>
        </w:rPr>
        <w:tab/>
      </w:r>
      <w:r w:rsidRPr="00B05AEE">
        <w:rPr>
          <w:noProof/>
          <w:u w:color="000000"/>
          <w:bdr w:val="nil"/>
        </w:rPr>
        <w:t>Podrobné vysvetlenie konkrétnych ustanovení návrhu</w:t>
      </w:r>
    </w:p>
    <w:p w14:paraId="758B0DAF" w14:textId="77777777" w:rsidR="00180D07" w:rsidRPr="00B05AEE" w:rsidRDefault="00180D07" w:rsidP="001A7146">
      <w:pPr>
        <w:shd w:val="clear" w:color="auto" w:fill="FFFFFF" w:themeFill="background1"/>
        <w:spacing w:after="0"/>
        <w:textAlignment w:val="baseline"/>
        <w:rPr>
          <w:rFonts w:eastAsia="Times New Roman"/>
          <w:noProof/>
          <w:color w:val="000000" w:themeColor="text1"/>
          <w:u w:val="single"/>
        </w:rPr>
      </w:pPr>
      <w:r w:rsidRPr="00B05AEE">
        <w:rPr>
          <w:noProof/>
          <w:color w:val="000000" w:themeColor="text1"/>
          <w:u w:val="single"/>
        </w:rPr>
        <w:t>V súvislosti so smernicou 2014/65/EÚ:</w:t>
      </w:r>
    </w:p>
    <w:p w14:paraId="7298F253" w14:textId="586390D4" w:rsidR="00180D07" w:rsidRPr="00B05AEE" w:rsidRDefault="00180D07" w:rsidP="00DD17E0">
      <w:pPr>
        <w:rPr>
          <w:noProof/>
        </w:rPr>
      </w:pPr>
      <w:r w:rsidRPr="00B05AEE">
        <w:rPr>
          <w:noProof/>
        </w:rPr>
        <w:t>Tam, kde článok 4 ods. 1 obsahuje vymedzenie pojmu MSP, teraz sa zahrnie vymedzenie malých podnikov so strednou trhovou kapitalizáciou. Malé podniky so strednou trhovou kapitalizáciou sa</w:t>
      </w:r>
      <w:r w:rsidR="00B05AEE">
        <w:rPr>
          <w:noProof/>
        </w:rPr>
        <w:t xml:space="preserve"> v </w:t>
      </w:r>
      <w:r w:rsidRPr="00B05AEE">
        <w:rPr>
          <w:noProof/>
        </w:rPr>
        <w:t>ňom vymedzia ako kategória podnikov odlišná od MSP.</w:t>
      </w:r>
    </w:p>
    <w:p w14:paraId="121F5A3B" w14:textId="2F880634" w:rsidR="00B05AEE" w:rsidRDefault="00180D07" w:rsidP="00DD17E0">
      <w:pPr>
        <w:rPr>
          <w:noProof/>
        </w:rPr>
      </w:pPr>
      <w:r w:rsidRPr="00B05AEE">
        <w:rPr>
          <w:noProof/>
        </w:rPr>
        <w:t>V článku 33 sa vyžaduje, aby najmenej 50</w:t>
      </w:r>
      <w:r w:rsidR="00B05AEE">
        <w:rPr>
          <w:noProof/>
        </w:rPr>
        <w:t> %</w:t>
      </w:r>
      <w:r w:rsidRPr="00B05AEE">
        <w:rPr>
          <w:noProof/>
        </w:rPr>
        <w:t xml:space="preserve"> emitentov, ktorých finančné nástroje sú prijaté na obchodovanie</w:t>
      </w:r>
      <w:r w:rsidR="00B05AEE">
        <w:rPr>
          <w:noProof/>
        </w:rPr>
        <w:t xml:space="preserve"> v </w:t>
      </w:r>
      <w:r w:rsidRPr="00B05AEE">
        <w:rPr>
          <w:noProof/>
        </w:rPr>
        <w:t>rámci multilaterálneho obchodného systému (MTF), sú MSP</w:t>
      </w:r>
      <w:r w:rsidR="00B05AEE">
        <w:rPr>
          <w:noProof/>
        </w:rPr>
        <w:t xml:space="preserve"> v </w:t>
      </w:r>
      <w:r w:rsidRPr="00B05AEE">
        <w:rPr>
          <w:noProof/>
        </w:rPr>
        <w:t>čase, keď je MTF zaregistrovaný ako rastový trh MSP</w:t>
      </w:r>
      <w:r w:rsidR="00B05AEE">
        <w:rPr>
          <w:noProof/>
        </w:rPr>
        <w:t xml:space="preserve"> a v </w:t>
      </w:r>
      <w:r w:rsidRPr="00B05AEE">
        <w:rPr>
          <w:noProof/>
        </w:rPr>
        <w:t>každom kalendárnom roku. Tento návrh umožní organizátorovi MTF, ktorý žiada</w:t>
      </w:r>
      <w:r w:rsidR="00B05AEE">
        <w:rPr>
          <w:noProof/>
        </w:rPr>
        <w:t xml:space="preserve"> o </w:t>
      </w:r>
      <w:r w:rsidRPr="00B05AEE">
        <w:rPr>
          <w:noProof/>
        </w:rPr>
        <w:t>registráciu svojho MTF ako rastového trhu MSP, preukázať súlad</w:t>
      </w:r>
      <w:r w:rsidR="00B05AEE">
        <w:rPr>
          <w:noProof/>
        </w:rPr>
        <w:t xml:space="preserve"> s </w:t>
      </w:r>
      <w:r w:rsidRPr="00B05AEE">
        <w:rPr>
          <w:noProof/>
        </w:rPr>
        <w:t>minimálnou prahovou hodnotou na základe emitentov</w:t>
      </w:r>
      <w:r w:rsidR="00B05AEE">
        <w:rPr>
          <w:noProof/>
        </w:rPr>
        <w:t xml:space="preserve"> z </w:t>
      </w:r>
      <w:r w:rsidRPr="00B05AEE">
        <w:rPr>
          <w:noProof/>
        </w:rPr>
        <w:t>radov MSP</w:t>
      </w:r>
      <w:r w:rsidR="00B05AEE">
        <w:rPr>
          <w:noProof/>
        </w:rPr>
        <w:t xml:space="preserve"> a </w:t>
      </w:r>
      <w:r w:rsidRPr="00B05AEE">
        <w:rPr>
          <w:noProof/>
        </w:rPr>
        <w:t>malých podnikov so strednou trhovou kapitalizáciou prijatých na obchodovanie na rastových trhoch MSP. To umožní malým podnikom so strednou trhovou kapitalizáciou lepšie využívať prístup na rastové trhy MSP</w:t>
      </w:r>
      <w:r w:rsidR="00B05AEE">
        <w:rPr>
          <w:noProof/>
        </w:rPr>
        <w:t>.</w:t>
      </w:r>
    </w:p>
    <w:p w14:paraId="2AFD7AB9" w14:textId="266880BB" w:rsidR="00180D07" w:rsidRPr="00B05AEE" w:rsidRDefault="00180D07" w:rsidP="00180D07">
      <w:pPr>
        <w:shd w:val="clear" w:color="auto" w:fill="FFFFFF" w:themeFill="background1"/>
        <w:spacing w:after="0"/>
        <w:textAlignment w:val="baseline"/>
        <w:rPr>
          <w:rFonts w:eastAsia="Times New Roman"/>
          <w:noProof/>
          <w:color w:val="000000" w:themeColor="text1"/>
        </w:rPr>
      </w:pPr>
      <w:r w:rsidRPr="00B05AEE">
        <w:rPr>
          <w:noProof/>
          <w:color w:val="000000" w:themeColor="text1"/>
          <w:u w:val="single"/>
        </w:rPr>
        <w:t>V súvislosti so smernicou (EÚ) 2022/2557</w:t>
      </w:r>
      <w:r w:rsidRPr="00B05AEE">
        <w:rPr>
          <w:noProof/>
          <w:color w:val="000000" w:themeColor="text1"/>
        </w:rPr>
        <w:t>:</w:t>
      </w:r>
    </w:p>
    <w:p w14:paraId="5959DA1B" w14:textId="1B35D0FA" w:rsidR="00180D07" w:rsidRPr="00B05AEE" w:rsidRDefault="00180D07" w:rsidP="00DD17E0">
      <w:pPr>
        <w:rPr>
          <w:noProof/>
        </w:rPr>
      </w:pPr>
      <w:r w:rsidRPr="00B05AEE">
        <w:rPr>
          <w:noProof/>
        </w:rPr>
        <w:t>V článku 4 sa stanovuje, že každý členský štát musí do 17</w:t>
      </w:r>
      <w:r w:rsidR="00B05AEE">
        <w:rPr>
          <w:noProof/>
        </w:rPr>
        <w:t>. januára</w:t>
      </w:r>
      <w:r w:rsidRPr="00B05AEE">
        <w:rPr>
          <w:noProof/>
        </w:rPr>
        <w:t xml:space="preserve"> 2026 prijať stratégiu na zvýšenie odolnosti kritických subjektov (ďalej len „stratégia“).</w:t>
      </w:r>
      <w:r w:rsidR="00B05AEE">
        <w:rPr>
          <w:noProof/>
        </w:rPr>
        <w:t xml:space="preserve"> V </w:t>
      </w:r>
      <w:r w:rsidRPr="00B05AEE">
        <w:rPr>
          <w:noProof/>
        </w:rPr>
        <w:t>tejto stratégii musia členské štáty poskytnúť opis už zavedených opatrení, ktorých cieľom je uľahčiť vykonávanie určitých povinností MSP, ktoré sú identifikované ako kritické subjekty. Cieľom tohto návrhu je upozorniť na malé podniky so strednou trhovou kapitalizáciou tým, že sa táto povinnosť členských štátov rozšíri tak, aby popísali aj prípadné uľahčujúce opatrenia pre malé podniky so strednou trhovou kapitalizáciou.</w:t>
      </w:r>
    </w:p>
    <w:p w14:paraId="671121E9" w14:textId="297FD72B" w:rsidR="00180D07" w:rsidRPr="00B05AEE" w:rsidRDefault="003E4763" w:rsidP="00DD17E0">
      <w:pPr>
        <w:rPr>
          <w:noProof/>
        </w:rPr>
      </w:pPr>
      <w:r w:rsidRPr="00B05AEE">
        <w:rPr>
          <w:noProof/>
        </w:rPr>
        <w:t>Vymedzenie malých podnikov so strednou trhovou kapitalizáciou by sa malo doplniť do vymedzenia MSP uvedeného</w:t>
      </w:r>
      <w:r w:rsidR="00B05AEE">
        <w:rPr>
          <w:noProof/>
        </w:rPr>
        <w:t xml:space="preserve"> v </w:t>
      </w:r>
      <w:r w:rsidRPr="00B05AEE">
        <w:rPr>
          <w:noProof/>
        </w:rPr>
        <w:t>článku 4.</w:t>
      </w:r>
    </w:p>
    <w:p w14:paraId="473E573B" w14:textId="77777777" w:rsidR="00D22646" w:rsidRPr="00B05AEE" w:rsidRDefault="00D22646">
      <w:pPr>
        <w:spacing w:before="0" w:after="0"/>
        <w:jc w:val="left"/>
        <w:rPr>
          <w:noProof/>
        </w:rPr>
        <w:sectPr w:rsidR="00D22646" w:rsidRPr="00B05AEE" w:rsidSect="003A11E3">
          <w:headerReference w:type="even" r:id="rId14"/>
          <w:footerReference w:type="even" r:id="rId15"/>
          <w:footerReference w:type="default" r:id="rId16"/>
          <w:headerReference w:type="first" r:id="rId17"/>
          <w:footerReference w:type="first" r:id="rId18"/>
          <w:footnotePr>
            <w:numRestart w:val="eachSect"/>
          </w:footnotePr>
          <w:pgSz w:w="11907" w:h="16839"/>
          <w:pgMar w:top="1134" w:right="1417" w:bottom="1134" w:left="1417" w:header="709" w:footer="709" w:gutter="0"/>
          <w:cols w:space="708"/>
          <w:docGrid w:linePitch="360"/>
        </w:sectPr>
      </w:pPr>
    </w:p>
    <w:p w14:paraId="3DA54D9F" w14:textId="312AD957" w:rsidR="00E276D1" w:rsidRPr="00B05AEE" w:rsidRDefault="00381A41" w:rsidP="00381A41">
      <w:pPr>
        <w:pStyle w:val="Rfrenceinterinstitutionnelle"/>
        <w:rPr>
          <w:noProof/>
        </w:rPr>
      </w:pPr>
      <w:r>
        <w:rPr>
          <w:noProof/>
        </w:rPr>
        <w:t>2025/0131 (COD)</w:t>
      </w:r>
    </w:p>
    <w:p w14:paraId="099FA8C7" w14:textId="6EA663DE" w:rsidR="00D22646" w:rsidRPr="00B05AEE" w:rsidRDefault="00381A41" w:rsidP="00381A41">
      <w:pPr>
        <w:pStyle w:val="Statut"/>
        <w:rPr>
          <w:noProof/>
        </w:rPr>
      </w:pPr>
      <w:r w:rsidRPr="00381A41">
        <w:rPr>
          <w:noProof/>
        </w:rPr>
        <w:t>Návrh</w:t>
      </w:r>
    </w:p>
    <w:p w14:paraId="4D1A8FDE" w14:textId="6D984E52" w:rsidR="00D22646" w:rsidRPr="00B05AEE" w:rsidRDefault="00381A41" w:rsidP="00381A41">
      <w:pPr>
        <w:pStyle w:val="Typedudocument"/>
        <w:rPr>
          <w:noProof/>
        </w:rPr>
      </w:pPr>
      <w:r w:rsidRPr="00381A41">
        <w:rPr>
          <w:noProof/>
        </w:rPr>
        <w:t>SMERNICA EURÓPSKEHO PARLAMENTU A RADY,</w:t>
      </w:r>
    </w:p>
    <w:p w14:paraId="0F0E0C9F" w14:textId="648ED164" w:rsidR="00D22646" w:rsidRPr="00B05AEE" w:rsidRDefault="00381A41" w:rsidP="00381A41">
      <w:pPr>
        <w:pStyle w:val="Titreobjet"/>
        <w:rPr>
          <w:noProof/>
        </w:rPr>
      </w:pPr>
      <w:r w:rsidRPr="00381A41">
        <w:rPr>
          <w:noProof/>
        </w:rPr>
        <w:t>ktorou sa mení smernica 2014/65/EÚ a smernica (EÚ) 2022/2557 pokiaľ ide o rozšírenie určitých zmierňujúcich opatrení dostupné pre malé a stredné podniky na malé podniky so strednou trhovou kapitalizáciou a ďalšie zjednodušujúce opatrenia</w:t>
      </w:r>
    </w:p>
    <w:p w14:paraId="2906E27D" w14:textId="77777777" w:rsidR="00D22646" w:rsidRPr="00B05AEE" w:rsidRDefault="00D22646">
      <w:pPr>
        <w:pStyle w:val="Institutionquiagit"/>
        <w:rPr>
          <w:noProof/>
        </w:rPr>
      </w:pPr>
      <w:r w:rsidRPr="00B05AEE">
        <w:rPr>
          <w:noProof/>
        </w:rPr>
        <w:t>EURÓPSKY PARLAMENT A RADA EURÓPSKEJ ÚNIE,</w:t>
      </w:r>
    </w:p>
    <w:p w14:paraId="082BAE21" w14:textId="08790E6E" w:rsidR="00D22646" w:rsidRPr="00B05AEE" w:rsidRDefault="00D22646">
      <w:pPr>
        <w:rPr>
          <w:noProof/>
        </w:rPr>
      </w:pPr>
      <w:r w:rsidRPr="00B05AEE">
        <w:rPr>
          <w:noProof/>
        </w:rPr>
        <w:t>so zreteľom na Zmluvu</w:t>
      </w:r>
      <w:r w:rsidR="00B05AEE">
        <w:rPr>
          <w:noProof/>
        </w:rPr>
        <w:t xml:space="preserve"> o </w:t>
      </w:r>
      <w:r w:rsidRPr="00B05AEE">
        <w:rPr>
          <w:noProof/>
        </w:rPr>
        <w:t>fungovaní Európskej únie,</w:t>
      </w:r>
      <w:r w:rsidR="00B05AEE">
        <w:rPr>
          <w:noProof/>
        </w:rPr>
        <w:t xml:space="preserve"> a </w:t>
      </w:r>
      <w:r w:rsidRPr="00B05AEE">
        <w:rPr>
          <w:noProof/>
        </w:rPr>
        <w:t>najmä na jej článok 53 ods. 1</w:t>
      </w:r>
      <w:r w:rsidR="00B05AEE">
        <w:rPr>
          <w:noProof/>
        </w:rPr>
        <w:t xml:space="preserve"> a </w:t>
      </w:r>
      <w:r w:rsidRPr="00B05AEE">
        <w:rPr>
          <w:noProof/>
        </w:rPr>
        <w:t>114,</w:t>
      </w:r>
    </w:p>
    <w:p w14:paraId="0EC3DDDD" w14:textId="77777777" w:rsidR="00D22646" w:rsidRPr="00B05AEE" w:rsidRDefault="00D22646">
      <w:pPr>
        <w:rPr>
          <w:noProof/>
        </w:rPr>
      </w:pPr>
      <w:r w:rsidRPr="00B05AEE">
        <w:rPr>
          <w:noProof/>
        </w:rPr>
        <w:t>so zreteľom na návrh Európskej komisie,</w:t>
      </w:r>
    </w:p>
    <w:p w14:paraId="0B2331C4" w14:textId="77777777" w:rsidR="00AE3331" w:rsidRPr="00B05AEE" w:rsidRDefault="00AE3331">
      <w:pPr>
        <w:rPr>
          <w:noProof/>
        </w:rPr>
      </w:pPr>
      <w:r w:rsidRPr="00B05AEE">
        <w:rPr>
          <w:noProof/>
        </w:rPr>
        <w:t>po postúpení návrhu legislatívneho aktu národným parlamentom,</w:t>
      </w:r>
    </w:p>
    <w:p w14:paraId="6038F4CF" w14:textId="40A0DC0B" w:rsidR="00DD17E0" w:rsidRPr="00B05AEE" w:rsidRDefault="00D22646">
      <w:pPr>
        <w:rPr>
          <w:noProof/>
        </w:rPr>
      </w:pPr>
      <w:r w:rsidRPr="00B05AEE">
        <w:rPr>
          <w:noProof/>
        </w:rPr>
        <w:t>so zreteľom na stanovisko Európskeho hospodárskeho</w:t>
      </w:r>
      <w:r w:rsidR="00B05AEE">
        <w:rPr>
          <w:noProof/>
        </w:rPr>
        <w:t xml:space="preserve"> a </w:t>
      </w:r>
      <w:r w:rsidRPr="00B05AEE">
        <w:rPr>
          <w:noProof/>
        </w:rPr>
        <w:t>sociálneho výboru</w:t>
      </w:r>
      <w:r w:rsidRPr="00B05AEE">
        <w:rPr>
          <w:rStyle w:val="FootnoteReference0"/>
          <w:noProof/>
        </w:rPr>
        <w:footnoteReference w:id="18"/>
      </w:r>
      <w:r w:rsidRPr="00B05AEE">
        <w:rPr>
          <w:noProof/>
        </w:rPr>
        <w:t>,</w:t>
      </w:r>
    </w:p>
    <w:p w14:paraId="41A2886E" w14:textId="77777777" w:rsidR="00B05AEE" w:rsidRDefault="00D22646">
      <w:pPr>
        <w:rPr>
          <w:noProof/>
        </w:rPr>
      </w:pPr>
      <w:r w:rsidRPr="00B05AEE">
        <w:rPr>
          <w:noProof/>
        </w:rPr>
        <w:t>so zreteľom na stanovisko Výboru regiónov</w:t>
      </w:r>
      <w:r w:rsidRPr="00B05AEE">
        <w:rPr>
          <w:rStyle w:val="FootnoteReference0"/>
          <w:noProof/>
        </w:rPr>
        <w:footnoteReference w:id="19"/>
      </w:r>
      <w:r w:rsidRPr="00B05AEE">
        <w:rPr>
          <w:noProof/>
        </w:rPr>
        <w:t>,</w:t>
      </w:r>
    </w:p>
    <w:p w14:paraId="220247A9" w14:textId="354560E2" w:rsidR="00D22646" w:rsidRPr="00B05AEE" w:rsidRDefault="00D22646">
      <w:pPr>
        <w:rPr>
          <w:noProof/>
        </w:rPr>
      </w:pPr>
      <w:r w:rsidRPr="00B05AEE">
        <w:rPr>
          <w:noProof/>
        </w:rPr>
        <w:t>konajúc</w:t>
      </w:r>
      <w:r w:rsidR="00B05AEE">
        <w:rPr>
          <w:noProof/>
        </w:rPr>
        <w:t xml:space="preserve"> v </w:t>
      </w:r>
      <w:r w:rsidRPr="00B05AEE">
        <w:rPr>
          <w:noProof/>
        </w:rPr>
        <w:t>súlade</w:t>
      </w:r>
      <w:r w:rsidR="00B05AEE">
        <w:rPr>
          <w:noProof/>
        </w:rPr>
        <w:t xml:space="preserve"> s </w:t>
      </w:r>
      <w:r w:rsidRPr="00B05AEE">
        <w:rPr>
          <w:noProof/>
        </w:rPr>
        <w:t>riadnym legislatívnym postupom,</w:t>
      </w:r>
    </w:p>
    <w:p w14:paraId="4C83E32E" w14:textId="77777777" w:rsidR="00D22646" w:rsidRPr="00B05AEE" w:rsidRDefault="00D22646">
      <w:pPr>
        <w:rPr>
          <w:noProof/>
        </w:rPr>
      </w:pPr>
      <w:r w:rsidRPr="00B05AEE">
        <w:rPr>
          <w:noProof/>
        </w:rPr>
        <w:t>keďže:</w:t>
      </w:r>
    </w:p>
    <w:p w14:paraId="7AAF2BCE" w14:textId="6EBA7E40" w:rsidR="00080AB9" w:rsidRPr="00B05AEE" w:rsidRDefault="00555A75" w:rsidP="00555A75">
      <w:pPr>
        <w:pStyle w:val="ManualConsidrant"/>
        <w:rPr>
          <w:noProof/>
        </w:rPr>
      </w:pPr>
      <w:r w:rsidRPr="00555A75">
        <w:rPr>
          <w:noProof/>
        </w:rPr>
        <w:t>(1)</w:t>
      </w:r>
      <w:r w:rsidRPr="00555A75">
        <w:rPr>
          <w:noProof/>
        </w:rPr>
        <w:tab/>
      </w:r>
      <w:r w:rsidR="008F5AAA" w:rsidRPr="00B05AEE">
        <w:rPr>
          <w:noProof/>
        </w:rPr>
        <w:t>V politických usmerneniach na funkčné obdobie Európskej komisie 2024 – 2029</w:t>
      </w:r>
      <w:r w:rsidR="008F5AAA" w:rsidRPr="00B05AEE">
        <w:rPr>
          <w:rStyle w:val="FootnoteReference0"/>
          <w:noProof/>
        </w:rPr>
        <w:footnoteReference w:id="20"/>
      </w:r>
      <w:r w:rsidR="008F5AAA" w:rsidRPr="00B05AEE">
        <w:rPr>
          <w:rStyle w:val="FootnoteReference0"/>
          <w:noProof/>
        </w:rPr>
        <w:t>,</w:t>
      </w:r>
      <w:r w:rsidR="008F5AAA" w:rsidRPr="00B05AEE">
        <w:rPr>
          <w:noProof/>
        </w:rPr>
        <w:t>predsedníčka von der Leyenová stanovila plán udržateľnej prosperity</w:t>
      </w:r>
      <w:r w:rsidR="00B05AEE">
        <w:rPr>
          <w:noProof/>
        </w:rPr>
        <w:t xml:space="preserve"> a </w:t>
      </w:r>
      <w:r w:rsidR="008F5AAA" w:rsidRPr="00B05AEE">
        <w:rPr>
          <w:noProof/>
        </w:rPr>
        <w:t>konkurencieschopnosti Únie. Uľahčenie podnikania</w:t>
      </w:r>
      <w:r w:rsidR="00B05AEE">
        <w:rPr>
          <w:noProof/>
        </w:rPr>
        <w:t xml:space="preserve"> a </w:t>
      </w:r>
      <w:r w:rsidR="008F5AAA" w:rsidRPr="00B05AEE">
        <w:rPr>
          <w:noProof/>
        </w:rPr>
        <w:t>prehĺbenie jednotného trhu patria medzi kľúčové priority plánu.</w:t>
      </w:r>
    </w:p>
    <w:p w14:paraId="2C8B516D" w14:textId="56F0CB77" w:rsidR="00B05AEE" w:rsidRDefault="00555A75" w:rsidP="00555A75">
      <w:pPr>
        <w:pStyle w:val="ManualConsidrant"/>
        <w:rPr>
          <w:noProof/>
        </w:rPr>
      </w:pPr>
      <w:r w:rsidRPr="00555A75">
        <w:rPr>
          <w:noProof/>
        </w:rPr>
        <w:t>(2)</w:t>
      </w:r>
      <w:r w:rsidRPr="00555A75">
        <w:rPr>
          <w:noProof/>
        </w:rPr>
        <w:tab/>
      </w:r>
      <w:r w:rsidR="008F5AAA" w:rsidRPr="00B05AEE">
        <w:rPr>
          <w:noProof/>
        </w:rPr>
        <w:t>Program Komisie</w:t>
      </w:r>
      <w:r w:rsidR="00B05AEE">
        <w:rPr>
          <w:noProof/>
        </w:rPr>
        <w:t xml:space="preserve"> v </w:t>
      </w:r>
      <w:r w:rsidR="008F5AAA" w:rsidRPr="00B05AEE">
        <w:rPr>
          <w:noProof/>
        </w:rPr>
        <w:t>oblasti lepšej právnej regulácie</w:t>
      </w:r>
      <w:r w:rsidR="008F5AAA" w:rsidRPr="00B05AEE">
        <w:rPr>
          <w:rStyle w:val="FootnoteReference0"/>
          <w:noProof/>
        </w:rPr>
        <w:footnoteReference w:id="21"/>
      </w:r>
      <w:r w:rsidR="008F5AAA" w:rsidRPr="00B05AEE">
        <w:rPr>
          <w:noProof/>
        </w:rPr>
        <w:t xml:space="preserve"> podporuje aj konkurencieschopnosť podnikov Únie tým, že sa zameriava na zabezpečenie toho, aby právne predpisy Únie plnili svoje ciele pri minimálnych nákladoch.</w:t>
      </w:r>
      <w:r w:rsidR="00B05AEE">
        <w:rPr>
          <w:noProof/>
        </w:rPr>
        <w:t xml:space="preserve"> V </w:t>
      </w:r>
      <w:r w:rsidR="008F5AAA" w:rsidRPr="00B05AEE">
        <w:rPr>
          <w:noProof/>
        </w:rPr>
        <w:t>roku 2023 Komisia identifikovala potrebu racionalizovať</w:t>
      </w:r>
      <w:r w:rsidR="00B05AEE">
        <w:rPr>
          <w:noProof/>
        </w:rPr>
        <w:t xml:space="preserve"> a </w:t>
      </w:r>
      <w:r w:rsidR="008F5AAA" w:rsidRPr="00B05AEE">
        <w:rPr>
          <w:noProof/>
        </w:rPr>
        <w:t>zjednodušiť požiadavky na podávanie správ pre podniky</w:t>
      </w:r>
      <w:r w:rsidR="00B05AEE">
        <w:rPr>
          <w:noProof/>
        </w:rPr>
        <w:t xml:space="preserve"> a </w:t>
      </w:r>
      <w:r w:rsidR="008F5AAA" w:rsidRPr="00B05AEE">
        <w:rPr>
          <w:noProof/>
        </w:rPr>
        <w:t>správne orgány</w:t>
      </w:r>
      <w:r w:rsidR="008F5AAA" w:rsidRPr="00B05AEE">
        <w:rPr>
          <w:rStyle w:val="FootnoteReference0"/>
          <w:noProof/>
        </w:rPr>
        <w:footnoteReference w:id="22"/>
      </w:r>
      <w:r w:rsidR="008F5AAA" w:rsidRPr="00B05AEE">
        <w:rPr>
          <w:rStyle w:val="FootnoteReference0"/>
          <w:noProof/>
        </w:rPr>
        <w:t xml:space="preserve"> </w:t>
      </w:r>
      <w:r w:rsidR="00B05AEE">
        <w:rPr>
          <w:rStyle w:val="FootnoteReference0"/>
          <w:noProof/>
        </w:rPr>
        <w:t xml:space="preserve"> a </w:t>
      </w:r>
      <w:r w:rsidR="008F5AAA" w:rsidRPr="00B05AEE">
        <w:rPr>
          <w:noProof/>
        </w:rPr>
        <w:t>zaviazala sa znížiť administratívne zaťaženie</w:t>
      </w:r>
      <w:r w:rsidR="00B05AEE">
        <w:rPr>
          <w:noProof/>
        </w:rPr>
        <w:t xml:space="preserve"> o </w:t>
      </w:r>
      <w:r w:rsidR="008F5AAA" w:rsidRPr="00B05AEE">
        <w:rPr>
          <w:noProof/>
        </w:rPr>
        <w:t>25</w:t>
      </w:r>
      <w:r w:rsidR="00B05AEE">
        <w:rPr>
          <w:noProof/>
        </w:rPr>
        <w:t> %.</w:t>
      </w:r>
    </w:p>
    <w:p w14:paraId="395FEBCC" w14:textId="7A9C3D83" w:rsidR="00DF3CB7" w:rsidRPr="00B05AEE" w:rsidRDefault="00555A75" w:rsidP="00555A75">
      <w:pPr>
        <w:pStyle w:val="ManualConsidrant"/>
        <w:rPr>
          <w:noProof/>
        </w:rPr>
      </w:pPr>
      <w:r w:rsidRPr="00555A75">
        <w:rPr>
          <w:noProof/>
        </w:rPr>
        <w:t>(3)</w:t>
      </w:r>
      <w:r w:rsidRPr="00555A75">
        <w:rPr>
          <w:noProof/>
        </w:rPr>
        <w:tab/>
      </w:r>
      <w:r w:rsidR="008F5AAA" w:rsidRPr="00B05AEE">
        <w:rPr>
          <w:noProof/>
        </w:rPr>
        <w:t>Komisia 12</w:t>
      </w:r>
      <w:r w:rsidR="00B05AEE">
        <w:rPr>
          <w:noProof/>
        </w:rPr>
        <w:t>. septembra</w:t>
      </w:r>
      <w:r w:rsidR="008F5AAA" w:rsidRPr="00B05AEE">
        <w:rPr>
          <w:noProof/>
        </w:rPr>
        <w:t xml:space="preserve"> 2023 uverejnila balík pomoci pre MSP</w:t>
      </w:r>
      <w:r w:rsidR="008F5AAA" w:rsidRPr="00B05AEE">
        <w:rPr>
          <w:rStyle w:val="FootnoteReference0"/>
          <w:noProof/>
        </w:rPr>
        <w:footnoteReference w:id="23"/>
      </w:r>
      <w:r w:rsidR="008F5AAA" w:rsidRPr="00B05AEE">
        <w:rPr>
          <w:noProof/>
        </w:rPr>
        <w:t>,</w:t>
      </w:r>
      <w:r w:rsidR="00B05AEE">
        <w:rPr>
          <w:noProof/>
        </w:rPr>
        <w:t xml:space="preserve"> v </w:t>
      </w:r>
      <w:r w:rsidR="008F5AAA" w:rsidRPr="00B05AEE">
        <w:rPr>
          <w:noProof/>
        </w:rPr>
        <w:t>ktorom oznámila svoj cieľ pomôcť malým</w:t>
      </w:r>
      <w:r w:rsidR="00B05AEE">
        <w:rPr>
          <w:noProof/>
        </w:rPr>
        <w:t xml:space="preserve"> a </w:t>
      </w:r>
      <w:r w:rsidR="008F5AAA" w:rsidRPr="00B05AEE">
        <w:rPr>
          <w:noProof/>
        </w:rPr>
        <w:t>stredným podnikom (ďalej len „MSP“) konkurovať</w:t>
      </w:r>
      <w:r w:rsidR="00B05AEE">
        <w:rPr>
          <w:noProof/>
        </w:rPr>
        <w:t xml:space="preserve"> a </w:t>
      </w:r>
      <w:r w:rsidR="008F5AAA" w:rsidRPr="00B05AEE">
        <w:rPr>
          <w:noProof/>
        </w:rPr>
        <w:t>rásť tým, že bude venovať pozornosť potrebám podnikov, ktoré prekročia prahové hodnoty vymedzenia MSP</w:t>
      </w:r>
      <w:r w:rsidR="008F5AAA" w:rsidRPr="00B05AEE">
        <w:rPr>
          <w:rStyle w:val="FootnoteReference0"/>
          <w:noProof/>
        </w:rPr>
        <w:footnoteReference w:id="24"/>
      </w:r>
      <w:r w:rsidR="008F5AAA" w:rsidRPr="00B05AEE">
        <w:rPr>
          <w:noProof/>
        </w:rPr>
        <w:t>,</w:t>
      </w:r>
      <w:r w:rsidR="00B05AEE">
        <w:rPr>
          <w:noProof/>
        </w:rPr>
        <w:t xml:space="preserve"> a </w:t>
      </w:r>
      <w:r w:rsidR="008F5AAA" w:rsidRPr="00B05AEE">
        <w:rPr>
          <w:noProof/>
        </w:rPr>
        <w:t>podnikov patriacich do širšieho spektra malých podnikov so strednou trhovou kapitalizáciou.</w:t>
      </w:r>
      <w:r w:rsidR="00B05AEE">
        <w:rPr>
          <w:noProof/>
        </w:rPr>
        <w:t xml:space="preserve"> V </w:t>
      </w:r>
      <w:r w:rsidR="008F5AAA" w:rsidRPr="00B05AEE">
        <w:rPr>
          <w:noProof/>
        </w:rPr>
        <w:t>opatrení 18 tohto balíka pomoci sa uvádza, že Komisia „vypracuje harmonizované vymedzenie malých spoločností so strednou trhovou kapitalizáciou, vypracuje súbor údajov na základe vymedzenia malých spoločností so strednou trhovou kapitalizáciou</w:t>
      </w:r>
      <w:r w:rsidR="00B05AEE">
        <w:rPr>
          <w:noProof/>
        </w:rPr>
        <w:t xml:space="preserve"> a </w:t>
      </w:r>
      <w:r w:rsidR="008F5AAA" w:rsidRPr="00B05AEE">
        <w:rPr>
          <w:noProof/>
        </w:rPr>
        <w:t>posúdi možné opatrenia na podporu rastu týchto spoločností (vrátane prípadného uplatnenia niektorých upravených opatrení priaznivých pre MSP)“.</w:t>
      </w:r>
    </w:p>
    <w:p w14:paraId="0CBBE80B" w14:textId="24A8CBB9" w:rsidR="00B05AEE" w:rsidRDefault="00555A75" w:rsidP="00555A75">
      <w:pPr>
        <w:pStyle w:val="ManualConsidrant"/>
        <w:rPr>
          <w:noProof/>
        </w:rPr>
      </w:pPr>
      <w:r w:rsidRPr="00555A75">
        <w:rPr>
          <w:noProof/>
        </w:rPr>
        <w:t>(4)</w:t>
      </w:r>
      <w:r w:rsidRPr="00555A75">
        <w:rPr>
          <w:noProof/>
        </w:rPr>
        <w:tab/>
      </w:r>
      <w:r w:rsidR="008F5AAA" w:rsidRPr="00B05AEE">
        <w:rPr>
          <w:noProof/>
        </w:rPr>
        <w:t>Podniky, ktoré presahujú vymedzenie MSP – „malé podniky so strednou trhovou kapitalizáciou“ – zohrávajú</w:t>
      </w:r>
      <w:r w:rsidR="00B05AEE">
        <w:rPr>
          <w:noProof/>
        </w:rPr>
        <w:t xml:space="preserve"> v </w:t>
      </w:r>
      <w:r w:rsidR="008F5AAA" w:rsidRPr="00B05AEE">
        <w:rPr>
          <w:noProof/>
        </w:rPr>
        <w:t>hospodárstve Únie kľúčovú úlohu</w:t>
      </w:r>
      <w:r w:rsidR="008F5AAA" w:rsidRPr="00B05AEE">
        <w:rPr>
          <w:rStyle w:val="FootnoteReference0"/>
          <w:noProof/>
        </w:rPr>
        <w:footnoteReference w:id="25"/>
      </w:r>
      <w:r w:rsidR="008F5AAA" w:rsidRPr="00B05AEE">
        <w:rPr>
          <w:noProof/>
        </w:rPr>
        <w:t>. Pôsobia predovšetkým</w:t>
      </w:r>
      <w:r w:rsidR="00B05AEE">
        <w:rPr>
          <w:noProof/>
        </w:rPr>
        <w:t xml:space="preserve"> v </w:t>
      </w:r>
      <w:r w:rsidR="008F5AAA" w:rsidRPr="00B05AEE">
        <w:rPr>
          <w:noProof/>
        </w:rPr>
        <w:t>priemyselných ekosystémoch, ktoré majú kľúčový význam pre konkurencieschopnosť</w:t>
      </w:r>
      <w:r w:rsidR="00B05AEE">
        <w:rPr>
          <w:noProof/>
        </w:rPr>
        <w:t xml:space="preserve"> a </w:t>
      </w:r>
      <w:r w:rsidR="008F5AAA" w:rsidRPr="00B05AEE">
        <w:rPr>
          <w:noProof/>
        </w:rPr>
        <w:t>technologickú suverenitu Únie,</w:t>
      </w:r>
      <w:r w:rsidR="00B05AEE">
        <w:rPr>
          <w:noProof/>
        </w:rPr>
        <w:t xml:space="preserve"> v </w:t>
      </w:r>
      <w:r w:rsidR="008F5AAA" w:rsidRPr="00B05AEE">
        <w:rPr>
          <w:noProof/>
        </w:rPr>
        <w:t>oblastiach ako je napríklad elektronický priemysel, letectvo</w:t>
      </w:r>
      <w:r w:rsidR="00B05AEE">
        <w:rPr>
          <w:noProof/>
        </w:rPr>
        <w:t xml:space="preserve"> a </w:t>
      </w:r>
      <w:r w:rsidR="008F5AAA" w:rsidRPr="00B05AEE">
        <w:rPr>
          <w:noProof/>
        </w:rPr>
        <w:t>obrana, energetika, energeticky náročné priemyselné odvetvia</w:t>
      </w:r>
      <w:r w:rsidR="00B05AEE">
        <w:rPr>
          <w:noProof/>
        </w:rPr>
        <w:t xml:space="preserve"> a </w:t>
      </w:r>
      <w:r w:rsidR="008F5AAA" w:rsidRPr="00B05AEE">
        <w:rPr>
          <w:noProof/>
        </w:rPr>
        <w:t>zdravotníctvo. Pred tromi rokmi približne 20</w:t>
      </w:r>
      <w:r w:rsidR="00B05AEE">
        <w:rPr>
          <w:noProof/>
        </w:rPr>
        <w:t> %</w:t>
      </w:r>
      <w:r w:rsidR="008F5AAA" w:rsidRPr="00B05AEE">
        <w:rPr>
          <w:noProof/>
        </w:rPr>
        <w:t xml:space="preserve"> všetkých malých podnikov so strednou trhovou kapitalizáciou patrilo medzi MSP</w:t>
      </w:r>
      <w:r w:rsidR="008F5AAA" w:rsidRPr="00B05AEE">
        <w:rPr>
          <w:rStyle w:val="FootnoteReference0"/>
          <w:noProof/>
        </w:rPr>
        <w:footnoteReference w:id="26"/>
      </w:r>
      <w:r w:rsidR="00B05AEE">
        <w:rPr>
          <w:noProof/>
        </w:rPr>
        <w:t>.</w:t>
      </w:r>
    </w:p>
    <w:p w14:paraId="1A5D63D8" w14:textId="05A84D44" w:rsidR="002F0B97" w:rsidRPr="00B05AEE" w:rsidRDefault="00555A75" w:rsidP="00555A75">
      <w:pPr>
        <w:pStyle w:val="ManualConsidrant"/>
        <w:rPr>
          <w:noProof/>
        </w:rPr>
      </w:pPr>
      <w:r w:rsidRPr="00555A75">
        <w:rPr>
          <w:noProof/>
        </w:rPr>
        <w:t>(5)</w:t>
      </w:r>
      <w:r w:rsidRPr="00555A75">
        <w:rPr>
          <w:noProof/>
        </w:rPr>
        <w:tab/>
      </w:r>
      <w:r w:rsidR="008F5AAA" w:rsidRPr="00B05AEE">
        <w:rPr>
          <w:noProof/>
        </w:rPr>
        <w:t>V porovnaní</w:t>
      </w:r>
      <w:r w:rsidR="00B05AEE">
        <w:rPr>
          <w:noProof/>
        </w:rPr>
        <w:t xml:space="preserve"> s </w:t>
      </w:r>
      <w:r w:rsidR="008F5AAA" w:rsidRPr="00B05AEE">
        <w:rPr>
          <w:noProof/>
        </w:rPr>
        <w:t>MSP majú malé podniky so strednou trhovou kapitalizáciou tendenciu vykazovať vyššie tempo rastu</w:t>
      </w:r>
      <w:r w:rsidR="00B05AEE">
        <w:rPr>
          <w:noProof/>
        </w:rPr>
        <w:t xml:space="preserve"> a </w:t>
      </w:r>
      <w:r w:rsidR="008F5AAA" w:rsidRPr="00B05AEE">
        <w:rPr>
          <w:noProof/>
        </w:rPr>
        <w:t>úroveň inovácie</w:t>
      </w:r>
      <w:r w:rsidR="00B05AEE">
        <w:rPr>
          <w:noProof/>
        </w:rPr>
        <w:t xml:space="preserve"> a </w:t>
      </w:r>
      <w:r w:rsidR="008F5AAA" w:rsidRPr="00B05AEE">
        <w:rPr>
          <w:noProof/>
        </w:rPr>
        <w:t>digitalizácie. Napriek tomu čelia</w:t>
      </w:r>
      <w:r w:rsidR="00B05AEE">
        <w:rPr>
          <w:noProof/>
        </w:rPr>
        <w:t xml:space="preserve"> z </w:t>
      </w:r>
      <w:r w:rsidR="008F5AAA" w:rsidRPr="00B05AEE">
        <w:rPr>
          <w:noProof/>
        </w:rPr>
        <w:t>hľadiska administratívneho zaťaženia podobným výzvam ako MSP, čo vedie</w:t>
      </w:r>
      <w:r w:rsidR="00B05AEE">
        <w:rPr>
          <w:noProof/>
        </w:rPr>
        <w:t xml:space="preserve"> k </w:t>
      </w:r>
      <w:r w:rsidR="008F5AAA" w:rsidRPr="00B05AEE">
        <w:rPr>
          <w:noProof/>
        </w:rPr>
        <w:t>potrebe proporcionality</w:t>
      </w:r>
      <w:r w:rsidR="00B05AEE">
        <w:rPr>
          <w:noProof/>
        </w:rPr>
        <w:t xml:space="preserve"> v </w:t>
      </w:r>
      <w:r w:rsidR="008F5AAA" w:rsidRPr="00B05AEE">
        <w:rPr>
          <w:noProof/>
        </w:rPr>
        <w:t>právnych predpisoch</w:t>
      </w:r>
      <w:r w:rsidR="00B05AEE">
        <w:rPr>
          <w:noProof/>
        </w:rPr>
        <w:t xml:space="preserve"> a </w:t>
      </w:r>
      <w:r w:rsidR="008F5AAA" w:rsidRPr="00B05AEE">
        <w:rPr>
          <w:noProof/>
        </w:rPr>
        <w:t>cielenej podpory.</w:t>
      </w:r>
      <w:r w:rsidR="00B05AEE">
        <w:rPr>
          <w:noProof/>
        </w:rPr>
        <w:t xml:space="preserve"> S </w:t>
      </w:r>
      <w:r w:rsidR="008F5AAA" w:rsidRPr="00B05AEE">
        <w:rPr>
          <w:noProof/>
        </w:rPr>
        <w:t>cieľom umožniť MSP hladký prechod medzi malé podniky so strednou trhovou kapitalizáciou je dôležité koherentným spôsobom riešiť náhlu stratu prístupu</w:t>
      </w:r>
      <w:r w:rsidR="00B05AEE">
        <w:rPr>
          <w:noProof/>
        </w:rPr>
        <w:t xml:space="preserve"> k </w:t>
      </w:r>
      <w:r w:rsidR="008F5AAA" w:rsidRPr="00B05AEE">
        <w:rPr>
          <w:noProof/>
        </w:rPr>
        <w:t>verejným zdrojom, čo môže nastať, keď vyrastú zo segmentu MSP</w:t>
      </w:r>
      <w:r w:rsidR="00B05AEE">
        <w:rPr>
          <w:noProof/>
        </w:rPr>
        <w:t xml:space="preserve"> a </w:t>
      </w:r>
      <w:r w:rsidR="008F5AAA" w:rsidRPr="00B05AEE">
        <w:rPr>
          <w:noProof/>
        </w:rPr>
        <w:t>čelia pravidlám, ktoré sa vzťahujú na veľké podniky.</w:t>
      </w:r>
      <w:r w:rsidR="00B05AEE">
        <w:rPr>
          <w:noProof/>
        </w:rPr>
        <w:t xml:space="preserve"> V </w:t>
      </w:r>
      <w:r w:rsidR="008F5AAA" w:rsidRPr="00B05AEE">
        <w:rPr>
          <w:noProof/>
        </w:rPr>
        <w:t>záujme uľahčenia podnikania pre malé podniky so strednou trhovou kapitalizáciou</w:t>
      </w:r>
      <w:r w:rsidR="00B05AEE">
        <w:rPr>
          <w:noProof/>
        </w:rPr>
        <w:t xml:space="preserve"> a </w:t>
      </w:r>
      <w:r w:rsidR="008F5AAA" w:rsidRPr="00B05AEE">
        <w:rPr>
          <w:noProof/>
        </w:rPr>
        <w:t>zníženia ich administratívneho zaťaženia by sa niekoľko existujúcich aktov,</w:t>
      </w:r>
      <w:r w:rsidR="00B05AEE">
        <w:rPr>
          <w:noProof/>
        </w:rPr>
        <w:t xml:space="preserve"> v </w:t>
      </w:r>
      <w:r w:rsidR="008F5AAA" w:rsidRPr="00B05AEE">
        <w:rPr>
          <w:noProof/>
        </w:rPr>
        <w:t>ktorých sa stanovujú osobitné pravidlá zmierňovania pre MSP, malo upraviť tak, aby sa rozšíril rozsah pôsobnosti uvedených ustanovení</w:t>
      </w:r>
      <w:r w:rsidR="00B05AEE">
        <w:rPr>
          <w:noProof/>
        </w:rPr>
        <w:t xml:space="preserve"> a </w:t>
      </w:r>
      <w:r w:rsidR="008F5AAA" w:rsidRPr="00B05AEE">
        <w:rPr>
          <w:noProof/>
        </w:rPr>
        <w:t>aby zahŕňali malé podniky so strednou trhovou kapitalizáciou.</w:t>
      </w:r>
    </w:p>
    <w:p w14:paraId="0BCC1AB5" w14:textId="42FC24CA" w:rsidR="00D66D22" w:rsidRPr="00B05AEE" w:rsidRDefault="00555A75" w:rsidP="00555A75">
      <w:pPr>
        <w:pStyle w:val="ManualConsidrant"/>
        <w:rPr>
          <w:noProof/>
        </w:rPr>
      </w:pPr>
      <w:r w:rsidRPr="00555A75">
        <w:rPr>
          <w:noProof/>
        </w:rPr>
        <w:t>(6)</w:t>
      </w:r>
      <w:r w:rsidRPr="00555A75">
        <w:rPr>
          <w:noProof/>
        </w:rPr>
        <w:tab/>
      </w:r>
      <w:r w:rsidR="008F5AAA" w:rsidRPr="00B05AEE">
        <w:rPr>
          <w:noProof/>
        </w:rPr>
        <w:t>Smernica Európskeho parlamentu</w:t>
      </w:r>
      <w:r w:rsidR="00B05AEE">
        <w:rPr>
          <w:noProof/>
        </w:rPr>
        <w:t xml:space="preserve"> a </w:t>
      </w:r>
      <w:r w:rsidR="008F5AAA" w:rsidRPr="00B05AEE">
        <w:rPr>
          <w:noProof/>
        </w:rPr>
        <w:t>Rady 2014/65/EÚ</w:t>
      </w:r>
      <w:r w:rsidR="008F5AAA" w:rsidRPr="00B05AEE">
        <w:rPr>
          <w:rStyle w:val="FootnoteReference0"/>
          <w:noProof/>
        </w:rPr>
        <w:footnoteReference w:id="27"/>
      </w:r>
      <w:r w:rsidR="008F5AAA" w:rsidRPr="00B05AEE">
        <w:rPr>
          <w:noProof/>
        </w:rPr>
        <w:t xml:space="preserve"> obsahuje určité ustanovenia,</w:t>
      </w:r>
      <w:bookmarkStart w:id="5" w:name="_Hlk194519022"/>
      <w:r w:rsidR="008F5AAA" w:rsidRPr="00B05AEE">
        <w:rPr>
          <w:noProof/>
        </w:rPr>
        <w:t xml:space="preserve"> ktorých cieľom je poskytnúť MSP zjednodušujúce alebo zmierňujúce opatrenia. Konkrétnejšie, cieľom týchto ustanovení je zmierniť administratívne zaťaženie</w:t>
      </w:r>
      <w:r w:rsidR="00B05AEE">
        <w:rPr>
          <w:noProof/>
        </w:rPr>
        <w:t xml:space="preserve"> a </w:t>
      </w:r>
      <w:r w:rsidR="008F5AAA" w:rsidRPr="00B05AEE">
        <w:rPr>
          <w:noProof/>
        </w:rPr>
        <w:t>znížiť alebo odstrániť prekážky vstupu na trh alebo upriamiť pozornosť členských štátov na výhody, ktoré pre MSP prinášajú špecializované usmernenia, podpora</w:t>
      </w:r>
      <w:r w:rsidR="00B05AEE">
        <w:rPr>
          <w:noProof/>
        </w:rPr>
        <w:t xml:space="preserve"> a </w:t>
      </w:r>
      <w:r w:rsidR="008F5AAA" w:rsidRPr="00B05AEE">
        <w:rPr>
          <w:noProof/>
        </w:rPr>
        <w:t>pomoc.</w:t>
      </w:r>
      <w:r w:rsidR="00B05AEE">
        <w:rPr>
          <w:noProof/>
        </w:rPr>
        <w:t xml:space="preserve"> V </w:t>
      </w:r>
      <w:r w:rsidR="008F5AAA" w:rsidRPr="00B05AEE">
        <w:rPr>
          <w:noProof/>
        </w:rPr>
        <w:t>smernici Európskeho parlamentu</w:t>
      </w:r>
      <w:r w:rsidR="00B05AEE">
        <w:rPr>
          <w:noProof/>
        </w:rPr>
        <w:t xml:space="preserve"> a </w:t>
      </w:r>
      <w:r w:rsidR="008F5AAA" w:rsidRPr="00B05AEE">
        <w:rPr>
          <w:noProof/>
        </w:rPr>
        <w:t>Rady (EÚ) 2022/2557</w:t>
      </w:r>
      <w:r w:rsidR="008F5AAA" w:rsidRPr="00B05AEE">
        <w:rPr>
          <w:rStyle w:val="FootnoteReference0"/>
          <w:noProof/>
        </w:rPr>
        <w:footnoteReference w:id="28"/>
      </w:r>
      <w:r w:rsidR="008F5AAA" w:rsidRPr="00B05AEE">
        <w:rPr>
          <w:noProof/>
        </w:rPr>
        <w:t xml:space="preserve"> sa stanovuje, že členské štáty by mali podporovať kritické subjekty vrátane tých, ktoré sa kvalifikujú ako malé alebo stredné podniky, pri posilňovaní ich odolnosti.</w:t>
      </w:r>
      <w:r w:rsidR="00B05AEE">
        <w:rPr>
          <w:noProof/>
        </w:rPr>
        <w:t xml:space="preserve"> V </w:t>
      </w:r>
      <w:r w:rsidR="008F5AAA" w:rsidRPr="00B05AEE">
        <w:rPr>
          <w:noProof/>
        </w:rPr>
        <w:t>smernici sa od členských štátov vyžaduje, aby do svojich stratégií odolnosti zahrnuli opis opatrení, ktoré sú už na vnútroštátnej úrovni zavedené</w:t>
      </w:r>
      <w:r w:rsidR="00B05AEE">
        <w:rPr>
          <w:noProof/>
        </w:rPr>
        <w:t xml:space="preserve"> a </w:t>
      </w:r>
      <w:r w:rsidR="008F5AAA" w:rsidRPr="00B05AEE">
        <w:rPr>
          <w:noProof/>
        </w:rPr>
        <w:t>ktorých cieľom je uľahčiť vykonávanie povinností MSP, ktoré boli identifikované ako kritické subjekty.</w:t>
      </w:r>
    </w:p>
    <w:bookmarkEnd w:id="5"/>
    <w:p w14:paraId="64959705" w14:textId="04EAE913" w:rsidR="00B05AEE" w:rsidRDefault="00555A75" w:rsidP="00555A75">
      <w:pPr>
        <w:pStyle w:val="ManualConsidrant"/>
        <w:rPr>
          <w:noProof/>
        </w:rPr>
      </w:pPr>
      <w:r w:rsidRPr="00555A75">
        <w:rPr>
          <w:noProof/>
        </w:rPr>
        <w:t>(7)</w:t>
      </w:r>
      <w:r w:rsidRPr="00555A75">
        <w:rPr>
          <w:noProof/>
        </w:rPr>
        <w:tab/>
      </w:r>
      <w:r w:rsidR="008F5AAA" w:rsidRPr="00B05AEE">
        <w:rPr>
          <w:noProof/>
        </w:rPr>
        <w:t>S cieľom zabezpečiť konzistentnosť</w:t>
      </w:r>
      <w:r w:rsidR="00B05AEE">
        <w:rPr>
          <w:noProof/>
        </w:rPr>
        <w:t xml:space="preserve"> a </w:t>
      </w:r>
      <w:r w:rsidR="008F5AAA" w:rsidRPr="00B05AEE">
        <w:rPr>
          <w:noProof/>
        </w:rPr>
        <w:t>právnu istotu by sa do týchto aktov malo zaviesť vymedzenie malých podnikov so strednou trhovou kapitalizáciou. Hoci vymedzenie malých podnikov so strednou trhovou kapitalizáciou by malo</w:t>
      </w:r>
      <w:r w:rsidR="00B05AEE">
        <w:rPr>
          <w:noProof/>
        </w:rPr>
        <w:t xml:space="preserve"> v </w:t>
      </w:r>
      <w:r w:rsidR="008F5AAA" w:rsidRPr="00B05AEE">
        <w:rPr>
          <w:noProof/>
        </w:rPr>
        <w:t>zásade zodpovedať vymedzeniu</w:t>
      </w:r>
      <w:r w:rsidR="00B05AEE">
        <w:rPr>
          <w:noProof/>
        </w:rPr>
        <w:t xml:space="preserve"> v </w:t>
      </w:r>
      <w:r w:rsidR="008F5AAA" w:rsidRPr="00B05AEE">
        <w:rPr>
          <w:noProof/>
        </w:rPr>
        <w:t>odporúčaní Komisie</w:t>
      </w:r>
      <w:r w:rsidR="00B05AEE">
        <w:rPr>
          <w:noProof/>
        </w:rPr>
        <w:t xml:space="preserve"> z </w:t>
      </w:r>
      <w:r w:rsidR="008F5AAA" w:rsidRPr="00B05AEE">
        <w:rPr>
          <w:noProof/>
        </w:rPr>
        <w:t>21</w:t>
      </w:r>
      <w:r w:rsidR="00B05AEE">
        <w:rPr>
          <w:noProof/>
        </w:rPr>
        <w:t>. mája</w:t>
      </w:r>
      <w:r w:rsidR="008F5AAA" w:rsidRPr="00B05AEE">
        <w:rPr>
          <w:noProof/>
        </w:rPr>
        <w:t xml:space="preserve"> 2025</w:t>
      </w:r>
      <w:r w:rsidR="00B05AEE">
        <w:rPr>
          <w:noProof/>
        </w:rPr>
        <w:t xml:space="preserve"> o </w:t>
      </w:r>
      <w:r w:rsidR="008F5AAA" w:rsidRPr="00B05AEE">
        <w:rPr>
          <w:noProof/>
        </w:rPr>
        <w:t>definícii malých podnikov so strednou trhovou kapitalizáciou – C/2025/3500 final</w:t>
      </w:r>
      <w:r w:rsidR="00B05AEE">
        <w:rPr>
          <w:noProof/>
        </w:rPr>
        <w:t xml:space="preserve"> a </w:t>
      </w:r>
      <w:r w:rsidR="008F5AAA" w:rsidRPr="00B05AEE">
        <w:rPr>
          <w:noProof/>
        </w:rPr>
        <w:t>malo by sa vzťahovať na podniky, ktoré dosahujú najviac trojnásobok veľkosti MSP, malo by podľa potreby vychádzať</w:t>
      </w:r>
      <w:r w:rsidR="00B05AEE">
        <w:rPr>
          <w:noProof/>
        </w:rPr>
        <w:t xml:space="preserve"> z </w:t>
      </w:r>
      <w:r w:rsidR="008F5AAA" w:rsidRPr="00B05AEE">
        <w:rPr>
          <w:noProof/>
        </w:rPr>
        <w:t>vymedzení MSP, ktoré už sú uvedené</w:t>
      </w:r>
      <w:r w:rsidR="00B05AEE">
        <w:rPr>
          <w:noProof/>
        </w:rPr>
        <w:t xml:space="preserve"> v </w:t>
      </w:r>
      <w:r w:rsidR="008F5AAA" w:rsidRPr="00B05AEE">
        <w:rPr>
          <w:noProof/>
        </w:rPr>
        <w:t>aktoch, ktoré sa menia</w:t>
      </w:r>
      <w:r w:rsidR="00B05AEE">
        <w:rPr>
          <w:noProof/>
        </w:rPr>
        <w:t xml:space="preserve"> a </w:t>
      </w:r>
      <w:r w:rsidR="008F5AAA" w:rsidRPr="00B05AEE">
        <w:rPr>
          <w:noProof/>
        </w:rPr>
        <w:t>ktoré zákonodarcovia považovali za vhodné</w:t>
      </w:r>
      <w:r w:rsidR="00B05AEE">
        <w:rPr>
          <w:noProof/>
        </w:rPr>
        <w:t>.</w:t>
      </w:r>
    </w:p>
    <w:p w14:paraId="0ADCF31D" w14:textId="6DDAFB63" w:rsidR="00B05AEE" w:rsidRDefault="00555A75" w:rsidP="00555A75">
      <w:pPr>
        <w:pStyle w:val="ManualConsidrant"/>
        <w:rPr>
          <w:noProof/>
        </w:rPr>
      </w:pPr>
      <w:r w:rsidRPr="00555A75">
        <w:rPr>
          <w:noProof/>
        </w:rPr>
        <w:t>(8)</w:t>
      </w:r>
      <w:r w:rsidRPr="00555A75">
        <w:rPr>
          <w:noProof/>
        </w:rPr>
        <w:tab/>
      </w:r>
      <w:r w:rsidR="008F5AAA" w:rsidRPr="00B05AEE">
        <w:rPr>
          <w:noProof/>
        </w:rPr>
        <w:t>V smernici 2014/65/EÚ sa identifikuje podkategória multilaterálnych obchodných systémov (ďalej len „MTF“) známych ako rastové trhy MSP.</w:t>
      </w:r>
      <w:r w:rsidR="00B05AEE">
        <w:rPr>
          <w:noProof/>
        </w:rPr>
        <w:t xml:space="preserve"> V </w:t>
      </w:r>
      <w:r w:rsidR="008F5AAA" w:rsidRPr="00B05AEE">
        <w:rPr>
          <w:noProof/>
        </w:rPr>
        <w:t>článku 33 ods. 3 písm. a) uvedenej smernice sa stanovujú osobitné podmienky na zabezpečenie toho, aby tieto obchodné miesta účinne využívali MSP tým, že uľahčujú ich prístup ku kapitálu</w:t>
      </w:r>
      <w:r w:rsidR="00B05AEE">
        <w:rPr>
          <w:noProof/>
        </w:rPr>
        <w:t xml:space="preserve"> a </w:t>
      </w:r>
      <w:r w:rsidR="008F5AAA" w:rsidRPr="00B05AEE">
        <w:rPr>
          <w:noProof/>
        </w:rPr>
        <w:t>ďalší rozvoj špecializovaných trhov, ktoré uspokojujú potreby MSP. Toto ustanovenie by sa malo rozšíriť tak, aby zahŕňalo aj malé podniky so strednou trhovou kapitalizáciou, aby sa týmto spoločnostiam umožnil prístup na kapitálové trhy prostredníctvom týchto rastových trhov MSP</w:t>
      </w:r>
      <w:r w:rsidR="00B05AEE">
        <w:rPr>
          <w:noProof/>
        </w:rPr>
        <w:t>.</w:t>
      </w:r>
    </w:p>
    <w:p w14:paraId="3D42B862" w14:textId="5C957CA0" w:rsidR="006644B1" w:rsidRPr="00B05AEE" w:rsidRDefault="00555A75" w:rsidP="00555A75">
      <w:pPr>
        <w:pStyle w:val="ManualConsidrant"/>
        <w:rPr>
          <w:noProof/>
        </w:rPr>
      </w:pPr>
      <w:r w:rsidRPr="00555A75">
        <w:rPr>
          <w:noProof/>
        </w:rPr>
        <w:t>(9)</w:t>
      </w:r>
      <w:r w:rsidRPr="00555A75">
        <w:rPr>
          <w:noProof/>
        </w:rPr>
        <w:tab/>
      </w:r>
      <w:r w:rsidR="008F5AAA" w:rsidRPr="00B05AEE">
        <w:rPr>
          <w:noProof/>
        </w:rPr>
        <w:t>V smernici (EÚ) 2022/2557 sa členským štátom ukladá povinnosť podporovať kritické subjekty, ktoré sa kvalifikujú ako MSP, pri posilňovaní ich odolnosti. Členské štáty tým majú predchádzať nadmernej administratívnemu zaťaženiu. Na tento účel majú členské štáty prijať stratégie na zvýšenie odolnosti kritických subjektov. Podľa článku 4 uvedenej smernice má každá stratégia obsahovať opis už zavedených opatrení, ktoré sú zamerané na uľahčenie vykonávania určitých povinností zo strany MSP, ktoré členské štáty identifikovali ako kritické subjekty. Rozsah pôsobnosti tohto ustanovenia by sa mal rozšíriť tak, aby zahŕňal malé podniky so strednou trhovou kapitalizáciou, aby tak členské štáty do svojich stratégií zahrnuli opis všetkých uľahčujúcich opatrení pre malé podniky so strednou trhovou kapitalizáciou.</w:t>
      </w:r>
    </w:p>
    <w:p w14:paraId="43A85CB8" w14:textId="28C65AC8" w:rsidR="0070218F" w:rsidRPr="00B05AEE" w:rsidRDefault="00555A75" w:rsidP="00555A75">
      <w:pPr>
        <w:pStyle w:val="ManualConsidrant"/>
        <w:rPr>
          <w:rStyle w:val="CommentReference"/>
          <w:noProof/>
          <w:sz w:val="24"/>
          <w:szCs w:val="24"/>
        </w:rPr>
      </w:pPr>
      <w:r w:rsidRPr="00555A75">
        <w:rPr>
          <w:rStyle w:val="CommentReference"/>
          <w:noProof/>
        </w:rPr>
        <w:t>(10)</w:t>
      </w:r>
      <w:r w:rsidRPr="00555A75">
        <w:rPr>
          <w:rStyle w:val="CommentReference"/>
          <w:noProof/>
        </w:rPr>
        <w:tab/>
      </w:r>
      <w:r w:rsidR="008F5AAA" w:rsidRPr="00B05AEE">
        <w:rPr>
          <w:noProof/>
        </w:rPr>
        <w:t>Smernice 2014/65/EÚ</w:t>
      </w:r>
      <w:r w:rsidR="00B05AEE">
        <w:rPr>
          <w:noProof/>
        </w:rPr>
        <w:t xml:space="preserve"> a </w:t>
      </w:r>
      <w:r w:rsidR="008F5AAA" w:rsidRPr="00B05AEE">
        <w:rPr>
          <w:noProof/>
        </w:rPr>
        <w:t>(EÚ) 2022/2557 by sa preto mali zodpovedajúcim spôsobom zmeniť,</w:t>
      </w:r>
    </w:p>
    <w:p w14:paraId="2CF9E5DF" w14:textId="77777777" w:rsidR="00D22646" w:rsidRPr="00B05AEE" w:rsidRDefault="00D22646" w:rsidP="0070218F">
      <w:pPr>
        <w:pStyle w:val="Formuledadoption"/>
        <w:rPr>
          <w:noProof/>
        </w:rPr>
      </w:pPr>
      <w:r w:rsidRPr="00B05AEE">
        <w:rPr>
          <w:noProof/>
        </w:rPr>
        <w:t>PRIJALI TÚTO SMERNICU:</w:t>
      </w:r>
    </w:p>
    <w:p w14:paraId="09F46C7D" w14:textId="77777777" w:rsidR="009560E9" w:rsidRPr="00B05AEE" w:rsidRDefault="009560E9" w:rsidP="009560E9">
      <w:pPr>
        <w:pStyle w:val="Titrearticle"/>
        <w:rPr>
          <w:noProof/>
        </w:rPr>
      </w:pPr>
      <w:r w:rsidRPr="00B05AEE">
        <w:rPr>
          <w:noProof/>
        </w:rPr>
        <w:t xml:space="preserve">Článok 1 </w:t>
      </w:r>
      <w:r w:rsidRPr="00B05AEE">
        <w:rPr>
          <w:noProof/>
        </w:rPr>
        <w:br/>
        <w:t>Zmeny smernice 2014/65/EÚ</w:t>
      </w:r>
    </w:p>
    <w:p w14:paraId="00F2AE09" w14:textId="77777777" w:rsidR="009B60E1" w:rsidRPr="00B05AEE" w:rsidRDefault="009B60E1" w:rsidP="009B60E1">
      <w:pPr>
        <w:spacing w:after="100"/>
        <w:rPr>
          <w:rFonts w:eastAsia="Times New Roman"/>
          <w:noProof/>
          <w:color w:val="000000" w:themeColor="text1"/>
        </w:rPr>
      </w:pPr>
      <w:r w:rsidRPr="00B05AEE">
        <w:rPr>
          <w:noProof/>
          <w:color w:val="000000" w:themeColor="text1"/>
        </w:rPr>
        <w:t>Smernica 2014/65/EÚ sa mení takto:</w:t>
      </w:r>
    </w:p>
    <w:p w14:paraId="790B52B4" w14:textId="6A419F9C" w:rsidR="009B60E1" w:rsidRPr="00B05AEE" w:rsidRDefault="008F5AAA" w:rsidP="008F5AAA">
      <w:pPr>
        <w:pStyle w:val="Point1"/>
        <w:rPr>
          <w:i/>
          <w:iCs/>
          <w:noProof/>
        </w:rPr>
      </w:pPr>
      <w:r w:rsidRPr="00B05AEE">
        <w:rPr>
          <w:noProof/>
        </w:rPr>
        <w:t>1.</w:t>
      </w:r>
      <w:r w:rsidRPr="00B05AEE">
        <w:rPr>
          <w:noProof/>
        </w:rPr>
        <w:tab/>
        <w:t>V článku 4 ods. 1 sa vkladá tento bod 13a:</w:t>
      </w:r>
    </w:p>
    <w:p w14:paraId="4270AF83" w14:textId="44EF4919" w:rsidR="009B60E1" w:rsidRPr="00B05AEE" w:rsidRDefault="009B60E1" w:rsidP="00DD17E0">
      <w:pPr>
        <w:spacing w:after="0"/>
        <w:rPr>
          <w:rFonts w:eastAsia="Times New Roman"/>
          <w:noProof/>
          <w:color w:val="000000" w:themeColor="text1"/>
        </w:rPr>
      </w:pPr>
      <w:r w:rsidRPr="00B05AEE">
        <w:rPr>
          <w:noProof/>
          <w:color w:val="000000" w:themeColor="text1"/>
        </w:rPr>
        <w:t>„(13a) „malý podnik so strednou trhovou kapitalizáciou“ je na účely tejto smernice podnik, ktorého priemerná trhová kapitalizácia sa na základe koncoročných kotácií za predchádzajúce tri kalendárne roky rovná 200 000 000 EUR alebo je vyššia,</w:t>
      </w:r>
      <w:r w:rsidR="00B05AEE">
        <w:rPr>
          <w:noProof/>
          <w:color w:val="000000" w:themeColor="text1"/>
        </w:rPr>
        <w:t xml:space="preserve"> a </w:t>
      </w:r>
      <w:r w:rsidRPr="00B05AEE">
        <w:rPr>
          <w:noProof/>
          <w:color w:val="000000" w:themeColor="text1"/>
        </w:rPr>
        <w:t>je nižšia ako 1 000 000 000 EUR;“;</w:t>
      </w:r>
    </w:p>
    <w:p w14:paraId="780A1E29" w14:textId="34FED97D" w:rsidR="009B60E1" w:rsidRPr="00B05AEE" w:rsidRDefault="008F5AAA" w:rsidP="008F5AAA">
      <w:pPr>
        <w:pStyle w:val="Point1"/>
        <w:rPr>
          <w:noProof/>
        </w:rPr>
      </w:pPr>
      <w:r w:rsidRPr="00B05AEE">
        <w:rPr>
          <w:noProof/>
        </w:rPr>
        <w:t>2.</w:t>
      </w:r>
      <w:r w:rsidRPr="00B05AEE">
        <w:rPr>
          <w:noProof/>
        </w:rPr>
        <w:tab/>
        <w:t>V článku 33 ods. 3 sa písmeno a) nahrádza takto:</w:t>
      </w:r>
    </w:p>
    <w:p w14:paraId="3734087A" w14:textId="50845D47" w:rsidR="009B60E1" w:rsidRPr="00B05AEE" w:rsidRDefault="009B60E1" w:rsidP="00DD17E0">
      <w:pPr>
        <w:spacing w:after="0"/>
        <w:rPr>
          <w:rFonts w:eastAsia="Times New Roman"/>
          <w:noProof/>
          <w:color w:val="000000" w:themeColor="text1"/>
        </w:rPr>
      </w:pPr>
      <w:r w:rsidRPr="00B05AEE">
        <w:rPr>
          <w:noProof/>
          <w:color w:val="000000" w:themeColor="text1"/>
        </w:rPr>
        <w:t>„a) najmenej 50</w:t>
      </w:r>
      <w:r w:rsidR="00B05AEE">
        <w:rPr>
          <w:noProof/>
          <w:color w:val="000000" w:themeColor="text1"/>
        </w:rPr>
        <w:t> %</w:t>
      </w:r>
      <w:r w:rsidRPr="00B05AEE">
        <w:rPr>
          <w:noProof/>
          <w:color w:val="000000" w:themeColor="text1"/>
        </w:rPr>
        <w:t xml:space="preserve"> emitentov, ktorých finančné nástroje sú prijaté na obchodovanie</w:t>
      </w:r>
      <w:r w:rsidR="00B05AEE">
        <w:rPr>
          <w:noProof/>
          <w:color w:val="000000" w:themeColor="text1"/>
        </w:rPr>
        <w:t xml:space="preserve"> v </w:t>
      </w:r>
      <w:r w:rsidRPr="00B05AEE">
        <w:rPr>
          <w:noProof/>
          <w:color w:val="000000" w:themeColor="text1"/>
        </w:rPr>
        <w:t>rámci MTF, sú MSP alebo malé podniky so strednou trhovou kapitalizáciou</w:t>
      </w:r>
      <w:r w:rsidR="00B05AEE">
        <w:rPr>
          <w:noProof/>
          <w:color w:val="000000" w:themeColor="text1"/>
        </w:rPr>
        <w:t xml:space="preserve"> v </w:t>
      </w:r>
      <w:r w:rsidRPr="00B05AEE">
        <w:rPr>
          <w:noProof/>
          <w:color w:val="000000" w:themeColor="text1"/>
        </w:rPr>
        <w:t>čase, keď je MTF zaregistrovaný ako rastový trh MSP</w:t>
      </w:r>
      <w:r w:rsidR="00B05AEE">
        <w:rPr>
          <w:noProof/>
          <w:color w:val="000000" w:themeColor="text1"/>
        </w:rPr>
        <w:t xml:space="preserve"> a v </w:t>
      </w:r>
      <w:r w:rsidRPr="00B05AEE">
        <w:rPr>
          <w:noProof/>
          <w:color w:val="000000" w:themeColor="text1"/>
        </w:rPr>
        <w:t>každom nasledujúcom kalendárnom roku;“.</w:t>
      </w:r>
    </w:p>
    <w:p w14:paraId="6235F447" w14:textId="77777777" w:rsidR="00FA0F4C" w:rsidRPr="00B05AEE" w:rsidRDefault="009B54DB" w:rsidP="00FA0F4C">
      <w:pPr>
        <w:pStyle w:val="Titrearticle"/>
        <w:rPr>
          <w:noProof/>
        </w:rPr>
      </w:pPr>
      <w:r w:rsidRPr="00B05AEE">
        <w:rPr>
          <w:noProof/>
        </w:rPr>
        <w:t xml:space="preserve">Článok 2 </w:t>
      </w:r>
      <w:r w:rsidRPr="00B05AEE">
        <w:rPr>
          <w:noProof/>
        </w:rPr>
        <w:br/>
        <w:t>Zmena smernice (EÚ) 2022/2557</w:t>
      </w:r>
    </w:p>
    <w:p w14:paraId="4AE93E54" w14:textId="77777777" w:rsidR="00F31050" w:rsidRPr="00B05AEE" w:rsidRDefault="00F31050" w:rsidP="00F31050">
      <w:pPr>
        <w:shd w:val="clear" w:color="auto" w:fill="FFFFFF" w:themeFill="background1"/>
        <w:spacing w:after="0"/>
        <w:textAlignment w:val="baseline"/>
        <w:rPr>
          <w:rFonts w:eastAsia="Times New Roman"/>
          <w:noProof/>
          <w:color w:val="000000"/>
          <w:bdr w:val="none" w:sz="0" w:space="0" w:color="auto" w:frame="1"/>
        </w:rPr>
      </w:pPr>
      <w:r w:rsidRPr="00B05AEE">
        <w:rPr>
          <w:noProof/>
          <w:color w:val="000000"/>
          <w:bdr w:val="none" w:sz="0" w:space="0" w:color="auto" w:frame="1"/>
        </w:rPr>
        <w:t>V článku 4 ods. 2 smernice (EÚ) 2022/2557 sa písmeno h) nahrádza takto:</w:t>
      </w:r>
    </w:p>
    <w:p w14:paraId="710903FD" w14:textId="0D94BDAA" w:rsidR="00F31050" w:rsidRPr="00B05AEE" w:rsidRDefault="00F31050" w:rsidP="00DD17E0">
      <w:pPr>
        <w:shd w:val="clear" w:color="auto" w:fill="FFFFFF" w:themeFill="background1"/>
        <w:spacing w:after="0"/>
        <w:textAlignment w:val="baseline"/>
        <w:rPr>
          <w:rFonts w:eastAsia="Times New Roman"/>
          <w:noProof/>
          <w:color w:val="000000"/>
        </w:rPr>
      </w:pPr>
      <w:r w:rsidRPr="00B05AEE">
        <w:rPr>
          <w:noProof/>
          <w:color w:val="000000" w:themeColor="text1"/>
        </w:rPr>
        <w:t>„</w:t>
      </w:r>
      <w:r w:rsidRPr="00B05AEE">
        <w:rPr>
          <w:noProof/>
          <w:color w:val="000000"/>
        </w:rPr>
        <w:t>h) opis už zavedených opatrení, ktoré sú zamerané na uľahčenie vykonávania povinností podľa kapitoly III tejto smernice malými</w:t>
      </w:r>
      <w:r w:rsidR="00B05AEE">
        <w:rPr>
          <w:noProof/>
          <w:color w:val="000000"/>
        </w:rPr>
        <w:t xml:space="preserve"> a </w:t>
      </w:r>
      <w:r w:rsidRPr="00B05AEE">
        <w:rPr>
          <w:noProof/>
          <w:color w:val="000000"/>
        </w:rPr>
        <w:t>strednými podnikmi</w:t>
      </w:r>
      <w:r w:rsidR="00B05AEE">
        <w:rPr>
          <w:noProof/>
          <w:color w:val="000000"/>
        </w:rPr>
        <w:t xml:space="preserve"> v </w:t>
      </w:r>
      <w:r w:rsidRPr="00B05AEE">
        <w:rPr>
          <w:noProof/>
          <w:color w:val="000000"/>
        </w:rPr>
        <w:t>zmysle prílohy</w:t>
      </w:r>
      <w:r w:rsidR="00B05AEE">
        <w:rPr>
          <w:noProof/>
          <w:color w:val="000000"/>
        </w:rPr>
        <w:t xml:space="preserve"> k </w:t>
      </w:r>
      <w:r w:rsidRPr="00B05AEE">
        <w:rPr>
          <w:noProof/>
          <w:color w:val="000000"/>
        </w:rPr>
        <w:t>odporúčaniu Komisie 2003/361/ES</w:t>
      </w:r>
      <w:r w:rsidRPr="00B05AEE">
        <w:rPr>
          <w:noProof/>
          <w:color w:val="000000" w:themeColor="text1"/>
        </w:rPr>
        <w:t>*</w:t>
      </w:r>
      <w:r w:rsidR="00B05AEE">
        <w:rPr>
          <w:noProof/>
        </w:rPr>
        <w:t xml:space="preserve"> a </w:t>
      </w:r>
      <w:r w:rsidRPr="00B05AEE">
        <w:rPr>
          <w:noProof/>
          <w:color w:val="000000" w:themeColor="text1"/>
        </w:rPr>
        <w:t>malými podnikmi so strednou trhovou kapitalizáciou</w:t>
      </w:r>
      <w:r w:rsidR="00B05AEE">
        <w:rPr>
          <w:noProof/>
          <w:color w:val="000000"/>
        </w:rPr>
        <w:t xml:space="preserve"> v </w:t>
      </w:r>
      <w:r w:rsidRPr="00B05AEE">
        <w:rPr>
          <w:noProof/>
          <w:color w:val="000000"/>
        </w:rPr>
        <w:t>zmysle prílohy</w:t>
      </w:r>
      <w:r w:rsidR="00B05AEE">
        <w:rPr>
          <w:noProof/>
          <w:color w:val="000000"/>
        </w:rPr>
        <w:t xml:space="preserve"> k </w:t>
      </w:r>
      <w:r w:rsidRPr="00B05AEE">
        <w:rPr>
          <w:noProof/>
          <w:color w:val="000000"/>
        </w:rPr>
        <w:t>odporúčaniu Komisie XX</w:t>
      </w:r>
      <w:r w:rsidRPr="00B05AEE">
        <w:rPr>
          <w:noProof/>
          <w:color w:val="000000" w:themeColor="text1"/>
        </w:rPr>
        <w:t>**</w:t>
      </w:r>
      <w:r w:rsidRPr="00B05AEE">
        <w:rPr>
          <w:noProof/>
        </w:rPr>
        <w:t xml:space="preserve">, </w:t>
      </w:r>
      <w:r w:rsidRPr="00B05AEE">
        <w:rPr>
          <w:noProof/>
          <w:color w:val="000000"/>
        </w:rPr>
        <w:t>ktoré predmetné členské štáty identifikovali ako kritické subjekty.“.</w:t>
      </w:r>
    </w:p>
    <w:p w14:paraId="01EAFB32" w14:textId="77777777" w:rsidR="00F31050" w:rsidRPr="00B05AEE" w:rsidRDefault="00F31050" w:rsidP="00DD17E0">
      <w:pPr>
        <w:pStyle w:val="Text1"/>
        <w:rPr>
          <w:rStyle w:val="footnotereference"/>
          <w:noProof/>
          <w:sz w:val="20"/>
          <w:szCs w:val="20"/>
        </w:rPr>
      </w:pPr>
      <w:r w:rsidRPr="00B05AEE">
        <w:rPr>
          <w:rStyle w:val="footnotereference"/>
          <w:noProof/>
          <w:sz w:val="20"/>
        </w:rPr>
        <w:t>________</w:t>
      </w:r>
    </w:p>
    <w:p w14:paraId="6E890D7F" w14:textId="3B8B6353" w:rsidR="00B05AEE" w:rsidRDefault="00F31050" w:rsidP="00DD17E0">
      <w:pPr>
        <w:pStyle w:val="Text1"/>
        <w:rPr>
          <w:rStyle w:val="footnotereference"/>
          <w:noProof/>
          <w:sz w:val="20"/>
        </w:rPr>
      </w:pPr>
      <w:r w:rsidRPr="00B05AEE">
        <w:rPr>
          <w:rStyle w:val="footnotereference"/>
          <w:noProof/>
          <w:sz w:val="20"/>
        </w:rPr>
        <w:t>* Odporúčanie Komisie zo 6</w:t>
      </w:r>
      <w:r w:rsidR="00B05AEE">
        <w:rPr>
          <w:rStyle w:val="footnotereference"/>
          <w:noProof/>
          <w:sz w:val="20"/>
        </w:rPr>
        <w:t>. mája</w:t>
      </w:r>
      <w:r w:rsidRPr="00B05AEE">
        <w:rPr>
          <w:rStyle w:val="footnotereference"/>
          <w:noProof/>
          <w:sz w:val="20"/>
        </w:rPr>
        <w:t xml:space="preserve"> 2003</w:t>
      </w:r>
      <w:r w:rsidR="00B05AEE">
        <w:rPr>
          <w:rStyle w:val="footnotereference"/>
          <w:noProof/>
          <w:sz w:val="20"/>
        </w:rPr>
        <w:t xml:space="preserve"> o </w:t>
      </w:r>
      <w:r w:rsidRPr="00B05AEE">
        <w:rPr>
          <w:rStyle w:val="footnotereference"/>
          <w:noProof/>
          <w:sz w:val="20"/>
        </w:rPr>
        <w:t>definícii mikropodnikov, malých</w:t>
      </w:r>
      <w:r w:rsidR="00B05AEE">
        <w:rPr>
          <w:rStyle w:val="footnotereference"/>
          <w:noProof/>
          <w:sz w:val="20"/>
        </w:rPr>
        <w:t xml:space="preserve"> a </w:t>
      </w:r>
      <w:r w:rsidRPr="00B05AEE">
        <w:rPr>
          <w:rStyle w:val="footnotereference"/>
          <w:noProof/>
          <w:sz w:val="20"/>
        </w:rPr>
        <w:t>stredných podnikov (Ú. v. EÚ L 124, 20.5.2003, s. 36, ELI: http://data.europa.eu/eli/reco/2003/361/oj)</w:t>
      </w:r>
      <w:r w:rsidR="00B05AEE">
        <w:rPr>
          <w:rStyle w:val="footnotereference"/>
          <w:noProof/>
          <w:sz w:val="20"/>
        </w:rPr>
        <w:t>.</w:t>
      </w:r>
    </w:p>
    <w:p w14:paraId="35132849" w14:textId="38B7ADD8" w:rsidR="00F31050" w:rsidRPr="00B05AEE" w:rsidRDefault="00F31050" w:rsidP="00DD17E0">
      <w:pPr>
        <w:pStyle w:val="Text1"/>
        <w:rPr>
          <w:rStyle w:val="footnotereference"/>
          <w:noProof/>
          <w:sz w:val="20"/>
          <w:szCs w:val="20"/>
        </w:rPr>
      </w:pPr>
      <w:r w:rsidRPr="00B05AEE">
        <w:rPr>
          <w:rStyle w:val="footnotereference"/>
          <w:noProof/>
          <w:sz w:val="20"/>
        </w:rPr>
        <w:t>** Odporúčanie Komisie</w:t>
      </w:r>
      <w:r w:rsidR="00B05AEE">
        <w:rPr>
          <w:rStyle w:val="footnotereference"/>
          <w:noProof/>
          <w:sz w:val="20"/>
        </w:rPr>
        <w:t xml:space="preserve"> z </w:t>
      </w:r>
      <w:r w:rsidRPr="00B05AEE">
        <w:rPr>
          <w:rStyle w:val="footnotereference"/>
          <w:noProof/>
          <w:sz w:val="20"/>
        </w:rPr>
        <w:t>21</w:t>
      </w:r>
      <w:r w:rsidR="00B05AEE">
        <w:rPr>
          <w:rStyle w:val="footnotereference"/>
          <w:noProof/>
          <w:sz w:val="20"/>
        </w:rPr>
        <w:t>. mája</w:t>
      </w:r>
      <w:r w:rsidRPr="00B05AEE">
        <w:rPr>
          <w:rStyle w:val="footnotereference"/>
          <w:noProof/>
          <w:sz w:val="20"/>
        </w:rPr>
        <w:t xml:space="preserve"> 2025</w:t>
      </w:r>
      <w:r w:rsidR="00B05AEE">
        <w:rPr>
          <w:rStyle w:val="footnotereference"/>
          <w:noProof/>
          <w:sz w:val="20"/>
        </w:rPr>
        <w:t xml:space="preserve"> o </w:t>
      </w:r>
      <w:r w:rsidRPr="00B05AEE">
        <w:rPr>
          <w:rStyle w:val="footnotereference"/>
          <w:noProof/>
          <w:sz w:val="20"/>
        </w:rPr>
        <w:t>definícii malých podnikov so strednou trhovou kapitalizáciou – C(2025) 3500 final.</w:t>
      </w:r>
    </w:p>
    <w:p w14:paraId="3AFD4027" w14:textId="77777777" w:rsidR="00AE1DF7" w:rsidRPr="00B05AEE" w:rsidRDefault="00AE1DF7" w:rsidP="003525E0">
      <w:pPr>
        <w:pStyle w:val="Titrearticle"/>
        <w:rPr>
          <w:noProof/>
        </w:rPr>
      </w:pPr>
      <w:r w:rsidRPr="00B05AEE">
        <w:rPr>
          <w:noProof/>
        </w:rPr>
        <w:t xml:space="preserve">Článok </w:t>
      </w:r>
      <w:bookmarkStart w:id="6" w:name="_Hlk193987889"/>
      <w:r w:rsidRPr="00B05AEE">
        <w:rPr>
          <w:noProof/>
        </w:rPr>
        <w:t xml:space="preserve">3 </w:t>
      </w:r>
      <w:r w:rsidRPr="00B05AEE">
        <w:rPr>
          <w:noProof/>
        </w:rPr>
        <w:br/>
      </w:r>
      <w:bookmarkEnd w:id="6"/>
      <w:r w:rsidRPr="00B05AEE">
        <w:rPr>
          <w:noProof/>
        </w:rPr>
        <w:t>Transpozícia</w:t>
      </w:r>
    </w:p>
    <w:p w14:paraId="2092E486" w14:textId="05C36BF4" w:rsidR="00AE1DF7" w:rsidRPr="00B05AEE" w:rsidRDefault="4A7D6E0F" w:rsidP="00F85302">
      <w:pPr>
        <w:pStyle w:val="Point0"/>
        <w:rPr>
          <w:noProof/>
        </w:rPr>
      </w:pPr>
      <w:r w:rsidRPr="00B05AEE">
        <w:rPr>
          <w:noProof/>
        </w:rPr>
        <w:t>1.</w:t>
      </w:r>
      <w:r w:rsidRPr="00B05AEE">
        <w:rPr>
          <w:noProof/>
        </w:rPr>
        <w:tab/>
        <w:t>Členské štáty najneskôr do [poznámka pre Úrad pre publikácie: vložte presný dátum: [12 mesiacov] po nadobudnutí účinnosti tejto smernice] prijmú</w:t>
      </w:r>
      <w:r w:rsidR="00B05AEE">
        <w:rPr>
          <w:noProof/>
        </w:rPr>
        <w:t xml:space="preserve"> a </w:t>
      </w:r>
      <w:r w:rsidRPr="00B05AEE">
        <w:rPr>
          <w:noProof/>
        </w:rPr>
        <w:t>uverejnia zákony, iné právne predpisy</w:t>
      </w:r>
      <w:r w:rsidR="00B05AEE">
        <w:rPr>
          <w:noProof/>
        </w:rPr>
        <w:t xml:space="preserve"> a </w:t>
      </w:r>
      <w:r w:rsidRPr="00B05AEE">
        <w:rPr>
          <w:noProof/>
        </w:rPr>
        <w:t>správne opatrenia potrebné na dosiahnutie súladu</w:t>
      </w:r>
      <w:r w:rsidR="00B05AEE">
        <w:rPr>
          <w:noProof/>
        </w:rPr>
        <w:t xml:space="preserve"> s </w:t>
      </w:r>
      <w:r w:rsidRPr="00B05AEE">
        <w:rPr>
          <w:noProof/>
        </w:rPr>
        <w:t>touto smernicou. Znenie týchto ustanovení bezodkladne oznámia Komisii.</w:t>
      </w:r>
    </w:p>
    <w:p w14:paraId="3E559FAD" w14:textId="6C60745F" w:rsidR="00AE1DF7" w:rsidRPr="00B05AEE" w:rsidRDefault="00AE1DF7" w:rsidP="0020007E">
      <w:pPr>
        <w:pStyle w:val="Point1"/>
        <w:rPr>
          <w:b/>
          <w:bCs/>
          <w:noProof/>
        </w:rPr>
      </w:pPr>
      <w:r w:rsidRPr="00B05AEE">
        <w:rPr>
          <w:noProof/>
          <w:bdr w:val="none" w:sz="0" w:space="0" w:color="auto" w:frame="1"/>
        </w:rPr>
        <w:t xml:space="preserve">Tieto ustanovenia uplatňujú od </w:t>
      </w:r>
      <w:r w:rsidRPr="00B05AEE">
        <w:rPr>
          <w:b/>
          <w:noProof/>
          <w:bdr w:val="none" w:sz="0" w:space="0" w:color="auto" w:frame="1"/>
        </w:rPr>
        <w:t>[Úrad pre publikácie: vložte presný dátum – [...] 12 mesiacov</w:t>
      </w:r>
      <w:r w:rsidR="00B05AEE">
        <w:rPr>
          <w:b/>
          <w:noProof/>
          <w:bdr w:val="none" w:sz="0" w:space="0" w:color="auto" w:frame="1"/>
        </w:rPr>
        <w:t xml:space="preserve"> a </w:t>
      </w:r>
      <w:r w:rsidRPr="00B05AEE">
        <w:rPr>
          <w:b/>
          <w:noProof/>
          <w:bdr w:val="none" w:sz="0" w:space="0" w:color="auto" w:frame="1"/>
        </w:rPr>
        <w:t>jeden deň od dátumu nadobudnutia účinnosti tejto smernice]</w:t>
      </w:r>
      <w:r w:rsidRPr="00B05AEE">
        <w:rPr>
          <w:noProof/>
          <w:bdr w:val="none" w:sz="0" w:space="0" w:color="auto" w:frame="1"/>
        </w:rPr>
        <w:t>.</w:t>
      </w:r>
    </w:p>
    <w:p w14:paraId="75DB961F" w14:textId="73369699" w:rsidR="00AE1DF7" w:rsidRPr="00B05AEE" w:rsidRDefault="00AE1DF7" w:rsidP="00F85302">
      <w:pPr>
        <w:ind w:left="850"/>
        <w:rPr>
          <w:noProof/>
          <w:bdr w:val="none" w:sz="0" w:space="0" w:color="auto" w:frame="1"/>
        </w:rPr>
      </w:pPr>
      <w:r w:rsidRPr="00B05AEE">
        <w:rPr>
          <w:noProof/>
          <w:bdr w:val="none" w:sz="0" w:space="0" w:color="auto" w:frame="1"/>
        </w:rPr>
        <w:t>Členské štáty uvedú priamo</w:t>
      </w:r>
      <w:r w:rsidR="00B05AEE">
        <w:rPr>
          <w:noProof/>
          <w:bdr w:val="none" w:sz="0" w:space="0" w:color="auto" w:frame="1"/>
        </w:rPr>
        <w:t xml:space="preserve"> v </w:t>
      </w:r>
      <w:r w:rsidRPr="00B05AEE">
        <w:rPr>
          <w:noProof/>
          <w:bdr w:val="none" w:sz="0" w:space="0" w:color="auto" w:frame="1"/>
        </w:rPr>
        <w:t>prijatých ustanoveniach alebo pri ich úradnom uverejnení odkaz na túto smernicu. Podrobnosti</w:t>
      </w:r>
      <w:r w:rsidR="00B05AEE">
        <w:rPr>
          <w:noProof/>
          <w:bdr w:val="none" w:sz="0" w:space="0" w:color="auto" w:frame="1"/>
        </w:rPr>
        <w:t xml:space="preserve"> o </w:t>
      </w:r>
      <w:r w:rsidRPr="00B05AEE">
        <w:rPr>
          <w:noProof/>
          <w:bdr w:val="none" w:sz="0" w:space="0" w:color="auto" w:frame="1"/>
        </w:rPr>
        <w:t>odkaze upravia členské štáty.</w:t>
      </w:r>
    </w:p>
    <w:p w14:paraId="041B2125" w14:textId="79224E36" w:rsidR="00AE1DF7" w:rsidRPr="00B05AEE" w:rsidRDefault="119B3EA4" w:rsidP="00F85302">
      <w:pPr>
        <w:pStyle w:val="Point0"/>
        <w:rPr>
          <w:noProof/>
        </w:rPr>
      </w:pPr>
      <w:r w:rsidRPr="00B05AEE">
        <w:rPr>
          <w:noProof/>
        </w:rPr>
        <w:t>2.</w:t>
      </w:r>
      <w:r w:rsidRPr="00B05AEE">
        <w:rPr>
          <w:noProof/>
        </w:rPr>
        <w:tab/>
        <w:t>Členské štáty oznámia Komisii znenie hlavných ustanovení vnútroštátneho práva, ktoré prijmú</w:t>
      </w:r>
      <w:r w:rsidR="00B05AEE">
        <w:rPr>
          <w:noProof/>
        </w:rPr>
        <w:t xml:space="preserve"> v </w:t>
      </w:r>
      <w:r w:rsidRPr="00B05AEE">
        <w:rPr>
          <w:noProof/>
        </w:rPr>
        <w:t>oblasti pôsobnosti tejto smernice.</w:t>
      </w:r>
    </w:p>
    <w:p w14:paraId="1FD341EA" w14:textId="77777777" w:rsidR="00AE1DF7" w:rsidRPr="00B05AEE" w:rsidRDefault="00AE1DF7" w:rsidP="00E90085">
      <w:pPr>
        <w:pStyle w:val="Titrearticle"/>
        <w:rPr>
          <w:noProof/>
        </w:rPr>
      </w:pPr>
      <w:r w:rsidRPr="00B05AEE">
        <w:rPr>
          <w:noProof/>
        </w:rPr>
        <w:t xml:space="preserve">Článok 4 </w:t>
      </w:r>
      <w:r w:rsidRPr="00B05AEE">
        <w:rPr>
          <w:noProof/>
        </w:rPr>
        <w:br/>
        <w:t>Nadobudnutie účinnosti</w:t>
      </w:r>
    </w:p>
    <w:p w14:paraId="06946DB3" w14:textId="34158B00" w:rsidR="00AE1DF7" w:rsidRPr="00B05AEE" w:rsidRDefault="00AE1DF7" w:rsidP="00AE1DF7">
      <w:pPr>
        <w:shd w:val="clear" w:color="auto" w:fill="FFFFFF"/>
        <w:spacing w:after="0"/>
        <w:textAlignment w:val="baseline"/>
        <w:rPr>
          <w:rFonts w:eastAsia="Times New Roman"/>
          <w:noProof/>
          <w:color w:val="000000"/>
          <w:bdr w:val="none" w:sz="0" w:space="0" w:color="auto" w:frame="1"/>
        </w:rPr>
      </w:pPr>
      <w:r w:rsidRPr="00B05AEE">
        <w:rPr>
          <w:noProof/>
          <w:color w:val="000000"/>
          <w:bdr w:val="none" w:sz="0" w:space="0" w:color="auto" w:frame="1"/>
        </w:rPr>
        <w:t>Táto smernica nadobúda účinnosť dvadsiatym dňom nasledujúcim po jej uverejnení</w:t>
      </w:r>
      <w:r w:rsidR="00B05AEE">
        <w:rPr>
          <w:noProof/>
          <w:color w:val="000000"/>
          <w:bdr w:val="none" w:sz="0" w:space="0" w:color="auto" w:frame="1"/>
        </w:rPr>
        <w:t xml:space="preserve"> v </w:t>
      </w:r>
      <w:r w:rsidRPr="00B05AEE">
        <w:rPr>
          <w:noProof/>
          <w:color w:val="000000"/>
          <w:bdr w:val="none" w:sz="0" w:space="0" w:color="auto" w:frame="1"/>
        </w:rPr>
        <w:t>Úradnom vestníku Európskej únie.</w:t>
      </w:r>
    </w:p>
    <w:p w14:paraId="07412EA4" w14:textId="77777777" w:rsidR="00AE1DF7" w:rsidRPr="00B05AEE" w:rsidRDefault="00AE1DF7" w:rsidP="00D26F91">
      <w:pPr>
        <w:pStyle w:val="Titrearticle"/>
        <w:rPr>
          <w:noProof/>
        </w:rPr>
      </w:pPr>
      <w:r w:rsidRPr="00B05AEE">
        <w:rPr>
          <w:noProof/>
        </w:rPr>
        <w:t xml:space="preserve">Článok 5 </w:t>
      </w:r>
      <w:r w:rsidRPr="00B05AEE">
        <w:rPr>
          <w:noProof/>
        </w:rPr>
        <w:br/>
        <w:t>Adresáti</w:t>
      </w:r>
    </w:p>
    <w:p w14:paraId="6AA70F69" w14:textId="77777777" w:rsidR="00AE1DF7" w:rsidRPr="00B05AEE" w:rsidRDefault="00AE1DF7" w:rsidP="00AE1DF7">
      <w:pPr>
        <w:shd w:val="clear" w:color="auto" w:fill="FFFFFF"/>
        <w:spacing w:after="0"/>
        <w:textAlignment w:val="baseline"/>
        <w:rPr>
          <w:rFonts w:eastAsia="Times New Roman"/>
          <w:noProof/>
          <w:color w:val="000000"/>
        </w:rPr>
      </w:pPr>
      <w:r w:rsidRPr="00B05AEE">
        <w:rPr>
          <w:noProof/>
          <w:color w:val="000000"/>
          <w:bdr w:val="none" w:sz="0" w:space="0" w:color="auto" w:frame="1"/>
        </w:rPr>
        <w:t>Táto smernica je určená členským štátom.</w:t>
      </w:r>
    </w:p>
    <w:p w14:paraId="26071413" w14:textId="7A95F210" w:rsidR="00E90085" w:rsidRPr="00B05AEE" w:rsidRDefault="00381A41" w:rsidP="00D26F91">
      <w:pPr>
        <w:pStyle w:val="Fait"/>
        <w:rPr>
          <w:noProof/>
        </w:rPr>
      </w:pPr>
      <w:r>
        <w:rPr>
          <w:noProof/>
        </w:rPr>
        <w:t>V Bruseli</w:t>
      </w:r>
    </w:p>
    <w:p w14:paraId="7899EA13" w14:textId="77777777" w:rsidR="00D22646" w:rsidRPr="00B05AEE" w:rsidRDefault="00D22646" w:rsidP="00D26F91">
      <w:pPr>
        <w:pStyle w:val="Institutionquisigne"/>
        <w:rPr>
          <w:noProof/>
        </w:rPr>
      </w:pPr>
      <w:r w:rsidRPr="00B05AEE">
        <w:rPr>
          <w:noProof/>
        </w:rPr>
        <w:t>Za Európsky parlament</w:t>
      </w:r>
      <w:r w:rsidRPr="00B05AEE">
        <w:rPr>
          <w:noProof/>
        </w:rPr>
        <w:tab/>
        <w:t>Za Radu</w:t>
      </w:r>
    </w:p>
    <w:p w14:paraId="43B5DE8D" w14:textId="77777777" w:rsidR="00D22646" w:rsidRPr="00B05AEE" w:rsidRDefault="00D22646" w:rsidP="00E90085">
      <w:pPr>
        <w:pStyle w:val="Institutionquisigne"/>
        <w:rPr>
          <w:noProof/>
        </w:rPr>
      </w:pPr>
      <w:r w:rsidRPr="00B05AEE">
        <w:rPr>
          <w:noProof/>
        </w:rPr>
        <w:t>predseda/predsedníčka</w:t>
      </w:r>
      <w:r w:rsidRPr="00B05AEE">
        <w:rPr>
          <w:noProof/>
        </w:rPr>
        <w:tab/>
        <w:t>predseda/predsedníčka</w:t>
      </w:r>
    </w:p>
    <w:p w14:paraId="3327A69C" w14:textId="77777777" w:rsidR="00D22646" w:rsidRPr="00B05AEE" w:rsidRDefault="00D22646" w:rsidP="00D22646">
      <w:pPr>
        <w:rPr>
          <w:noProof/>
        </w:rPr>
        <w:sectPr w:rsidR="00D22646" w:rsidRPr="00B05AEE" w:rsidSect="003A11E3">
          <w:footnotePr>
            <w:numRestart w:val="eachSect"/>
          </w:footnotePr>
          <w:pgSz w:w="11907" w:h="16839"/>
          <w:pgMar w:top="1134" w:right="1417" w:bottom="1134" w:left="1417" w:header="709" w:footer="709" w:gutter="0"/>
          <w:pgNumType w:start="1"/>
          <w:cols w:space="708"/>
          <w:docGrid w:linePitch="360"/>
        </w:sectPr>
      </w:pPr>
    </w:p>
    <w:p w14:paraId="132F6AEB" w14:textId="77777777" w:rsidR="00D877B1" w:rsidRPr="00B05AEE" w:rsidRDefault="00D877B1" w:rsidP="00D877B1">
      <w:pPr>
        <w:pStyle w:val="Fichefinanciretitre"/>
        <w:keepNext/>
        <w:rPr>
          <w:noProof/>
        </w:rPr>
      </w:pPr>
      <w:r w:rsidRPr="00B05AEE">
        <w:rPr>
          <w:noProof/>
        </w:rPr>
        <w:t>LEGISLATÍVNY FINANČNÝ A DIGITÁLNY VÝKAZ</w:t>
      </w:r>
    </w:p>
    <w:p w14:paraId="1D256E59" w14:textId="77777777" w:rsidR="00D877B1" w:rsidRPr="00B05AEE" w:rsidRDefault="00D877B1" w:rsidP="00D877B1">
      <w:pPr>
        <w:pStyle w:val="TOC1"/>
        <w:rPr>
          <w:rFonts w:asciiTheme="minorHAnsi" w:eastAsiaTheme="minorEastAsia" w:hAnsiTheme="minorHAnsi" w:cstheme="minorBidi"/>
          <w:noProof/>
          <w:kern w:val="2"/>
          <w:sz w:val="22"/>
          <w14:ligatures w14:val="standardContextual"/>
        </w:rPr>
      </w:pPr>
      <w:r w:rsidRPr="00B05AEE">
        <w:rPr>
          <w:noProof/>
        </w:rPr>
        <w:t>1.</w:t>
      </w:r>
      <w:r w:rsidRPr="00B05AEE">
        <w:rPr>
          <w:noProof/>
        </w:rPr>
        <w:tab/>
        <w:t>RÁMEC NÁVRHU/INICIATÍVY</w:t>
      </w:r>
      <w:r w:rsidRPr="00B05AEE">
        <w:rPr>
          <w:noProof/>
        </w:rPr>
        <w:tab/>
      </w:r>
      <w:r w:rsidRPr="00B05AEE">
        <w:rPr>
          <w:noProof/>
          <w:webHidden/>
        </w:rPr>
        <w:t>3</w:t>
      </w:r>
    </w:p>
    <w:p w14:paraId="40070FEB" w14:textId="77777777" w:rsidR="00D877B1" w:rsidRPr="00B05AEE" w:rsidRDefault="00D877B1" w:rsidP="00D877B1">
      <w:pPr>
        <w:pStyle w:val="TOC2"/>
        <w:rPr>
          <w:rFonts w:asciiTheme="minorHAnsi" w:eastAsiaTheme="minorEastAsia" w:hAnsiTheme="minorHAnsi" w:cstheme="minorBidi"/>
          <w:noProof/>
          <w:kern w:val="2"/>
          <w:sz w:val="22"/>
          <w14:ligatures w14:val="standardContextual"/>
        </w:rPr>
      </w:pPr>
      <w:r w:rsidRPr="00B05AEE">
        <w:rPr>
          <w:noProof/>
        </w:rPr>
        <w:t>1.1.</w:t>
      </w:r>
      <w:r w:rsidRPr="00B05AEE">
        <w:rPr>
          <w:noProof/>
        </w:rPr>
        <w:tab/>
        <w:t>Názov návrhu/iniciatívy</w:t>
      </w:r>
      <w:r w:rsidRPr="00B05AEE">
        <w:rPr>
          <w:noProof/>
        </w:rPr>
        <w:tab/>
      </w:r>
      <w:r w:rsidRPr="00B05AEE">
        <w:rPr>
          <w:noProof/>
          <w:webHidden/>
        </w:rPr>
        <w:t>3</w:t>
      </w:r>
    </w:p>
    <w:p w14:paraId="69FA7E10" w14:textId="77777777" w:rsidR="00D877B1" w:rsidRPr="00B05AEE" w:rsidRDefault="00D877B1" w:rsidP="00D877B1">
      <w:pPr>
        <w:pStyle w:val="TOC2"/>
        <w:rPr>
          <w:rFonts w:asciiTheme="minorHAnsi" w:eastAsiaTheme="minorEastAsia" w:hAnsiTheme="minorHAnsi" w:cstheme="minorBidi"/>
          <w:noProof/>
          <w:kern w:val="2"/>
          <w:sz w:val="22"/>
          <w14:ligatures w14:val="standardContextual"/>
        </w:rPr>
      </w:pPr>
      <w:r w:rsidRPr="00B05AEE">
        <w:rPr>
          <w:noProof/>
        </w:rPr>
        <w:t>1.2.</w:t>
      </w:r>
      <w:r w:rsidRPr="00B05AEE">
        <w:rPr>
          <w:noProof/>
        </w:rPr>
        <w:tab/>
        <w:t>Príslušné oblasti politiky</w:t>
      </w:r>
      <w:r w:rsidRPr="00B05AEE">
        <w:rPr>
          <w:noProof/>
        </w:rPr>
        <w:tab/>
      </w:r>
      <w:r w:rsidRPr="00B05AEE">
        <w:rPr>
          <w:noProof/>
          <w:webHidden/>
        </w:rPr>
        <w:t>3</w:t>
      </w:r>
    </w:p>
    <w:p w14:paraId="49C327E5" w14:textId="77777777" w:rsidR="00D877B1" w:rsidRPr="00B05AEE" w:rsidRDefault="00D877B1" w:rsidP="00D877B1">
      <w:pPr>
        <w:pStyle w:val="TOC2"/>
        <w:rPr>
          <w:rFonts w:asciiTheme="minorHAnsi" w:eastAsiaTheme="minorEastAsia" w:hAnsiTheme="minorHAnsi" w:cstheme="minorBidi"/>
          <w:noProof/>
          <w:kern w:val="2"/>
          <w:sz w:val="22"/>
          <w14:ligatures w14:val="standardContextual"/>
        </w:rPr>
      </w:pPr>
      <w:r w:rsidRPr="00B05AEE">
        <w:rPr>
          <w:noProof/>
        </w:rPr>
        <w:t>1.3.</w:t>
      </w:r>
      <w:r w:rsidRPr="00B05AEE">
        <w:rPr>
          <w:noProof/>
        </w:rPr>
        <w:tab/>
        <w:t>Ciele</w:t>
      </w:r>
      <w:r w:rsidRPr="00B05AEE">
        <w:rPr>
          <w:noProof/>
        </w:rPr>
        <w:tab/>
      </w:r>
      <w:r w:rsidRPr="00B05AEE">
        <w:rPr>
          <w:noProof/>
          <w:webHidden/>
        </w:rPr>
        <w:t>3</w:t>
      </w:r>
    </w:p>
    <w:p w14:paraId="5EDE4E3D" w14:textId="77777777" w:rsidR="00D877B1" w:rsidRPr="00B05AEE" w:rsidRDefault="00D877B1" w:rsidP="00D877B1">
      <w:pPr>
        <w:pStyle w:val="TOC3"/>
        <w:rPr>
          <w:rFonts w:asciiTheme="minorHAnsi" w:eastAsiaTheme="minorEastAsia" w:hAnsiTheme="minorHAnsi" w:cstheme="minorBidi"/>
          <w:noProof/>
          <w:kern w:val="2"/>
          <w:sz w:val="22"/>
          <w14:ligatures w14:val="standardContextual"/>
        </w:rPr>
      </w:pPr>
      <w:r w:rsidRPr="00B05AEE">
        <w:rPr>
          <w:noProof/>
        </w:rPr>
        <w:t>1.3.1.</w:t>
      </w:r>
      <w:r w:rsidRPr="00B05AEE">
        <w:rPr>
          <w:noProof/>
        </w:rPr>
        <w:tab/>
        <w:t>Všeobecné ciele</w:t>
      </w:r>
      <w:r w:rsidRPr="00B05AEE">
        <w:rPr>
          <w:noProof/>
        </w:rPr>
        <w:tab/>
      </w:r>
      <w:r w:rsidRPr="00B05AEE">
        <w:rPr>
          <w:noProof/>
          <w:webHidden/>
        </w:rPr>
        <w:t>3</w:t>
      </w:r>
    </w:p>
    <w:p w14:paraId="116C5008" w14:textId="77777777" w:rsidR="00D877B1" w:rsidRPr="00B05AEE" w:rsidRDefault="00D877B1" w:rsidP="00D877B1">
      <w:pPr>
        <w:pStyle w:val="TOC3"/>
        <w:rPr>
          <w:rFonts w:asciiTheme="minorHAnsi" w:eastAsiaTheme="minorEastAsia" w:hAnsiTheme="minorHAnsi" w:cstheme="minorBidi"/>
          <w:noProof/>
          <w:kern w:val="2"/>
          <w:sz w:val="22"/>
          <w14:ligatures w14:val="standardContextual"/>
        </w:rPr>
      </w:pPr>
      <w:r w:rsidRPr="00B05AEE">
        <w:rPr>
          <w:noProof/>
        </w:rPr>
        <w:t>1.3.2.</w:t>
      </w:r>
      <w:r w:rsidRPr="00B05AEE">
        <w:rPr>
          <w:noProof/>
        </w:rPr>
        <w:tab/>
        <w:t>Špecifické ciele</w:t>
      </w:r>
      <w:r w:rsidRPr="00B05AEE">
        <w:rPr>
          <w:noProof/>
        </w:rPr>
        <w:tab/>
      </w:r>
      <w:r w:rsidRPr="00B05AEE">
        <w:rPr>
          <w:noProof/>
          <w:webHidden/>
        </w:rPr>
        <w:t>3</w:t>
      </w:r>
    </w:p>
    <w:p w14:paraId="0346FC88" w14:textId="56295743" w:rsidR="00D877B1" w:rsidRPr="00B05AEE" w:rsidRDefault="00D877B1" w:rsidP="00D877B1">
      <w:pPr>
        <w:pStyle w:val="TOC3"/>
        <w:rPr>
          <w:rFonts w:asciiTheme="minorHAnsi" w:eastAsiaTheme="minorEastAsia" w:hAnsiTheme="minorHAnsi" w:cstheme="minorBidi"/>
          <w:noProof/>
          <w:kern w:val="2"/>
          <w:sz w:val="22"/>
          <w14:ligatures w14:val="standardContextual"/>
        </w:rPr>
      </w:pPr>
      <w:r w:rsidRPr="00B05AEE">
        <w:rPr>
          <w:noProof/>
        </w:rPr>
        <w:t>1.3.3.</w:t>
      </w:r>
      <w:r w:rsidRPr="00B05AEE">
        <w:rPr>
          <w:noProof/>
        </w:rPr>
        <w:tab/>
        <w:t>Očakávané výsledky</w:t>
      </w:r>
      <w:r w:rsidR="00B05AEE">
        <w:rPr>
          <w:noProof/>
        </w:rPr>
        <w:t xml:space="preserve"> a </w:t>
      </w:r>
      <w:r w:rsidRPr="00B05AEE">
        <w:rPr>
          <w:noProof/>
        </w:rPr>
        <w:t>vplyv</w:t>
      </w:r>
      <w:r w:rsidRPr="00B05AEE">
        <w:rPr>
          <w:noProof/>
        </w:rPr>
        <w:tab/>
      </w:r>
      <w:r w:rsidRPr="00B05AEE">
        <w:rPr>
          <w:noProof/>
          <w:webHidden/>
        </w:rPr>
        <w:t>3</w:t>
      </w:r>
    </w:p>
    <w:p w14:paraId="555294AB" w14:textId="77777777" w:rsidR="00D877B1" w:rsidRPr="00B05AEE" w:rsidRDefault="00D877B1" w:rsidP="00D877B1">
      <w:pPr>
        <w:pStyle w:val="TOC3"/>
        <w:rPr>
          <w:rFonts w:asciiTheme="minorHAnsi" w:eastAsiaTheme="minorEastAsia" w:hAnsiTheme="minorHAnsi" w:cstheme="minorBidi"/>
          <w:noProof/>
          <w:kern w:val="2"/>
          <w:sz w:val="22"/>
          <w14:ligatures w14:val="standardContextual"/>
        </w:rPr>
      </w:pPr>
      <w:r w:rsidRPr="00B05AEE">
        <w:rPr>
          <w:noProof/>
        </w:rPr>
        <w:t>1.3.4.</w:t>
      </w:r>
      <w:r w:rsidRPr="00B05AEE">
        <w:rPr>
          <w:noProof/>
        </w:rPr>
        <w:tab/>
        <w:t>Ukazovatele výkonnosti</w:t>
      </w:r>
      <w:r w:rsidRPr="00B05AEE">
        <w:rPr>
          <w:noProof/>
        </w:rPr>
        <w:tab/>
      </w:r>
      <w:r w:rsidRPr="00B05AEE">
        <w:rPr>
          <w:noProof/>
          <w:webHidden/>
        </w:rPr>
        <w:t>3</w:t>
      </w:r>
    </w:p>
    <w:p w14:paraId="5C1E44DB" w14:textId="77777777" w:rsidR="00D877B1" w:rsidRPr="00B05AEE" w:rsidRDefault="00D877B1" w:rsidP="00D877B1">
      <w:pPr>
        <w:pStyle w:val="TOC2"/>
        <w:rPr>
          <w:rFonts w:asciiTheme="minorHAnsi" w:eastAsiaTheme="minorEastAsia" w:hAnsiTheme="minorHAnsi" w:cstheme="minorBidi"/>
          <w:noProof/>
          <w:kern w:val="2"/>
          <w:sz w:val="22"/>
          <w14:ligatures w14:val="standardContextual"/>
        </w:rPr>
      </w:pPr>
      <w:r w:rsidRPr="00B05AEE">
        <w:rPr>
          <w:noProof/>
        </w:rPr>
        <w:t>1.4.</w:t>
      </w:r>
      <w:r w:rsidRPr="00B05AEE">
        <w:rPr>
          <w:noProof/>
        </w:rPr>
        <w:tab/>
        <w:t>Návrh/iniciatíva sa týka:</w:t>
      </w:r>
      <w:r w:rsidRPr="00B05AEE">
        <w:rPr>
          <w:noProof/>
        </w:rPr>
        <w:tab/>
      </w:r>
      <w:r w:rsidRPr="00B05AEE">
        <w:rPr>
          <w:noProof/>
          <w:webHidden/>
        </w:rPr>
        <w:t>4</w:t>
      </w:r>
    </w:p>
    <w:p w14:paraId="10446326" w14:textId="77777777" w:rsidR="00D877B1" w:rsidRPr="00B05AEE" w:rsidRDefault="00D877B1" w:rsidP="00D877B1">
      <w:pPr>
        <w:pStyle w:val="TOC2"/>
        <w:rPr>
          <w:rFonts w:asciiTheme="minorHAnsi" w:eastAsiaTheme="minorEastAsia" w:hAnsiTheme="minorHAnsi" w:cstheme="minorBidi"/>
          <w:noProof/>
          <w:kern w:val="2"/>
          <w:sz w:val="22"/>
          <w14:ligatures w14:val="standardContextual"/>
        </w:rPr>
      </w:pPr>
      <w:r w:rsidRPr="00B05AEE">
        <w:rPr>
          <w:noProof/>
        </w:rPr>
        <w:t>1.5.</w:t>
      </w:r>
      <w:r w:rsidRPr="00B05AEE">
        <w:rPr>
          <w:noProof/>
        </w:rPr>
        <w:tab/>
        <w:t>Dôvody návrhu/iniciatívy</w:t>
      </w:r>
      <w:r w:rsidRPr="00B05AEE">
        <w:rPr>
          <w:noProof/>
        </w:rPr>
        <w:tab/>
      </w:r>
      <w:r w:rsidRPr="00B05AEE">
        <w:rPr>
          <w:noProof/>
          <w:webHidden/>
        </w:rPr>
        <w:t>4</w:t>
      </w:r>
    </w:p>
    <w:p w14:paraId="2A9C5743" w14:textId="580A281D" w:rsidR="00D877B1" w:rsidRPr="00B05AEE" w:rsidRDefault="00D877B1" w:rsidP="00D877B1">
      <w:pPr>
        <w:pStyle w:val="TOC3"/>
        <w:rPr>
          <w:rFonts w:asciiTheme="minorHAnsi" w:eastAsiaTheme="minorEastAsia" w:hAnsiTheme="minorHAnsi" w:cstheme="minorBidi"/>
          <w:noProof/>
          <w:kern w:val="2"/>
          <w:sz w:val="22"/>
          <w14:ligatures w14:val="standardContextual"/>
        </w:rPr>
      </w:pPr>
      <w:r w:rsidRPr="00B05AEE">
        <w:rPr>
          <w:noProof/>
        </w:rPr>
        <w:t>1.5.1.</w:t>
      </w:r>
      <w:r w:rsidRPr="00B05AEE">
        <w:rPr>
          <w:noProof/>
        </w:rPr>
        <w:tab/>
        <w:t>Požiadavky, ktoré sa majú splniť</w:t>
      </w:r>
      <w:r w:rsidR="00B05AEE">
        <w:rPr>
          <w:noProof/>
        </w:rPr>
        <w:t xml:space="preserve"> v </w:t>
      </w:r>
      <w:r w:rsidRPr="00B05AEE">
        <w:rPr>
          <w:noProof/>
        </w:rPr>
        <w:t>krátkodobom alebo dlhodobom horizonte vrátane podrobného harmonogramu prvotnej fázy vykonávania iniciatívy</w:t>
      </w:r>
      <w:r w:rsidRPr="00B05AEE">
        <w:rPr>
          <w:noProof/>
        </w:rPr>
        <w:tab/>
      </w:r>
      <w:r w:rsidRPr="00B05AEE">
        <w:rPr>
          <w:noProof/>
          <w:webHidden/>
        </w:rPr>
        <w:t>4</w:t>
      </w:r>
    </w:p>
    <w:p w14:paraId="4ACC707E" w14:textId="77777777" w:rsidR="00D877B1" w:rsidRPr="00B05AEE" w:rsidRDefault="00D877B1" w:rsidP="00D877B1">
      <w:pPr>
        <w:pStyle w:val="TOC3"/>
        <w:rPr>
          <w:rFonts w:asciiTheme="minorHAnsi" w:eastAsiaTheme="minorEastAsia" w:hAnsiTheme="minorHAnsi" w:cstheme="minorBidi"/>
          <w:noProof/>
          <w:kern w:val="2"/>
          <w:sz w:val="22"/>
          <w14:ligatures w14:val="standardContextual"/>
        </w:rPr>
      </w:pPr>
      <w:r w:rsidRPr="00B05AEE">
        <w:rPr>
          <w:noProof/>
        </w:rPr>
        <w:t>1.5.2.</w:t>
      </w:r>
      <w:r w:rsidRPr="00B05AEE">
        <w:rPr>
          <w:noProof/>
        </w:rPr>
        <w:tab/>
        <w:t>Prínos zapojenia Európskej únie (môže byť výsledkom rôznych faktorov, napr. lepšej koordinácie, právnej istoty, väčšej účinnosti alebo komplementárnosti). Na účely tohto bodu je „prínos zapojenia Európskej únie“ hodnota vyplývajúca zo zásahu Európskej únie, ktorá dopĺňa hodnotu, ktorú by inak vytvorili len samotné členské štáty.</w:t>
      </w:r>
      <w:r w:rsidRPr="00B05AEE">
        <w:rPr>
          <w:noProof/>
        </w:rPr>
        <w:tab/>
      </w:r>
      <w:r w:rsidRPr="00B05AEE">
        <w:rPr>
          <w:noProof/>
          <w:webHidden/>
        </w:rPr>
        <w:t>4</w:t>
      </w:r>
    </w:p>
    <w:p w14:paraId="200472BC" w14:textId="4B70DFA7" w:rsidR="00D877B1" w:rsidRPr="00B05AEE" w:rsidRDefault="00D877B1" w:rsidP="00D877B1">
      <w:pPr>
        <w:pStyle w:val="TOC3"/>
        <w:rPr>
          <w:rFonts w:asciiTheme="minorHAnsi" w:eastAsiaTheme="minorEastAsia" w:hAnsiTheme="minorHAnsi" w:cstheme="minorBidi"/>
          <w:noProof/>
          <w:kern w:val="2"/>
          <w:sz w:val="22"/>
          <w14:ligatures w14:val="standardContextual"/>
        </w:rPr>
      </w:pPr>
      <w:r w:rsidRPr="00B05AEE">
        <w:rPr>
          <w:noProof/>
        </w:rPr>
        <w:t>1.5.3.</w:t>
      </w:r>
      <w:r w:rsidRPr="00B05AEE">
        <w:rPr>
          <w:noProof/>
        </w:rPr>
        <w:tab/>
        <w:t>Poznatky získané</w:t>
      </w:r>
      <w:r w:rsidR="00B05AEE">
        <w:rPr>
          <w:noProof/>
        </w:rPr>
        <w:t xml:space="preserve"> z </w:t>
      </w:r>
      <w:r w:rsidRPr="00B05AEE">
        <w:rPr>
          <w:noProof/>
        </w:rPr>
        <w:t>podobných skúseností</w:t>
      </w:r>
      <w:r w:rsidR="00B05AEE">
        <w:rPr>
          <w:noProof/>
        </w:rPr>
        <w:t xml:space="preserve"> v </w:t>
      </w:r>
      <w:r w:rsidRPr="00B05AEE">
        <w:rPr>
          <w:noProof/>
        </w:rPr>
        <w:t>minulosti</w:t>
      </w:r>
      <w:r w:rsidRPr="00B05AEE">
        <w:rPr>
          <w:noProof/>
        </w:rPr>
        <w:tab/>
      </w:r>
      <w:r w:rsidRPr="00B05AEE">
        <w:rPr>
          <w:noProof/>
          <w:webHidden/>
        </w:rPr>
        <w:t>4</w:t>
      </w:r>
    </w:p>
    <w:p w14:paraId="65B24B6B" w14:textId="6D6873D2" w:rsidR="00D877B1" w:rsidRPr="00B05AEE" w:rsidRDefault="00D877B1" w:rsidP="00D877B1">
      <w:pPr>
        <w:pStyle w:val="TOC3"/>
        <w:rPr>
          <w:rFonts w:asciiTheme="minorHAnsi" w:eastAsiaTheme="minorEastAsia" w:hAnsiTheme="minorHAnsi" w:cstheme="minorBidi"/>
          <w:noProof/>
          <w:kern w:val="2"/>
          <w:sz w:val="22"/>
          <w14:ligatures w14:val="standardContextual"/>
        </w:rPr>
      </w:pPr>
      <w:r w:rsidRPr="00B05AEE">
        <w:rPr>
          <w:noProof/>
        </w:rPr>
        <w:t>1.5.4.</w:t>
      </w:r>
      <w:r w:rsidRPr="00B05AEE">
        <w:rPr>
          <w:noProof/>
        </w:rPr>
        <w:tab/>
        <w:t>Zlučiteľnosť</w:t>
      </w:r>
      <w:r w:rsidR="00B05AEE">
        <w:rPr>
          <w:noProof/>
        </w:rPr>
        <w:t xml:space="preserve"> s </w:t>
      </w:r>
      <w:r w:rsidRPr="00B05AEE">
        <w:rPr>
          <w:noProof/>
        </w:rPr>
        <w:t>viacročným finančným rámcom</w:t>
      </w:r>
      <w:r w:rsidR="00B05AEE">
        <w:rPr>
          <w:noProof/>
        </w:rPr>
        <w:t xml:space="preserve"> a </w:t>
      </w:r>
      <w:r w:rsidRPr="00B05AEE">
        <w:rPr>
          <w:noProof/>
        </w:rPr>
        <w:t>možná synergia</w:t>
      </w:r>
      <w:r w:rsidR="00B05AEE">
        <w:rPr>
          <w:noProof/>
        </w:rPr>
        <w:t xml:space="preserve"> s </w:t>
      </w:r>
      <w:r w:rsidRPr="00B05AEE">
        <w:rPr>
          <w:noProof/>
        </w:rPr>
        <w:t>inými vhodnými nástrojmi</w:t>
      </w:r>
      <w:r w:rsidRPr="00B05AEE">
        <w:rPr>
          <w:noProof/>
        </w:rPr>
        <w:tab/>
      </w:r>
      <w:r w:rsidRPr="00B05AEE">
        <w:rPr>
          <w:noProof/>
          <w:webHidden/>
        </w:rPr>
        <w:t>5</w:t>
      </w:r>
    </w:p>
    <w:p w14:paraId="04043FC3" w14:textId="77777777" w:rsidR="00D877B1" w:rsidRPr="00B05AEE" w:rsidRDefault="00D877B1" w:rsidP="00D877B1">
      <w:pPr>
        <w:pStyle w:val="TOC3"/>
        <w:rPr>
          <w:rFonts w:asciiTheme="minorHAnsi" w:eastAsiaTheme="minorEastAsia" w:hAnsiTheme="minorHAnsi" w:cstheme="minorBidi"/>
          <w:noProof/>
          <w:kern w:val="2"/>
          <w:sz w:val="22"/>
          <w14:ligatures w14:val="standardContextual"/>
        </w:rPr>
      </w:pPr>
      <w:r w:rsidRPr="00B05AEE">
        <w:rPr>
          <w:noProof/>
        </w:rPr>
        <w:t>1.5.5.</w:t>
      </w:r>
      <w:r w:rsidRPr="00B05AEE">
        <w:rPr>
          <w:noProof/>
        </w:rPr>
        <w:tab/>
        <w:t>Posúdenie rôznych disponibilných možností financovania vrátane možnosti prerozdelenia</w:t>
      </w:r>
      <w:r w:rsidRPr="00B05AEE">
        <w:rPr>
          <w:noProof/>
        </w:rPr>
        <w:tab/>
      </w:r>
      <w:r w:rsidRPr="00B05AEE">
        <w:rPr>
          <w:noProof/>
          <w:webHidden/>
        </w:rPr>
        <w:t>5</w:t>
      </w:r>
    </w:p>
    <w:p w14:paraId="320EC0EE" w14:textId="61602037" w:rsidR="00D877B1" w:rsidRPr="00B05AEE" w:rsidRDefault="00D877B1" w:rsidP="00D877B1">
      <w:pPr>
        <w:pStyle w:val="TOC2"/>
        <w:rPr>
          <w:rFonts w:asciiTheme="minorHAnsi" w:eastAsiaTheme="minorEastAsia" w:hAnsiTheme="minorHAnsi" w:cstheme="minorBidi"/>
          <w:noProof/>
          <w:kern w:val="2"/>
          <w:sz w:val="22"/>
          <w14:ligatures w14:val="standardContextual"/>
        </w:rPr>
      </w:pPr>
      <w:r w:rsidRPr="00B05AEE">
        <w:rPr>
          <w:noProof/>
        </w:rPr>
        <w:t>1.6.</w:t>
      </w:r>
      <w:r w:rsidRPr="00B05AEE">
        <w:rPr>
          <w:noProof/>
        </w:rPr>
        <w:tab/>
        <w:t>Trvanie</w:t>
      </w:r>
      <w:r w:rsidR="00B05AEE">
        <w:rPr>
          <w:noProof/>
        </w:rPr>
        <w:t xml:space="preserve"> a </w:t>
      </w:r>
      <w:r w:rsidRPr="00B05AEE">
        <w:rPr>
          <w:noProof/>
        </w:rPr>
        <w:t>finančný vplyv návrhu/iniciatívy</w:t>
      </w:r>
      <w:r w:rsidRPr="00B05AEE">
        <w:rPr>
          <w:noProof/>
        </w:rPr>
        <w:tab/>
      </w:r>
      <w:r w:rsidRPr="00B05AEE">
        <w:rPr>
          <w:noProof/>
          <w:webHidden/>
        </w:rPr>
        <w:t>6</w:t>
      </w:r>
    </w:p>
    <w:p w14:paraId="7B0C40ED" w14:textId="77777777" w:rsidR="00D877B1" w:rsidRPr="00B05AEE" w:rsidRDefault="00D877B1" w:rsidP="00D877B1">
      <w:pPr>
        <w:pStyle w:val="TOC2"/>
        <w:rPr>
          <w:rFonts w:asciiTheme="minorHAnsi" w:eastAsiaTheme="minorEastAsia" w:hAnsiTheme="minorHAnsi" w:cstheme="minorBidi"/>
          <w:noProof/>
          <w:kern w:val="2"/>
          <w:sz w:val="22"/>
          <w14:ligatures w14:val="standardContextual"/>
        </w:rPr>
      </w:pPr>
      <w:r w:rsidRPr="00B05AEE">
        <w:rPr>
          <w:noProof/>
        </w:rPr>
        <w:t>1.7.</w:t>
      </w:r>
      <w:r w:rsidRPr="00B05AEE">
        <w:rPr>
          <w:noProof/>
        </w:rPr>
        <w:tab/>
        <w:t>Plánované metódy plnenia rozpočtu</w:t>
      </w:r>
      <w:r w:rsidRPr="00B05AEE">
        <w:rPr>
          <w:noProof/>
        </w:rPr>
        <w:tab/>
      </w:r>
      <w:r w:rsidRPr="00B05AEE">
        <w:rPr>
          <w:noProof/>
          <w:webHidden/>
        </w:rPr>
        <w:t>6</w:t>
      </w:r>
    </w:p>
    <w:p w14:paraId="2023B577" w14:textId="706CF2B3" w:rsidR="00D877B1" w:rsidRPr="00B05AEE" w:rsidRDefault="00D877B1" w:rsidP="00D877B1">
      <w:pPr>
        <w:pStyle w:val="TOC1"/>
        <w:rPr>
          <w:rFonts w:asciiTheme="minorHAnsi" w:eastAsiaTheme="minorEastAsia" w:hAnsiTheme="minorHAnsi" w:cstheme="minorBidi"/>
          <w:noProof/>
          <w:kern w:val="2"/>
          <w:sz w:val="22"/>
          <w14:ligatures w14:val="standardContextual"/>
        </w:rPr>
      </w:pPr>
      <w:r w:rsidRPr="00B05AEE">
        <w:rPr>
          <w:noProof/>
        </w:rPr>
        <w:t>2.</w:t>
      </w:r>
      <w:r w:rsidRPr="00B05AEE">
        <w:rPr>
          <w:noProof/>
        </w:rPr>
        <w:tab/>
        <w:t>OPATRENIA</w:t>
      </w:r>
      <w:r w:rsidR="00B05AEE">
        <w:rPr>
          <w:noProof/>
        </w:rPr>
        <w:t xml:space="preserve"> V </w:t>
      </w:r>
      <w:r w:rsidRPr="00B05AEE">
        <w:rPr>
          <w:noProof/>
        </w:rPr>
        <w:t>OBLASTI RIADENIA</w:t>
      </w:r>
      <w:r w:rsidRPr="00B05AEE">
        <w:rPr>
          <w:noProof/>
        </w:rPr>
        <w:tab/>
      </w:r>
      <w:r w:rsidRPr="00B05AEE">
        <w:rPr>
          <w:noProof/>
          <w:webHidden/>
        </w:rPr>
        <w:t>8</w:t>
      </w:r>
    </w:p>
    <w:p w14:paraId="14F56954" w14:textId="6349B791" w:rsidR="00D877B1" w:rsidRPr="00B05AEE" w:rsidRDefault="00D877B1" w:rsidP="00D877B1">
      <w:pPr>
        <w:pStyle w:val="TOC2"/>
        <w:rPr>
          <w:rFonts w:asciiTheme="minorHAnsi" w:eastAsiaTheme="minorEastAsia" w:hAnsiTheme="minorHAnsi" w:cstheme="minorBidi"/>
          <w:noProof/>
          <w:kern w:val="2"/>
          <w:sz w:val="22"/>
          <w14:ligatures w14:val="standardContextual"/>
        </w:rPr>
      </w:pPr>
      <w:r w:rsidRPr="00B05AEE">
        <w:rPr>
          <w:noProof/>
        </w:rPr>
        <w:t>2.1.</w:t>
      </w:r>
      <w:r w:rsidRPr="00B05AEE">
        <w:rPr>
          <w:noProof/>
        </w:rPr>
        <w:tab/>
        <w:t>Zásady monitorovania</w:t>
      </w:r>
      <w:r w:rsidR="00B05AEE">
        <w:rPr>
          <w:noProof/>
        </w:rPr>
        <w:t xml:space="preserve"> a </w:t>
      </w:r>
      <w:r w:rsidRPr="00B05AEE">
        <w:rPr>
          <w:noProof/>
        </w:rPr>
        <w:t>predkladania správ</w:t>
      </w:r>
      <w:r w:rsidRPr="00B05AEE">
        <w:rPr>
          <w:noProof/>
        </w:rPr>
        <w:tab/>
      </w:r>
      <w:r w:rsidRPr="00B05AEE">
        <w:rPr>
          <w:noProof/>
          <w:webHidden/>
        </w:rPr>
        <w:t>8</w:t>
      </w:r>
    </w:p>
    <w:p w14:paraId="25D67FDA" w14:textId="0444D9E0" w:rsidR="00D877B1" w:rsidRPr="00B05AEE" w:rsidRDefault="00D877B1" w:rsidP="00D877B1">
      <w:pPr>
        <w:pStyle w:val="TOC2"/>
        <w:rPr>
          <w:rFonts w:asciiTheme="minorHAnsi" w:eastAsiaTheme="minorEastAsia" w:hAnsiTheme="minorHAnsi" w:cstheme="minorBidi"/>
          <w:noProof/>
          <w:kern w:val="2"/>
          <w:sz w:val="22"/>
          <w14:ligatures w14:val="standardContextual"/>
        </w:rPr>
      </w:pPr>
      <w:r w:rsidRPr="00B05AEE">
        <w:rPr>
          <w:noProof/>
        </w:rPr>
        <w:t>2.2.</w:t>
      </w:r>
      <w:r w:rsidRPr="00B05AEE">
        <w:rPr>
          <w:noProof/>
        </w:rPr>
        <w:tab/>
        <w:t>Systémy riadenia</w:t>
      </w:r>
      <w:r w:rsidR="00B05AEE">
        <w:rPr>
          <w:noProof/>
        </w:rPr>
        <w:t xml:space="preserve"> a </w:t>
      </w:r>
      <w:r w:rsidRPr="00B05AEE">
        <w:rPr>
          <w:noProof/>
        </w:rPr>
        <w:t>kontroly</w:t>
      </w:r>
      <w:r w:rsidRPr="00B05AEE">
        <w:rPr>
          <w:noProof/>
        </w:rPr>
        <w:tab/>
      </w:r>
      <w:r w:rsidRPr="00B05AEE">
        <w:rPr>
          <w:noProof/>
          <w:webHidden/>
        </w:rPr>
        <w:t>8</w:t>
      </w:r>
    </w:p>
    <w:p w14:paraId="30F39AD9" w14:textId="70B61694" w:rsidR="00D877B1" w:rsidRPr="00B05AEE" w:rsidRDefault="00D877B1" w:rsidP="00D877B1">
      <w:pPr>
        <w:pStyle w:val="TOC3"/>
        <w:rPr>
          <w:rFonts w:asciiTheme="minorHAnsi" w:eastAsiaTheme="minorEastAsia" w:hAnsiTheme="minorHAnsi" w:cstheme="minorBidi"/>
          <w:noProof/>
          <w:kern w:val="2"/>
          <w:sz w:val="22"/>
          <w14:ligatures w14:val="standardContextual"/>
        </w:rPr>
      </w:pPr>
      <w:r w:rsidRPr="00B05AEE">
        <w:rPr>
          <w:noProof/>
        </w:rPr>
        <w:t>2.2.1.</w:t>
      </w:r>
      <w:r w:rsidRPr="00B05AEE">
        <w:rPr>
          <w:noProof/>
        </w:rPr>
        <w:tab/>
        <w:t>Opodstatnenie navrhovaných metód plnenia rozpočtu, mechanizmov vykonávania financovania, spôsobov platby</w:t>
      </w:r>
      <w:r w:rsidR="00B05AEE">
        <w:rPr>
          <w:noProof/>
        </w:rPr>
        <w:t xml:space="preserve"> a </w:t>
      </w:r>
      <w:r w:rsidRPr="00B05AEE">
        <w:rPr>
          <w:noProof/>
        </w:rPr>
        <w:t>stratégie kontroly</w:t>
      </w:r>
      <w:r w:rsidRPr="00B05AEE">
        <w:rPr>
          <w:noProof/>
        </w:rPr>
        <w:tab/>
      </w:r>
      <w:r w:rsidRPr="00B05AEE">
        <w:rPr>
          <w:noProof/>
          <w:webHidden/>
        </w:rPr>
        <w:t>8</w:t>
      </w:r>
    </w:p>
    <w:p w14:paraId="0C8849B5" w14:textId="02F727A5" w:rsidR="00D877B1" w:rsidRPr="00B05AEE" w:rsidRDefault="00D877B1" w:rsidP="00D877B1">
      <w:pPr>
        <w:pStyle w:val="TOC3"/>
        <w:rPr>
          <w:rFonts w:asciiTheme="minorHAnsi" w:eastAsiaTheme="minorEastAsia" w:hAnsiTheme="minorHAnsi" w:cstheme="minorBidi"/>
          <w:noProof/>
          <w:kern w:val="2"/>
          <w:sz w:val="22"/>
          <w14:ligatures w14:val="standardContextual"/>
        </w:rPr>
      </w:pPr>
      <w:r w:rsidRPr="00B05AEE">
        <w:rPr>
          <w:noProof/>
        </w:rPr>
        <w:t>2.2.2.</w:t>
      </w:r>
      <w:r w:rsidRPr="00B05AEE">
        <w:rPr>
          <w:noProof/>
        </w:rPr>
        <w:tab/>
        <w:t>Informácie</w:t>
      </w:r>
      <w:r w:rsidR="00B05AEE">
        <w:rPr>
          <w:noProof/>
        </w:rPr>
        <w:t xml:space="preserve"> o </w:t>
      </w:r>
      <w:r w:rsidRPr="00B05AEE">
        <w:rPr>
          <w:noProof/>
        </w:rPr>
        <w:t>zistených rizikách</w:t>
      </w:r>
      <w:r w:rsidR="00B05AEE">
        <w:rPr>
          <w:noProof/>
        </w:rPr>
        <w:t xml:space="preserve"> a </w:t>
      </w:r>
      <w:r w:rsidRPr="00B05AEE">
        <w:rPr>
          <w:noProof/>
        </w:rPr>
        <w:t>systémoch vnútornej kontroly zavedených na ich zmierňovanie</w:t>
      </w:r>
      <w:r w:rsidRPr="00B05AEE">
        <w:rPr>
          <w:noProof/>
        </w:rPr>
        <w:tab/>
      </w:r>
      <w:r w:rsidRPr="00B05AEE">
        <w:rPr>
          <w:noProof/>
          <w:webHidden/>
        </w:rPr>
        <w:t>8</w:t>
      </w:r>
    </w:p>
    <w:p w14:paraId="6380542F" w14:textId="607147B9" w:rsidR="00D877B1" w:rsidRPr="00B05AEE" w:rsidRDefault="00D877B1" w:rsidP="00D877B1">
      <w:pPr>
        <w:pStyle w:val="TOC3"/>
        <w:rPr>
          <w:rFonts w:asciiTheme="minorHAnsi" w:eastAsiaTheme="minorEastAsia" w:hAnsiTheme="minorHAnsi" w:cstheme="minorBidi"/>
          <w:noProof/>
          <w:kern w:val="2"/>
          <w:sz w:val="22"/>
          <w14:ligatures w14:val="standardContextual"/>
        </w:rPr>
      </w:pPr>
      <w:r w:rsidRPr="00B05AEE">
        <w:rPr>
          <w:noProof/>
        </w:rPr>
        <w:t>2.2.3.</w:t>
      </w:r>
      <w:r w:rsidRPr="00B05AEE">
        <w:rPr>
          <w:noProof/>
        </w:rPr>
        <w:tab/>
        <w:t>Odhad</w:t>
      </w:r>
      <w:r w:rsidR="00B05AEE">
        <w:rPr>
          <w:noProof/>
        </w:rPr>
        <w:t xml:space="preserve"> a </w:t>
      </w:r>
      <w:r w:rsidRPr="00B05AEE">
        <w:rPr>
          <w:noProof/>
        </w:rPr>
        <w:t>opodstatnenie nákladovej účinnosti kontrol (pomer medzi nákladmi na kontroly</w:t>
      </w:r>
      <w:r w:rsidR="00B05AEE">
        <w:rPr>
          <w:noProof/>
        </w:rPr>
        <w:t xml:space="preserve"> a </w:t>
      </w:r>
      <w:r w:rsidRPr="00B05AEE">
        <w:rPr>
          <w:noProof/>
        </w:rPr>
        <w:t>hodnotou súvisiacich riadených finančných prostriedkov)</w:t>
      </w:r>
      <w:r w:rsidR="00B05AEE">
        <w:rPr>
          <w:noProof/>
        </w:rPr>
        <w:t xml:space="preserve"> a </w:t>
      </w:r>
      <w:r w:rsidRPr="00B05AEE">
        <w:rPr>
          <w:noProof/>
        </w:rPr>
        <w:t>posúdenie očakávaných úrovní rizika chyby (pri platbe</w:t>
      </w:r>
      <w:r w:rsidR="00B05AEE">
        <w:rPr>
          <w:noProof/>
        </w:rPr>
        <w:t xml:space="preserve"> a </w:t>
      </w:r>
      <w:r w:rsidRPr="00B05AEE">
        <w:rPr>
          <w:noProof/>
        </w:rPr>
        <w:t>uzavretí)</w:t>
      </w:r>
      <w:r w:rsidRPr="00B05AEE">
        <w:rPr>
          <w:noProof/>
        </w:rPr>
        <w:tab/>
      </w:r>
      <w:r w:rsidRPr="00B05AEE">
        <w:rPr>
          <w:noProof/>
          <w:webHidden/>
        </w:rPr>
        <w:t>8</w:t>
      </w:r>
    </w:p>
    <w:p w14:paraId="4D2A6817" w14:textId="570FE972" w:rsidR="00D877B1" w:rsidRPr="00B05AEE" w:rsidRDefault="00D877B1" w:rsidP="00D877B1">
      <w:pPr>
        <w:pStyle w:val="TOC2"/>
        <w:rPr>
          <w:rFonts w:asciiTheme="minorHAnsi" w:eastAsiaTheme="minorEastAsia" w:hAnsiTheme="minorHAnsi" w:cstheme="minorBidi"/>
          <w:noProof/>
          <w:kern w:val="2"/>
          <w:sz w:val="22"/>
          <w14:ligatures w14:val="standardContextual"/>
        </w:rPr>
      </w:pPr>
      <w:r w:rsidRPr="00B05AEE">
        <w:rPr>
          <w:noProof/>
        </w:rPr>
        <w:t>2.3.</w:t>
      </w:r>
      <w:r w:rsidRPr="00B05AEE">
        <w:rPr>
          <w:noProof/>
        </w:rPr>
        <w:tab/>
        <w:t>Opatrenia na predchádzanie podvodom</w:t>
      </w:r>
      <w:r w:rsidR="00B05AEE">
        <w:rPr>
          <w:noProof/>
        </w:rPr>
        <w:t xml:space="preserve"> a </w:t>
      </w:r>
      <w:r w:rsidRPr="00B05AEE">
        <w:rPr>
          <w:noProof/>
        </w:rPr>
        <w:t>nezrovnalostiam</w:t>
      </w:r>
      <w:r w:rsidRPr="00B05AEE">
        <w:rPr>
          <w:noProof/>
        </w:rPr>
        <w:tab/>
      </w:r>
      <w:r w:rsidRPr="00B05AEE">
        <w:rPr>
          <w:noProof/>
          <w:webHidden/>
        </w:rPr>
        <w:t>9</w:t>
      </w:r>
    </w:p>
    <w:p w14:paraId="6EE80C1A" w14:textId="77777777" w:rsidR="00D877B1" w:rsidRPr="00B05AEE" w:rsidRDefault="00D877B1" w:rsidP="00D877B1">
      <w:pPr>
        <w:pStyle w:val="TOC1"/>
        <w:rPr>
          <w:rFonts w:asciiTheme="minorHAnsi" w:eastAsiaTheme="minorEastAsia" w:hAnsiTheme="minorHAnsi" w:cstheme="minorBidi"/>
          <w:noProof/>
          <w:kern w:val="2"/>
          <w:sz w:val="22"/>
          <w14:ligatures w14:val="standardContextual"/>
        </w:rPr>
      </w:pPr>
      <w:r w:rsidRPr="00B05AEE">
        <w:rPr>
          <w:noProof/>
        </w:rPr>
        <w:t>3.</w:t>
      </w:r>
      <w:r w:rsidRPr="00B05AEE">
        <w:rPr>
          <w:noProof/>
        </w:rPr>
        <w:tab/>
        <w:t>ODHADOVANÝ FINANČNÝ VPLYV NÁVRHU/INICIATÍVY</w:t>
      </w:r>
      <w:r w:rsidRPr="00B05AEE">
        <w:rPr>
          <w:noProof/>
        </w:rPr>
        <w:tab/>
      </w:r>
      <w:r w:rsidRPr="00B05AEE">
        <w:rPr>
          <w:noProof/>
          <w:webHidden/>
        </w:rPr>
        <w:t>10</w:t>
      </w:r>
    </w:p>
    <w:p w14:paraId="572521CD" w14:textId="59D63D8F" w:rsidR="00D877B1" w:rsidRPr="00B05AEE" w:rsidRDefault="00D877B1" w:rsidP="00D877B1">
      <w:pPr>
        <w:pStyle w:val="TOC2"/>
        <w:rPr>
          <w:rFonts w:asciiTheme="minorHAnsi" w:eastAsiaTheme="minorEastAsia" w:hAnsiTheme="minorHAnsi" w:cstheme="minorBidi"/>
          <w:noProof/>
          <w:kern w:val="2"/>
          <w:sz w:val="22"/>
          <w14:ligatures w14:val="standardContextual"/>
        </w:rPr>
      </w:pPr>
      <w:r w:rsidRPr="00B05AEE">
        <w:rPr>
          <w:noProof/>
        </w:rPr>
        <w:t>3.1.</w:t>
      </w:r>
      <w:r w:rsidRPr="00B05AEE">
        <w:rPr>
          <w:noProof/>
        </w:rPr>
        <w:tab/>
        <w:t>Príslušné okruhy viacročného finančného rámca</w:t>
      </w:r>
      <w:r w:rsidR="00B05AEE">
        <w:rPr>
          <w:noProof/>
        </w:rPr>
        <w:t xml:space="preserve"> a </w:t>
      </w:r>
      <w:r w:rsidRPr="00B05AEE">
        <w:rPr>
          <w:noProof/>
        </w:rPr>
        <w:t>rozpočtové riadky výdavkov</w:t>
      </w:r>
      <w:r w:rsidRPr="00B05AEE">
        <w:rPr>
          <w:noProof/>
        </w:rPr>
        <w:tab/>
      </w:r>
      <w:r w:rsidRPr="00B05AEE">
        <w:rPr>
          <w:noProof/>
          <w:webHidden/>
        </w:rPr>
        <w:t>10</w:t>
      </w:r>
    </w:p>
    <w:p w14:paraId="468EA617" w14:textId="77777777" w:rsidR="00D877B1" w:rsidRPr="00B05AEE" w:rsidRDefault="00D877B1" w:rsidP="00D877B1">
      <w:pPr>
        <w:pStyle w:val="TOC2"/>
        <w:rPr>
          <w:rFonts w:asciiTheme="minorHAnsi" w:eastAsiaTheme="minorEastAsia" w:hAnsiTheme="minorHAnsi" w:cstheme="minorBidi"/>
          <w:noProof/>
          <w:kern w:val="2"/>
          <w:sz w:val="22"/>
          <w14:ligatures w14:val="standardContextual"/>
        </w:rPr>
      </w:pPr>
      <w:r w:rsidRPr="00B05AEE">
        <w:rPr>
          <w:noProof/>
        </w:rPr>
        <w:t>3.2.</w:t>
      </w:r>
      <w:r w:rsidRPr="00B05AEE">
        <w:rPr>
          <w:noProof/>
        </w:rPr>
        <w:tab/>
        <w:t>Odhadovaný finančný vplyv návrhu na rozpočtové prostriedky</w:t>
      </w:r>
      <w:r w:rsidRPr="00B05AEE">
        <w:rPr>
          <w:noProof/>
        </w:rPr>
        <w:tab/>
      </w:r>
      <w:r w:rsidRPr="00B05AEE">
        <w:rPr>
          <w:noProof/>
          <w:webHidden/>
        </w:rPr>
        <w:t>12</w:t>
      </w:r>
    </w:p>
    <w:p w14:paraId="69869A6B" w14:textId="77777777" w:rsidR="00D877B1" w:rsidRPr="00B05AEE" w:rsidRDefault="00D877B1" w:rsidP="00D877B1">
      <w:pPr>
        <w:pStyle w:val="TOC3"/>
        <w:rPr>
          <w:rFonts w:asciiTheme="minorHAnsi" w:eastAsiaTheme="minorEastAsia" w:hAnsiTheme="minorHAnsi" w:cstheme="minorBidi"/>
          <w:noProof/>
          <w:kern w:val="2"/>
          <w:sz w:val="22"/>
          <w14:ligatures w14:val="standardContextual"/>
        </w:rPr>
      </w:pPr>
      <w:r w:rsidRPr="00B05AEE">
        <w:rPr>
          <w:noProof/>
        </w:rPr>
        <w:t>3.2.1.</w:t>
      </w:r>
      <w:r w:rsidRPr="00B05AEE">
        <w:rPr>
          <w:noProof/>
        </w:rPr>
        <w:tab/>
        <w:t>Zhrnutie odhadovaného vplyvu na operačné rozpočtové prostriedky</w:t>
      </w:r>
      <w:r w:rsidRPr="00B05AEE">
        <w:rPr>
          <w:noProof/>
        </w:rPr>
        <w:tab/>
      </w:r>
      <w:r w:rsidRPr="00B05AEE">
        <w:rPr>
          <w:noProof/>
          <w:webHidden/>
        </w:rPr>
        <w:t>12</w:t>
      </w:r>
    </w:p>
    <w:p w14:paraId="6BDEE172" w14:textId="77777777" w:rsidR="00D877B1" w:rsidRPr="00B05AEE" w:rsidRDefault="00D877B1" w:rsidP="00D877B1">
      <w:pPr>
        <w:pStyle w:val="TOC3"/>
        <w:rPr>
          <w:rFonts w:asciiTheme="minorHAnsi" w:eastAsiaTheme="minorEastAsia" w:hAnsiTheme="minorHAnsi" w:cstheme="minorBidi"/>
          <w:noProof/>
          <w:kern w:val="2"/>
          <w:sz w:val="22"/>
          <w14:ligatures w14:val="standardContextual"/>
        </w:rPr>
      </w:pPr>
      <w:r w:rsidRPr="00B05AEE">
        <w:rPr>
          <w:noProof/>
        </w:rPr>
        <w:t>3.2.1.1.</w:t>
      </w:r>
      <w:r w:rsidRPr="00B05AEE">
        <w:rPr>
          <w:noProof/>
        </w:rPr>
        <w:tab/>
        <w:t>Rozpočtové prostriedky zo schváleného rozpočtu</w:t>
      </w:r>
      <w:r w:rsidRPr="00B05AEE">
        <w:rPr>
          <w:noProof/>
        </w:rPr>
        <w:tab/>
      </w:r>
      <w:r w:rsidRPr="00B05AEE">
        <w:rPr>
          <w:noProof/>
          <w:webHidden/>
        </w:rPr>
        <w:t>12</w:t>
      </w:r>
    </w:p>
    <w:p w14:paraId="607BC5CD" w14:textId="096A5822" w:rsidR="00D877B1" w:rsidRPr="00B05AEE" w:rsidRDefault="00D877B1" w:rsidP="00D877B1">
      <w:pPr>
        <w:pStyle w:val="TOC3"/>
        <w:rPr>
          <w:rFonts w:asciiTheme="minorHAnsi" w:eastAsiaTheme="minorEastAsia" w:hAnsiTheme="minorHAnsi" w:cstheme="minorBidi"/>
          <w:noProof/>
          <w:kern w:val="2"/>
          <w:sz w:val="22"/>
          <w14:ligatures w14:val="standardContextual"/>
        </w:rPr>
      </w:pPr>
      <w:r w:rsidRPr="00B05AEE">
        <w:rPr>
          <w:noProof/>
        </w:rPr>
        <w:t>3.2.1.2.</w:t>
      </w:r>
      <w:r w:rsidRPr="00B05AEE">
        <w:rPr>
          <w:noProof/>
        </w:rPr>
        <w:tab/>
        <w:t>Rozpočtové prostriedky</w:t>
      </w:r>
      <w:r w:rsidR="00B05AEE">
        <w:rPr>
          <w:noProof/>
        </w:rPr>
        <w:t xml:space="preserve"> z </w:t>
      </w:r>
      <w:r w:rsidRPr="00B05AEE">
        <w:rPr>
          <w:noProof/>
        </w:rPr>
        <w:t>vonkajších pripísaných príjmov</w:t>
      </w:r>
      <w:r w:rsidRPr="00B05AEE">
        <w:rPr>
          <w:noProof/>
        </w:rPr>
        <w:tab/>
      </w:r>
      <w:r w:rsidRPr="00B05AEE">
        <w:rPr>
          <w:noProof/>
          <w:webHidden/>
        </w:rPr>
        <w:t>17</w:t>
      </w:r>
    </w:p>
    <w:p w14:paraId="07603F30" w14:textId="2575BF98" w:rsidR="00D877B1" w:rsidRPr="00B05AEE" w:rsidRDefault="00D877B1" w:rsidP="00D877B1">
      <w:pPr>
        <w:pStyle w:val="TOC3"/>
        <w:rPr>
          <w:rFonts w:asciiTheme="minorHAnsi" w:eastAsiaTheme="minorEastAsia" w:hAnsiTheme="minorHAnsi" w:cstheme="minorBidi"/>
          <w:noProof/>
          <w:kern w:val="2"/>
          <w:sz w:val="22"/>
          <w14:ligatures w14:val="standardContextual"/>
        </w:rPr>
      </w:pPr>
      <w:r w:rsidRPr="00B05AEE">
        <w:rPr>
          <w:noProof/>
        </w:rPr>
        <w:t>3.2.2.</w:t>
      </w:r>
      <w:r w:rsidRPr="00B05AEE">
        <w:rPr>
          <w:noProof/>
        </w:rPr>
        <w:tab/>
        <w:t>Odhadované výstupy financované</w:t>
      </w:r>
      <w:r w:rsidR="00B05AEE">
        <w:rPr>
          <w:noProof/>
        </w:rPr>
        <w:t xml:space="preserve"> z </w:t>
      </w:r>
      <w:r w:rsidRPr="00B05AEE">
        <w:rPr>
          <w:noProof/>
        </w:rPr>
        <w:t>operačných rozpočtových prostriedkov</w:t>
      </w:r>
      <w:r w:rsidRPr="00B05AEE">
        <w:rPr>
          <w:noProof/>
        </w:rPr>
        <w:tab/>
      </w:r>
      <w:r w:rsidRPr="00B05AEE">
        <w:rPr>
          <w:noProof/>
          <w:webHidden/>
        </w:rPr>
        <w:t>22</w:t>
      </w:r>
    </w:p>
    <w:p w14:paraId="1264D5A1" w14:textId="77777777" w:rsidR="00D877B1" w:rsidRPr="00B05AEE" w:rsidRDefault="00D877B1" w:rsidP="00D877B1">
      <w:pPr>
        <w:pStyle w:val="TOC3"/>
        <w:rPr>
          <w:rFonts w:asciiTheme="minorHAnsi" w:eastAsiaTheme="minorEastAsia" w:hAnsiTheme="minorHAnsi" w:cstheme="minorBidi"/>
          <w:noProof/>
          <w:kern w:val="2"/>
          <w:sz w:val="22"/>
          <w14:ligatures w14:val="standardContextual"/>
        </w:rPr>
      </w:pPr>
      <w:r w:rsidRPr="00B05AEE">
        <w:rPr>
          <w:noProof/>
        </w:rPr>
        <w:t>3.2.3.</w:t>
      </w:r>
      <w:r w:rsidRPr="00B05AEE">
        <w:rPr>
          <w:noProof/>
        </w:rPr>
        <w:tab/>
        <w:t>Zhrnutie odhadovaného vplyvu na administratívne rozpočtové prostriedky</w:t>
      </w:r>
      <w:r w:rsidRPr="00B05AEE">
        <w:rPr>
          <w:noProof/>
        </w:rPr>
        <w:tab/>
      </w:r>
      <w:r w:rsidRPr="00B05AEE">
        <w:rPr>
          <w:noProof/>
          <w:webHidden/>
        </w:rPr>
        <w:t>24</w:t>
      </w:r>
    </w:p>
    <w:p w14:paraId="41643603" w14:textId="77777777" w:rsidR="00D877B1" w:rsidRPr="00B05AEE" w:rsidRDefault="00D877B1" w:rsidP="00D877B1">
      <w:pPr>
        <w:pStyle w:val="TOC3"/>
        <w:rPr>
          <w:rFonts w:asciiTheme="minorHAnsi" w:eastAsiaTheme="minorEastAsia" w:hAnsiTheme="minorHAnsi" w:cstheme="minorBidi"/>
          <w:noProof/>
          <w:kern w:val="2"/>
          <w:sz w:val="22"/>
          <w14:ligatures w14:val="standardContextual"/>
        </w:rPr>
      </w:pPr>
      <w:r w:rsidRPr="00B05AEE">
        <w:rPr>
          <w:noProof/>
        </w:rPr>
        <w:t>3.2.3.1. Rozpočtové prostriedky zo schváleného rozpočtu</w:t>
      </w:r>
      <w:r w:rsidRPr="00B05AEE">
        <w:rPr>
          <w:noProof/>
        </w:rPr>
        <w:tab/>
      </w:r>
      <w:r w:rsidRPr="00B05AEE">
        <w:rPr>
          <w:noProof/>
          <w:webHidden/>
        </w:rPr>
        <w:t>24</w:t>
      </w:r>
    </w:p>
    <w:p w14:paraId="3C78F798" w14:textId="1537D4D8" w:rsidR="00D877B1" w:rsidRPr="00B05AEE" w:rsidRDefault="00D877B1" w:rsidP="00D877B1">
      <w:pPr>
        <w:pStyle w:val="TOC3"/>
        <w:rPr>
          <w:rFonts w:asciiTheme="minorHAnsi" w:eastAsiaTheme="minorEastAsia" w:hAnsiTheme="minorHAnsi" w:cstheme="minorBidi"/>
          <w:noProof/>
          <w:kern w:val="2"/>
          <w:sz w:val="22"/>
          <w14:ligatures w14:val="standardContextual"/>
        </w:rPr>
      </w:pPr>
      <w:r w:rsidRPr="00B05AEE">
        <w:rPr>
          <w:noProof/>
        </w:rPr>
        <w:t>3.2.3.2.</w:t>
      </w:r>
      <w:r w:rsidRPr="00B05AEE">
        <w:rPr>
          <w:noProof/>
        </w:rPr>
        <w:tab/>
        <w:t>Rozpočtové prostriedky</w:t>
      </w:r>
      <w:r w:rsidR="00B05AEE">
        <w:rPr>
          <w:noProof/>
        </w:rPr>
        <w:t xml:space="preserve"> z </w:t>
      </w:r>
      <w:r w:rsidRPr="00B05AEE">
        <w:rPr>
          <w:noProof/>
        </w:rPr>
        <w:t>vonkajších pripísaných príjmov</w:t>
      </w:r>
      <w:r w:rsidRPr="00B05AEE">
        <w:rPr>
          <w:noProof/>
        </w:rPr>
        <w:tab/>
      </w:r>
      <w:r w:rsidRPr="00B05AEE">
        <w:rPr>
          <w:noProof/>
          <w:webHidden/>
        </w:rPr>
        <w:t>24</w:t>
      </w:r>
    </w:p>
    <w:p w14:paraId="07BF4848" w14:textId="77777777" w:rsidR="00D877B1" w:rsidRPr="00B05AEE" w:rsidRDefault="00D877B1" w:rsidP="00D877B1">
      <w:pPr>
        <w:pStyle w:val="TOC3"/>
        <w:rPr>
          <w:rFonts w:asciiTheme="minorHAnsi" w:eastAsiaTheme="minorEastAsia" w:hAnsiTheme="minorHAnsi" w:cstheme="minorBidi"/>
          <w:noProof/>
          <w:kern w:val="2"/>
          <w:sz w:val="22"/>
          <w14:ligatures w14:val="standardContextual"/>
        </w:rPr>
      </w:pPr>
      <w:r w:rsidRPr="00B05AEE">
        <w:rPr>
          <w:noProof/>
        </w:rPr>
        <w:t>3.2.3.3.</w:t>
      </w:r>
      <w:r w:rsidRPr="00B05AEE">
        <w:rPr>
          <w:noProof/>
        </w:rPr>
        <w:tab/>
        <w:t>Celkové rozpočtové prostriedky</w:t>
      </w:r>
      <w:r w:rsidRPr="00B05AEE">
        <w:rPr>
          <w:noProof/>
        </w:rPr>
        <w:tab/>
      </w:r>
      <w:r w:rsidRPr="00B05AEE">
        <w:rPr>
          <w:noProof/>
          <w:webHidden/>
        </w:rPr>
        <w:t>24</w:t>
      </w:r>
    </w:p>
    <w:p w14:paraId="50449F43" w14:textId="77777777" w:rsidR="00D877B1" w:rsidRPr="00B05AEE" w:rsidRDefault="00D877B1" w:rsidP="00D877B1">
      <w:pPr>
        <w:pStyle w:val="TOC3"/>
        <w:rPr>
          <w:rFonts w:asciiTheme="minorHAnsi" w:eastAsiaTheme="minorEastAsia" w:hAnsiTheme="minorHAnsi" w:cstheme="minorBidi"/>
          <w:noProof/>
          <w:kern w:val="2"/>
          <w:sz w:val="22"/>
          <w14:ligatures w14:val="standardContextual"/>
        </w:rPr>
      </w:pPr>
      <w:r w:rsidRPr="00B05AEE">
        <w:rPr>
          <w:noProof/>
        </w:rPr>
        <w:t>3.2.4.</w:t>
      </w:r>
      <w:r w:rsidRPr="00B05AEE">
        <w:rPr>
          <w:noProof/>
        </w:rPr>
        <w:tab/>
        <w:t>Odhadovaná potreba ľudských zdrojov</w:t>
      </w:r>
      <w:r w:rsidRPr="00B05AEE">
        <w:rPr>
          <w:noProof/>
        </w:rPr>
        <w:tab/>
      </w:r>
      <w:r w:rsidRPr="00B05AEE">
        <w:rPr>
          <w:noProof/>
          <w:webHidden/>
        </w:rPr>
        <w:t>25</w:t>
      </w:r>
    </w:p>
    <w:p w14:paraId="739EB483" w14:textId="77777777" w:rsidR="00D877B1" w:rsidRPr="00B05AEE" w:rsidRDefault="00D877B1" w:rsidP="00D877B1">
      <w:pPr>
        <w:pStyle w:val="TOC3"/>
        <w:rPr>
          <w:rFonts w:asciiTheme="minorHAnsi" w:eastAsiaTheme="minorEastAsia" w:hAnsiTheme="minorHAnsi" w:cstheme="minorBidi"/>
          <w:noProof/>
          <w:kern w:val="2"/>
          <w:sz w:val="22"/>
          <w14:ligatures w14:val="standardContextual"/>
        </w:rPr>
      </w:pPr>
      <w:r w:rsidRPr="00B05AEE">
        <w:rPr>
          <w:noProof/>
        </w:rPr>
        <w:t>3.2.4.1.</w:t>
      </w:r>
      <w:r w:rsidRPr="00B05AEE">
        <w:rPr>
          <w:noProof/>
        </w:rPr>
        <w:tab/>
        <w:t>Financovaná zo schváleného rozpočtu</w:t>
      </w:r>
      <w:r w:rsidRPr="00B05AEE">
        <w:rPr>
          <w:noProof/>
        </w:rPr>
        <w:tab/>
      </w:r>
      <w:r w:rsidRPr="00B05AEE">
        <w:rPr>
          <w:noProof/>
          <w:webHidden/>
        </w:rPr>
        <w:t>25</w:t>
      </w:r>
    </w:p>
    <w:p w14:paraId="2A800A5D" w14:textId="3B0A6D13" w:rsidR="00D877B1" w:rsidRPr="00B05AEE" w:rsidRDefault="00D877B1" w:rsidP="00D877B1">
      <w:pPr>
        <w:pStyle w:val="TOC3"/>
        <w:rPr>
          <w:rFonts w:asciiTheme="minorHAnsi" w:eastAsiaTheme="minorEastAsia" w:hAnsiTheme="minorHAnsi" w:cstheme="minorBidi"/>
          <w:noProof/>
          <w:kern w:val="2"/>
          <w:sz w:val="22"/>
          <w14:ligatures w14:val="standardContextual"/>
        </w:rPr>
      </w:pPr>
      <w:r w:rsidRPr="00B05AEE">
        <w:rPr>
          <w:noProof/>
        </w:rPr>
        <w:t>3.2.4.2.</w:t>
      </w:r>
      <w:r w:rsidRPr="00B05AEE">
        <w:rPr>
          <w:noProof/>
        </w:rPr>
        <w:tab/>
        <w:t>Financovaná</w:t>
      </w:r>
      <w:r w:rsidR="00B05AEE">
        <w:rPr>
          <w:noProof/>
        </w:rPr>
        <w:t xml:space="preserve"> z </w:t>
      </w:r>
      <w:r w:rsidRPr="00B05AEE">
        <w:rPr>
          <w:noProof/>
        </w:rPr>
        <w:t>vonkajších pripísaných príjmov</w:t>
      </w:r>
      <w:r w:rsidRPr="00B05AEE">
        <w:rPr>
          <w:noProof/>
        </w:rPr>
        <w:tab/>
      </w:r>
      <w:r w:rsidRPr="00B05AEE">
        <w:rPr>
          <w:noProof/>
          <w:webHidden/>
        </w:rPr>
        <w:t>26</w:t>
      </w:r>
    </w:p>
    <w:p w14:paraId="0D1A6688" w14:textId="77777777" w:rsidR="00D877B1" w:rsidRPr="00B05AEE" w:rsidRDefault="00D877B1" w:rsidP="00D877B1">
      <w:pPr>
        <w:pStyle w:val="TOC3"/>
        <w:rPr>
          <w:rFonts w:asciiTheme="minorHAnsi" w:eastAsiaTheme="minorEastAsia" w:hAnsiTheme="minorHAnsi" w:cstheme="minorBidi"/>
          <w:noProof/>
          <w:kern w:val="2"/>
          <w:sz w:val="22"/>
          <w14:ligatures w14:val="standardContextual"/>
        </w:rPr>
      </w:pPr>
      <w:r w:rsidRPr="00B05AEE">
        <w:rPr>
          <w:noProof/>
        </w:rPr>
        <w:t>3.2.4.3.</w:t>
      </w:r>
      <w:r w:rsidRPr="00B05AEE">
        <w:rPr>
          <w:noProof/>
        </w:rPr>
        <w:tab/>
        <w:t>Celková potreba ľudských zdrojov</w:t>
      </w:r>
      <w:r w:rsidRPr="00B05AEE">
        <w:rPr>
          <w:noProof/>
        </w:rPr>
        <w:tab/>
      </w:r>
      <w:r w:rsidRPr="00B05AEE">
        <w:rPr>
          <w:noProof/>
          <w:webHidden/>
        </w:rPr>
        <w:t>26</w:t>
      </w:r>
    </w:p>
    <w:p w14:paraId="48DC3397" w14:textId="754A0511" w:rsidR="00D877B1" w:rsidRPr="00B05AEE" w:rsidRDefault="00D877B1" w:rsidP="00D877B1">
      <w:pPr>
        <w:pStyle w:val="TOC3"/>
        <w:rPr>
          <w:rFonts w:asciiTheme="minorHAnsi" w:eastAsiaTheme="minorEastAsia" w:hAnsiTheme="minorHAnsi" w:cstheme="minorBidi"/>
          <w:noProof/>
          <w:kern w:val="2"/>
          <w:sz w:val="22"/>
          <w14:ligatures w14:val="standardContextual"/>
        </w:rPr>
      </w:pPr>
      <w:r w:rsidRPr="00B05AEE">
        <w:rPr>
          <w:noProof/>
        </w:rPr>
        <w:t>3.2.5.</w:t>
      </w:r>
      <w:r w:rsidRPr="00B05AEE">
        <w:rPr>
          <w:noProof/>
        </w:rPr>
        <w:tab/>
        <w:t>Prehľad odhadovaného vplyvu na investície súvisiace</w:t>
      </w:r>
      <w:r w:rsidR="00B05AEE">
        <w:rPr>
          <w:noProof/>
        </w:rPr>
        <w:t xml:space="preserve"> s </w:t>
      </w:r>
      <w:r w:rsidRPr="00B05AEE">
        <w:rPr>
          <w:noProof/>
        </w:rPr>
        <w:t>digitálnymi technológiami</w:t>
      </w:r>
      <w:r w:rsidRPr="00B05AEE">
        <w:rPr>
          <w:noProof/>
        </w:rPr>
        <w:tab/>
      </w:r>
      <w:r w:rsidRPr="00B05AEE">
        <w:rPr>
          <w:noProof/>
          <w:webHidden/>
        </w:rPr>
        <w:t>28</w:t>
      </w:r>
    </w:p>
    <w:p w14:paraId="42B40CEF" w14:textId="3469BA3B" w:rsidR="00D877B1" w:rsidRPr="00B05AEE" w:rsidRDefault="00D877B1" w:rsidP="00D877B1">
      <w:pPr>
        <w:pStyle w:val="TOC3"/>
        <w:rPr>
          <w:rFonts w:asciiTheme="minorHAnsi" w:eastAsiaTheme="minorEastAsia" w:hAnsiTheme="minorHAnsi" w:cstheme="minorBidi"/>
          <w:noProof/>
          <w:kern w:val="2"/>
          <w:sz w:val="22"/>
          <w14:ligatures w14:val="standardContextual"/>
        </w:rPr>
      </w:pPr>
      <w:r w:rsidRPr="00B05AEE">
        <w:rPr>
          <w:noProof/>
        </w:rPr>
        <w:t>3.2.6.</w:t>
      </w:r>
      <w:r w:rsidRPr="00B05AEE">
        <w:rPr>
          <w:noProof/>
        </w:rPr>
        <w:tab/>
        <w:t>Súlad</w:t>
      </w:r>
      <w:r w:rsidR="00B05AEE">
        <w:rPr>
          <w:noProof/>
        </w:rPr>
        <w:t xml:space="preserve"> s </w:t>
      </w:r>
      <w:r w:rsidRPr="00B05AEE">
        <w:rPr>
          <w:noProof/>
        </w:rPr>
        <w:t>platným viacročným finančným rámcom</w:t>
      </w:r>
      <w:r w:rsidRPr="00B05AEE">
        <w:rPr>
          <w:noProof/>
        </w:rPr>
        <w:tab/>
      </w:r>
      <w:r w:rsidRPr="00B05AEE">
        <w:rPr>
          <w:noProof/>
          <w:webHidden/>
        </w:rPr>
        <w:t>28</w:t>
      </w:r>
    </w:p>
    <w:p w14:paraId="106107F1" w14:textId="77777777" w:rsidR="00D877B1" w:rsidRPr="00B05AEE" w:rsidRDefault="00D877B1" w:rsidP="00D877B1">
      <w:pPr>
        <w:pStyle w:val="TOC3"/>
        <w:rPr>
          <w:rFonts w:asciiTheme="minorHAnsi" w:eastAsiaTheme="minorEastAsia" w:hAnsiTheme="minorHAnsi" w:cstheme="minorBidi"/>
          <w:noProof/>
          <w:kern w:val="2"/>
          <w:sz w:val="22"/>
          <w14:ligatures w14:val="standardContextual"/>
        </w:rPr>
      </w:pPr>
      <w:r w:rsidRPr="00B05AEE">
        <w:rPr>
          <w:noProof/>
        </w:rPr>
        <w:t>3.2.7.</w:t>
      </w:r>
      <w:r w:rsidRPr="00B05AEE">
        <w:rPr>
          <w:noProof/>
        </w:rPr>
        <w:tab/>
        <w:t>Príspevky od tretích strán</w:t>
      </w:r>
      <w:r w:rsidRPr="00B05AEE">
        <w:rPr>
          <w:noProof/>
        </w:rPr>
        <w:tab/>
      </w:r>
      <w:r w:rsidRPr="00B05AEE">
        <w:rPr>
          <w:noProof/>
          <w:webHidden/>
        </w:rPr>
        <w:t>28</w:t>
      </w:r>
    </w:p>
    <w:p w14:paraId="757A573A" w14:textId="77777777" w:rsidR="00D877B1" w:rsidRPr="00B05AEE" w:rsidRDefault="00D877B1" w:rsidP="00D877B1">
      <w:pPr>
        <w:pStyle w:val="TOC2"/>
        <w:rPr>
          <w:rFonts w:asciiTheme="minorHAnsi" w:eastAsiaTheme="minorEastAsia" w:hAnsiTheme="minorHAnsi" w:cstheme="minorBidi"/>
          <w:noProof/>
          <w:kern w:val="2"/>
          <w:sz w:val="22"/>
          <w14:ligatures w14:val="standardContextual"/>
        </w:rPr>
      </w:pPr>
      <w:r w:rsidRPr="00B05AEE">
        <w:rPr>
          <w:noProof/>
        </w:rPr>
        <w:t>3.3.</w:t>
      </w:r>
      <w:r w:rsidRPr="00B05AEE">
        <w:rPr>
          <w:noProof/>
        </w:rPr>
        <w:tab/>
        <w:t>Odhadovaný vplyv na príjmy</w:t>
      </w:r>
      <w:r w:rsidRPr="00B05AEE">
        <w:rPr>
          <w:noProof/>
        </w:rPr>
        <w:tab/>
      </w:r>
      <w:r w:rsidRPr="00B05AEE">
        <w:rPr>
          <w:noProof/>
          <w:webHidden/>
        </w:rPr>
        <w:t>29</w:t>
      </w:r>
    </w:p>
    <w:p w14:paraId="7171527D" w14:textId="77777777" w:rsidR="00D877B1" w:rsidRPr="00B05AEE" w:rsidRDefault="00D877B1" w:rsidP="00D877B1">
      <w:pPr>
        <w:pStyle w:val="TOC1"/>
        <w:rPr>
          <w:rFonts w:asciiTheme="minorHAnsi" w:eastAsiaTheme="minorEastAsia" w:hAnsiTheme="minorHAnsi" w:cstheme="minorBidi"/>
          <w:noProof/>
          <w:kern w:val="2"/>
          <w:sz w:val="22"/>
          <w14:ligatures w14:val="standardContextual"/>
        </w:rPr>
      </w:pPr>
      <w:r w:rsidRPr="00B05AEE">
        <w:rPr>
          <w:noProof/>
        </w:rPr>
        <w:t>4.</w:t>
      </w:r>
      <w:r w:rsidRPr="00B05AEE">
        <w:rPr>
          <w:noProof/>
        </w:rPr>
        <w:tab/>
      </w:r>
      <w:r w:rsidRPr="00B05AEE">
        <w:rPr>
          <w:caps/>
          <w:noProof/>
        </w:rPr>
        <w:t>Digitálne rozmery</w:t>
      </w:r>
      <w:r w:rsidRPr="00B05AEE">
        <w:rPr>
          <w:noProof/>
        </w:rPr>
        <w:tab/>
      </w:r>
      <w:r w:rsidRPr="00B05AEE">
        <w:rPr>
          <w:noProof/>
          <w:webHidden/>
        </w:rPr>
        <w:t>29</w:t>
      </w:r>
    </w:p>
    <w:p w14:paraId="23768085" w14:textId="77777777" w:rsidR="00D877B1" w:rsidRPr="00B05AEE" w:rsidRDefault="00D877B1" w:rsidP="00D877B1">
      <w:pPr>
        <w:pStyle w:val="TOC2"/>
        <w:rPr>
          <w:rFonts w:asciiTheme="minorHAnsi" w:eastAsiaTheme="minorEastAsia" w:hAnsiTheme="minorHAnsi" w:cstheme="minorBidi"/>
          <w:noProof/>
          <w:kern w:val="2"/>
          <w:sz w:val="22"/>
          <w14:ligatures w14:val="standardContextual"/>
        </w:rPr>
      </w:pPr>
      <w:r w:rsidRPr="00B05AEE">
        <w:rPr>
          <w:noProof/>
        </w:rPr>
        <w:t>4.1.</w:t>
      </w:r>
      <w:r w:rsidRPr="00B05AEE">
        <w:rPr>
          <w:noProof/>
        </w:rPr>
        <w:tab/>
        <w:t>Požiadavky digitálneho významu</w:t>
      </w:r>
      <w:r w:rsidRPr="00B05AEE">
        <w:rPr>
          <w:noProof/>
        </w:rPr>
        <w:tab/>
      </w:r>
      <w:r w:rsidRPr="00B05AEE">
        <w:rPr>
          <w:noProof/>
          <w:webHidden/>
        </w:rPr>
        <w:t>30</w:t>
      </w:r>
    </w:p>
    <w:p w14:paraId="142D3294" w14:textId="77777777" w:rsidR="00D877B1" w:rsidRPr="00B05AEE" w:rsidRDefault="00D877B1" w:rsidP="00D877B1">
      <w:pPr>
        <w:pStyle w:val="TOC2"/>
        <w:rPr>
          <w:rFonts w:asciiTheme="minorHAnsi" w:eastAsiaTheme="minorEastAsia" w:hAnsiTheme="minorHAnsi" w:cstheme="minorBidi"/>
          <w:noProof/>
          <w:kern w:val="2"/>
          <w:sz w:val="22"/>
          <w14:ligatures w14:val="standardContextual"/>
        </w:rPr>
      </w:pPr>
      <w:r w:rsidRPr="00B05AEE">
        <w:rPr>
          <w:noProof/>
        </w:rPr>
        <w:t>4.2.</w:t>
      </w:r>
      <w:r w:rsidRPr="00B05AEE">
        <w:rPr>
          <w:noProof/>
        </w:rPr>
        <w:tab/>
        <w:t>Údaje</w:t>
      </w:r>
      <w:r w:rsidRPr="00B05AEE">
        <w:rPr>
          <w:noProof/>
        </w:rPr>
        <w:tab/>
      </w:r>
      <w:r w:rsidRPr="00B05AEE">
        <w:rPr>
          <w:noProof/>
          <w:webHidden/>
        </w:rPr>
        <w:t>30</w:t>
      </w:r>
    </w:p>
    <w:p w14:paraId="24FA1D73" w14:textId="77777777" w:rsidR="00D877B1" w:rsidRPr="00B05AEE" w:rsidRDefault="00D877B1" w:rsidP="00D877B1">
      <w:pPr>
        <w:pStyle w:val="TOC2"/>
        <w:rPr>
          <w:rFonts w:asciiTheme="minorHAnsi" w:eastAsiaTheme="minorEastAsia" w:hAnsiTheme="minorHAnsi" w:cstheme="minorBidi"/>
          <w:noProof/>
          <w:kern w:val="2"/>
          <w:sz w:val="22"/>
          <w14:ligatures w14:val="standardContextual"/>
        </w:rPr>
      </w:pPr>
      <w:r w:rsidRPr="00B05AEE">
        <w:rPr>
          <w:noProof/>
        </w:rPr>
        <w:t>4.3.</w:t>
      </w:r>
      <w:r w:rsidRPr="00B05AEE">
        <w:rPr>
          <w:noProof/>
        </w:rPr>
        <w:tab/>
        <w:t>Digitálne riešenia</w:t>
      </w:r>
      <w:r w:rsidRPr="00B05AEE">
        <w:rPr>
          <w:noProof/>
        </w:rPr>
        <w:tab/>
      </w:r>
      <w:r w:rsidRPr="00B05AEE">
        <w:rPr>
          <w:noProof/>
          <w:webHidden/>
        </w:rPr>
        <w:t>31</w:t>
      </w:r>
    </w:p>
    <w:p w14:paraId="2A489BC5" w14:textId="77777777" w:rsidR="00D877B1" w:rsidRPr="00B05AEE" w:rsidRDefault="00D877B1" w:rsidP="00D877B1">
      <w:pPr>
        <w:pStyle w:val="TOC2"/>
        <w:rPr>
          <w:rFonts w:asciiTheme="minorHAnsi" w:eastAsiaTheme="minorEastAsia" w:hAnsiTheme="minorHAnsi" w:cstheme="minorBidi"/>
          <w:noProof/>
          <w:kern w:val="2"/>
          <w:sz w:val="22"/>
          <w14:ligatures w14:val="standardContextual"/>
        </w:rPr>
      </w:pPr>
      <w:r w:rsidRPr="00B05AEE">
        <w:rPr>
          <w:noProof/>
        </w:rPr>
        <w:t>4.4.</w:t>
      </w:r>
      <w:r w:rsidRPr="00B05AEE">
        <w:rPr>
          <w:noProof/>
        </w:rPr>
        <w:tab/>
        <w:t>Posúdenie interoperability</w:t>
      </w:r>
      <w:r w:rsidRPr="00B05AEE">
        <w:rPr>
          <w:noProof/>
        </w:rPr>
        <w:tab/>
      </w:r>
      <w:r w:rsidRPr="00B05AEE">
        <w:rPr>
          <w:noProof/>
          <w:webHidden/>
        </w:rPr>
        <w:t>31</w:t>
      </w:r>
    </w:p>
    <w:p w14:paraId="3E8CA9FC" w14:textId="77777777" w:rsidR="00D877B1" w:rsidRPr="00B05AEE" w:rsidRDefault="00D877B1" w:rsidP="00D877B1">
      <w:pPr>
        <w:pStyle w:val="TOC2"/>
        <w:rPr>
          <w:rFonts w:asciiTheme="minorHAnsi" w:eastAsiaTheme="minorEastAsia" w:hAnsiTheme="minorHAnsi" w:cstheme="minorBidi"/>
          <w:noProof/>
          <w:kern w:val="2"/>
          <w:sz w:val="22"/>
          <w14:ligatures w14:val="standardContextual"/>
        </w:rPr>
      </w:pPr>
      <w:r w:rsidRPr="00B05AEE">
        <w:rPr>
          <w:noProof/>
        </w:rPr>
        <w:t>4.5.</w:t>
      </w:r>
      <w:r w:rsidRPr="00B05AEE">
        <w:rPr>
          <w:noProof/>
        </w:rPr>
        <w:tab/>
        <w:t>Opatrenia na podporu digitálneho vykonávania</w:t>
      </w:r>
      <w:r w:rsidRPr="00B05AEE">
        <w:rPr>
          <w:noProof/>
        </w:rPr>
        <w:tab/>
      </w:r>
      <w:r w:rsidRPr="00B05AEE">
        <w:rPr>
          <w:noProof/>
          <w:webHidden/>
        </w:rPr>
        <w:t>32</w:t>
      </w:r>
    </w:p>
    <w:p w14:paraId="35620516" w14:textId="77777777" w:rsidR="00D877B1" w:rsidRPr="00B05AEE" w:rsidRDefault="00D877B1" w:rsidP="00D877B1">
      <w:pPr>
        <w:pStyle w:val="TOC1"/>
        <w:ind w:left="0" w:firstLine="0"/>
        <w:rPr>
          <w:noProof/>
        </w:rPr>
        <w:sectPr w:rsidR="00D877B1" w:rsidRPr="00B05AEE" w:rsidSect="003A11E3">
          <w:footnotePr>
            <w:numRestart w:val="eachSect"/>
          </w:footnotePr>
          <w:pgSz w:w="11907" w:h="16840" w:code="9"/>
          <w:pgMar w:top="1134" w:right="1418" w:bottom="1134" w:left="1418" w:header="709" w:footer="709" w:gutter="0"/>
          <w:pgNumType w:start="1"/>
          <w:cols w:space="720"/>
          <w:docGrid w:linePitch="360"/>
        </w:sectPr>
      </w:pPr>
    </w:p>
    <w:p w14:paraId="4F8A26BB" w14:textId="77777777" w:rsidR="00B05AEE" w:rsidRDefault="00D877B1" w:rsidP="00D877B1">
      <w:pPr>
        <w:pStyle w:val="ManualHeading1"/>
        <w:rPr>
          <w:noProof/>
        </w:rPr>
      </w:pPr>
      <w:r w:rsidRPr="00B05AEE">
        <w:rPr>
          <w:noProof/>
        </w:rPr>
        <w:t>1.</w:t>
      </w:r>
      <w:r w:rsidRPr="00B05AEE">
        <w:rPr>
          <w:noProof/>
        </w:rPr>
        <w:tab/>
        <w:t>RÁMEC NÁVRHU/INICIATÍVY</w:t>
      </w:r>
    </w:p>
    <w:p w14:paraId="544F67AB" w14:textId="1358C4FF" w:rsidR="00D877B1" w:rsidRPr="00B05AEE" w:rsidRDefault="00D877B1" w:rsidP="00D877B1">
      <w:pPr>
        <w:pStyle w:val="ManualHeading2"/>
        <w:rPr>
          <w:noProof/>
        </w:rPr>
      </w:pPr>
      <w:r w:rsidRPr="00B05AEE">
        <w:rPr>
          <w:noProof/>
        </w:rPr>
        <w:t>1.1.</w:t>
      </w:r>
      <w:r w:rsidRPr="00B05AEE">
        <w:rPr>
          <w:noProof/>
        </w:rPr>
        <w:tab/>
        <w:t>Názov návrhu/iniciatívy</w:t>
      </w:r>
    </w:p>
    <w:p w14:paraId="0548E6D6" w14:textId="44118AEF" w:rsidR="00D877B1" w:rsidRPr="00B05AEE" w:rsidRDefault="00D877B1" w:rsidP="00D877B1">
      <w:pPr>
        <w:pStyle w:val="Text1"/>
        <w:pBdr>
          <w:top w:val="single" w:sz="4" w:space="1" w:color="auto"/>
          <w:left w:val="single" w:sz="4" w:space="4" w:color="auto"/>
          <w:bottom w:val="single" w:sz="4" w:space="1" w:color="auto"/>
          <w:right w:val="single" w:sz="4" w:space="4" w:color="auto"/>
        </w:pBdr>
        <w:rPr>
          <w:noProof/>
        </w:rPr>
      </w:pPr>
      <w:r w:rsidRPr="00B05AEE">
        <w:rPr>
          <w:noProof/>
        </w:rPr>
        <w:t>Návrh SMERNICE EURÓPSKEHO PARLAMENTU A RADY, ktorou sa menia smernice 2014/65/EÚ</w:t>
      </w:r>
      <w:r w:rsidR="00B05AEE">
        <w:rPr>
          <w:noProof/>
        </w:rPr>
        <w:t xml:space="preserve"> a </w:t>
      </w:r>
      <w:r w:rsidRPr="00B05AEE">
        <w:rPr>
          <w:noProof/>
        </w:rPr>
        <w:t>(EÚ) 2022/2557, pokiaľ ide</w:t>
      </w:r>
      <w:r w:rsidR="00B05AEE">
        <w:rPr>
          <w:noProof/>
        </w:rPr>
        <w:t xml:space="preserve"> o </w:t>
      </w:r>
      <w:r w:rsidRPr="00B05AEE">
        <w:rPr>
          <w:noProof/>
        </w:rPr>
        <w:t>rozšírenie určitých zmierňujúcich opatrení dostupných pre MSP na malé podniky so strednou trhovou kapitalizáciou</w:t>
      </w:r>
    </w:p>
    <w:p w14:paraId="53C62C12" w14:textId="77777777" w:rsidR="00B05AEE" w:rsidRDefault="00D877B1" w:rsidP="00D877B1">
      <w:pPr>
        <w:pStyle w:val="ManualHeading2"/>
        <w:rPr>
          <w:i/>
          <w:noProof/>
        </w:rPr>
      </w:pPr>
      <w:r w:rsidRPr="00B05AEE">
        <w:rPr>
          <w:noProof/>
        </w:rPr>
        <w:t>1.2.</w:t>
      </w:r>
      <w:r w:rsidRPr="00B05AEE">
        <w:rPr>
          <w:noProof/>
        </w:rPr>
        <w:tab/>
        <w:t>Príslušné oblasti politiky</w:t>
      </w:r>
    </w:p>
    <w:p w14:paraId="3384474A" w14:textId="01FCA157" w:rsidR="00D877B1" w:rsidRPr="00B05AEE" w:rsidRDefault="00E15BCD" w:rsidP="00D877B1">
      <w:pPr>
        <w:pStyle w:val="Text1"/>
        <w:pBdr>
          <w:top w:val="single" w:sz="4" w:space="1" w:color="auto"/>
          <w:left w:val="single" w:sz="4" w:space="4" w:color="auto"/>
          <w:bottom w:val="single" w:sz="4" w:space="1" w:color="auto"/>
          <w:right w:val="single" w:sz="4" w:space="4" w:color="auto"/>
        </w:pBdr>
        <w:rPr>
          <w:noProof/>
        </w:rPr>
      </w:pPr>
      <w:r w:rsidRPr="00B05AEE">
        <w:rPr>
          <w:noProof/>
        </w:rPr>
        <w:t>Zjednodušenie, konkurencieschopnosť</w:t>
      </w:r>
    </w:p>
    <w:p w14:paraId="74AFB979" w14:textId="77777777" w:rsidR="00D877B1" w:rsidRPr="00B05AEE" w:rsidRDefault="00D877B1" w:rsidP="00D01C14">
      <w:pPr>
        <w:pStyle w:val="Text1"/>
        <w:pBdr>
          <w:top w:val="single" w:sz="4" w:space="1" w:color="auto"/>
          <w:left w:val="single" w:sz="4" w:space="4" w:color="auto"/>
          <w:bottom w:val="single" w:sz="4" w:space="1" w:color="auto"/>
          <w:right w:val="single" w:sz="4" w:space="4" w:color="auto"/>
        </w:pBdr>
        <w:jc w:val="right"/>
        <w:rPr>
          <w:noProof/>
        </w:rPr>
      </w:pPr>
    </w:p>
    <w:p w14:paraId="146B3DC3" w14:textId="77777777" w:rsidR="00D877B1" w:rsidRPr="00B05AEE" w:rsidRDefault="00D877B1" w:rsidP="00D877B1">
      <w:pPr>
        <w:pStyle w:val="ManualHeading2"/>
        <w:rPr>
          <w:noProof/>
        </w:rPr>
      </w:pPr>
      <w:r w:rsidRPr="00B05AEE">
        <w:rPr>
          <w:noProof/>
        </w:rPr>
        <w:t>1.3.</w:t>
      </w:r>
      <w:r w:rsidRPr="00B05AEE">
        <w:rPr>
          <w:noProof/>
        </w:rPr>
        <w:tab/>
        <w:t>Ciele</w:t>
      </w:r>
    </w:p>
    <w:p w14:paraId="712D1D68" w14:textId="77777777" w:rsidR="00D877B1" w:rsidRPr="00B05AEE" w:rsidRDefault="00D877B1" w:rsidP="00D877B1">
      <w:pPr>
        <w:pStyle w:val="ManualHeading3"/>
        <w:rPr>
          <w:noProof/>
        </w:rPr>
      </w:pPr>
      <w:r w:rsidRPr="00B05AEE">
        <w:rPr>
          <w:noProof/>
        </w:rPr>
        <w:t>1.3.1.</w:t>
      </w:r>
      <w:r w:rsidRPr="00B05AEE">
        <w:rPr>
          <w:noProof/>
        </w:rPr>
        <w:tab/>
        <w:t>Všeobecné ciele</w:t>
      </w:r>
    </w:p>
    <w:p w14:paraId="6ACE0821" w14:textId="411390B1" w:rsidR="00D877B1" w:rsidRPr="00B05AEE" w:rsidRDefault="00D877B1" w:rsidP="00D877B1">
      <w:pPr>
        <w:pStyle w:val="Text1"/>
        <w:pBdr>
          <w:top w:val="single" w:sz="4" w:space="1" w:color="auto"/>
          <w:left w:val="single" w:sz="4" w:space="4" w:color="auto"/>
          <w:bottom w:val="single" w:sz="4" w:space="1" w:color="auto"/>
          <w:right w:val="single" w:sz="4" w:space="4" w:color="auto"/>
        </w:pBdr>
        <w:rPr>
          <w:noProof/>
        </w:rPr>
      </w:pPr>
      <w:r w:rsidRPr="00B05AEE">
        <w:rPr>
          <w:noProof/>
        </w:rPr>
        <w:t>Podporovať rast</w:t>
      </w:r>
      <w:r w:rsidR="00B05AEE">
        <w:rPr>
          <w:noProof/>
        </w:rPr>
        <w:t xml:space="preserve"> a </w:t>
      </w:r>
      <w:r w:rsidRPr="00B05AEE">
        <w:rPr>
          <w:noProof/>
        </w:rPr>
        <w:t>rozvoj malých</w:t>
      </w:r>
      <w:r w:rsidR="00B05AEE">
        <w:rPr>
          <w:noProof/>
        </w:rPr>
        <w:t xml:space="preserve"> a </w:t>
      </w:r>
      <w:r w:rsidRPr="00B05AEE">
        <w:rPr>
          <w:noProof/>
        </w:rPr>
        <w:t>stredných podnikov (MSP) na malé podniky so strednou trhovou kapitalizáciou,</w:t>
      </w:r>
      <w:r w:rsidR="00B05AEE">
        <w:rPr>
          <w:noProof/>
        </w:rPr>
        <w:t xml:space="preserve"> a </w:t>
      </w:r>
      <w:r w:rsidRPr="00B05AEE">
        <w:rPr>
          <w:noProof/>
        </w:rPr>
        <w:t>tým zvyšovať ich konkurencieschopnosť</w:t>
      </w:r>
      <w:r w:rsidR="00B05AEE">
        <w:rPr>
          <w:noProof/>
        </w:rPr>
        <w:t xml:space="preserve"> a </w:t>
      </w:r>
      <w:r w:rsidRPr="00B05AEE">
        <w:rPr>
          <w:noProof/>
        </w:rPr>
        <w:t>prispievať</w:t>
      </w:r>
      <w:r w:rsidR="00B05AEE">
        <w:rPr>
          <w:noProof/>
        </w:rPr>
        <w:t xml:space="preserve"> k </w:t>
      </w:r>
      <w:r w:rsidRPr="00B05AEE">
        <w:rPr>
          <w:noProof/>
        </w:rPr>
        <w:t>európskemu blahobytu</w:t>
      </w:r>
      <w:r w:rsidR="00B05AEE">
        <w:rPr>
          <w:noProof/>
        </w:rPr>
        <w:t xml:space="preserve"> a </w:t>
      </w:r>
      <w:r w:rsidRPr="00B05AEE">
        <w:rPr>
          <w:noProof/>
        </w:rPr>
        <w:t>prosperite.</w:t>
      </w:r>
    </w:p>
    <w:p w14:paraId="7D1AC2CF" w14:textId="3CBD9947" w:rsidR="00D877B1" w:rsidRPr="00B05AEE" w:rsidRDefault="00D877B1" w:rsidP="00D877B1">
      <w:pPr>
        <w:pStyle w:val="Text1"/>
        <w:pBdr>
          <w:top w:val="single" w:sz="4" w:space="1" w:color="auto"/>
          <w:left w:val="single" w:sz="4" w:space="4" w:color="auto"/>
          <w:bottom w:val="single" w:sz="4" w:space="1" w:color="auto"/>
          <w:right w:val="single" w:sz="4" w:space="4" w:color="auto"/>
        </w:pBdr>
        <w:rPr>
          <w:noProof/>
        </w:rPr>
      </w:pPr>
      <w:r w:rsidRPr="00B05AEE">
        <w:rPr>
          <w:noProof/>
        </w:rPr>
        <w:t>Podporovať priaznivé podnikateľské prostredie</w:t>
      </w:r>
      <w:r w:rsidR="00B05AEE">
        <w:rPr>
          <w:noProof/>
        </w:rPr>
        <w:t xml:space="preserve"> a </w:t>
      </w:r>
      <w:r w:rsidRPr="00B05AEE">
        <w:rPr>
          <w:noProof/>
        </w:rPr>
        <w:t>znižovať administratívnu záťaž MSP</w:t>
      </w:r>
      <w:r w:rsidR="00B05AEE">
        <w:rPr>
          <w:noProof/>
        </w:rPr>
        <w:t xml:space="preserve"> a </w:t>
      </w:r>
      <w:r w:rsidRPr="00B05AEE">
        <w:rPr>
          <w:noProof/>
        </w:rPr>
        <w:t>malých podnikov so strednou trhovou kapitalizáciou,</w:t>
      </w:r>
      <w:r w:rsidR="00B05AEE">
        <w:rPr>
          <w:noProof/>
        </w:rPr>
        <w:t xml:space="preserve"> a </w:t>
      </w:r>
      <w:r w:rsidRPr="00B05AEE">
        <w:rPr>
          <w:noProof/>
        </w:rPr>
        <w:t>tým zvyšovať ich schopnosť inovovať, vytvárať pracovné miesta</w:t>
      </w:r>
      <w:r w:rsidR="00B05AEE">
        <w:rPr>
          <w:noProof/>
        </w:rPr>
        <w:t xml:space="preserve"> a </w:t>
      </w:r>
      <w:r w:rsidRPr="00B05AEE">
        <w:rPr>
          <w:noProof/>
        </w:rPr>
        <w:t>prispievať</w:t>
      </w:r>
      <w:r w:rsidR="00B05AEE">
        <w:rPr>
          <w:noProof/>
        </w:rPr>
        <w:t xml:space="preserve"> k </w:t>
      </w:r>
      <w:r w:rsidRPr="00B05AEE">
        <w:rPr>
          <w:noProof/>
        </w:rPr>
        <w:t>hospodárskemu rastu.</w:t>
      </w:r>
    </w:p>
    <w:p w14:paraId="06B083E7" w14:textId="77777777" w:rsidR="00B2651A" w:rsidRPr="00B05AEE" w:rsidRDefault="00B2651A" w:rsidP="00D877B1">
      <w:pPr>
        <w:pStyle w:val="Text1"/>
        <w:pBdr>
          <w:top w:val="single" w:sz="4" w:space="1" w:color="auto"/>
          <w:left w:val="single" w:sz="4" w:space="4" w:color="auto"/>
          <w:bottom w:val="single" w:sz="4" w:space="1" w:color="auto"/>
          <w:right w:val="single" w:sz="4" w:space="4" w:color="auto"/>
        </w:pBdr>
        <w:rPr>
          <w:noProof/>
        </w:rPr>
      </w:pPr>
    </w:p>
    <w:p w14:paraId="3CC0DC68" w14:textId="77777777" w:rsidR="00D877B1" w:rsidRPr="00B05AEE" w:rsidRDefault="00D877B1" w:rsidP="00D877B1">
      <w:pPr>
        <w:pStyle w:val="ManualHeading3"/>
        <w:rPr>
          <w:noProof/>
        </w:rPr>
      </w:pPr>
      <w:r w:rsidRPr="00B05AEE">
        <w:rPr>
          <w:noProof/>
        </w:rPr>
        <w:t>1.3.2.</w:t>
      </w:r>
      <w:r w:rsidRPr="00B05AEE">
        <w:rPr>
          <w:noProof/>
        </w:rPr>
        <w:tab/>
        <w:t>Špecifické ciele</w:t>
      </w:r>
    </w:p>
    <w:p w14:paraId="4DD4510E" w14:textId="6B03D25B" w:rsidR="00D877B1" w:rsidRPr="00B05AEE" w:rsidRDefault="00D877B1" w:rsidP="00D877B1">
      <w:pPr>
        <w:pStyle w:val="Text1"/>
        <w:pBdr>
          <w:top w:val="single" w:sz="4" w:space="1" w:color="auto"/>
          <w:left w:val="single" w:sz="4" w:space="4" w:color="auto"/>
          <w:bottom w:val="single" w:sz="4" w:space="1" w:color="auto"/>
          <w:right w:val="single" w:sz="4" w:space="4" w:color="auto"/>
        </w:pBdr>
        <w:rPr>
          <w:noProof/>
        </w:rPr>
      </w:pPr>
      <w:r w:rsidRPr="00B05AEE">
        <w:rPr>
          <w:noProof/>
        </w:rPr>
        <w:t>Rozšíriť niektoré zmierňujúce opatrenia na malé podniky so strednou trhovou kapitalizáciou</w:t>
      </w:r>
      <w:r w:rsidR="00B05AEE">
        <w:rPr>
          <w:noProof/>
        </w:rPr>
        <w:t xml:space="preserve"> s </w:t>
      </w:r>
      <w:r w:rsidRPr="00B05AEE">
        <w:rPr>
          <w:noProof/>
        </w:rPr>
        <w:t>cieľom uľahčiť ich rast</w:t>
      </w:r>
      <w:r w:rsidR="00B05AEE">
        <w:rPr>
          <w:noProof/>
        </w:rPr>
        <w:t xml:space="preserve"> a </w:t>
      </w:r>
      <w:r w:rsidRPr="00B05AEE">
        <w:rPr>
          <w:noProof/>
        </w:rPr>
        <w:t>rozvoj. Cieľom návrhu je rozšíriť určité zmierňujúce opatrenia, ktoré sú</w:t>
      </w:r>
      <w:r w:rsidR="00B05AEE">
        <w:rPr>
          <w:noProof/>
        </w:rPr>
        <w:t xml:space="preserve"> v </w:t>
      </w:r>
      <w:r w:rsidRPr="00B05AEE">
        <w:rPr>
          <w:noProof/>
        </w:rPr>
        <w:t>súčasnosti</w:t>
      </w:r>
      <w:r w:rsidR="00B05AEE">
        <w:rPr>
          <w:noProof/>
        </w:rPr>
        <w:t xml:space="preserve"> k </w:t>
      </w:r>
      <w:r w:rsidRPr="00B05AEE">
        <w:rPr>
          <w:noProof/>
        </w:rPr>
        <w:t>dispozícii pre MSP, na malé podniky so strednou trhovou kapitalizáciou, najmä</w:t>
      </w:r>
      <w:r w:rsidR="00B05AEE">
        <w:rPr>
          <w:noProof/>
        </w:rPr>
        <w:t xml:space="preserve"> v </w:t>
      </w:r>
      <w:r w:rsidRPr="00B05AEE">
        <w:rPr>
          <w:noProof/>
        </w:rPr>
        <w:t>oblasti znižovania záťaže</w:t>
      </w:r>
      <w:r w:rsidR="00B05AEE">
        <w:rPr>
          <w:noProof/>
        </w:rPr>
        <w:t xml:space="preserve"> a </w:t>
      </w:r>
      <w:r w:rsidRPr="00B05AEE">
        <w:rPr>
          <w:noProof/>
        </w:rPr>
        <w:t>zjednodušeného alebo podporovaného podávania správ,</w:t>
      </w:r>
      <w:r w:rsidR="00B05AEE">
        <w:rPr>
          <w:noProof/>
        </w:rPr>
        <w:t xml:space="preserve"> a </w:t>
      </w:r>
      <w:r w:rsidRPr="00B05AEE">
        <w:rPr>
          <w:noProof/>
        </w:rPr>
        <w:t>to predložením návrhu súhrnného aktu, ktorým sa mení smernica 2014/65.</w:t>
      </w:r>
    </w:p>
    <w:p w14:paraId="653666AB" w14:textId="0DD09977" w:rsidR="003F4038" w:rsidRPr="00B05AEE" w:rsidRDefault="003F4038" w:rsidP="00D877B1">
      <w:pPr>
        <w:pStyle w:val="Text1"/>
        <w:pBdr>
          <w:top w:val="single" w:sz="4" w:space="1" w:color="auto"/>
          <w:left w:val="single" w:sz="4" w:space="4" w:color="auto"/>
          <w:bottom w:val="single" w:sz="4" w:space="1" w:color="auto"/>
          <w:right w:val="single" w:sz="4" w:space="4" w:color="auto"/>
        </w:pBdr>
        <w:rPr>
          <w:noProof/>
        </w:rPr>
      </w:pPr>
      <w:r w:rsidRPr="00B05AEE">
        <w:rPr>
          <w:noProof/>
        </w:rPr>
        <w:t>Pokiaľ ide</w:t>
      </w:r>
      <w:r w:rsidR="00B05AEE">
        <w:rPr>
          <w:noProof/>
        </w:rPr>
        <w:t xml:space="preserve"> o </w:t>
      </w:r>
      <w:r w:rsidRPr="00B05AEE">
        <w:rPr>
          <w:noProof/>
        </w:rPr>
        <w:t>malé podniky so strednou trhovou kapitalizáciou identifikované ako kritické subjekty, rozšíriť povinnosť členských štátov opísať vo svojich stratégiách odolnosti opatrenia, ktoré už boli zavedené na vnútroštátnej úrovni</w:t>
      </w:r>
      <w:r w:rsidR="00B05AEE">
        <w:rPr>
          <w:noProof/>
        </w:rPr>
        <w:t xml:space="preserve"> a </w:t>
      </w:r>
      <w:r w:rsidRPr="00B05AEE">
        <w:rPr>
          <w:noProof/>
        </w:rPr>
        <w:t>ktorých cieľom je uľahčiť vykonávanie ich povinností podľa smernice (EÚ) 2022/2557,</w:t>
      </w:r>
      <w:r w:rsidR="00B05AEE">
        <w:rPr>
          <w:noProof/>
        </w:rPr>
        <w:t xml:space="preserve"> a </w:t>
      </w:r>
      <w:r w:rsidRPr="00B05AEE">
        <w:rPr>
          <w:noProof/>
        </w:rPr>
        <w:t>to predložením návrhu súhrnného aktu, ktorým sa mení smernica (EÚ) 2022/2557.</w:t>
      </w:r>
    </w:p>
    <w:p w14:paraId="730D8D21" w14:textId="77777777" w:rsidR="00B2651A" w:rsidRPr="00B05AEE" w:rsidRDefault="00B2651A" w:rsidP="00D877B1">
      <w:pPr>
        <w:pStyle w:val="Text1"/>
        <w:pBdr>
          <w:top w:val="single" w:sz="4" w:space="1" w:color="auto"/>
          <w:left w:val="single" w:sz="4" w:space="4" w:color="auto"/>
          <w:bottom w:val="single" w:sz="4" w:space="1" w:color="auto"/>
          <w:right w:val="single" w:sz="4" w:space="4" w:color="auto"/>
        </w:pBdr>
        <w:rPr>
          <w:noProof/>
        </w:rPr>
      </w:pPr>
    </w:p>
    <w:p w14:paraId="69EC111D" w14:textId="7DD91E2C" w:rsidR="00D877B1" w:rsidRPr="00B05AEE" w:rsidRDefault="00D877B1" w:rsidP="00D877B1">
      <w:pPr>
        <w:pStyle w:val="ManualHeading3"/>
        <w:rPr>
          <w:noProof/>
        </w:rPr>
      </w:pPr>
      <w:r w:rsidRPr="00B05AEE">
        <w:rPr>
          <w:noProof/>
        </w:rPr>
        <w:t>1.3.3.</w:t>
      </w:r>
      <w:r w:rsidRPr="00B05AEE">
        <w:rPr>
          <w:noProof/>
        </w:rPr>
        <w:tab/>
        <w:t>Očakávané výsledky</w:t>
      </w:r>
      <w:r w:rsidR="00B05AEE">
        <w:rPr>
          <w:noProof/>
        </w:rPr>
        <w:t xml:space="preserve"> a </w:t>
      </w:r>
      <w:r w:rsidRPr="00B05AEE">
        <w:rPr>
          <w:noProof/>
        </w:rPr>
        <w:t>vplyv</w:t>
      </w:r>
    </w:p>
    <w:p w14:paraId="2059758E" w14:textId="77777777" w:rsidR="00D877B1" w:rsidRPr="00B05AEE" w:rsidRDefault="00D877B1" w:rsidP="00D877B1">
      <w:pPr>
        <w:pStyle w:val="Text1"/>
        <w:rPr>
          <w:i/>
          <w:noProof/>
          <w:sz w:val="20"/>
        </w:rPr>
      </w:pPr>
      <w:r w:rsidRPr="00B05AEE">
        <w:rPr>
          <w:i/>
          <w:noProof/>
          <w:sz w:val="20"/>
        </w:rPr>
        <w:t>Uveďte, aký vplyv by mal mať návrh/iniciatíva na prijímateľov/cieľové skupiny.</w:t>
      </w:r>
    </w:p>
    <w:p w14:paraId="22FF9145" w14:textId="77777777" w:rsidR="00D877B1" w:rsidRPr="00B05AEE" w:rsidRDefault="00D877B1" w:rsidP="00D877B1">
      <w:pPr>
        <w:pStyle w:val="Text1"/>
        <w:pBdr>
          <w:top w:val="single" w:sz="4" w:space="1" w:color="auto"/>
          <w:left w:val="single" w:sz="4" w:space="4" w:color="auto"/>
          <w:bottom w:val="single" w:sz="4" w:space="1" w:color="auto"/>
          <w:right w:val="single" w:sz="4" w:space="4" w:color="auto"/>
        </w:pBdr>
        <w:rPr>
          <w:noProof/>
        </w:rPr>
      </w:pPr>
      <w:r w:rsidRPr="00B05AEE">
        <w:rPr>
          <w:noProof/>
        </w:rPr>
        <w:t>Očakáva sa, že návrh/iniciatíva bude mať na prijímateľov/cieľové skupiny takýto celkový vplyv:</w:t>
      </w:r>
    </w:p>
    <w:p w14:paraId="4174BEE3" w14:textId="56F92241" w:rsidR="00D877B1" w:rsidRPr="00B05AEE" w:rsidRDefault="00D877B1" w:rsidP="00D877B1">
      <w:pPr>
        <w:pStyle w:val="Text1"/>
        <w:pBdr>
          <w:top w:val="single" w:sz="4" w:space="1" w:color="auto"/>
          <w:left w:val="single" w:sz="4" w:space="4" w:color="auto"/>
          <w:bottom w:val="single" w:sz="4" w:space="1" w:color="auto"/>
          <w:right w:val="single" w:sz="4" w:space="4" w:color="auto"/>
        </w:pBdr>
        <w:rPr>
          <w:noProof/>
        </w:rPr>
      </w:pPr>
      <w:r w:rsidRPr="00B05AEE">
        <w:rPr>
          <w:noProof/>
        </w:rPr>
        <w:t>-</w:t>
      </w:r>
      <w:r w:rsidRPr="00B05AEE">
        <w:rPr>
          <w:noProof/>
        </w:rPr>
        <w:tab/>
        <w:t>Znížená administratívna záťaž: Malým podnikom so strednou trhovou kapitalizáciou sa zníži administratívna záťaž, čo im umožní sústrediť sa na svoju hlavnú podnikateľskú činnosť</w:t>
      </w:r>
      <w:r w:rsidR="00B05AEE">
        <w:rPr>
          <w:noProof/>
        </w:rPr>
        <w:t xml:space="preserve"> a </w:t>
      </w:r>
      <w:r w:rsidRPr="00B05AEE">
        <w:rPr>
          <w:noProof/>
        </w:rPr>
        <w:t>zlepšiť svoju konkurencieschopnosť.</w:t>
      </w:r>
    </w:p>
    <w:p w14:paraId="6146822E" w14:textId="6424CD48" w:rsidR="00B05AEE" w:rsidRDefault="00D877B1" w:rsidP="00D877B1">
      <w:pPr>
        <w:pStyle w:val="Text1"/>
        <w:pBdr>
          <w:top w:val="single" w:sz="4" w:space="1" w:color="auto"/>
          <w:left w:val="single" w:sz="4" w:space="4" w:color="auto"/>
          <w:bottom w:val="single" w:sz="4" w:space="1" w:color="auto"/>
          <w:right w:val="single" w:sz="4" w:space="4" w:color="auto"/>
        </w:pBdr>
        <w:rPr>
          <w:noProof/>
        </w:rPr>
      </w:pPr>
      <w:r w:rsidRPr="00B05AEE">
        <w:rPr>
          <w:noProof/>
        </w:rPr>
        <w:t>-</w:t>
      </w:r>
      <w:r w:rsidRPr="00B05AEE">
        <w:rPr>
          <w:noProof/>
        </w:rPr>
        <w:tab/>
        <w:t>Väčšia konkurencieschopnosť: Malé podniky so strednou trhovou kapitalizáciou budú konkurencieschopnejšie</w:t>
      </w:r>
      <w:r w:rsidR="00B05AEE">
        <w:rPr>
          <w:noProof/>
        </w:rPr>
        <w:t xml:space="preserve"> v </w:t>
      </w:r>
      <w:r w:rsidRPr="00B05AEE">
        <w:rPr>
          <w:noProof/>
        </w:rPr>
        <w:t>domácom aj medzinárodnom meradle, čo im umožní zvýšiť podiel na trhu</w:t>
      </w:r>
      <w:r w:rsidR="00B05AEE">
        <w:rPr>
          <w:noProof/>
        </w:rPr>
        <w:t xml:space="preserve"> a </w:t>
      </w:r>
      <w:r w:rsidRPr="00B05AEE">
        <w:rPr>
          <w:noProof/>
        </w:rPr>
        <w:t>prispieť</w:t>
      </w:r>
      <w:r w:rsidR="00B05AEE">
        <w:rPr>
          <w:noProof/>
        </w:rPr>
        <w:t xml:space="preserve"> k </w:t>
      </w:r>
      <w:r w:rsidRPr="00B05AEE">
        <w:rPr>
          <w:noProof/>
        </w:rPr>
        <w:t>európskemu hospodárskemu rastu</w:t>
      </w:r>
      <w:r w:rsidR="00B05AEE">
        <w:rPr>
          <w:noProof/>
        </w:rPr>
        <w:t>.</w:t>
      </w:r>
    </w:p>
    <w:p w14:paraId="4DC394C7" w14:textId="5C711783" w:rsidR="00B05AEE" w:rsidRDefault="00D877B1" w:rsidP="00D877B1">
      <w:pPr>
        <w:pStyle w:val="Text1"/>
        <w:pBdr>
          <w:top w:val="single" w:sz="4" w:space="1" w:color="auto"/>
          <w:left w:val="single" w:sz="4" w:space="4" w:color="auto"/>
          <w:bottom w:val="single" w:sz="4" w:space="1" w:color="auto"/>
          <w:right w:val="single" w:sz="4" w:space="4" w:color="auto"/>
        </w:pBdr>
        <w:rPr>
          <w:noProof/>
        </w:rPr>
      </w:pPr>
      <w:r w:rsidRPr="00B05AEE">
        <w:rPr>
          <w:noProof/>
        </w:rPr>
        <w:t>-</w:t>
      </w:r>
      <w:r w:rsidRPr="00B05AEE">
        <w:rPr>
          <w:noProof/>
        </w:rPr>
        <w:tab/>
        <w:t>Vytváranie pracovných miest: Rast</w:t>
      </w:r>
      <w:r w:rsidR="00B05AEE">
        <w:rPr>
          <w:noProof/>
        </w:rPr>
        <w:t xml:space="preserve"> a </w:t>
      </w:r>
      <w:r w:rsidRPr="00B05AEE">
        <w:rPr>
          <w:noProof/>
        </w:rPr>
        <w:t>rozvoj malých podnikov so strednou trhovou kapitalizáciou povedie</w:t>
      </w:r>
      <w:r w:rsidR="00B05AEE">
        <w:rPr>
          <w:noProof/>
        </w:rPr>
        <w:t xml:space="preserve"> k </w:t>
      </w:r>
      <w:r w:rsidRPr="00B05AEE">
        <w:rPr>
          <w:noProof/>
        </w:rPr>
        <w:t>vytvoreniu nových</w:t>
      </w:r>
      <w:r w:rsidR="00B05AEE">
        <w:rPr>
          <w:noProof/>
        </w:rPr>
        <w:t xml:space="preserve"> a </w:t>
      </w:r>
      <w:r w:rsidRPr="00B05AEE">
        <w:rPr>
          <w:noProof/>
        </w:rPr>
        <w:t>kvalitných pracovných miest, čo prispeje</w:t>
      </w:r>
      <w:r w:rsidR="00B05AEE">
        <w:rPr>
          <w:noProof/>
        </w:rPr>
        <w:t xml:space="preserve"> k </w:t>
      </w:r>
      <w:r w:rsidRPr="00B05AEE">
        <w:rPr>
          <w:noProof/>
        </w:rPr>
        <w:t>zníženiu nezamestnanosti</w:t>
      </w:r>
      <w:r w:rsidR="00B05AEE">
        <w:rPr>
          <w:noProof/>
        </w:rPr>
        <w:t xml:space="preserve"> a </w:t>
      </w:r>
      <w:r w:rsidRPr="00B05AEE">
        <w:rPr>
          <w:noProof/>
        </w:rPr>
        <w:t>podpore sociálnej súdržnosti</w:t>
      </w:r>
      <w:r w:rsidR="00B05AEE">
        <w:rPr>
          <w:noProof/>
        </w:rPr>
        <w:t>.</w:t>
      </w:r>
    </w:p>
    <w:p w14:paraId="5BA11D2F" w14:textId="556F38B0" w:rsidR="00D877B1" w:rsidRPr="00B05AEE" w:rsidRDefault="00D877B1" w:rsidP="00D877B1">
      <w:pPr>
        <w:pStyle w:val="Text1"/>
        <w:pBdr>
          <w:top w:val="single" w:sz="4" w:space="1" w:color="auto"/>
          <w:left w:val="single" w:sz="4" w:space="4" w:color="auto"/>
          <w:bottom w:val="single" w:sz="4" w:space="1" w:color="auto"/>
          <w:right w:val="single" w:sz="4" w:space="4" w:color="auto"/>
        </w:pBdr>
        <w:rPr>
          <w:noProof/>
        </w:rPr>
      </w:pPr>
      <w:r w:rsidRPr="00B05AEE">
        <w:rPr>
          <w:noProof/>
        </w:rPr>
        <w:t>-</w:t>
      </w:r>
      <w:r w:rsidRPr="00B05AEE">
        <w:rPr>
          <w:noProof/>
        </w:rPr>
        <w:tab/>
        <w:t>Zvýšená miera inovácie: Malé podniky so strednou trhovou kapitalizáciou budú podporované, aby inovovali</w:t>
      </w:r>
      <w:r w:rsidR="00B05AEE">
        <w:rPr>
          <w:noProof/>
        </w:rPr>
        <w:t xml:space="preserve"> a </w:t>
      </w:r>
      <w:r w:rsidRPr="00B05AEE">
        <w:rPr>
          <w:noProof/>
        </w:rPr>
        <w:t>vyvíjali nové výrobky</w:t>
      </w:r>
      <w:r w:rsidR="00B05AEE">
        <w:rPr>
          <w:noProof/>
        </w:rPr>
        <w:t xml:space="preserve"> a </w:t>
      </w:r>
      <w:r w:rsidRPr="00B05AEE">
        <w:rPr>
          <w:noProof/>
        </w:rPr>
        <w:t>služby, čo prispeje</w:t>
      </w:r>
      <w:r w:rsidR="00B05AEE">
        <w:rPr>
          <w:noProof/>
        </w:rPr>
        <w:t xml:space="preserve"> k </w:t>
      </w:r>
      <w:r w:rsidRPr="00B05AEE">
        <w:rPr>
          <w:noProof/>
        </w:rPr>
        <w:t>zlepšeniu celkovej inovačnej kapacity európskeho hospodárstva.</w:t>
      </w:r>
    </w:p>
    <w:p w14:paraId="4EE98657" w14:textId="52443C81" w:rsidR="003F4038" w:rsidRPr="00B05AEE" w:rsidRDefault="00D877B1" w:rsidP="00D877B1">
      <w:pPr>
        <w:pStyle w:val="Text1"/>
        <w:pBdr>
          <w:top w:val="single" w:sz="4" w:space="1" w:color="auto"/>
          <w:left w:val="single" w:sz="4" w:space="4" w:color="auto"/>
          <w:bottom w:val="single" w:sz="4" w:space="1" w:color="auto"/>
          <w:right w:val="single" w:sz="4" w:space="4" w:color="auto"/>
        </w:pBdr>
        <w:rPr>
          <w:noProof/>
        </w:rPr>
      </w:pPr>
      <w:r w:rsidRPr="00B05AEE">
        <w:rPr>
          <w:noProof/>
        </w:rPr>
        <w:t>-</w:t>
      </w:r>
      <w:r w:rsidRPr="00B05AEE">
        <w:rPr>
          <w:noProof/>
        </w:rPr>
        <w:tab/>
        <w:t>Zlepšenie príspevku</w:t>
      </w:r>
      <w:r w:rsidR="00B05AEE">
        <w:rPr>
          <w:noProof/>
        </w:rPr>
        <w:t xml:space="preserve"> k </w:t>
      </w:r>
      <w:r w:rsidRPr="00B05AEE">
        <w:rPr>
          <w:noProof/>
        </w:rPr>
        <w:t>európskemu blahobytu</w:t>
      </w:r>
      <w:r w:rsidR="00B05AEE">
        <w:rPr>
          <w:noProof/>
        </w:rPr>
        <w:t xml:space="preserve"> a </w:t>
      </w:r>
      <w:r w:rsidRPr="00B05AEE">
        <w:rPr>
          <w:noProof/>
        </w:rPr>
        <w:t>prosperite: Malé podniky so strednou trhovou kapitalizáciou budú viac prispievať</w:t>
      </w:r>
      <w:r w:rsidR="00B05AEE">
        <w:rPr>
          <w:noProof/>
        </w:rPr>
        <w:t xml:space="preserve"> k </w:t>
      </w:r>
      <w:r w:rsidRPr="00B05AEE">
        <w:rPr>
          <w:noProof/>
        </w:rPr>
        <w:t>európskemu blahobytu</w:t>
      </w:r>
      <w:r w:rsidR="00B05AEE">
        <w:rPr>
          <w:noProof/>
        </w:rPr>
        <w:t xml:space="preserve"> a </w:t>
      </w:r>
      <w:r w:rsidRPr="00B05AEE">
        <w:rPr>
          <w:noProof/>
        </w:rPr>
        <w:t>prosperite, čo sa prejaví</w:t>
      </w:r>
      <w:r w:rsidR="00B05AEE">
        <w:rPr>
          <w:noProof/>
        </w:rPr>
        <w:t xml:space="preserve"> v </w:t>
      </w:r>
      <w:r w:rsidRPr="00B05AEE">
        <w:rPr>
          <w:noProof/>
        </w:rPr>
        <w:t>zvýšenom hospodárskom raste, zlepšení životnej úrovne</w:t>
      </w:r>
      <w:r w:rsidR="00B05AEE">
        <w:rPr>
          <w:noProof/>
        </w:rPr>
        <w:t xml:space="preserve"> a </w:t>
      </w:r>
      <w:r w:rsidRPr="00B05AEE">
        <w:rPr>
          <w:noProof/>
        </w:rPr>
        <w:t>posilnení sociálnej súdržnosti.</w:t>
      </w:r>
    </w:p>
    <w:p w14:paraId="6FD39184" w14:textId="7A0CCBBB" w:rsidR="003F4038" w:rsidRPr="00B05AEE" w:rsidRDefault="003F4038" w:rsidP="003F4038">
      <w:pPr>
        <w:pStyle w:val="Text1"/>
        <w:pBdr>
          <w:top w:val="single" w:sz="4" w:space="1" w:color="auto"/>
          <w:left w:val="single" w:sz="4" w:space="4" w:color="auto"/>
          <w:bottom w:val="single" w:sz="4" w:space="1" w:color="auto"/>
          <w:right w:val="single" w:sz="4" w:space="4" w:color="auto"/>
        </w:pBdr>
        <w:rPr>
          <w:noProof/>
        </w:rPr>
      </w:pPr>
      <w:r w:rsidRPr="00B05AEE">
        <w:rPr>
          <w:noProof/>
        </w:rPr>
        <w:t>-</w:t>
      </w:r>
      <w:r w:rsidRPr="00B05AEE">
        <w:rPr>
          <w:noProof/>
        </w:rPr>
        <w:tab/>
        <w:t>Lepšia viditeľnosť</w:t>
      </w:r>
      <w:r w:rsidR="00B05AEE">
        <w:rPr>
          <w:noProof/>
        </w:rPr>
        <w:t xml:space="preserve"> v </w:t>
      </w:r>
      <w:r w:rsidRPr="00B05AEE">
        <w:rPr>
          <w:noProof/>
        </w:rPr>
        <w:t>súvislosti</w:t>
      </w:r>
      <w:r w:rsidR="00B05AEE">
        <w:rPr>
          <w:noProof/>
        </w:rPr>
        <w:t xml:space="preserve"> s </w:t>
      </w:r>
      <w:r w:rsidRPr="00B05AEE">
        <w:rPr>
          <w:noProof/>
        </w:rPr>
        <w:t>odolnosťou kritických subjektov: Malé podniky so strednou trhovou kapitalizáciou, ktoré sú identifikované ako kritické subjekty, prispievajú</w:t>
      </w:r>
      <w:r w:rsidR="00B05AEE">
        <w:rPr>
          <w:noProof/>
        </w:rPr>
        <w:t xml:space="preserve"> k </w:t>
      </w:r>
      <w:r w:rsidRPr="00B05AEE">
        <w:rPr>
          <w:noProof/>
        </w:rPr>
        <w:t>celkovej ochrane</w:t>
      </w:r>
      <w:r w:rsidR="00B05AEE">
        <w:rPr>
          <w:noProof/>
        </w:rPr>
        <w:t xml:space="preserve"> a </w:t>
      </w:r>
      <w:r w:rsidRPr="00B05AEE">
        <w:rPr>
          <w:noProof/>
        </w:rPr>
        <w:t>odolnosti EÚ. Uľahčujúce opatrenia, ktoré im poskytuje vnútroštátne právo, budú opísané</w:t>
      </w:r>
      <w:r w:rsidR="00B05AEE">
        <w:rPr>
          <w:noProof/>
        </w:rPr>
        <w:t xml:space="preserve"> v </w:t>
      </w:r>
      <w:r w:rsidRPr="00B05AEE">
        <w:rPr>
          <w:noProof/>
        </w:rPr>
        <w:t>vnútroštátnych stratégiách odolnosti.</w:t>
      </w:r>
    </w:p>
    <w:p w14:paraId="7495817C" w14:textId="77777777" w:rsidR="00B05AEE" w:rsidRDefault="00B05AEE" w:rsidP="00D877B1">
      <w:pPr>
        <w:pStyle w:val="Text1"/>
        <w:pBdr>
          <w:top w:val="single" w:sz="4" w:space="1" w:color="auto"/>
          <w:left w:val="single" w:sz="4" w:space="4" w:color="auto"/>
          <w:bottom w:val="single" w:sz="4" w:space="1" w:color="auto"/>
          <w:right w:val="single" w:sz="4" w:space="4" w:color="auto"/>
        </w:pBdr>
        <w:rPr>
          <w:noProof/>
        </w:rPr>
      </w:pPr>
    </w:p>
    <w:p w14:paraId="01A7535A" w14:textId="77777777" w:rsidR="00D877B1" w:rsidRPr="00B05AEE" w:rsidRDefault="00D877B1" w:rsidP="00D877B1">
      <w:pPr>
        <w:pStyle w:val="Text1"/>
        <w:pBdr>
          <w:top w:val="single" w:sz="4" w:space="1" w:color="auto"/>
          <w:left w:val="single" w:sz="4" w:space="4" w:color="auto"/>
          <w:bottom w:val="single" w:sz="4" w:space="1" w:color="auto"/>
          <w:right w:val="single" w:sz="4" w:space="4" w:color="auto"/>
        </w:pBdr>
        <w:rPr>
          <w:noProof/>
        </w:rPr>
      </w:pPr>
      <w:r w:rsidRPr="00B05AEE">
        <w:rPr>
          <w:noProof/>
        </w:rPr>
        <w:t>Cieľové skupiny:</w:t>
      </w:r>
    </w:p>
    <w:p w14:paraId="0B3552E7" w14:textId="7938B817" w:rsidR="008C796B" w:rsidRPr="00B05AEE" w:rsidRDefault="00F85302" w:rsidP="00D877B1">
      <w:pPr>
        <w:pStyle w:val="Text1"/>
        <w:pBdr>
          <w:top w:val="single" w:sz="4" w:space="1" w:color="auto"/>
          <w:left w:val="single" w:sz="4" w:space="4" w:color="auto"/>
          <w:bottom w:val="single" w:sz="4" w:space="1" w:color="auto"/>
          <w:right w:val="single" w:sz="4" w:space="4" w:color="auto"/>
        </w:pBdr>
        <w:rPr>
          <w:noProof/>
        </w:rPr>
      </w:pPr>
      <w:r w:rsidRPr="00B05AEE">
        <w:rPr>
          <w:noProof/>
        </w:rPr>
        <w:t>Návrh/iniciatíva sa celkovo zameriava na približne 31 000 malých podnikov so strednou trhovou kapitalizáciou</w:t>
      </w:r>
      <w:r w:rsidR="00B05AEE">
        <w:rPr>
          <w:noProof/>
        </w:rPr>
        <w:t xml:space="preserve"> v </w:t>
      </w:r>
      <w:r w:rsidRPr="00B05AEE">
        <w:rPr>
          <w:noProof/>
        </w:rPr>
        <w:t>EÚ.</w:t>
      </w:r>
    </w:p>
    <w:p w14:paraId="17BA2C08" w14:textId="77777777" w:rsidR="00D877B1" w:rsidRPr="00B05AEE" w:rsidRDefault="00D877B1" w:rsidP="00D877B1">
      <w:pPr>
        <w:pStyle w:val="Text1"/>
        <w:pBdr>
          <w:top w:val="single" w:sz="4" w:space="1" w:color="auto"/>
          <w:left w:val="single" w:sz="4" w:space="4" w:color="auto"/>
          <w:bottom w:val="single" w:sz="4" w:space="1" w:color="auto"/>
          <w:right w:val="single" w:sz="4" w:space="4" w:color="auto"/>
        </w:pBdr>
        <w:rPr>
          <w:noProof/>
        </w:rPr>
      </w:pPr>
    </w:p>
    <w:p w14:paraId="5C37F227" w14:textId="77777777" w:rsidR="00D877B1" w:rsidRPr="00B05AEE" w:rsidRDefault="00D877B1" w:rsidP="00D877B1">
      <w:pPr>
        <w:pStyle w:val="ManualHeading3"/>
        <w:rPr>
          <w:noProof/>
        </w:rPr>
      </w:pPr>
      <w:r w:rsidRPr="00B05AEE">
        <w:rPr>
          <w:noProof/>
        </w:rPr>
        <w:t>1.3.4.</w:t>
      </w:r>
      <w:r w:rsidRPr="00B05AEE">
        <w:rPr>
          <w:noProof/>
        </w:rPr>
        <w:tab/>
        <w:t>Ukazovatele výkonnosti</w:t>
      </w:r>
    </w:p>
    <w:p w14:paraId="6951B00C" w14:textId="4871BC5C" w:rsidR="00D877B1" w:rsidRPr="00B05AEE" w:rsidRDefault="00D877B1" w:rsidP="00D877B1">
      <w:pPr>
        <w:pStyle w:val="Text1"/>
        <w:rPr>
          <w:i/>
          <w:noProof/>
          <w:sz w:val="20"/>
        </w:rPr>
      </w:pPr>
      <w:r w:rsidRPr="00B05AEE">
        <w:rPr>
          <w:i/>
          <w:noProof/>
          <w:sz w:val="20"/>
        </w:rPr>
        <w:t>Uveďte ukazovatele na monitorovanie pokroku</w:t>
      </w:r>
      <w:r w:rsidR="00B05AEE">
        <w:rPr>
          <w:i/>
          <w:noProof/>
          <w:sz w:val="20"/>
        </w:rPr>
        <w:t xml:space="preserve"> a </w:t>
      </w:r>
      <w:r w:rsidRPr="00B05AEE">
        <w:rPr>
          <w:i/>
          <w:noProof/>
          <w:sz w:val="20"/>
        </w:rPr>
        <w:t>dosiahnutých výsledkov.</w:t>
      </w:r>
    </w:p>
    <w:p w14:paraId="7DDBB7D6" w14:textId="77777777" w:rsidR="00D877B1" w:rsidRPr="00B05AEE" w:rsidRDefault="00D877B1" w:rsidP="00D877B1">
      <w:pPr>
        <w:pStyle w:val="Text1"/>
        <w:pBdr>
          <w:top w:val="single" w:sz="4" w:space="1" w:color="auto"/>
          <w:left w:val="single" w:sz="4" w:space="4" w:color="auto"/>
          <w:bottom w:val="single" w:sz="4" w:space="1" w:color="auto"/>
          <w:right w:val="single" w:sz="4" w:space="4" w:color="auto"/>
        </w:pBdr>
        <w:rPr>
          <w:noProof/>
        </w:rPr>
      </w:pPr>
      <w:r w:rsidRPr="00B05AEE">
        <w:rPr>
          <w:noProof/>
        </w:rPr>
        <w:t>Neuplatňuje sa.</w:t>
      </w:r>
    </w:p>
    <w:p w14:paraId="71289A21" w14:textId="221A4A6B" w:rsidR="00D877B1" w:rsidRPr="00B05AEE" w:rsidRDefault="00D877B1" w:rsidP="00D877B1">
      <w:pPr>
        <w:pStyle w:val="ManualHeading2"/>
        <w:rPr>
          <w:noProof/>
        </w:rPr>
      </w:pPr>
      <w:r w:rsidRPr="00B05AEE">
        <w:rPr>
          <w:noProof/>
        </w:rPr>
        <w:t>1.4.</w:t>
      </w:r>
      <w:r w:rsidRPr="00B05AEE">
        <w:rPr>
          <w:noProof/>
        </w:rPr>
        <w:tab/>
        <w:t>Návrh/iniciatíva sa týka: Žiadna</w:t>
      </w:r>
      <w:r w:rsidR="00B05AEE">
        <w:rPr>
          <w:noProof/>
        </w:rPr>
        <w:t xml:space="preserve"> z </w:t>
      </w:r>
      <w:r w:rsidRPr="00B05AEE">
        <w:rPr>
          <w:noProof/>
        </w:rPr>
        <w:t>ďalej uvedených možností.</w:t>
      </w:r>
    </w:p>
    <w:p w14:paraId="4C6FA877" w14:textId="77777777" w:rsidR="00B05AEE" w:rsidRDefault="00D877B1" w:rsidP="00D877B1">
      <w:pPr>
        <w:pStyle w:val="Text1"/>
        <w:rPr>
          <w:noProof/>
          <w:sz w:val="22"/>
        </w:rPr>
      </w:pPr>
      <w:r w:rsidRPr="00B05AEE">
        <w:rPr>
          <w:rFonts w:ascii="Wingdings" w:hAnsi="Wingdings"/>
          <w:noProof/>
          <w:sz w:val="22"/>
        </w:rPr>
        <w:t></w:t>
      </w:r>
      <w:r w:rsidRPr="00B05AEE">
        <w:rPr>
          <w:i/>
          <w:noProof/>
          <w:sz w:val="22"/>
        </w:rPr>
        <w:t xml:space="preserve"> </w:t>
      </w:r>
      <w:r w:rsidRPr="00B05AEE">
        <w:rPr>
          <w:noProof/>
        </w:rPr>
        <w:t>novej akcie</w:t>
      </w:r>
    </w:p>
    <w:p w14:paraId="09E4FDFC" w14:textId="77777777" w:rsidR="00B05AEE" w:rsidRDefault="00D877B1" w:rsidP="00D877B1">
      <w:pPr>
        <w:pStyle w:val="Text1"/>
        <w:rPr>
          <w:noProof/>
          <w:sz w:val="22"/>
        </w:rPr>
      </w:pPr>
      <w:bookmarkStart w:id="7" w:name="_Hlk196150725"/>
      <w:r w:rsidRPr="00B05AEE">
        <w:rPr>
          <w:rFonts w:ascii="Wingdings" w:hAnsi="Wingdings"/>
          <w:noProof/>
          <w:sz w:val="22"/>
        </w:rPr>
        <w:t></w:t>
      </w:r>
      <w:bookmarkEnd w:id="7"/>
      <w:r w:rsidRPr="00B05AEE">
        <w:rPr>
          <w:i/>
          <w:noProof/>
          <w:sz w:val="22"/>
        </w:rPr>
        <w:t xml:space="preserve"> </w:t>
      </w:r>
      <w:r w:rsidRPr="00B05AEE">
        <w:rPr>
          <w:noProof/>
        </w:rPr>
        <w:t>novej akcie, ktorá nadväzuje na pilotný projekt/prípravnú akciu</w:t>
      </w:r>
      <w:r w:rsidRPr="00B05AEE">
        <w:rPr>
          <w:rStyle w:val="FootnoteReference0"/>
          <w:noProof/>
        </w:rPr>
        <w:footnoteReference w:id="29"/>
      </w:r>
    </w:p>
    <w:p w14:paraId="114A3039" w14:textId="77777777" w:rsidR="00B05AEE" w:rsidRDefault="00D877B1" w:rsidP="00D877B1">
      <w:pPr>
        <w:pStyle w:val="Text1"/>
        <w:rPr>
          <w:noProof/>
          <w:sz w:val="22"/>
        </w:rPr>
      </w:pPr>
      <w:r w:rsidRPr="00B05AEE">
        <w:rPr>
          <w:rFonts w:ascii="Wingdings" w:hAnsi="Wingdings"/>
          <w:noProof/>
          <w:sz w:val="22"/>
        </w:rPr>
        <w:t></w:t>
      </w:r>
      <w:r w:rsidRPr="00B05AEE">
        <w:rPr>
          <w:i/>
          <w:noProof/>
          <w:sz w:val="22"/>
        </w:rPr>
        <w:t xml:space="preserve"> </w:t>
      </w:r>
      <w:r w:rsidRPr="00B05AEE">
        <w:rPr>
          <w:noProof/>
        </w:rPr>
        <w:t>predĺženia trvania existujúcej akcie</w:t>
      </w:r>
    </w:p>
    <w:p w14:paraId="1A8B894F" w14:textId="30F06472" w:rsidR="00D877B1" w:rsidRPr="00B05AEE" w:rsidRDefault="00D877B1" w:rsidP="00D877B1">
      <w:pPr>
        <w:pStyle w:val="Text1"/>
        <w:rPr>
          <w:noProof/>
        </w:rPr>
      </w:pPr>
      <w:r w:rsidRPr="00B05AEE">
        <w:rPr>
          <w:rFonts w:ascii="Wingdings" w:hAnsi="Wingdings"/>
          <w:noProof/>
          <w:sz w:val="22"/>
        </w:rPr>
        <w:t></w:t>
      </w:r>
      <w:r w:rsidRPr="00B05AEE">
        <w:rPr>
          <w:i/>
          <w:noProof/>
          <w:sz w:val="22"/>
        </w:rPr>
        <w:t xml:space="preserve"> </w:t>
      </w:r>
      <w:r w:rsidRPr="00B05AEE">
        <w:rPr>
          <w:noProof/>
        </w:rPr>
        <w:t>zlúčenia jednej alebo viacerých akcií do ďalšej/novej akcie alebo presmerovania jednej alebo viacerých akcií na ďalšiu/novú akciu</w:t>
      </w:r>
    </w:p>
    <w:p w14:paraId="456C47AE" w14:textId="77777777" w:rsidR="00B05AEE" w:rsidRDefault="00D877B1" w:rsidP="00D877B1">
      <w:pPr>
        <w:pStyle w:val="ManualHeading2"/>
        <w:rPr>
          <w:noProof/>
        </w:rPr>
      </w:pPr>
      <w:r w:rsidRPr="00B05AEE">
        <w:rPr>
          <w:noProof/>
        </w:rPr>
        <w:t>1.5.</w:t>
      </w:r>
      <w:r w:rsidRPr="00B05AEE">
        <w:rPr>
          <w:noProof/>
        </w:rPr>
        <w:tab/>
        <w:t>Dôvody návrhu/iniciatívy</w:t>
      </w:r>
    </w:p>
    <w:p w14:paraId="2A558136" w14:textId="6628C722" w:rsidR="00D877B1" w:rsidRPr="00B05AEE" w:rsidRDefault="00D877B1" w:rsidP="00D877B1">
      <w:pPr>
        <w:pStyle w:val="ManualHeading3"/>
        <w:rPr>
          <w:noProof/>
        </w:rPr>
      </w:pPr>
      <w:r w:rsidRPr="00B05AEE">
        <w:rPr>
          <w:noProof/>
        </w:rPr>
        <w:t>1.5.1.</w:t>
      </w:r>
      <w:r w:rsidRPr="00B05AEE">
        <w:rPr>
          <w:noProof/>
        </w:rPr>
        <w:tab/>
        <w:t>Požiadavky, ktoré sa majú splniť</w:t>
      </w:r>
      <w:r w:rsidR="00B05AEE">
        <w:rPr>
          <w:noProof/>
        </w:rPr>
        <w:t xml:space="preserve"> v </w:t>
      </w:r>
      <w:r w:rsidRPr="00B05AEE">
        <w:rPr>
          <w:noProof/>
        </w:rPr>
        <w:t>krátkodobom alebo dlhodobom horizonte vrátane podrobného harmonogramu prvotnej fázy vykonávania iniciatívy</w:t>
      </w:r>
    </w:p>
    <w:p w14:paraId="2D4ABAAD" w14:textId="77777777" w:rsidR="00D877B1" w:rsidRPr="00B05AEE" w:rsidRDefault="00D877B1" w:rsidP="00D877B1">
      <w:pPr>
        <w:pStyle w:val="Text1"/>
        <w:pBdr>
          <w:top w:val="single" w:sz="4" w:space="1" w:color="auto"/>
          <w:left w:val="single" w:sz="4" w:space="4" w:color="auto"/>
          <w:bottom w:val="single" w:sz="4" w:space="1" w:color="auto"/>
          <w:right w:val="single" w:sz="4" w:space="4" w:color="auto"/>
        </w:pBdr>
        <w:rPr>
          <w:noProof/>
        </w:rPr>
      </w:pPr>
      <w:r w:rsidRPr="00B05AEE">
        <w:rPr>
          <w:noProof/>
        </w:rPr>
        <w:t>Tento návrh sa týka dvoch súhrnných aktov, ktorými sa menia právne predpisy EÚ. Preto sa môže vykonávať len na úrovni EÚ.</w:t>
      </w:r>
    </w:p>
    <w:p w14:paraId="26E85252" w14:textId="77777777" w:rsidR="00D877B1" w:rsidRPr="00B05AEE" w:rsidRDefault="00D877B1" w:rsidP="00D877B1">
      <w:pPr>
        <w:pStyle w:val="ManualHeading3"/>
        <w:rPr>
          <w:bCs/>
          <w:noProof/>
          <w:szCs w:val="24"/>
        </w:rPr>
      </w:pPr>
      <w:r w:rsidRPr="00B05AEE">
        <w:rPr>
          <w:noProof/>
        </w:rPr>
        <w:t>1.5.2.</w:t>
      </w:r>
      <w:r w:rsidRPr="00B05AEE">
        <w:rPr>
          <w:noProof/>
        </w:rPr>
        <w:tab/>
        <w:t>Prínos zapojenia Európskej únie (môže byť výsledkom rôznych faktorov, napr. lepšej koordinácie, právnej istoty, väčšej účinnosti alebo komplementárnosti). Na účely tohto bodu je „prínos zapojenia Európskej únie“ hodnota vyplývajúca zo zásahu Európskej únie, ktorá dopĺňa hodnotu, ktorú by inak vytvorili len samotné členské štáty.</w:t>
      </w:r>
    </w:p>
    <w:p w14:paraId="39AAD49A" w14:textId="77777777" w:rsidR="00D877B1" w:rsidRPr="00B05AEE" w:rsidRDefault="00D877B1" w:rsidP="00D877B1">
      <w:pPr>
        <w:pStyle w:val="Text1"/>
        <w:pBdr>
          <w:top w:val="single" w:sz="4" w:space="1" w:color="auto"/>
          <w:left w:val="single" w:sz="4" w:space="4" w:color="auto"/>
          <w:bottom w:val="single" w:sz="4" w:space="1" w:color="auto"/>
          <w:right w:val="single" w:sz="4" w:space="4" w:color="auto"/>
        </w:pBdr>
        <w:rPr>
          <w:noProof/>
        </w:rPr>
      </w:pPr>
      <w:r w:rsidRPr="00B05AEE">
        <w:rPr>
          <w:noProof/>
        </w:rPr>
        <w:t>Neuplatňuje sa.</w:t>
      </w:r>
    </w:p>
    <w:p w14:paraId="69AAF65A" w14:textId="1EACE303" w:rsidR="00D877B1" w:rsidRPr="00B05AEE" w:rsidRDefault="00D877B1" w:rsidP="00D877B1">
      <w:pPr>
        <w:pStyle w:val="ManualHeading3"/>
        <w:rPr>
          <w:noProof/>
        </w:rPr>
      </w:pPr>
      <w:r w:rsidRPr="00B05AEE">
        <w:rPr>
          <w:noProof/>
        </w:rPr>
        <w:t>1.5.3.</w:t>
      </w:r>
      <w:r w:rsidRPr="00B05AEE">
        <w:rPr>
          <w:noProof/>
        </w:rPr>
        <w:tab/>
        <w:t>Poznatky získané</w:t>
      </w:r>
      <w:r w:rsidR="00B05AEE">
        <w:rPr>
          <w:noProof/>
        </w:rPr>
        <w:t xml:space="preserve"> z </w:t>
      </w:r>
      <w:r w:rsidRPr="00B05AEE">
        <w:rPr>
          <w:noProof/>
        </w:rPr>
        <w:t>podobných skúseností</w:t>
      </w:r>
      <w:r w:rsidR="00B05AEE">
        <w:rPr>
          <w:noProof/>
        </w:rPr>
        <w:t xml:space="preserve"> v </w:t>
      </w:r>
      <w:r w:rsidRPr="00B05AEE">
        <w:rPr>
          <w:noProof/>
        </w:rPr>
        <w:t>minulosti</w:t>
      </w:r>
    </w:p>
    <w:p w14:paraId="5EB9D5CD" w14:textId="77777777" w:rsidR="00D877B1" w:rsidRPr="00B05AEE" w:rsidRDefault="00D877B1" w:rsidP="00D877B1">
      <w:pPr>
        <w:pStyle w:val="Text1"/>
        <w:pBdr>
          <w:top w:val="single" w:sz="4" w:space="1" w:color="auto"/>
          <w:left w:val="single" w:sz="4" w:space="4" w:color="auto"/>
          <w:bottom w:val="single" w:sz="4" w:space="1" w:color="auto"/>
          <w:right w:val="single" w:sz="4" w:space="4" w:color="auto"/>
        </w:pBdr>
        <w:rPr>
          <w:noProof/>
        </w:rPr>
      </w:pPr>
      <w:r w:rsidRPr="00B05AEE">
        <w:rPr>
          <w:noProof/>
        </w:rPr>
        <w:t>Neuplatňuje sa.</w:t>
      </w:r>
    </w:p>
    <w:p w14:paraId="1A4C0406" w14:textId="0802AD01" w:rsidR="00D877B1" w:rsidRPr="00B05AEE" w:rsidRDefault="00D877B1" w:rsidP="00D877B1">
      <w:pPr>
        <w:pStyle w:val="ManualHeading3"/>
        <w:rPr>
          <w:noProof/>
        </w:rPr>
      </w:pPr>
      <w:r w:rsidRPr="00B05AEE">
        <w:rPr>
          <w:noProof/>
        </w:rPr>
        <w:t>1.5.4.</w:t>
      </w:r>
      <w:r w:rsidRPr="00B05AEE">
        <w:rPr>
          <w:noProof/>
        </w:rPr>
        <w:tab/>
        <w:t>Zlučiteľnosť</w:t>
      </w:r>
      <w:r w:rsidR="00B05AEE">
        <w:rPr>
          <w:noProof/>
        </w:rPr>
        <w:t xml:space="preserve"> s </w:t>
      </w:r>
      <w:r w:rsidRPr="00B05AEE">
        <w:rPr>
          <w:noProof/>
        </w:rPr>
        <w:t>viacročným finančným rámcom</w:t>
      </w:r>
      <w:r w:rsidR="00B05AEE">
        <w:rPr>
          <w:noProof/>
        </w:rPr>
        <w:t xml:space="preserve"> a </w:t>
      </w:r>
      <w:r w:rsidRPr="00B05AEE">
        <w:rPr>
          <w:noProof/>
        </w:rPr>
        <w:t>možná synergia</w:t>
      </w:r>
      <w:r w:rsidR="00B05AEE">
        <w:rPr>
          <w:noProof/>
        </w:rPr>
        <w:t xml:space="preserve"> s </w:t>
      </w:r>
      <w:r w:rsidRPr="00B05AEE">
        <w:rPr>
          <w:noProof/>
        </w:rPr>
        <w:t>inými vhodnými nástrojmi</w:t>
      </w:r>
    </w:p>
    <w:p w14:paraId="714318E4" w14:textId="77777777" w:rsidR="00D877B1" w:rsidRPr="00B05AEE" w:rsidRDefault="00D877B1" w:rsidP="00D877B1">
      <w:pPr>
        <w:pStyle w:val="Text1"/>
        <w:pBdr>
          <w:top w:val="single" w:sz="4" w:space="1" w:color="auto"/>
          <w:left w:val="single" w:sz="4" w:space="4" w:color="auto"/>
          <w:bottom w:val="single" w:sz="4" w:space="1" w:color="auto"/>
          <w:right w:val="single" w:sz="4" w:space="4" w:color="auto"/>
        </w:pBdr>
        <w:rPr>
          <w:noProof/>
        </w:rPr>
      </w:pPr>
      <w:r w:rsidRPr="00B05AEE">
        <w:rPr>
          <w:noProof/>
        </w:rPr>
        <w:t>Neuplatňuje sa.</w:t>
      </w:r>
    </w:p>
    <w:p w14:paraId="361EE44E" w14:textId="77777777" w:rsidR="00D877B1" w:rsidRPr="00B05AEE" w:rsidRDefault="00D877B1" w:rsidP="00D877B1">
      <w:pPr>
        <w:pStyle w:val="ManualHeading3"/>
        <w:rPr>
          <w:noProof/>
        </w:rPr>
      </w:pPr>
      <w:r w:rsidRPr="00B05AEE">
        <w:rPr>
          <w:noProof/>
        </w:rPr>
        <w:t>1.5.5.</w:t>
      </w:r>
      <w:r w:rsidRPr="00B05AEE">
        <w:rPr>
          <w:noProof/>
        </w:rPr>
        <w:tab/>
        <w:t>Posúdenie rôznych disponibilných možností financovania vrátane možnosti prerozdelenia</w:t>
      </w:r>
    </w:p>
    <w:p w14:paraId="5A295961" w14:textId="77777777" w:rsidR="00D877B1" w:rsidRPr="00B05AEE" w:rsidRDefault="00D877B1" w:rsidP="00D877B1">
      <w:pPr>
        <w:pStyle w:val="Text1"/>
        <w:pBdr>
          <w:top w:val="single" w:sz="4" w:space="1" w:color="auto"/>
          <w:left w:val="single" w:sz="4" w:space="4" w:color="auto"/>
          <w:bottom w:val="single" w:sz="4" w:space="1" w:color="auto"/>
          <w:right w:val="single" w:sz="4" w:space="4" w:color="auto"/>
        </w:pBdr>
        <w:rPr>
          <w:noProof/>
        </w:rPr>
      </w:pPr>
      <w:r w:rsidRPr="00B05AEE">
        <w:rPr>
          <w:noProof/>
        </w:rPr>
        <w:t>Neuplatňuje sa.</w:t>
      </w:r>
    </w:p>
    <w:p w14:paraId="7F56BE4B" w14:textId="2C5CA53D" w:rsidR="00D877B1" w:rsidRPr="00B05AEE" w:rsidRDefault="00D877B1" w:rsidP="00D877B1">
      <w:pPr>
        <w:pStyle w:val="ManualHeading2"/>
        <w:rPr>
          <w:bCs/>
          <w:noProof/>
          <w:szCs w:val="24"/>
        </w:rPr>
      </w:pPr>
      <w:r w:rsidRPr="00B05AEE">
        <w:rPr>
          <w:noProof/>
        </w:rPr>
        <w:br w:type="page"/>
        <w:t>1.6.</w:t>
      </w:r>
      <w:r w:rsidRPr="00B05AEE">
        <w:rPr>
          <w:noProof/>
        </w:rPr>
        <w:tab/>
        <w:t>Trvanie</w:t>
      </w:r>
      <w:r w:rsidR="00B05AEE">
        <w:rPr>
          <w:noProof/>
        </w:rPr>
        <w:t xml:space="preserve"> a </w:t>
      </w:r>
      <w:r w:rsidRPr="00B05AEE">
        <w:rPr>
          <w:noProof/>
        </w:rPr>
        <w:t>finančný vplyv návrhu/iniciatívy</w:t>
      </w:r>
    </w:p>
    <w:p w14:paraId="2C0EAE0A" w14:textId="77777777" w:rsidR="00B05AEE" w:rsidRDefault="00D877B1" w:rsidP="00D877B1">
      <w:pPr>
        <w:pStyle w:val="Text1"/>
        <w:rPr>
          <w:b/>
          <w:noProof/>
        </w:rPr>
      </w:pPr>
      <w:r w:rsidRPr="00B05AEE">
        <w:rPr>
          <w:rFonts w:ascii="Wingdings" w:hAnsi="Wingdings"/>
          <w:noProof/>
        </w:rPr>
        <w:t></w:t>
      </w:r>
      <w:r w:rsidRPr="00B05AEE">
        <w:rPr>
          <w:noProof/>
        </w:rPr>
        <w:t xml:space="preserve"> </w:t>
      </w:r>
      <w:r w:rsidRPr="00B05AEE">
        <w:rPr>
          <w:b/>
          <w:noProof/>
        </w:rPr>
        <w:t>obmedzené trvanie</w:t>
      </w:r>
    </w:p>
    <w:p w14:paraId="50E6C25C" w14:textId="77777777" w:rsidR="00B05AEE" w:rsidRDefault="00D877B1" w:rsidP="00D877B1">
      <w:pPr>
        <w:pStyle w:val="ListDash2"/>
        <w:rPr>
          <w:noProof/>
        </w:rPr>
      </w:pPr>
      <w:r w:rsidRPr="00B05AEE">
        <w:rPr>
          <w:rFonts w:ascii="Wingdings" w:hAnsi="Wingdings"/>
          <w:noProof/>
        </w:rPr>
        <w:t></w:t>
      </w:r>
      <w:r w:rsidRPr="00B05AEE">
        <w:rPr>
          <w:noProof/>
        </w:rPr>
        <w:tab/>
        <w:t>v platnosti od [DD/MM]RRRR do [DD/MM]RRRR</w:t>
      </w:r>
    </w:p>
    <w:p w14:paraId="0AEAE7A9" w14:textId="77777777" w:rsidR="00B05AEE" w:rsidRDefault="00D877B1" w:rsidP="00D877B1">
      <w:pPr>
        <w:pStyle w:val="ListDash2"/>
        <w:rPr>
          <w:noProof/>
        </w:rPr>
      </w:pPr>
      <w:r w:rsidRPr="00B05AEE">
        <w:rPr>
          <w:rFonts w:ascii="Wingdings" w:hAnsi="Wingdings"/>
          <w:noProof/>
        </w:rPr>
        <w:t></w:t>
      </w:r>
      <w:r w:rsidRPr="00B05AEE">
        <w:rPr>
          <w:noProof/>
        </w:rPr>
        <w:tab/>
        <w:t>finančný vplyv na viazané rozpočtové prostriedky od RRRR do RRRR</w:t>
      </w:r>
      <w:r w:rsidR="00B05AEE">
        <w:rPr>
          <w:noProof/>
        </w:rPr>
        <w:t xml:space="preserve"> a </w:t>
      </w:r>
      <w:r w:rsidRPr="00B05AEE">
        <w:rPr>
          <w:noProof/>
        </w:rPr>
        <w:t>na platobné rozpočtové prostriedky od RRRR do RRRR</w:t>
      </w:r>
    </w:p>
    <w:p w14:paraId="7B1CE08A" w14:textId="3FBB2E45" w:rsidR="00D877B1" w:rsidRPr="00B05AEE" w:rsidRDefault="00D877B1" w:rsidP="00D877B1">
      <w:pPr>
        <w:pStyle w:val="Text1"/>
        <w:rPr>
          <w:noProof/>
        </w:rPr>
      </w:pPr>
      <w:r w:rsidRPr="00B05AEE">
        <w:rPr>
          <w:rFonts w:ascii="Wingdings" w:hAnsi="Wingdings"/>
          <w:noProof/>
        </w:rPr>
        <w:t></w:t>
      </w:r>
      <w:r w:rsidRPr="00B05AEE">
        <w:rPr>
          <w:b/>
          <w:i/>
          <w:noProof/>
        </w:rPr>
        <w:t xml:space="preserve"> </w:t>
      </w:r>
      <w:r w:rsidRPr="00B05AEE">
        <w:rPr>
          <w:b/>
          <w:noProof/>
        </w:rPr>
        <w:t>neobmedzené trvanie</w:t>
      </w:r>
    </w:p>
    <w:p w14:paraId="1DDF10F6" w14:textId="77777777" w:rsidR="00D877B1" w:rsidRPr="00B05AEE" w:rsidRDefault="00D877B1" w:rsidP="00D877B1">
      <w:pPr>
        <w:pStyle w:val="ListDash1"/>
        <w:rPr>
          <w:noProof/>
        </w:rPr>
      </w:pPr>
      <w:r w:rsidRPr="00B05AEE">
        <w:rPr>
          <w:noProof/>
        </w:rPr>
        <w:t>Počiatočná fáza vykonávania bude trvať od RRRR do RRRR</w:t>
      </w:r>
    </w:p>
    <w:p w14:paraId="119A668A" w14:textId="7859424B" w:rsidR="00D877B1" w:rsidRPr="00B05AEE" w:rsidRDefault="00D877B1" w:rsidP="00D877B1">
      <w:pPr>
        <w:pStyle w:val="ListDash1"/>
        <w:rPr>
          <w:noProof/>
        </w:rPr>
      </w:pPr>
      <w:r w:rsidRPr="00B05AEE">
        <w:rPr>
          <w:noProof/>
        </w:rPr>
        <w:t>a potom bude vykonávanie pokračovať</w:t>
      </w:r>
      <w:r w:rsidR="00B05AEE">
        <w:rPr>
          <w:noProof/>
        </w:rPr>
        <w:t xml:space="preserve"> v </w:t>
      </w:r>
      <w:r w:rsidRPr="00B05AEE">
        <w:rPr>
          <w:noProof/>
        </w:rPr>
        <w:t>plnom rozsahu.</w:t>
      </w:r>
    </w:p>
    <w:p w14:paraId="217C89DB" w14:textId="77777777" w:rsidR="00B05AEE" w:rsidRDefault="00D877B1" w:rsidP="00D877B1">
      <w:pPr>
        <w:pStyle w:val="ManualHeading2"/>
        <w:rPr>
          <w:rStyle w:val="FootnoteReference0"/>
          <w:noProof/>
        </w:rPr>
      </w:pPr>
      <w:r w:rsidRPr="00B05AEE">
        <w:rPr>
          <w:noProof/>
        </w:rPr>
        <w:t>1.7.</w:t>
      </w:r>
      <w:r w:rsidRPr="00B05AEE">
        <w:rPr>
          <w:noProof/>
        </w:rPr>
        <w:tab/>
        <w:t>Plánované metódy plnenia rozpočtu</w:t>
      </w:r>
      <w:r w:rsidRPr="00B05AEE">
        <w:rPr>
          <w:rStyle w:val="FootnoteReference0"/>
          <w:noProof/>
        </w:rPr>
        <w:footnoteReference w:id="30"/>
      </w:r>
    </w:p>
    <w:p w14:paraId="57997E28" w14:textId="5B673581" w:rsidR="00D877B1" w:rsidRPr="00B05AEE" w:rsidRDefault="00D877B1" w:rsidP="00D877B1">
      <w:pPr>
        <w:pStyle w:val="Text1"/>
        <w:rPr>
          <w:noProof/>
        </w:rPr>
      </w:pPr>
      <w:r w:rsidRPr="00B05AEE">
        <w:rPr>
          <w:rFonts w:ascii="Wingdings" w:hAnsi="Wingdings"/>
          <w:noProof/>
        </w:rPr>
        <w:t></w:t>
      </w:r>
      <w:r w:rsidRPr="00B05AEE">
        <w:rPr>
          <w:i/>
          <w:noProof/>
        </w:rPr>
        <w:t xml:space="preserve"> </w:t>
      </w:r>
      <w:r w:rsidRPr="00B05AEE">
        <w:rPr>
          <w:b/>
          <w:noProof/>
        </w:rPr>
        <w:t>Priame riadenie</w:t>
      </w:r>
      <w:r w:rsidRPr="00B05AEE">
        <w:rPr>
          <w:noProof/>
        </w:rPr>
        <w:t xml:space="preserve"> na úrovni Komisie</w:t>
      </w:r>
    </w:p>
    <w:p w14:paraId="15D7FED2" w14:textId="2F1F1936" w:rsidR="00B05AEE" w:rsidRDefault="00D877B1" w:rsidP="00D877B1">
      <w:pPr>
        <w:pStyle w:val="ListDash2"/>
        <w:rPr>
          <w:noProof/>
        </w:rPr>
      </w:pPr>
      <w:r w:rsidRPr="00B05AEE">
        <w:rPr>
          <w:rFonts w:ascii="Wingdings" w:hAnsi="Wingdings"/>
          <w:noProof/>
        </w:rPr>
        <w:t></w:t>
      </w:r>
      <w:r w:rsidRPr="00B05AEE">
        <w:rPr>
          <w:noProof/>
        </w:rPr>
        <w:t xml:space="preserve"> prostredníctvom jej útvarov vrátane zamestnancov</w:t>
      </w:r>
      <w:r w:rsidR="00B05AEE">
        <w:rPr>
          <w:noProof/>
        </w:rPr>
        <w:t xml:space="preserve"> v </w:t>
      </w:r>
      <w:r w:rsidRPr="00B05AEE">
        <w:rPr>
          <w:noProof/>
        </w:rPr>
        <w:t>delegáciách Únie</w:t>
      </w:r>
      <w:r w:rsidR="00B05AEE">
        <w:rPr>
          <w:noProof/>
        </w:rPr>
        <w:t>;</w:t>
      </w:r>
    </w:p>
    <w:p w14:paraId="729543EF" w14:textId="77777777" w:rsidR="00B05AEE" w:rsidRDefault="00D877B1" w:rsidP="00D877B1">
      <w:pPr>
        <w:pStyle w:val="ListDash2"/>
        <w:rPr>
          <w:noProof/>
        </w:rPr>
      </w:pPr>
      <w:r w:rsidRPr="00B05AEE">
        <w:rPr>
          <w:rFonts w:ascii="Wingdings" w:hAnsi="Wingdings"/>
          <w:noProof/>
        </w:rPr>
        <w:t></w:t>
      </w:r>
      <w:r w:rsidRPr="00B05AEE">
        <w:rPr>
          <w:noProof/>
        </w:rPr>
        <w:tab/>
        <w:t>prostredníctvom výkonných agentúr</w:t>
      </w:r>
    </w:p>
    <w:p w14:paraId="604D73BD" w14:textId="77777777" w:rsidR="00B05AEE" w:rsidRDefault="00D877B1" w:rsidP="00D877B1">
      <w:pPr>
        <w:pStyle w:val="Text1"/>
        <w:rPr>
          <w:noProof/>
        </w:rPr>
      </w:pPr>
      <w:r w:rsidRPr="00B05AEE">
        <w:rPr>
          <w:rFonts w:ascii="Wingdings" w:hAnsi="Wingdings"/>
          <w:noProof/>
        </w:rPr>
        <w:t></w:t>
      </w:r>
      <w:r w:rsidRPr="00B05AEE">
        <w:rPr>
          <w:b/>
          <w:i/>
          <w:noProof/>
        </w:rPr>
        <w:t xml:space="preserve"> </w:t>
      </w:r>
      <w:r w:rsidRPr="00B05AEE">
        <w:rPr>
          <w:b/>
          <w:noProof/>
        </w:rPr>
        <w:t>Zdieľané riadenie</w:t>
      </w:r>
      <w:r w:rsidR="00B05AEE">
        <w:rPr>
          <w:noProof/>
        </w:rPr>
        <w:t xml:space="preserve"> s </w:t>
      </w:r>
      <w:r w:rsidRPr="00B05AEE">
        <w:rPr>
          <w:noProof/>
        </w:rPr>
        <w:t>členskými štátmi</w:t>
      </w:r>
    </w:p>
    <w:p w14:paraId="50435948" w14:textId="635C203B" w:rsidR="00D877B1" w:rsidRPr="00B05AEE" w:rsidRDefault="00D877B1" w:rsidP="00D877B1">
      <w:pPr>
        <w:pStyle w:val="Text1"/>
        <w:rPr>
          <w:noProof/>
        </w:rPr>
      </w:pPr>
      <w:r w:rsidRPr="00B05AEE">
        <w:rPr>
          <w:rFonts w:ascii="Wingdings" w:hAnsi="Wingdings"/>
          <w:noProof/>
        </w:rPr>
        <w:t></w:t>
      </w:r>
      <w:r w:rsidRPr="00B05AEE">
        <w:rPr>
          <w:i/>
          <w:noProof/>
        </w:rPr>
        <w:t xml:space="preserve"> </w:t>
      </w:r>
      <w:r w:rsidRPr="00B05AEE">
        <w:rPr>
          <w:b/>
          <w:noProof/>
        </w:rPr>
        <w:t>Nepriame riadenie</w:t>
      </w:r>
      <w:r w:rsidRPr="00B05AEE">
        <w:rPr>
          <w:noProof/>
        </w:rPr>
        <w:t>, pri ktorom sa plnením rozpočtu poveria:</w:t>
      </w:r>
    </w:p>
    <w:p w14:paraId="42C4F4A6" w14:textId="77777777" w:rsidR="00D877B1" w:rsidRPr="00B05AEE" w:rsidRDefault="00D877B1" w:rsidP="00D877B1">
      <w:pPr>
        <w:pStyle w:val="ListDash2"/>
        <w:rPr>
          <w:noProof/>
        </w:rPr>
      </w:pPr>
      <w:r w:rsidRPr="00B05AEE">
        <w:rPr>
          <w:rFonts w:ascii="Wingdings" w:hAnsi="Wingdings"/>
          <w:noProof/>
        </w:rPr>
        <w:t></w:t>
      </w:r>
      <w:r w:rsidRPr="00B05AEE">
        <w:rPr>
          <w:noProof/>
        </w:rPr>
        <w:t xml:space="preserve"> tretie krajiny alebo subjekty, ktoré tieto krajiny určili,</w:t>
      </w:r>
    </w:p>
    <w:p w14:paraId="18EA67D0" w14:textId="2746018D" w:rsidR="00D877B1" w:rsidRPr="00B05AEE" w:rsidRDefault="00D877B1" w:rsidP="00D877B1">
      <w:pPr>
        <w:pStyle w:val="ListDash2"/>
        <w:rPr>
          <w:noProof/>
        </w:rPr>
      </w:pPr>
      <w:r w:rsidRPr="00B05AEE">
        <w:rPr>
          <w:rFonts w:ascii="Wingdings" w:hAnsi="Wingdings"/>
          <w:noProof/>
        </w:rPr>
        <w:t></w:t>
      </w:r>
      <w:r w:rsidRPr="00B05AEE">
        <w:rPr>
          <w:noProof/>
        </w:rPr>
        <w:t xml:space="preserve"> medzinárodné organizácie</w:t>
      </w:r>
      <w:r w:rsidR="00B05AEE">
        <w:rPr>
          <w:noProof/>
        </w:rPr>
        <w:t xml:space="preserve"> a </w:t>
      </w:r>
      <w:r w:rsidRPr="00B05AEE">
        <w:rPr>
          <w:noProof/>
        </w:rPr>
        <w:t>ich agentúry (uveďte),</w:t>
      </w:r>
    </w:p>
    <w:p w14:paraId="739D526D" w14:textId="426651A0" w:rsidR="00D877B1" w:rsidRPr="00B05AEE" w:rsidRDefault="00D877B1" w:rsidP="00D877B1">
      <w:pPr>
        <w:pStyle w:val="ListDash2"/>
        <w:rPr>
          <w:noProof/>
        </w:rPr>
      </w:pPr>
      <w:r w:rsidRPr="00B05AEE">
        <w:rPr>
          <w:rFonts w:ascii="Wingdings" w:hAnsi="Wingdings"/>
          <w:noProof/>
        </w:rPr>
        <w:t></w:t>
      </w:r>
      <w:r w:rsidRPr="00B05AEE">
        <w:rPr>
          <w:noProof/>
        </w:rPr>
        <w:t xml:space="preserve"> Európska investičná banka (EIB)</w:t>
      </w:r>
      <w:r w:rsidR="00B05AEE">
        <w:rPr>
          <w:noProof/>
        </w:rPr>
        <w:t xml:space="preserve"> a </w:t>
      </w:r>
      <w:r w:rsidRPr="00B05AEE">
        <w:rPr>
          <w:noProof/>
        </w:rPr>
        <w:t>Európsky investičný fond,</w:t>
      </w:r>
    </w:p>
    <w:p w14:paraId="757024D1" w14:textId="0C06BE63" w:rsidR="00D877B1" w:rsidRPr="00B05AEE" w:rsidRDefault="00D877B1" w:rsidP="00D877B1">
      <w:pPr>
        <w:pStyle w:val="ListDash2"/>
        <w:rPr>
          <w:noProof/>
        </w:rPr>
      </w:pPr>
      <w:r w:rsidRPr="00B05AEE">
        <w:rPr>
          <w:rFonts w:ascii="Wingdings" w:hAnsi="Wingdings"/>
          <w:noProof/>
        </w:rPr>
        <w:t></w:t>
      </w:r>
      <w:r w:rsidRPr="00B05AEE">
        <w:rPr>
          <w:noProof/>
        </w:rPr>
        <w:t xml:space="preserve"> subjekty uvedené</w:t>
      </w:r>
      <w:r w:rsidR="00B05AEE">
        <w:rPr>
          <w:noProof/>
        </w:rPr>
        <w:t xml:space="preserve"> v </w:t>
      </w:r>
      <w:r w:rsidRPr="00B05AEE">
        <w:rPr>
          <w:noProof/>
        </w:rPr>
        <w:t>článkoch 70</w:t>
      </w:r>
      <w:r w:rsidR="00B05AEE">
        <w:rPr>
          <w:noProof/>
        </w:rPr>
        <w:t xml:space="preserve"> a </w:t>
      </w:r>
      <w:r w:rsidRPr="00B05AEE">
        <w:rPr>
          <w:noProof/>
        </w:rPr>
        <w:t>71 nariadenia</w:t>
      </w:r>
      <w:r w:rsidR="00B05AEE">
        <w:rPr>
          <w:noProof/>
        </w:rPr>
        <w:t xml:space="preserve"> o </w:t>
      </w:r>
      <w:r w:rsidRPr="00B05AEE">
        <w:rPr>
          <w:noProof/>
        </w:rPr>
        <w:t>rozpočtových pravidlách,</w:t>
      </w:r>
    </w:p>
    <w:p w14:paraId="6A4164A1" w14:textId="77777777" w:rsidR="00D877B1" w:rsidRPr="00B05AEE" w:rsidRDefault="00D877B1" w:rsidP="00D877B1">
      <w:pPr>
        <w:pStyle w:val="ListDash2"/>
        <w:rPr>
          <w:noProof/>
        </w:rPr>
      </w:pPr>
      <w:r w:rsidRPr="00B05AEE">
        <w:rPr>
          <w:rFonts w:ascii="Wingdings" w:hAnsi="Wingdings"/>
          <w:noProof/>
        </w:rPr>
        <w:t></w:t>
      </w:r>
      <w:r w:rsidRPr="00B05AEE">
        <w:rPr>
          <w:noProof/>
        </w:rPr>
        <w:t xml:space="preserve"> verejnoprávne subjekty,</w:t>
      </w:r>
    </w:p>
    <w:p w14:paraId="69BE5452" w14:textId="77777777" w:rsidR="00D877B1" w:rsidRPr="00B05AEE" w:rsidRDefault="00D877B1" w:rsidP="00D877B1">
      <w:pPr>
        <w:pStyle w:val="ListDash2"/>
        <w:rPr>
          <w:noProof/>
        </w:rPr>
      </w:pPr>
      <w:r w:rsidRPr="00B05AEE">
        <w:rPr>
          <w:rFonts w:ascii="Wingdings" w:hAnsi="Wingdings"/>
          <w:noProof/>
        </w:rPr>
        <w:t></w:t>
      </w:r>
      <w:r w:rsidRPr="00B05AEE">
        <w:rPr>
          <w:noProof/>
        </w:rPr>
        <w:t xml:space="preserve"> súkromnoprávne subjekty poverené vykonávaním verejnej služby, pokiaľ sú im poskytnuté primerané finančné záruky,</w:t>
      </w:r>
    </w:p>
    <w:p w14:paraId="45B5B3D7" w14:textId="37423C85" w:rsidR="00D877B1" w:rsidRPr="00B05AEE" w:rsidRDefault="00D877B1" w:rsidP="00D877B1">
      <w:pPr>
        <w:pStyle w:val="ListDash2"/>
        <w:rPr>
          <w:noProof/>
        </w:rPr>
      </w:pPr>
      <w:r w:rsidRPr="00B05AEE">
        <w:rPr>
          <w:rFonts w:ascii="Wingdings" w:hAnsi="Wingdings"/>
          <w:noProof/>
        </w:rPr>
        <w:t></w:t>
      </w:r>
      <w:r w:rsidRPr="00B05AEE">
        <w:rPr>
          <w:noProof/>
        </w:rPr>
        <w:t xml:space="preserve"> súkromnoprávne subjekty spravované právom členského štátu, ktoré sú poverené vykonávaním verejno-súkromného partnerstva</w:t>
      </w:r>
      <w:r w:rsidR="00B05AEE">
        <w:rPr>
          <w:noProof/>
        </w:rPr>
        <w:t xml:space="preserve"> a </w:t>
      </w:r>
      <w:r w:rsidRPr="00B05AEE">
        <w:rPr>
          <w:noProof/>
        </w:rPr>
        <w:t>ktorým sú poskytnuté primerané finančné záruky,</w:t>
      </w:r>
    </w:p>
    <w:p w14:paraId="66C12814" w14:textId="730EAE63" w:rsidR="00D877B1" w:rsidRPr="00B05AEE" w:rsidRDefault="00D877B1" w:rsidP="00D877B1">
      <w:pPr>
        <w:pStyle w:val="ListDash2"/>
        <w:rPr>
          <w:noProof/>
        </w:rPr>
      </w:pPr>
      <w:r w:rsidRPr="00B05AEE">
        <w:rPr>
          <w:rFonts w:ascii="Wingdings" w:hAnsi="Wingdings"/>
          <w:noProof/>
        </w:rPr>
        <w:t></w:t>
      </w:r>
      <w:r w:rsidRPr="00B05AEE">
        <w:rPr>
          <w:noProof/>
        </w:rPr>
        <w:t xml:space="preserve"> subjekty alebo osoby poverené vykonávaním osobitných akcií</w:t>
      </w:r>
      <w:r w:rsidR="00B05AEE">
        <w:rPr>
          <w:noProof/>
        </w:rPr>
        <w:t xml:space="preserve"> v </w:t>
      </w:r>
      <w:r w:rsidRPr="00B05AEE">
        <w:rPr>
          <w:noProof/>
        </w:rPr>
        <w:t>oblasti spoločnej zahraničnej</w:t>
      </w:r>
      <w:r w:rsidR="00B05AEE">
        <w:rPr>
          <w:noProof/>
        </w:rPr>
        <w:t xml:space="preserve"> a </w:t>
      </w:r>
      <w:r w:rsidRPr="00B05AEE">
        <w:rPr>
          <w:noProof/>
        </w:rPr>
        <w:t>bezpečnostnej politiky podľa hlavy</w:t>
      </w:r>
      <w:r w:rsidR="00B05AEE">
        <w:rPr>
          <w:noProof/>
        </w:rPr>
        <w:t xml:space="preserve"> V </w:t>
      </w:r>
      <w:r w:rsidRPr="00B05AEE">
        <w:rPr>
          <w:noProof/>
        </w:rPr>
        <w:t>Zmluvy</w:t>
      </w:r>
      <w:r w:rsidR="00B05AEE">
        <w:rPr>
          <w:noProof/>
        </w:rPr>
        <w:t xml:space="preserve"> o </w:t>
      </w:r>
      <w:r w:rsidRPr="00B05AEE">
        <w:rPr>
          <w:noProof/>
        </w:rPr>
        <w:t>Európskej únii</w:t>
      </w:r>
      <w:r w:rsidR="00B05AEE">
        <w:rPr>
          <w:noProof/>
        </w:rPr>
        <w:t xml:space="preserve"> a </w:t>
      </w:r>
      <w:r w:rsidRPr="00B05AEE">
        <w:rPr>
          <w:noProof/>
        </w:rPr>
        <w:t>určené</w:t>
      </w:r>
      <w:r w:rsidR="00B05AEE">
        <w:rPr>
          <w:noProof/>
        </w:rPr>
        <w:t xml:space="preserve"> v </w:t>
      </w:r>
      <w:r w:rsidRPr="00B05AEE">
        <w:rPr>
          <w:noProof/>
        </w:rPr>
        <w:t>príslušnom základnom akte,</w:t>
      </w:r>
    </w:p>
    <w:p w14:paraId="1B2B7377" w14:textId="6E109A6E" w:rsidR="00D877B1" w:rsidRPr="00B05AEE" w:rsidRDefault="00D877B1" w:rsidP="00D877B1">
      <w:pPr>
        <w:pStyle w:val="ListDash2"/>
        <w:rPr>
          <w:noProof/>
        </w:rPr>
      </w:pPr>
      <w:r w:rsidRPr="00B05AEE">
        <w:rPr>
          <w:rFonts w:ascii="Wingdings" w:hAnsi="Wingdings"/>
          <w:noProof/>
        </w:rPr>
        <w:t></w:t>
      </w:r>
      <w:r w:rsidRPr="00B05AEE">
        <w:rPr>
          <w:rFonts w:ascii="Wingdings" w:hAnsi="Wingdings"/>
          <w:noProof/>
        </w:rPr>
        <w:t></w:t>
      </w:r>
      <w:r w:rsidRPr="00B05AEE">
        <w:rPr>
          <w:noProof/>
        </w:rPr>
        <w:t xml:space="preserve"> subjekty usadené</w:t>
      </w:r>
      <w:r w:rsidR="00B05AEE">
        <w:rPr>
          <w:noProof/>
        </w:rPr>
        <w:t xml:space="preserve"> v </w:t>
      </w:r>
      <w:r w:rsidRPr="00B05AEE">
        <w:rPr>
          <w:noProof/>
        </w:rPr>
        <w:t>členskom štáte, spravované súkromným právom členského štátu alebo právom Únie, ktoré môžu byť</w:t>
      </w:r>
      <w:r w:rsidR="00B05AEE">
        <w:rPr>
          <w:noProof/>
        </w:rPr>
        <w:t xml:space="preserve"> v </w:t>
      </w:r>
      <w:r w:rsidRPr="00B05AEE">
        <w:rPr>
          <w:noProof/>
        </w:rPr>
        <w:t>súlade</w:t>
      </w:r>
      <w:r w:rsidR="00B05AEE">
        <w:rPr>
          <w:noProof/>
        </w:rPr>
        <w:t xml:space="preserve"> s </w:t>
      </w:r>
      <w:r w:rsidRPr="00B05AEE">
        <w:rPr>
          <w:noProof/>
        </w:rPr>
        <w:t>pravidlami platnými</w:t>
      </w:r>
      <w:r w:rsidR="00B05AEE">
        <w:rPr>
          <w:noProof/>
        </w:rPr>
        <w:t xml:space="preserve"> v </w:t>
      </w:r>
      <w:r w:rsidRPr="00B05AEE">
        <w:rPr>
          <w:noProof/>
        </w:rPr>
        <w:t>jednotlivých odvetviach poverené implementáciou finančných prostriedkov Únie alebo rozpočtových záruk, pokiaľ sú takéto subjekty kontrolované verejnoprávnymi subjektmi alebo súkromnoprávnymi subjektmi poverenými vykonávaním verejnej služby</w:t>
      </w:r>
      <w:r w:rsidR="00B05AEE">
        <w:rPr>
          <w:noProof/>
        </w:rPr>
        <w:t xml:space="preserve"> a </w:t>
      </w:r>
      <w:r w:rsidRPr="00B05AEE">
        <w:rPr>
          <w:noProof/>
        </w:rPr>
        <w:t>sú im poskytnuté primerané finančné záruky</w:t>
      </w:r>
      <w:r w:rsidR="00B05AEE">
        <w:rPr>
          <w:noProof/>
        </w:rPr>
        <w:t xml:space="preserve"> v </w:t>
      </w:r>
      <w:r w:rsidRPr="00B05AEE">
        <w:rPr>
          <w:noProof/>
        </w:rPr>
        <w:t>podobe spoločnej</w:t>
      </w:r>
      <w:r w:rsidR="00B05AEE">
        <w:rPr>
          <w:noProof/>
        </w:rPr>
        <w:t xml:space="preserve"> a </w:t>
      </w:r>
      <w:r w:rsidRPr="00B05AEE">
        <w:rPr>
          <w:noProof/>
        </w:rPr>
        <w:t>nerozdielnej zodpovednosti zo strany kontrolných subjektov alebo rovnocenné finančné záruky, ktoré môžu byť</w:t>
      </w:r>
      <w:r w:rsidR="00B05AEE">
        <w:rPr>
          <w:noProof/>
        </w:rPr>
        <w:t xml:space="preserve"> v </w:t>
      </w:r>
      <w:r w:rsidRPr="00B05AEE">
        <w:rPr>
          <w:noProof/>
        </w:rPr>
        <w:t>prípade každej akcie obmedzené na maximálnu sumu podpory Únie.</w:t>
      </w:r>
    </w:p>
    <w:p w14:paraId="6CF95ACB" w14:textId="77777777" w:rsidR="00D877B1" w:rsidRPr="00B05AEE" w:rsidRDefault="00D877B1" w:rsidP="00D877B1">
      <w:pPr>
        <w:pBdr>
          <w:top w:val="single" w:sz="4" w:space="1" w:color="auto"/>
          <w:left w:val="single" w:sz="4" w:space="4" w:color="auto"/>
          <w:bottom w:val="single" w:sz="4" w:space="1" w:color="auto"/>
          <w:right w:val="single" w:sz="4" w:space="4" w:color="auto"/>
        </w:pBdr>
        <w:rPr>
          <w:noProof/>
        </w:rPr>
      </w:pPr>
    </w:p>
    <w:p w14:paraId="351D1149" w14:textId="77777777" w:rsidR="00D877B1" w:rsidRPr="00B05AEE" w:rsidRDefault="00D877B1" w:rsidP="00D877B1">
      <w:pPr>
        <w:rPr>
          <w:noProof/>
        </w:rPr>
        <w:sectPr w:rsidR="00D877B1" w:rsidRPr="00B05AEE" w:rsidSect="003A11E3">
          <w:footnotePr>
            <w:numRestart w:val="eachSect"/>
          </w:footnotePr>
          <w:pgSz w:w="11907" w:h="16840" w:code="9"/>
          <w:pgMar w:top="1134" w:right="1418" w:bottom="1134" w:left="1418" w:header="709" w:footer="709" w:gutter="0"/>
          <w:cols w:space="708"/>
          <w:docGrid w:linePitch="360"/>
        </w:sectPr>
      </w:pPr>
    </w:p>
    <w:p w14:paraId="2F4A508B" w14:textId="77777777" w:rsidR="00B05AEE" w:rsidRDefault="00D877B1" w:rsidP="00D877B1">
      <w:pPr>
        <w:pStyle w:val="ManualHeading1"/>
        <w:rPr>
          <w:noProof/>
        </w:rPr>
      </w:pPr>
      <w:r w:rsidRPr="00B05AEE">
        <w:rPr>
          <w:noProof/>
        </w:rPr>
        <w:t>OPATRENIA</w:t>
      </w:r>
      <w:r w:rsidR="00B05AEE">
        <w:rPr>
          <w:noProof/>
        </w:rPr>
        <w:t xml:space="preserve"> V </w:t>
      </w:r>
      <w:r w:rsidRPr="00B05AEE">
        <w:rPr>
          <w:noProof/>
        </w:rPr>
        <w:t>OBLASTI RIADENIA</w:t>
      </w:r>
    </w:p>
    <w:p w14:paraId="1FE9D096" w14:textId="77777777" w:rsidR="00B05AEE" w:rsidRDefault="00D877B1" w:rsidP="00D877B1">
      <w:pPr>
        <w:pStyle w:val="ManualHeading2"/>
        <w:rPr>
          <w:noProof/>
        </w:rPr>
      </w:pPr>
      <w:r w:rsidRPr="00B05AEE">
        <w:rPr>
          <w:noProof/>
        </w:rPr>
        <w:t>2.1.</w:t>
      </w:r>
      <w:r w:rsidRPr="00B05AEE">
        <w:rPr>
          <w:noProof/>
        </w:rPr>
        <w:tab/>
        <w:t>Zásady monitorovania</w:t>
      </w:r>
      <w:r w:rsidR="00B05AEE">
        <w:rPr>
          <w:noProof/>
        </w:rPr>
        <w:t xml:space="preserve"> a </w:t>
      </w:r>
      <w:r w:rsidRPr="00B05AEE">
        <w:rPr>
          <w:noProof/>
        </w:rPr>
        <w:t>predkladania správ</w:t>
      </w:r>
    </w:p>
    <w:p w14:paraId="61998ADC" w14:textId="51009F3D" w:rsidR="00D877B1" w:rsidRPr="00B05AEE" w:rsidRDefault="00D877B1" w:rsidP="00D877B1">
      <w:pPr>
        <w:pStyle w:val="Text1"/>
        <w:pBdr>
          <w:top w:val="single" w:sz="4" w:space="1" w:color="auto"/>
          <w:left w:val="single" w:sz="4" w:space="4" w:color="auto"/>
          <w:bottom w:val="single" w:sz="4" w:space="1" w:color="auto"/>
          <w:right w:val="single" w:sz="4" w:space="4" w:color="auto"/>
        </w:pBdr>
        <w:rPr>
          <w:noProof/>
        </w:rPr>
      </w:pPr>
      <w:r w:rsidRPr="00B05AEE">
        <w:rPr>
          <w:noProof/>
        </w:rPr>
        <w:t>Neuplatňuje sa.</w:t>
      </w:r>
    </w:p>
    <w:p w14:paraId="10101F23" w14:textId="77777777" w:rsidR="00B05AEE" w:rsidRDefault="00D877B1" w:rsidP="00D877B1">
      <w:pPr>
        <w:pStyle w:val="ManualHeading2"/>
        <w:rPr>
          <w:noProof/>
        </w:rPr>
      </w:pPr>
      <w:r w:rsidRPr="00B05AEE">
        <w:rPr>
          <w:noProof/>
        </w:rPr>
        <w:t>2.2.</w:t>
      </w:r>
      <w:r w:rsidRPr="00B05AEE">
        <w:rPr>
          <w:noProof/>
        </w:rPr>
        <w:tab/>
        <w:t>Systémy riadenia</w:t>
      </w:r>
      <w:r w:rsidR="00B05AEE">
        <w:rPr>
          <w:noProof/>
        </w:rPr>
        <w:t xml:space="preserve"> a </w:t>
      </w:r>
      <w:r w:rsidRPr="00B05AEE">
        <w:rPr>
          <w:noProof/>
        </w:rPr>
        <w:t>kontroly</w:t>
      </w:r>
    </w:p>
    <w:p w14:paraId="3B38A685" w14:textId="67F3D3C5" w:rsidR="00D877B1" w:rsidRPr="00B05AEE" w:rsidRDefault="00D877B1" w:rsidP="00D877B1">
      <w:pPr>
        <w:pStyle w:val="ManualHeading3"/>
        <w:rPr>
          <w:noProof/>
        </w:rPr>
      </w:pPr>
      <w:r w:rsidRPr="00B05AEE">
        <w:rPr>
          <w:noProof/>
        </w:rPr>
        <w:t>2.2.1.</w:t>
      </w:r>
      <w:r w:rsidRPr="00B05AEE">
        <w:rPr>
          <w:noProof/>
        </w:rPr>
        <w:tab/>
        <w:t>Opodstatnenie navrhovaných metód plnenia rozpočtu, mechanizmov vykonávania financovania, spôsobov platby</w:t>
      </w:r>
      <w:r w:rsidR="00B05AEE">
        <w:rPr>
          <w:noProof/>
        </w:rPr>
        <w:t xml:space="preserve"> a </w:t>
      </w:r>
      <w:r w:rsidRPr="00B05AEE">
        <w:rPr>
          <w:noProof/>
        </w:rPr>
        <w:t>stratégie kontroly</w:t>
      </w:r>
    </w:p>
    <w:p w14:paraId="075910B0" w14:textId="77777777" w:rsidR="00D877B1" w:rsidRPr="00B05AEE" w:rsidRDefault="00D877B1" w:rsidP="00D877B1">
      <w:pPr>
        <w:pStyle w:val="Text1"/>
        <w:pBdr>
          <w:top w:val="single" w:sz="4" w:space="1" w:color="auto"/>
          <w:left w:val="single" w:sz="4" w:space="4" w:color="auto"/>
          <w:bottom w:val="single" w:sz="4" w:space="1" w:color="auto"/>
          <w:right w:val="single" w:sz="4" w:space="4" w:color="auto"/>
        </w:pBdr>
        <w:rPr>
          <w:noProof/>
        </w:rPr>
      </w:pPr>
      <w:r w:rsidRPr="00B05AEE">
        <w:rPr>
          <w:noProof/>
        </w:rPr>
        <w:t>Neuplatňuje sa.</w:t>
      </w:r>
    </w:p>
    <w:p w14:paraId="7EE1F7A4" w14:textId="6888515B" w:rsidR="00D877B1" w:rsidRPr="00B05AEE" w:rsidRDefault="00D877B1" w:rsidP="00D877B1">
      <w:pPr>
        <w:pStyle w:val="ManualHeading3"/>
        <w:rPr>
          <w:bCs/>
          <w:noProof/>
          <w:szCs w:val="24"/>
        </w:rPr>
      </w:pPr>
      <w:r w:rsidRPr="00B05AEE">
        <w:rPr>
          <w:noProof/>
        </w:rPr>
        <w:t>2.2.2.</w:t>
      </w:r>
      <w:r w:rsidRPr="00B05AEE">
        <w:rPr>
          <w:noProof/>
        </w:rPr>
        <w:tab/>
        <w:t>Informácie</w:t>
      </w:r>
      <w:r w:rsidR="00B05AEE">
        <w:rPr>
          <w:noProof/>
        </w:rPr>
        <w:t xml:space="preserve"> o </w:t>
      </w:r>
      <w:r w:rsidRPr="00B05AEE">
        <w:rPr>
          <w:noProof/>
        </w:rPr>
        <w:t>zistených rizikách</w:t>
      </w:r>
      <w:r w:rsidR="00B05AEE">
        <w:rPr>
          <w:noProof/>
        </w:rPr>
        <w:t xml:space="preserve"> a </w:t>
      </w:r>
      <w:r w:rsidRPr="00B05AEE">
        <w:rPr>
          <w:noProof/>
        </w:rPr>
        <w:t>systémoch vnútornej kontroly zavedených na ich zmierňovanie</w:t>
      </w:r>
    </w:p>
    <w:p w14:paraId="3DE64843" w14:textId="77777777" w:rsidR="00D877B1" w:rsidRPr="00B05AEE" w:rsidRDefault="00D877B1" w:rsidP="00D877B1">
      <w:pPr>
        <w:pStyle w:val="Text1"/>
        <w:pBdr>
          <w:top w:val="single" w:sz="4" w:space="1" w:color="auto"/>
          <w:left w:val="single" w:sz="4" w:space="4" w:color="auto"/>
          <w:bottom w:val="single" w:sz="4" w:space="1" w:color="auto"/>
          <w:right w:val="single" w:sz="4" w:space="4" w:color="auto"/>
        </w:pBdr>
        <w:rPr>
          <w:noProof/>
        </w:rPr>
      </w:pPr>
      <w:r w:rsidRPr="00B05AEE">
        <w:rPr>
          <w:noProof/>
        </w:rPr>
        <w:t>Neuplatňuje sa.</w:t>
      </w:r>
    </w:p>
    <w:p w14:paraId="3D80DC73" w14:textId="77777777" w:rsidR="00B05AEE" w:rsidRDefault="00D877B1" w:rsidP="00D877B1">
      <w:pPr>
        <w:pStyle w:val="ManualHeading3"/>
        <w:rPr>
          <w:noProof/>
        </w:rPr>
      </w:pPr>
      <w:r w:rsidRPr="00B05AEE">
        <w:rPr>
          <w:noProof/>
        </w:rPr>
        <w:t>2.2.3.</w:t>
      </w:r>
      <w:r w:rsidRPr="00B05AEE">
        <w:rPr>
          <w:noProof/>
        </w:rPr>
        <w:tab/>
        <w:t>Odhad</w:t>
      </w:r>
      <w:r w:rsidR="00B05AEE">
        <w:rPr>
          <w:noProof/>
        </w:rPr>
        <w:t xml:space="preserve"> a </w:t>
      </w:r>
      <w:r w:rsidRPr="00B05AEE">
        <w:rPr>
          <w:noProof/>
        </w:rPr>
        <w:t>opodstatnenie nákladovej účinnosti kontrol (pomer medzi nákladmi na kontroly</w:t>
      </w:r>
      <w:r w:rsidR="00B05AEE">
        <w:rPr>
          <w:noProof/>
        </w:rPr>
        <w:t xml:space="preserve"> a </w:t>
      </w:r>
      <w:r w:rsidRPr="00B05AEE">
        <w:rPr>
          <w:noProof/>
        </w:rPr>
        <w:t>hodnotou súvisiacich riadených finančných prostriedkov)</w:t>
      </w:r>
      <w:r w:rsidR="00B05AEE">
        <w:rPr>
          <w:noProof/>
        </w:rPr>
        <w:t xml:space="preserve"> a </w:t>
      </w:r>
      <w:r w:rsidRPr="00B05AEE">
        <w:rPr>
          <w:noProof/>
        </w:rPr>
        <w:t>posúdenie očakávaných úrovní rizika chyby (pri platbe</w:t>
      </w:r>
      <w:r w:rsidR="00B05AEE">
        <w:rPr>
          <w:noProof/>
        </w:rPr>
        <w:t xml:space="preserve"> a </w:t>
      </w:r>
      <w:r w:rsidRPr="00B05AEE">
        <w:rPr>
          <w:noProof/>
        </w:rPr>
        <w:t>uzavretí)</w:t>
      </w:r>
    </w:p>
    <w:p w14:paraId="2D1C136B" w14:textId="55872AC6" w:rsidR="00D877B1" w:rsidRPr="00B05AEE" w:rsidRDefault="00D877B1" w:rsidP="00D877B1">
      <w:pPr>
        <w:pStyle w:val="Text1"/>
        <w:pBdr>
          <w:top w:val="single" w:sz="4" w:space="1" w:color="auto"/>
          <w:left w:val="single" w:sz="4" w:space="4" w:color="auto"/>
          <w:bottom w:val="single" w:sz="4" w:space="1" w:color="auto"/>
          <w:right w:val="single" w:sz="4" w:space="4" w:color="auto"/>
        </w:pBdr>
        <w:rPr>
          <w:noProof/>
        </w:rPr>
      </w:pPr>
      <w:r w:rsidRPr="00B05AEE">
        <w:rPr>
          <w:noProof/>
        </w:rPr>
        <w:t>Neuplatňuje sa.</w:t>
      </w:r>
    </w:p>
    <w:p w14:paraId="7C53015F" w14:textId="77777777" w:rsidR="00B05AEE" w:rsidRDefault="00D877B1" w:rsidP="00D877B1">
      <w:pPr>
        <w:pStyle w:val="ManualHeading2"/>
        <w:rPr>
          <w:noProof/>
        </w:rPr>
      </w:pPr>
      <w:r w:rsidRPr="00B05AEE">
        <w:rPr>
          <w:noProof/>
        </w:rPr>
        <w:t>2.3.</w:t>
      </w:r>
      <w:r w:rsidRPr="00B05AEE">
        <w:rPr>
          <w:noProof/>
        </w:rPr>
        <w:tab/>
        <w:t>Opatrenia na predchádzanie podvodom</w:t>
      </w:r>
      <w:r w:rsidR="00B05AEE">
        <w:rPr>
          <w:noProof/>
        </w:rPr>
        <w:t xml:space="preserve"> a </w:t>
      </w:r>
      <w:r w:rsidRPr="00B05AEE">
        <w:rPr>
          <w:noProof/>
        </w:rPr>
        <w:t>nezrovnalostiam</w:t>
      </w:r>
    </w:p>
    <w:p w14:paraId="0F63E6E1" w14:textId="1395FE8C" w:rsidR="00D877B1" w:rsidRPr="00B05AEE" w:rsidRDefault="00D877B1" w:rsidP="00D877B1">
      <w:pPr>
        <w:pStyle w:val="Text1"/>
        <w:pBdr>
          <w:top w:val="single" w:sz="4" w:space="1" w:color="auto"/>
          <w:left w:val="single" w:sz="4" w:space="4" w:color="auto"/>
          <w:bottom w:val="single" w:sz="4" w:space="1" w:color="auto"/>
          <w:right w:val="single" w:sz="4" w:space="4" w:color="auto"/>
        </w:pBdr>
        <w:rPr>
          <w:noProof/>
        </w:rPr>
      </w:pPr>
      <w:r w:rsidRPr="00B05AEE">
        <w:rPr>
          <w:noProof/>
        </w:rPr>
        <w:t>Neuplatňuje sa.</w:t>
      </w:r>
    </w:p>
    <w:p w14:paraId="069D074E" w14:textId="77777777" w:rsidR="00D877B1" w:rsidRPr="00B05AEE" w:rsidRDefault="00D877B1" w:rsidP="00D877B1">
      <w:pPr>
        <w:rPr>
          <w:noProof/>
        </w:rPr>
        <w:sectPr w:rsidR="00D877B1" w:rsidRPr="00B05AEE" w:rsidSect="003A11E3">
          <w:footnotePr>
            <w:numRestart w:val="eachSect"/>
          </w:footnotePr>
          <w:pgSz w:w="11907" w:h="16840" w:code="9"/>
          <w:pgMar w:top="1134" w:right="1418" w:bottom="1134" w:left="1418" w:header="709" w:footer="709" w:gutter="0"/>
          <w:cols w:space="708"/>
          <w:docGrid w:linePitch="360"/>
        </w:sectPr>
      </w:pPr>
    </w:p>
    <w:p w14:paraId="1F5FDB60" w14:textId="77777777" w:rsidR="00B05AEE" w:rsidRDefault="00D877B1" w:rsidP="00D877B1">
      <w:pPr>
        <w:pStyle w:val="ManualHeading1"/>
        <w:rPr>
          <w:noProof/>
        </w:rPr>
      </w:pPr>
      <w:r w:rsidRPr="00B05AEE">
        <w:rPr>
          <w:noProof/>
        </w:rPr>
        <w:t>3.</w:t>
      </w:r>
      <w:r w:rsidRPr="00B05AEE">
        <w:rPr>
          <w:noProof/>
        </w:rPr>
        <w:tab/>
        <w:t>ODHADOVANÝ FINANČNÝ VPLYV NÁVRHU/INICIATÍVY</w:t>
      </w:r>
    </w:p>
    <w:p w14:paraId="476EC51D" w14:textId="77777777" w:rsidR="00B05AEE" w:rsidRDefault="00D877B1" w:rsidP="00D877B1">
      <w:pPr>
        <w:pStyle w:val="ManualHeading2"/>
        <w:rPr>
          <w:noProof/>
        </w:rPr>
      </w:pPr>
      <w:r w:rsidRPr="00B05AEE">
        <w:rPr>
          <w:noProof/>
        </w:rPr>
        <w:t>3.1.</w:t>
      </w:r>
      <w:r w:rsidRPr="00B05AEE">
        <w:rPr>
          <w:noProof/>
        </w:rPr>
        <w:tab/>
        <w:t>Príslušné okruhy viacročného finančného rámca</w:t>
      </w:r>
      <w:r w:rsidR="00B05AEE">
        <w:rPr>
          <w:noProof/>
        </w:rPr>
        <w:t xml:space="preserve"> a </w:t>
      </w:r>
      <w:r w:rsidRPr="00B05AEE">
        <w:rPr>
          <w:noProof/>
        </w:rPr>
        <w:t>rozpočtové riadky výdavkov</w:t>
      </w:r>
    </w:p>
    <w:p w14:paraId="573B5F85" w14:textId="77777777" w:rsidR="00B05AEE" w:rsidRDefault="00D877B1" w:rsidP="00D877B1">
      <w:pPr>
        <w:pStyle w:val="ListBullet1"/>
        <w:rPr>
          <w:noProof/>
        </w:rPr>
      </w:pPr>
      <w:r w:rsidRPr="00B05AEE">
        <w:rPr>
          <w:noProof/>
        </w:rPr>
        <w:t>Existujúce rozpočtové riadky</w:t>
      </w:r>
    </w:p>
    <w:p w14:paraId="773F0EF8" w14:textId="7F8CCA57" w:rsidR="00D877B1" w:rsidRPr="00B05AEE" w:rsidRDefault="00D877B1" w:rsidP="00D877B1">
      <w:pPr>
        <w:pStyle w:val="Text1"/>
        <w:rPr>
          <w:i/>
          <w:noProof/>
        </w:rPr>
      </w:pPr>
      <w:r w:rsidRPr="00B05AEE">
        <w:rPr>
          <w:i/>
          <w:noProof/>
          <w:u w:val="single"/>
        </w:rPr>
        <w:t>V poradí</w:t>
      </w:r>
      <w:r w:rsidRPr="00B05AEE">
        <w:rPr>
          <w:i/>
          <w:noProof/>
        </w:rPr>
        <w:t>,</w:t>
      </w:r>
      <w:r w:rsidR="00B05AEE">
        <w:rPr>
          <w:i/>
          <w:noProof/>
        </w:rPr>
        <w:t xml:space="preserve"> v </w:t>
      </w:r>
      <w:r w:rsidRPr="00B05AEE">
        <w:rPr>
          <w:i/>
          <w:noProof/>
        </w:rPr>
        <w:t>akom za sebou nasledujú okruhy viacročného finančného rámca</w:t>
      </w:r>
      <w:r w:rsidR="00B05AEE">
        <w:rPr>
          <w:i/>
          <w:noProof/>
        </w:rPr>
        <w:t xml:space="preserve"> a </w:t>
      </w:r>
      <w:r w:rsidRPr="00B05AEE">
        <w:rPr>
          <w:i/>
          <w:noProof/>
        </w:rPr>
        <w:t>rozpočtové riadky.</w:t>
      </w:r>
    </w:p>
    <w:tbl>
      <w:tblPr>
        <w:tblW w:w="10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2"/>
        <w:gridCol w:w="4002"/>
        <w:gridCol w:w="1092"/>
        <w:gridCol w:w="966"/>
        <w:gridCol w:w="1092"/>
        <w:gridCol w:w="966"/>
        <w:gridCol w:w="1463"/>
      </w:tblGrid>
      <w:tr w:rsidR="00D877B1" w:rsidRPr="00B05AEE" w14:paraId="4794545C" w14:textId="77777777">
        <w:trPr>
          <w:jc w:val="center"/>
        </w:trPr>
        <w:tc>
          <w:tcPr>
            <w:tcW w:w="1092" w:type="dxa"/>
            <w:vMerge w:val="restart"/>
            <w:vAlign w:val="center"/>
          </w:tcPr>
          <w:p w14:paraId="492E3356" w14:textId="77777777" w:rsidR="00D877B1" w:rsidRPr="00B05AEE" w:rsidRDefault="00D877B1">
            <w:pPr>
              <w:spacing w:before="60" w:after="60"/>
              <w:jc w:val="center"/>
              <w:rPr>
                <w:noProof/>
              </w:rPr>
            </w:pPr>
            <w:r w:rsidRPr="00B05AEE">
              <w:rPr>
                <w:noProof/>
                <w:sz w:val="18"/>
              </w:rPr>
              <w:t>Okruh viacročného finančného rámca</w:t>
            </w:r>
          </w:p>
        </w:tc>
        <w:tc>
          <w:tcPr>
            <w:tcW w:w="4002" w:type="dxa"/>
            <w:vAlign w:val="center"/>
          </w:tcPr>
          <w:p w14:paraId="0C7442BC" w14:textId="77777777" w:rsidR="00D877B1" w:rsidRPr="00B05AEE" w:rsidRDefault="00D877B1">
            <w:pPr>
              <w:spacing w:before="60" w:after="60"/>
              <w:jc w:val="center"/>
              <w:rPr>
                <w:noProof/>
              </w:rPr>
            </w:pPr>
            <w:r w:rsidRPr="00B05AEE">
              <w:rPr>
                <w:noProof/>
                <w:sz w:val="20"/>
              </w:rPr>
              <w:t>Rozpočtový riadok</w:t>
            </w:r>
          </w:p>
        </w:tc>
        <w:tc>
          <w:tcPr>
            <w:tcW w:w="1092" w:type="dxa"/>
            <w:vAlign w:val="center"/>
          </w:tcPr>
          <w:p w14:paraId="6330EDA0" w14:textId="77777777" w:rsidR="00D877B1" w:rsidRPr="00B05AEE" w:rsidRDefault="00D877B1">
            <w:pPr>
              <w:spacing w:before="60" w:after="60"/>
              <w:jc w:val="center"/>
              <w:rPr>
                <w:noProof/>
              </w:rPr>
            </w:pPr>
            <w:r w:rsidRPr="00B05AEE">
              <w:rPr>
                <w:noProof/>
                <w:sz w:val="18"/>
              </w:rPr>
              <w:t>Druh výdavkov</w:t>
            </w:r>
          </w:p>
        </w:tc>
        <w:tc>
          <w:tcPr>
            <w:tcW w:w="4487" w:type="dxa"/>
            <w:gridSpan w:val="4"/>
            <w:vAlign w:val="center"/>
          </w:tcPr>
          <w:p w14:paraId="67191054" w14:textId="77777777" w:rsidR="00D877B1" w:rsidRPr="00B05AEE" w:rsidRDefault="00D877B1">
            <w:pPr>
              <w:spacing w:before="60" w:after="60"/>
              <w:jc w:val="center"/>
              <w:rPr>
                <w:noProof/>
              </w:rPr>
            </w:pPr>
            <w:r w:rsidRPr="00B05AEE">
              <w:rPr>
                <w:noProof/>
                <w:sz w:val="20"/>
              </w:rPr>
              <w:t xml:space="preserve">Príspevky </w:t>
            </w:r>
          </w:p>
        </w:tc>
      </w:tr>
      <w:tr w:rsidR="00D877B1" w:rsidRPr="00B05AEE" w14:paraId="561AB1C0" w14:textId="77777777">
        <w:trPr>
          <w:cantSplit/>
          <w:jc w:val="center"/>
        </w:trPr>
        <w:tc>
          <w:tcPr>
            <w:tcW w:w="1092" w:type="dxa"/>
            <w:vMerge/>
            <w:vAlign w:val="center"/>
          </w:tcPr>
          <w:p w14:paraId="20753234" w14:textId="77777777" w:rsidR="00D877B1" w:rsidRPr="00B05AEE" w:rsidRDefault="00D877B1">
            <w:pPr>
              <w:jc w:val="center"/>
              <w:rPr>
                <w:noProof/>
              </w:rPr>
            </w:pPr>
          </w:p>
        </w:tc>
        <w:tc>
          <w:tcPr>
            <w:tcW w:w="4002" w:type="dxa"/>
            <w:vAlign w:val="center"/>
          </w:tcPr>
          <w:p w14:paraId="4B13B421" w14:textId="77777777" w:rsidR="00D877B1" w:rsidRPr="00B05AEE" w:rsidRDefault="00D877B1">
            <w:pPr>
              <w:rPr>
                <w:noProof/>
              </w:rPr>
            </w:pPr>
            <w:r w:rsidRPr="00B05AEE">
              <w:rPr>
                <w:noProof/>
                <w:sz w:val="20"/>
              </w:rPr>
              <w:t xml:space="preserve">Číslo </w:t>
            </w:r>
            <w:r w:rsidRPr="00B05AEE">
              <w:rPr>
                <w:noProof/>
              </w:rPr>
              <w:t xml:space="preserve"> </w:t>
            </w:r>
            <w:r w:rsidRPr="00B05AEE">
              <w:rPr>
                <w:noProof/>
              </w:rPr>
              <w:br/>
            </w:r>
          </w:p>
        </w:tc>
        <w:tc>
          <w:tcPr>
            <w:tcW w:w="1092" w:type="dxa"/>
            <w:vAlign w:val="center"/>
          </w:tcPr>
          <w:p w14:paraId="4DF23B84" w14:textId="77777777" w:rsidR="00D877B1" w:rsidRPr="00B05AEE" w:rsidRDefault="00D877B1">
            <w:pPr>
              <w:jc w:val="center"/>
              <w:rPr>
                <w:noProof/>
              </w:rPr>
            </w:pPr>
            <w:r w:rsidRPr="00B05AEE">
              <w:rPr>
                <w:noProof/>
                <w:sz w:val="18"/>
              </w:rPr>
              <w:t>DRP/NRP</w:t>
            </w:r>
            <w:r w:rsidRPr="00B05AEE">
              <w:rPr>
                <w:rStyle w:val="FootnoteReference0"/>
                <w:noProof/>
                <w:sz w:val="18"/>
              </w:rPr>
              <w:footnoteReference w:id="31"/>
            </w:r>
          </w:p>
        </w:tc>
        <w:tc>
          <w:tcPr>
            <w:tcW w:w="966" w:type="dxa"/>
            <w:vAlign w:val="center"/>
          </w:tcPr>
          <w:p w14:paraId="60E21583" w14:textId="77777777" w:rsidR="00D877B1" w:rsidRPr="00B05AEE" w:rsidRDefault="00D877B1">
            <w:pPr>
              <w:jc w:val="center"/>
              <w:rPr>
                <w:b/>
                <w:noProof/>
                <w:sz w:val="18"/>
              </w:rPr>
            </w:pPr>
            <w:r w:rsidRPr="00B05AEE">
              <w:rPr>
                <w:noProof/>
                <w:sz w:val="18"/>
              </w:rPr>
              <w:t>krajín EZVO</w:t>
            </w:r>
            <w:r w:rsidRPr="00B05AEE">
              <w:rPr>
                <w:rStyle w:val="FootnoteReference0"/>
                <w:noProof/>
                <w:sz w:val="18"/>
              </w:rPr>
              <w:footnoteReference w:id="32"/>
            </w:r>
          </w:p>
        </w:tc>
        <w:tc>
          <w:tcPr>
            <w:tcW w:w="1092" w:type="dxa"/>
            <w:vAlign w:val="center"/>
          </w:tcPr>
          <w:p w14:paraId="5C602545" w14:textId="64767234" w:rsidR="00D877B1" w:rsidRPr="00B05AEE" w:rsidRDefault="00D877B1">
            <w:pPr>
              <w:jc w:val="center"/>
              <w:rPr>
                <w:noProof/>
                <w:sz w:val="18"/>
              </w:rPr>
            </w:pPr>
            <w:r w:rsidRPr="00B05AEE">
              <w:rPr>
                <w:noProof/>
                <w:sz w:val="18"/>
              </w:rPr>
              <w:t>kandidátskych krajín</w:t>
            </w:r>
            <w:r w:rsidR="00B05AEE">
              <w:rPr>
                <w:noProof/>
                <w:sz w:val="18"/>
              </w:rPr>
              <w:t xml:space="preserve"> a </w:t>
            </w:r>
            <w:r w:rsidRPr="00B05AEE">
              <w:rPr>
                <w:noProof/>
                <w:sz w:val="18"/>
              </w:rPr>
              <w:t>potenciálnych kandidátov</w:t>
            </w:r>
            <w:r w:rsidRPr="00B05AEE">
              <w:rPr>
                <w:rStyle w:val="FootnoteReference0"/>
                <w:noProof/>
                <w:sz w:val="18"/>
              </w:rPr>
              <w:footnoteReference w:id="33"/>
            </w:r>
          </w:p>
        </w:tc>
        <w:tc>
          <w:tcPr>
            <w:tcW w:w="966" w:type="dxa"/>
            <w:vAlign w:val="center"/>
          </w:tcPr>
          <w:p w14:paraId="6F82AA5F" w14:textId="77777777" w:rsidR="00D877B1" w:rsidRPr="00B05AEE" w:rsidRDefault="00D877B1">
            <w:pPr>
              <w:jc w:val="center"/>
              <w:rPr>
                <w:noProof/>
                <w:sz w:val="18"/>
              </w:rPr>
            </w:pPr>
            <w:r w:rsidRPr="00B05AEE">
              <w:rPr>
                <w:noProof/>
                <w:sz w:val="18"/>
              </w:rPr>
              <w:t>iných tretích krajín</w:t>
            </w:r>
          </w:p>
        </w:tc>
        <w:tc>
          <w:tcPr>
            <w:tcW w:w="1463" w:type="dxa"/>
            <w:vAlign w:val="center"/>
          </w:tcPr>
          <w:p w14:paraId="02CEE458" w14:textId="77777777" w:rsidR="00D877B1" w:rsidRPr="00B05AEE" w:rsidRDefault="00D877B1">
            <w:pPr>
              <w:jc w:val="center"/>
              <w:rPr>
                <w:noProof/>
              </w:rPr>
            </w:pPr>
            <w:r w:rsidRPr="00B05AEE">
              <w:rPr>
                <w:noProof/>
                <w:sz w:val="18"/>
              </w:rPr>
              <w:t>iné pripísané príjmy</w:t>
            </w:r>
          </w:p>
        </w:tc>
      </w:tr>
      <w:tr w:rsidR="00D877B1" w:rsidRPr="00B05AEE" w14:paraId="5B48F157" w14:textId="77777777">
        <w:trPr>
          <w:jc w:val="center"/>
        </w:trPr>
        <w:tc>
          <w:tcPr>
            <w:tcW w:w="1092" w:type="dxa"/>
            <w:vAlign w:val="center"/>
          </w:tcPr>
          <w:p w14:paraId="5921EBEA" w14:textId="77777777" w:rsidR="00D877B1" w:rsidRPr="00B05AEE" w:rsidRDefault="00D877B1">
            <w:pPr>
              <w:jc w:val="center"/>
              <w:rPr>
                <w:noProof/>
                <w:color w:val="0000FF"/>
              </w:rPr>
            </w:pPr>
          </w:p>
        </w:tc>
        <w:tc>
          <w:tcPr>
            <w:tcW w:w="4002" w:type="dxa"/>
            <w:vAlign w:val="center"/>
          </w:tcPr>
          <w:p w14:paraId="056466B3" w14:textId="77777777" w:rsidR="00D877B1" w:rsidRPr="00B05AEE" w:rsidRDefault="00D877B1">
            <w:pPr>
              <w:spacing w:before="60"/>
              <w:rPr>
                <w:noProof/>
              </w:rPr>
            </w:pPr>
            <w:r w:rsidRPr="00B05AEE">
              <w:rPr>
                <w:noProof/>
                <w:sz w:val="22"/>
              </w:rPr>
              <w:t>Neuplatňuje sa.</w:t>
            </w:r>
          </w:p>
          <w:p w14:paraId="77C489B6" w14:textId="77777777" w:rsidR="00D877B1" w:rsidRPr="00B05AEE" w:rsidRDefault="00D877B1">
            <w:pPr>
              <w:spacing w:after="60"/>
              <w:rPr>
                <w:noProof/>
              </w:rPr>
            </w:pPr>
          </w:p>
        </w:tc>
        <w:tc>
          <w:tcPr>
            <w:tcW w:w="1092" w:type="dxa"/>
            <w:vAlign w:val="center"/>
          </w:tcPr>
          <w:p w14:paraId="49E3FD28" w14:textId="77777777" w:rsidR="00D877B1" w:rsidRPr="00B05AEE" w:rsidRDefault="00D877B1">
            <w:pPr>
              <w:jc w:val="center"/>
              <w:rPr>
                <w:noProof/>
                <w:color w:val="0000FF"/>
              </w:rPr>
            </w:pPr>
            <w:r w:rsidRPr="00B05AEE">
              <w:rPr>
                <w:noProof/>
                <w:sz w:val="22"/>
              </w:rPr>
              <w:t>DRP/NRP</w:t>
            </w:r>
          </w:p>
        </w:tc>
        <w:tc>
          <w:tcPr>
            <w:tcW w:w="966" w:type="dxa"/>
            <w:vAlign w:val="center"/>
          </w:tcPr>
          <w:p w14:paraId="4A73D30E" w14:textId="77777777" w:rsidR="00D877B1" w:rsidRPr="00B05AEE" w:rsidRDefault="00D877B1">
            <w:pPr>
              <w:jc w:val="center"/>
              <w:rPr>
                <w:noProof/>
                <w:sz w:val="20"/>
                <w:szCs w:val="20"/>
              </w:rPr>
            </w:pPr>
            <w:r w:rsidRPr="00B05AEE">
              <w:rPr>
                <w:noProof/>
                <w:sz w:val="20"/>
              </w:rPr>
              <w:t>ÁNO/NIE</w:t>
            </w:r>
          </w:p>
        </w:tc>
        <w:tc>
          <w:tcPr>
            <w:tcW w:w="1092" w:type="dxa"/>
            <w:vAlign w:val="center"/>
          </w:tcPr>
          <w:p w14:paraId="58748CA9" w14:textId="77777777" w:rsidR="00D877B1" w:rsidRPr="00B05AEE" w:rsidRDefault="00D877B1">
            <w:pPr>
              <w:jc w:val="center"/>
              <w:rPr>
                <w:noProof/>
                <w:sz w:val="20"/>
                <w:szCs w:val="20"/>
              </w:rPr>
            </w:pPr>
            <w:r w:rsidRPr="00B05AEE">
              <w:rPr>
                <w:noProof/>
                <w:sz w:val="20"/>
              </w:rPr>
              <w:t>ÁNO/NIE</w:t>
            </w:r>
          </w:p>
        </w:tc>
        <w:tc>
          <w:tcPr>
            <w:tcW w:w="966" w:type="dxa"/>
            <w:vAlign w:val="center"/>
          </w:tcPr>
          <w:p w14:paraId="0A4521AA" w14:textId="77777777" w:rsidR="00D877B1" w:rsidRPr="00B05AEE" w:rsidRDefault="00D877B1">
            <w:pPr>
              <w:jc w:val="center"/>
              <w:rPr>
                <w:noProof/>
                <w:sz w:val="20"/>
                <w:szCs w:val="20"/>
              </w:rPr>
            </w:pPr>
            <w:r w:rsidRPr="00B05AEE">
              <w:rPr>
                <w:noProof/>
                <w:sz w:val="20"/>
              </w:rPr>
              <w:t>ÁNO/NIE</w:t>
            </w:r>
          </w:p>
        </w:tc>
        <w:tc>
          <w:tcPr>
            <w:tcW w:w="1463" w:type="dxa"/>
            <w:vAlign w:val="center"/>
          </w:tcPr>
          <w:p w14:paraId="19292A50" w14:textId="77777777" w:rsidR="00D877B1" w:rsidRPr="00B05AEE" w:rsidRDefault="00D877B1">
            <w:pPr>
              <w:jc w:val="center"/>
              <w:rPr>
                <w:noProof/>
                <w:sz w:val="20"/>
                <w:szCs w:val="20"/>
              </w:rPr>
            </w:pPr>
            <w:r w:rsidRPr="00B05AEE">
              <w:rPr>
                <w:noProof/>
                <w:sz w:val="20"/>
              </w:rPr>
              <w:t>ÁNO/NIE</w:t>
            </w:r>
          </w:p>
        </w:tc>
      </w:tr>
    </w:tbl>
    <w:p w14:paraId="076C0F35" w14:textId="77777777" w:rsidR="00B05AEE" w:rsidRDefault="00D877B1" w:rsidP="00D877B1">
      <w:pPr>
        <w:pStyle w:val="ListBullet1"/>
        <w:rPr>
          <w:noProof/>
        </w:rPr>
      </w:pPr>
      <w:r w:rsidRPr="00B05AEE">
        <w:rPr>
          <w:noProof/>
        </w:rPr>
        <w:t>Požadované nové rozpočtové riadky</w:t>
      </w:r>
    </w:p>
    <w:p w14:paraId="1FBA3EFA" w14:textId="1BCC4B28" w:rsidR="00D877B1" w:rsidRPr="00B05AEE" w:rsidRDefault="00D877B1" w:rsidP="00D877B1">
      <w:pPr>
        <w:pStyle w:val="Text1"/>
        <w:rPr>
          <w:i/>
          <w:noProof/>
          <w:sz w:val="20"/>
        </w:rPr>
      </w:pPr>
      <w:r w:rsidRPr="00B05AEE">
        <w:rPr>
          <w:i/>
          <w:noProof/>
          <w:u w:val="single"/>
        </w:rPr>
        <w:t>V poradí</w:t>
      </w:r>
      <w:r w:rsidRPr="00B05AEE">
        <w:rPr>
          <w:i/>
          <w:noProof/>
        </w:rPr>
        <w:t>,</w:t>
      </w:r>
      <w:r w:rsidR="00B05AEE">
        <w:rPr>
          <w:i/>
          <w:noProof/>
        </w:rPr>
        <w:t xml:space="preserve"> v </w:t>
      </w:r>
      <w:r w:rsidRPr="00B05AEE">
        <w:rPr>
          <w:i/>
          <w:noProof/>
        </w:rPr>
        <w:t>akom za sebou nasledujú okruhy viacročného finančného rámca</w:t>
      </w:r>
      <w:r w:rsidR="00B05AEE">
        <w:rPr>
          <w:i/>
          <w:noProof/>
        </w:rPr>
        <w:t xml:space="preserve"> a </w:t>
      </w:r>
      <w:r w:rsidRPr="00B05AEE">
        <w:rPr>
          <w:i/>
          <w:noProof/>
        </w:rPr>
        <w:t>rozpočtové riadky.</w:t>
      </w:r>
    </w:p>
    <w:tbl>
      <w:tblPr>
        <w:tblW w:w="10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2"/>
        <w:gridCol w:w="4002"/>
        <w:gridCol w:w="1092"/>
        <w:gridCol w:w="966"/>
        <w:gridCol w:w="1092"/>
        <w:gridCol w:w="966"/>
        <w:gridCol w:w="1463"/>
      </w:tblGrid>
      <w:tr w:rsidR="00D877B1" w:rsidRPr="00B05AEE" w14:paraId="07C9D9F6" w14:textId="77777777">
        <w:trPr>
          <w:jc w:val="center"/>
        </w:trPr>
        <w:tc>
          <w:tcPr>
            <w:tcW w:w="1080" w:type="dxa"/>
            <w:vMerge w:val="restart"/>
            <w:vAlign w:val="center"/>
          </w:tcPr>
          <w:p w14:paraId="470EC50D" w14:textId="77777777" w:rsidR="00D877B1" w:rsidRPr="00B05AEE" w:rsidRDefault="00D877B1">
            <w:pPr>
              <w:spacing w:before="60" w:after="60"/>
              <w:jc w:val="center"/>
              <w:rPr>
                <w:noProof/>
                <w:sz w:val="18"/>
                <w:szCs w:val="18"/>
              </w:rPr>
            </w:pPr>
            <w:r w:rsidRPr="00B05AEE">
              <w:rPr>
                <w:noProof/>
                <w:sz w:val="18"/>
              </w:rPr>
              <w:t>Okruh viacročného finančného rámca</w:t>
            </w:r>
          </w:p>
        </w:tc>
        <w:tc>
          <w:tcPr>
            <w:tcW w:w="3960" w:type="dxa"/>
            <w:vAlign w:val="center"/>
          </w:tcPr>
          <w:p w14:paraId="1CAA6176" w14:textId="77777777" w:rsidR="00D877B1" w:rsidRPr="00B05AEE" w:rsidRDefault="00D877B1">
            <w:pPr>
              <w:spacing w:before="60" w:after="60"/>
              <w:jc w:val="center"/>
              <w:rPr>
                <w:noProof/>
              </w:rPr>
            </w:pPr>
            <w:r w:rsidRPr="00B05AEE">
              <w:rPr>
                <w:noProof/>
                <w:sz w:val="20"/>
              </w:rPr>
              <w:t>Rozpočtový riadok</w:t>
            </w:r>
          </w:p>
        </w:tc>
        <w:tc>
          <w:tcPr>
            <w:tcW w:w="1080" w:type="dxa"/>
            <w:vAlign w:val="center"/>
          </w:tcPr>
          <w:p w14:paraId="4F69A842" w14:textId="77777777" w:rsidR="00D877B1" w:rsidRPr="00B05AEE" w:rsidRDefault="00D877B1">
            <w:pPr>
              <w:spacing w:before="60" w:after="60"/>
              <w:jc w:val="center"/>
              <w:rPr>
                <w:noProof/>
              </w:rPr>
            </w:pPr>
            <w:r w:rsidRPr="00B05AEE">
              <w:rPr>
                <w:noProof/>
                <w:sz w:val="18"/>
              </w:rPr>
              <w:t>Druh výdavkov</w:t>
            </w:r>
          </w:p>
        </w:tc>
        <w:tc>
          <w:tcPr>
            <w:tcW w:w="4440" w:type="dxa"/>
            <w:gridSpan w:val="4"/>
            <w:vAlign w:val="center"/>
          </w:tcPr>
          <w:p w14:paraId="2368D541" w14:textId="77777777" w:rsidR="00D877B1" w:rsidRPr="00B05AEE" w:rsidRDefault="00D877B1">
            <w:pPr>
              <w:spacing w:before="60" w:after="60"/>
              <w:jc w:val="center"/>
              <w:rPr>
                <w:noProof/>
              </w:rPr>
            </w:pPr>
            <w:r w:rsidRPr="00B05AEE">
              <w:rPr>
                <w:noProof/>
                <w:sz w:val="20"/>
              </w:rPr>
              <w:t xml:space="preserve">Príspevky </w:t>
            </w:r>
          </w:p>
        </w:tc>
      </w:tr>
      <w:tr w:rsidR="00D877B1" w:rsidRPr="00B05AEE" w14:paraId="6E548DA9" w14:textId="77777777">
        <w:trPr>
          <w:cantSplit/>
          <w:jc w:val="center"/>
        </w:trPr>
        <w:tc>
          <w:tcPr>
            <w:tcW w:w="1080" w:type="dxa"/>
            <w:vMerge/>
            <w:vAlign w:val="center"/>
          </w:tcPr>
          <w:p w14:paraId="65BB6072" w14:textId="77777777" w:rsidR="00D877B1" w:rsidRPr="00B05AEE" w:rsidRDefault="00D877B1">
            <w:pPr>
              <w:jc w:val="center"/>
              <w:rPr>
                <w:noProof/>
              </w:rPr>
            </w:pPr>
          </w:p>
        </w:tc>
        <w:tc>
          <w:tcPr>
            <w:tcW w:w="3960" w:type="dxa"/>
            <w:vAlign w:val="center"/>
          </w:tcPr>
          <w:p w14:paraId="606FEA73" w14:textId="77777777" w:rsidR="00D877B1" w:rsidRPr="00B05AEE" w:rsidRDefault="00D877B1">
            <w:pPr>
              <w:rPr>
                <w:noProof/>
              </w:rPr>
            </w:pPr>
            <w:r w:rsidRPr="00B05AEE">
              <w:rPr>
                <w:noProof/>
                <w:sz w:val="20"/>
              </w:rPr>
              <w:t xml:space="preserve">Číslo </w:t>
            </w:r>
            <w:r w:rsidRPr="00B05AEE">
              <w:rPr>
                <w:noProof/>
              </w:rPr>
              <w:t xml:space="preserve"> </w:t>
            </w:r>
            <w:r w:rsidRPr="00B05AEE">
              <w:rPr>
                <w:noProof/>
              </w:rPr>
              <w:br/>
            </w:r>
          </w:p>
        </w:tc>
        <w:tc>
          <w:tcPr>
            <w:tcW w:w="1080" w:type="dxa"/>
            <w:vAlign w:val="center"/>
          </w:tcPr>
          <w:p w14:paraId="40823357" w14:textId="77777777" w:rsidR="00D877B1" w:rsidRPr="00B05AEE" w:rsidRDefault="00D877B1">
            <w:pPr>
              <w:jc w:val="center"/>
              <w:rPr>
                <w:noProof/>
              </w:rPr>
            </w:pPr>
            <w:r w:rsidRPr="00B05AEE">
              <w:rPr>
                <w:noProof/>
                <w:sz w:val="18"/>
              </w:rPr>
              <w:t>DRP/NRP</w:t>
            </w:r>
          </w:p>
        </w:tc>
        <w:tc>
          <w:tcPr>
            <w:tcW w:w="956" w:type="dxa"/>
            <w:vAlign w:val="center"/>
          </w:tcPr>
          <w:p w14:paraId="5DF86A38" w14:textId="77777777" w:rsidR="00D877B1" w:rsidRPr="00B05AEE" w:rsidRDefault="00D877B1">
            <w:pPr>
              <w:jc w:val="center"/>
              <w:rPr>
                <w:noProof/>
                <w:sz w:val="18"/>
              </w:rPr>
            </w:pPr>
            <w:r w:rsidRPr="00B05AEE">
              <w:rPr>
                <w:noProof/>
                <w:sz w:val="18"/>
              </w:rPr>
              <w:t>krajín EZVO</w:t>
            </w:r>
          </w:p>
        </w:tc>
        <w:tc>
          <w:tcPr>
            <w:tcW w:w="1080" w:type="dxa"/>
            <w:vAlign w:val="center"/>
          </w:tcPr>
          <w:p w14:paraId="1E0FC97A" w14:textId="71AC4D0C" w:rsidR="00D877B1" w:rsidRPr="00B05AEE" w:rsidRDefault="00D877B1">
            <w:pPr>
              <w:jc w:val="center"/>
              <w:rPr>
                <w:noProof/>
                <w:sz w:val="18"/>
              </w:rPr>
            </w:pPr>
            <w:r w:rsidRPr="00B05AEE">
              <w:rPr>
                <w:noProof/>
                <w:sz w:val="18"/>
              </w:rPr>
              <w:t>kandidátskych krajín</w:t>
            </w:r>
            <w:r w:rsidR="00B05AEE">
              <w:rPr>
                <w:noProof/>
                <w:sz w:val="18"/>
              </w:rPr>
              <w:t xml:space="preserve"> a </w:t>
            </w:r>
            <w:r w:rsidRPr="00B05AEE">
              <w:rPr>
                <w:noProof/>
                <w:sz w:val="18"/>
              </w:rPr>
              <w:t>potenciálnych kandidátov</w:t>
            </w:r>
          </w:p>
        </w:tc>
        <w:tc>
          <w:tcPr>
            <w:tcW w:w="956" w:type="dxa"/>
            <w:vAlign w:val="center"/>
          </w:tcPr>
          <w:p w14:paraId="5EB10CB5" w14:textId="77777777" w:rsidR="00D877B1" w:rsidRPr="00B05AEE" w:rsidRDefault="00D877B1">
            <w:pPr>
              <w:jc w:val="center"/>
              <w:rPr>
                <w:noProof/>
                <w:sz w:val="18"/>
              </w:rPr>
            </w:pPr>
            <w:r w:rsidRPr="00B05AEE">
              <w:rPr>
                <w:noProof/>
                <w:sz w:val="18"/>
              </w:rPr>
              <w:t>iných tretích krajín</w:t>
            </w:r>
          </w:p>
        </w:tc>
        <w:tc>
          <w:tcPr>
            <w:tcW w:w="1448" w:type="dxa"/>
            <w:vAlign w:val="center"/>
          </w:tcPr>
          <w:p w14:paraId="49416F38" w14:textId="77777777" w:rsidR="00D877B1" w:rsidRPr="00B05AEE" w:rsidRDefault="00D877B1">
            <w:pPr>
              <w:jc w:val="center"/>
              <w:rPr>
                <w:noProof/>
              </w:rPr>
            </w:pPr>
            <w:r w:rsidRPr="00B05AEE">
              <w:rPr>
                <w:noProof/>
                <w:sz w:val="18"/>
              </w:rPr>
              <w:t xml:space="preserve">iné pripísané príjmy </w:t>
            </w:r>
          </w:p>
        </w:tc>
      </w:tr>
      <w:tr w:rsidR="00D877B1" w:rsidRPr="00B05AEE" w14:paraId="7EE08CF6" w14:textId="77777777">
        <w:trPr>
          <w:cantSplit/>
          <w:jc w:val="center"/>
        </w:trPr>
        <w:tc>
          <w:tcPr>
            <w:tcW w:w="1080" w:type="dxa"/>
            <w:vAlign w:val="center"/>
          </w:tcPr>
          <w:p w14:paraId="3CCB6FD3" w14:textId="77777777" w:rsidR="00D877B1" w:rsidRPr="00B05AEE" w:rsidRDefault="00D877B1">
            <w:pPr>
              <w:jc w:val="center"/>
              <w:rPr>
                <w:noProof/>
                <w:color w:val="0000FF"/>
              </w:rPr>
            </w:pPr>
          </w:p>
        </w:tc>
        <w:tc>
          <w:tcPr>
            <w:tcW w:w="3960" w:type="dxa"/>
            <w:vAlign w:val="center"/>
          </w:tcPr>
          <w:p w14:paraId="638DCCFD" w14:textId="77777777" w:rsidR="00D877B1" w:rsidRPr="00B05AEE" w:rsidRDefault="00D877B1">
            <w:pPr>
              <w:spacing w:before="60"/>
              <w:rPr>
                <w:noProof/>
              </w:rPr>
            </w:pPr>
            <w:r w:rsidRPr="00B05AEE">
              <w:rPr>
                <w:noProof/>
                <w:sz w:val="22"/>
              </w:rPr>
              <w:t>Neuplatňuje sa.</w:t>
            </w:r>
          </w:p>
          <w:p w14:paraId="51FDEFDC" w14:textId="77777777" w:rsidR="00D877B1" w:rsidRPr="00B05AEE" w:rsidRDefault="00D877B1">
            <w:pPr>
              <w:spacing w:after="60"/>
              <w:rPr>
                <w:noProof/>
              </w:rPr>
            </w:pPr>
          </w:p>
        </w:tc>
        <w:tc>
          <w:tcPr>
            <w:tcW w:w="1080" w:type="dxa"/>
            <w:vAlign w:val="center"/>
          </w:tcPr>
          <w:p w14:paraId="15E79E9F" w14:textId="77777777" w:rsidR="00D877B1" w:rsidRPr="00B05AEE" w:rsidRDefault="00D877B1">
            <w:pPr>
              <w:jc w:val="center"/>
              <w:rPr>
                <w:noProof/>
                <w:color w:val="0000FF"/>
              </w:rPr>
            </w:pPr>
            <w:r w:rsidRPr="00B05AEE">
              <w:rPr>
                <w:noProof/>
                <w:sz w:val="22"/>
              </w:rPr>
              <w:t>DRP/NRP</w:t>
            </w:r>
          </w:p>
        </w:tc>
        <w:tc>
          <w:tcPr>
            <w:tcW w:w="956" w:type="dxa"/>
            <w:vAlign w:val="center"/>
          </w:tcPr>
          <w:p w14:paraId="71BCE91D" w14:textId="77777777" w:rsidR="00D877B1" w:rsidRPr="00B05AEE" w:rsidRDefault="00D877B1">
            <w:pPr>
              <w:jc w:val="center"/>
              <w:rPr>
                <w:noProof/>
                <w:sz w:val="20"/>
                <w:szCs w:val="20"/>
              </w:rPr>
            </w:pPr>
            <w:r w:rsidRPr="00B05AEE">
              <w:rPr>
                <w:noProof/>
                <w:sz w:val="20"/>
              </w:rPr>
              <w:t>ÁNO/NIE</w:t>
            </w:r>
          </w:p>
        </w:tc>
        <w:tc>
          <w:tcPr>
            <w:tcW w:w="1080" w:type="dxa"/>
            <w:vAlign w:val="center"/>
          </w:tcPr>
          <w:p w14:paraId="7747F5F1" w14:textId="77777777" w:rsidR="00D877B1" w:rsidRPr="00B05AEE" w:rsidRDefault="00D877B1">
            <w:pPr>
              <w:jc w:val="center"/>
              <w:rPr>
                <w:noProof/>
                <w:sz w:val="20"/>
                <w:szCs w:val="20"/>
              </w:rPr>
            </w:pPr>
            <w:r w:rsidRPr="00B05AEE">
              <w:rPr>
                <w:noProof/>
                <w:sz w:val="20"/>
              </w:rPr>
              <w:t>ÁNO/NIE</w:t>
            </w:r>
          </w:p>
        </w:tc>
        <w:tc>
          <w:tcPr>
            <w:tcW w:w="956" w:type="dxa"/>
            <w:vAlign w:val="center"/>
          </w:tcPr>
          <w:p w14:paraId="1EB31ADC" w14:textId="77777777" w:rsidR="00D877B1" w:rsidRPr="00B05AEE" w:rsidRDefault="00D877B1">
            <w:pPr>
              <w:jc w:val="center"/>
              <w:rPr>
                <w:noProof/>
                <w:sz w:val="20"/>
                <w:szCs w:val="20"/>
              </w:rPr>
            </w:pPr>
            <w:r w:rsidRPr="00B05AEE">
              <w:rPr>
                <w:noProof/>
                <w:sz w:val="20"/>
              </w:rPr>
              <w:t>ÁNO/NIE</w:t>
            </w:r>
          </w:p>
        </w:tc>
        <w:tc>
          <w:tcPr>
            <w:tcW w:w="1448" w:type="dxa"/>
            <w:vAlign w:val="center"/>
          </w:tcPr>
          <w:p w14:paraId="581A2A95" w14:textId="77777777" w:rsidR="00D877B1" w:rsidRPr="00B05AEE" w:rsidRDefault="00D877B1">
            <w:pPr>
              <w:jc w:val="center"/>
              <w:rPr>
                <w:noProof/>
                <w:sz w:val="20"/>
                <w:szCs w:val="20"/>
              </w:rPr>
            </w:pPr>
            <w:r w:rsidRPr="00B05AEE">
              <w:rPr>
                <w:noProof/>
                <w:sz w:val="20"/>
              </w:rPr>
              <w:t>ÁNO/NIE</w:t>
            </w:r>
          </w:p>
        </w:tc>
      </w:tr>
      <w:tr w:rsidR="00D877B1" w:rsidRPr="00B05AEE" w14:paraId="662E09C0" w14:textId="77777777">
        <w:trPr>
          <w:cantSplit/>
          <w:jc w:val="center"/>
        </w:trPr>
        <w:tc>
          <w:tcPr>
            <w:tcW w:w="1080" w:type="dxa"/>
            <w:vAlign w:val="center"/>
          </w:tcPr>
          <w:p w14:paraId="078CBCB8" w14:textId="77777777" w:rsidR="00D877B1" w:rsidRPr="00B05AEE" w:rsidRDefault="00D877B1">
            <w:pPr>
              <w:jc w:val="center"/>
              <w:rPr>
                <w:noProof/>
                <w:color w:val="0000FF"/>
              </w:rPr>
            </w:pPr>
          </w:p>
        </w:tc>
        <w:tc>
          <w:tcPr>
            <w:tcW w:w="3960" w:type="dxa"/>
            <w:vAlign w:val="center"/>
          </w:tcPr>
          <w:p w14:paraId="3D30A25B" w14:textId="77777777" w:rsidR="00D877B1" w:rsidRPr="00B05AEE" w:rsidRDefault="00D877B1">
            <w:pPr>
              <w:spacing w:before="60"/>
              <w:rPr>
                <w:noProof/>
              </w:rPr>
            </w:pPr>
            <w:r w:rsidRPr="00B05AEE">
              <w:rPr>
                <w:noProof/>
                <w:sz w:val="22"/>
              </w:rPr>
              <w:t>[XX.YY.YY.YY]</w:t>
            </w:r>
          </w:p>
          <w:p w14:paraId="0DD149CA" w14:textId="77777777" w:rsidR="00D877B1" w:rsidRPr="00B05AEE" w:rsidRDefault="00D877B1">
            <w:pPr>
              <w:spacing w:after="60"/>
              <w:rPr>
                <w:noProof/>
              </w:rPr>
            </w:pPr>
          </w:p>
        </w:tc>
        <w:tc>
          <w:tcPr>
            <w:tcW w:w="1080" w:type="dxa"/>
            <w:vAlign w:val="center"/>
          </w:tcPr>
          <w:p w14:paraId="31087DDC" w14:textId="77777777" w:rsidR="00D877B1" w:rsidRPr="00B05AEE" w:rsidRDefault="00D877B1">
            <w:pPr>
              <w:jc w:val="center"/>
              <w:rPr>
                <w:noProof/>
                <w:color w:val="0000FF"/>
              </w:rPr>
            </w:pPr>
            <w:r w:rsidRPr="00B05AEE">
              <w:rPr>
                <w:noProof/>
                <w:sz w:val="22"/>
              </w:rPr>
              <w:t>DRP/NRP</w:t>
            </w:r>
          </w:p>
        </w:tc>
        <w:tc>
          <w:tcPr>
            <w:tcW w:w="956" w:type="dxa"/>
            <w:vAlign w:val="center"/>
          </w:tcPr>
          <w:p w14:paraId="2DD13298" w14:textId="77777777" w:rsidR="00D877B1" w:rsidRPr="00B05AEE" w:rsidRDefault="00D877B1">
            <w:pPr>
              <w:jc w:val="center"/>
              <w:rPr>
                <w:noProof/>
                <w:sz w:val="20"/>
                <w:szCs w:val="20"/>
              </w:rPr>
            </w:pPr>
            <w:r w:rsidRPr="00B05AEE">
              <w:rPr>
                <w:noProof/>
                <w:sz w:val="20"/>
              </w:rPr>
              <w:t>ÁNO/NIE</w:t>
            </w:r>
          </w:p>
        </w:tc>
        <w:tc>
          <w:tcPr>
            <w:tcW w:w="1080" w:type="dxa"/>
            <w:vAlign w:val="center"/>
          </w:tcPr>
          <w:p w14:paraId="4D8ECA9C" w14:textId="77777777" w:rsidR="00D877B1" w:rsidRPr="00B05AEE" w:rsidRDefault="00D877B1">
            <w:pPr>
              <w:jc w:val="center"/>
              <w:rPr>
                <w:noProof/>
                <w:sz w:val="20"/>
                <w:szCs w:val="20"/>
              </w:rPr>
            </w:pPr>
            <w:r w:rsidRPr="00B05AEE">
              <w:rPr>
                <w:noProof/>
                <w:sz w:val="20"/>
              </w:rPr>
              <w:t>ÁNO/NIE</w:t>
            </w:r>
          </w:p>
        </w:tc>
        <w:tc>
          <w:tcPr>
            <w:tcW w:w="956" w:type="dxa"/>
            <w:vAlign w:val="center"/>
          </w:tcPr>
          <w:p w14:paraId="79FF90E5" w14:textId="77777777" w:rsidR="00D877B1" w:rsidRPr="00B05AEE" w:rsidRDefault="00D877B1">
            <w:pPr>
              <w:jc w:val="center"/>
              <w:rPr>
                <w:noProof/>
                <w:sz w:val="20"/>
                <w:szCs w:val="20"/>
              </w:rPr>
            </w:pPr>
            <w:r w:rsidRPr="00B05AEE">
              <w:rPr>
                <w:noProof/>
                <w:sz w:val="20"/>
              </w:rPr>
              <w:t>ÁNO/NIE</w:t>
            </w:r>
          </w:p>
        </w:tc>
        <w:tc>
          <w:tcPr>
            <w:tcW w:w="1448" w:type="dxa"/>
            <w:vAlign w:val="center"/>
          </w:tcPr>
          <w:p w14:paraId="5C66934E" w14:textId="77777777" w:rsidR="00D877B1" w:rsidRPr="00B05AEE" w:rsidRDefault="00D877B1">
            <w:pPr>
              <w:jc w:val="center"/>
              <w:rPr>
                <w:noProof/>
                <w:sz w:val="20"/>
                <w:szCs w:val="20"/>
              </w:rPr>
            </w:pPr>
            <w:r w:rsidRPr="00B05AEE">
              <w:rPr>
                <w:noProof/>
                <w:sz w:val="20"/>
              </w:rPr>
              <w:t>ÁNO/NIE</w:t>
            </w:r>
          </w:p>
        </w:tc>
      </w:tr>
      <w:tr w:rsidR="00D877B1" w:rsidRPr="00B05AEE" w14:paraId="15A56BFE" w14:textId="77777777">
        <w:trPr>
          <w:jc w:val="center"/>
        </w:trPr>
        <w:tc>
          <w:tcPr>
            <w:tcW w:w="1080" w:type="dxa"/>
            <w:vAlign w:val="center"/>
          </w:tcPr>
          <w:p w14:paraId="0F38F29B" w14:textId="77777777" w:rsidR="00D877B1" w:rsidRPr="00B05AEE" w:rsidRDefault="00D877B1">
            <w:pPr>
              <w:jc w:val="center"/>
              <w:rPr>
                <w:noProof/>
                <w:color w:val="0000FF"/>
              </w:rPr>
            </w:pPr>
          </w:p>
        </w:tc>
        <w:tc>
          <w:tcPr>
            <w:tcW w:w="3960" w:type="dxa"/>
            <w:vAlign w:val="center"/>
          </w:tcPr>
          <w:p w14:paraId="16BFCE59" w14:textId="77777777" w:rsidR="00D877B1" w:rsidRPr="00B05AEE" w:rsidRDefault="00D877B1">
            <w:pPr>
              <w:spacing w:before="60"/>
              <w:rPr>
                <w:noProof/>
              </w:rPr>
            </w:pPr>
            <w:r w:rsidRPr="00B05AEE">
              <w:rPr>
                <w:noProof/>
                <w:sz w:val="22"/>
              </w:rPr>
              <w:t>[XX.YY.YY.YY]</w:t>
            </w:r>
          </w:p>
          <w:p w14:paraId="575BDBFC" w14:textId="77777777" w:rsidR="00D877B1" w:rsidRPr="00B05AEE" w:rsidRDefault="00D877B1">
            <w:pPr>
              <w:spacing w:after="60"/>
              <w:rPr>
                <w:noProof/>
                <w:color w:val="0000FF"/>
              </w:rPr>
            </w:pPr>
          </w:p>
        </w:tc>
        <w:tc>
          <w:tcPr>
            <w:tcW w:w="1080" w:type="dxa"/>
            <w:vAlign w:val="center"/>
          </w:tcPr>
          <w:p w14:paraId="7A134077" w14:textId="77777777" w:rsidR="00D877B1" w:rsidRPr="00B05AEE" w:rsidRDefault="00D877B1">
            <w:pPr>
              <w:jc w:val="center"/>
              <w:rPr>
                <w:noProof/>
                <w:color w:val="0000FF"/>
              </w:rPr>
            </w:pPr>
            <w:r w:rsidRPr="00B05AEE">
              <w:rPr>
                <w:noProof/>
                <w:sz w:val="22"/>
              </w:rPr>
              <w:t>DRP/NRP</w:t>
            </w:r>
          </w:p>
        </w:tc>
        <w:tc>
          <w:tcPr>
            <w:tcW w:w="956" w:type="dxa"/>
            <w:vAlign w:val="center"/>
          </w:tcPr>
          <w:p w14:paraId="4F9D00FA" w14:textId="77777777" w:rsidR="00D877B1" w:rsidRPr="00B05AEE" w:rsidRDefault="00D877B1">
            <w:pPr>
              <w:jc w:val="center"/>
              <w:rPr>
                <w:noProof/>
                <w:sz w:val="20"/>
                <w:szCs w:val="20"/>
              </w:rPr>
            </w:pPr>
            <w:r w:rsidRPr="00B05AEE">
              <w:rPr>
                <w:noProof/>
                <w:sz w:val="20"/>
              </w:rPr>
              <w:t>ÁNO/NIE</w:t>
            </w:r>
          </w:p>
        </w:tc>
        <w:tc>
          <w:tcPr>
            <w:tcW w:w="1080" w:type="dxa"/>
            <w:vAlign w:val="center"/>
          </w:tcPr>
          <w:p w14:paraId="553B5873" w14:textId="77777777" w:rsidR="00D877B1" w:rsidRPr="00B05AEE" w:rsidRDefault="00D877B1">
            <w:pPr>
              <w:jc w:val="center"/>
              <w:rPr>
                <w:noProof/>
                <w:color w:val="0000FF"/>
                <w:sz w:val="20"/>
                <w:szCs w:val="20"/>
              </w:rPr>
            </w:pPr>
            <w:r w:rsidRPr="00B05AEE">
              <w:rPr>
                <w:noProof/>
                <w:sz w:val="20"/>
              </w:rPr>
              <w:t>ÁNO/NIE</w:t>
            </w:r>
          </w:p>
        </w:tc>
        <w:tc>
          <w:tcPr>
            <w:tcW w:w="956" w:type="dxa"/>
            <w:vAlign w:val="center"/>
          </w:tcPr>
          <w:p w14:paraId="60BD279D" w14:textId="77777777" w:rsidR="00D877B1" w:rsidRPr="00B05AEE" w:rsidRDefault="00D877B1">
            <w:pPr>
              <w:jc w:val="center"/>
              <w:rPr>
                <w:noProof/>
                <w:color w:val="0000FF"/>
                <w:sz w:val="20"/>
                <w:szCs w:val="20"/>
              </w:rPr>
            </w:pPr>
            <w:r w:rsidRPr="00B05AEE">
              <w:rPr>
                <w:noProof/>
                <w:sz w:val="20"/>
              </w:rPr>
              <w:t>ÁNO/NIE</w:t>
            </w:r>
          </w:p>
        </w:tc>
        <w:tc>
          <w:tcPr>
            <w:tcW w:w="1448" w:type="dxa"/>
            <w:vAlign w:val="center"/>
          </w:tcPr>
          <w:p w14:paraId="53A5AB31" w14:textId="77777777" w:rsidR="00D877B1" w:rsidRPr="00B05AEE" w:rsidRDefault="00D877B1">
            <w:pPr>
              <w:jc w:val="center"/>
              <w:rPr>
                <w:noProof/>
                <w:sz w:val="20"/>
                <w:szCs w:val="20"/>
              </w:rPr>
            </w:pPr>
            <w:r w:rsidRPr="00B05AEE">
              <w:rPr>
                <w:noProof/>
                <w:sz w:val="20"/>
              </w:rPr>
              <w:t>ÁNO/NIE</w:t>
            </w:r>
          </w:p>
        </w:tc>
      </w:tr>
    </w:tbl>
    <w:p w14:paraId="062CA60D" w14:textId="77777777" w:rsidR="00D877B1" w:rsidRPr="00B05AEE" w:rsidRDefault="00D877B1" w:rsidP="00D877B1">
      <w:pPr>
        <w:rPr>
          <w:noProof/>
        </w:rPr>
        <w:sectPr w:rsidR="00D877B1" w:rsidRPr="00B05AEE" w:rsidSect="003A11E3">
          <w:footnotePr>
            <w:numRestart w:val="eachSect"/>
          </w:footnotePr>
          <w:pgSz w:w="11907" w:h="16840" w:code="1"/>
          <w:pgMar w:top="1134" w:right="1418" w:bottom="1134" w:left="1418" w:header="709" w:footer="709" w:gutter="0"/>
          <w:cols w:space="708"/>
          <w:docGrid w:linePitch="360"/>
        </w:sectPr>
      </w:pPr>
    </w:p>
    <w:p w14:paraId="4DD9F362" w14:textId="77777777" w:rsidR="00B05AEE" w:rsidRDefault="00D877B1" w:rsidP="00D877B1">
      <w:pPr>
        <w:pStyle w:val="ManualHeading2"/>
        <w:rPr>
          <w:noProof/>
        </w:rPr>
      </w:pPr>
      <w:r w:rsidRPr="00B05AEE">
        <w:rPr>
          <w:noProof/>
        </w:rPr>
        <w:t>3.2.</w:t>
      </w:r>
      <w:r w:rsidRPr="00B05AEE">
        <w:rPr>
          <w:noProof/>
        </w:rPr>
        <w:tab/>
        <w:t>Odhadovaný finančný vplyv návrhu na rozpočtové prostriedky</w:t>
      </w:r>
    </w:p>
    <w:p w14:paraId="5DDEE909" w14:textId="77777777" w:rsidR="00B05AEE" w:rsidRDefault="00D877B1" w:rsidP="00D877B1">
      <w:pPr>
        <w:pStyle w:val="ManualHeading3"/>
        <w:rPr>
          <w:noProof/>
        </w:rPr>
      </w:pPr>
      <w:r w:rsidRPr="00B05AEE">
        <w:rPr>
          <w:noProof/>
        </w:rPr>
        <w:t>3.2.1.</w:t>
      </w:r>
      <w:r w:rsidRPr="00B05AEE">
        <w:rPr>
          <w:noProof/>
        </w:rPr>
        <w:tab/>
        <w:t>Zhrnutie odhadovaného vplyvu na operačné rozpočtové prostriedky</w:t>
      </w:r>
    </w:p>
    <w:p w14:paraId="28E3AFB0" w14:textId="77777777" w:rsidR="00B05AEE" w:rsidRDefault="00D877B1" w:rsidP="00D877B1">
      <w:pPr>
        <w:pStyle w:val="ListDash1"/>
        <w:rPr>
          <w:noProof/>
        </w:rPr>
      </w:pPr>
      <w:r w:rsidRPr="00B05AEE">
        <w:rPr>
          <w:rFonts w:ascii="Wingdings" w:hAnsi="Wingdings"/>
          <w:noProof/>
        </w:rPr>
        <w:t></w:t>
      </w:r>
      <w:r w:rsidRPr="00B05AEE">
        <w:rPr>
          <w:noProof/>
        </w:rPr>
        <w:tab/>
        <w:t>Návrh/iniciatíva si nevyžaduje použitie operačných rozpočtových prostriedkov</w:t>
      </w:r>
    </w:p>
    <w:p w14:paraId="7BE8518D" w14:textId="4B9EDF27" w:rsidR="00D877B1" w:rsidRPr="00B05AEE" w:rsidRDefault="00D877B1" w:rsidP="00D877B1">
      <w:pPr>
        <w:pStyle w:val="ListDash1"/>
        <w:rPr>
          <w:noProof/>
        </w:rPr>
      </w:pPr>
      <w:r w:rsidRPr="00B05AEE">
        <w:rPr>
          <w:rFonts w:ascii="Wingdings" w:hAnsi="Wingdings"/>
          <w:noProof/>
        </w:rPr>
        <w:t></w:t>
      </w:r>
      <w:r w:rsidRPr="00B05AEE">
        <w:rPr>
          <w:noProof/>
        </w:rPr>
        <w:tab/>
        <w:t>Návrh/iniciatíva si vyžaduje použitie týchto operačných rozpočtových prostriedkov:</w:t>
      </w:r>
    </w:p>
    <w:p w14:paraId="1A8D8A88" w14:textId="77777777" w:rsidR="00D877B1" w:rsidRPr="00B05AEE" w:rsidRDefault="00D877B1" w:rsidP="00D877B1">
      <w:pPr>
        <w:pStyle w:val="ManualHeading3"/>
        <w:rPr>
          <w:noProof/>
        </w:rPr>
      </w:pPr>
      <w:r w:rsidRPr="00B05AEE">
        <w:rPr>
          <w:noProof/>
        </w:rPr>
        <w:t>3.2.1.1.</w:t>
      </w:r>
      <w:r w:rsidRPr="00B05AEE">
        <w:rPr>
          <w:noProof/>
        </w:rPr>
        <w:tab/>
        <w:t>Rozpočtové prostriedky zo schváleného rozpočtu</w:t>
      </w:r>
    </w:p>
    <w:p w14:paraId="43084412" w14:textId="77777777" w:rsidR="00D877B1" w:rsidRPr="00B05AEE" w:rsidRDefault="00D877B1" w:rsidP="00D877B1">
      <w:pPr>
        <w:jc w:val="right"/>
        <w:rPr>
          <w:noProof/>
          <w:sz w:val="18"/>
          <w:szCs w:val="18"/>
        </w:rPr>
      </w:pPr>
      <w:r w:rsidRPr="00B05AEE">
        <w:rPr>
          <w:noProof/>
          <w:sz w:val="18"/>
        </w:rPr>
        <w:t>v mil. EUR (zaokrúhlené na 3 desatinné miesta)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46"/>
        <w:gridCol w:w="1126"/>
        <w:gridCol w:w="8148"/>
      </w:tblGrid>
      <w:tr w:rsidR="00D877B1" w:rsidRPr="00B05AEE" w14:paraId="33F21C26" w14:textId="77777777">
        <w:tc>
          <w:tcPr>
            <w:tcW w:w="1739" w:type="pct"/>
            <w:shd w:val="thinDiagStripe" w:color="C0C0C0" w:fill="auto"/>
            <w:vAlign w:val="center"/>
          </w:tcPr>
          <w:p w14:paraId="2F283703" w14:textId="77777777" w:rsidR="00D877B1" w:rsidRPr="00B05AEE" w:rsidRDefault="00D877B1">
            <w:pPr>
              <w:spacing w:before="60" w:after="60"/>
              <w:jc w:val="center"/>
              <w:rPr>
                <w:b/>
                <w:noProof/>
              </w:rPr>
            </w:pPr>
            <w:r w:rsidRPr="00B05AEE">
              <w:rPr>
                <w:b/>
                <w:noProof/>
                <w:sz w:val="22"/>
              </w:rPr>
              <w:t xml:space="preserve">Okruh viacročného finančného rámca </w:t>
            </w:r>
          </w:p>
        </w:tc>
        <w:tc>
          <w:tcPr>
            <w:tcW w:w="396" w:type="pct"/>
            <w:vAlign w:val="center"/>
          </w:tcPr>
          <w:p w14:paraId="34D34B14" w14:textId="77777777" w:rsidR="00D877B1" w:rsidRPr="00B05AEE" w:rsidRDefault="00D877B1">
            <w:pPr>
              <w:spacing w:before="60" w:after="60"/>
              <w:jc w:val="center"/>
              <w:rPr>
                <w:noProof/>
              </w:rPr>
            </w:pPr>
            <w:r w:rsidRPr="00B05AEE">
              <w:rPr>
                <w:noProof/>
                <w:sz w:val="22"/>
              </w:rPr>
              <w:t>Číslo</w:t>
            </w:r>
          </w:p>
        </w:tc>
        <w:tc>
          <w:tcPr>
            <w:tcW w:w="2865" w:type="pct"/>
            <w:vAlign w:val="center"/>
          </w:tcPr>
          <w:p w14:paraId="28F401B4" w14:textId="77777777" w:rsidR="00D877B1" w:rsidRPr="00B05AEE" w:rsidRDefault="00D877B1">
            <w:pPr>
              <w:spacing w:before="60" w:after="60"/>
              <w:rPr>
                <w:noProof/>
              </w:rPr>
            </w:pPr>
          </w:p>
        </w:tc>
      </w:tr>
    </w:tbl>
    <w:p w14:paraId="6A2EBBC3" w14:textId="77777777" w:rsidR="00D877B1" w:rsidRPr="00B05AEE" w:rsidRDefault="00D877B1" w:rsidP="00D877B1">
      <w:pPr>
        <w:rPr>
          <w:noProof/>
          <w:sz w:val="16"/>
        </w:rPr>
      </w:pPr>
    </w:p>
    <w:tbl>
      <w:tblPr>
        <w:tblW w:w="5000" w:type="pct"/>
        <w:tblLook w:val="04A0" w:firstRow="1" w:lastRow="0" w:firstColumn="1" w:lastColumn="0" w:noHBand="0" w:noVBand="1"/>
      </w:tblPr>
      <w:tblGrid>
        <w:gridCol w:w="4012"/>
        <w:gridCol w:w="23"/>
        <w:gridCol w:w="910"/>
        <w:gridCol w:w="572"/>
        <w:gridCol w:w="23"/>
        <w:gridCol w:w="532"/>
        <w:gridCol w:w="845"/>
        <w:gridCol w:w="34"/>
        <w:gridCol w:w="1368"/>
        <w:gridCol w:w="43"/>
        <w:gridCol w:w="1359"/>
        <w:gridCol w:w="51"/>
        <w:gridCol w:w="1351"/>
        <w:gridCol w:w="60"/>
        <w:gridCol w:w="1342"/>
        <w:gridCol w:w="17"/>
        <w:gridCol w:w="1678"/>
      </w:tblGrid>
      <w:tr w:rsidR="00D877B1" w:rsidRPr="00B05AEE" w14:paraId="5A4F4FB6" w14:textId="77777777">
        <w:trPr>
          <w:trHeight w:val="420"/>
        </w:trPr>
        <w:tc>
          <w:tcPr>
            <w:tcW w:w="2444" w:type="pct"/>
            <w:gridSpan w:val="8"/>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1DE61F81" w14:textId="77777777" w:rsidR="00D877B1" w:rsidRPr="00B05AEE" w:rsidRDefault="00D877B1">
            <w:pPr>
              <w:spacing w:before="0" w:after="0"/>
              <w:jc w:val="center"/>
              <w:rPr>
                <w:noProof/>
                <w:color w:val="000000"/>
                <w:sz w:val="22"/>
              </w:rPr>
            </w:pPr>
            <w:r w:rsidRPr="00B05AEE">
              <w:rPr>
                <w:noProof/>
                <w:color w:val="000000"/>
                <w:sz w:val="22"/>
              </w:rPr>
              <w:t>GR: &lt;…….&gt;</w:t>
            </w:r>
          </w:p>
        </w:tc>
        <w:tc>
          <w:tcPr>
            <w:tcW w:w="496" w:type="pct"/>
            <w:gridSpan w:val="2"/>
            <w:tcBorders>
              <w:top w:val="single" w:sz="8" w:space="0" w:color="auto"/>
              <w:left w:val="nil"/>
              <w:bottom w:val="single" w:sz="8" w:space="0" w:color="auto"/>
              <w:right w:val="single" w:sz="8" w:space="0" w:color="auto"/>
            </w:tcBorders>
            <w:shd w:val="clear" w:color="auto" w:fill="auto"/>
            <w:vAlign w:val="center"/>
            <w:hideMark/>
          </w:tcPr>
          <w:p w14:paraId="20534E6A"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496" w:type="pct"/>
            <w:gridSpan w:val="2"/>
            <w:tcBorders>
              <w:top w:val="single" w:sz="8" w:space="0" w:color="auto"/>
              <w:left w:val="nil"/>
              <w:bottom w:val="single" w:sz="8" w:space="0" w:color="auto"/>
              <w:right w:val="single" w:sz="8" w:space="0" w:color="auto"/>
            </w:tcBorders>
            <w:shd w:val="clear" w:color="auto" w:fill="auto"/>
            <w:vAlign w:val="center"/>
            <w:hideMark/>
          </w:tcPr>
          <w:p w14:paraId="36F3F4FA"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496" w:type="pct"/>
            <w:gridSpan w:val="2"/>
            <w:tcBorders>
              <w:top w:val="single" w:sz="8" w:space="0" w:color="auto"/>
              <w:left w:val="nil"/>
              <w:bottom w:val="single" w:sz="8" w:space="0" w:color="auto"/>
              <w:right w:val="single" w:sz="8" w:space="0" w:color="auto"/>
            </w:tcBorders>
            <w:shd w:val="clear" w:color="auto" w:fill="auto"/>
            <w:vAlign w:val="center"/>
            <w:hideMark/>
          </w:tcPr>
          <w:p w14:paraId="4809E4B3"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478" w:type="pct"/>
            <w:gridSpan w:val="2"/>
            <w:tcBorders>
              <w:top w:val="single" w:sz="8" w:space="0" w:color="auto"/>
              <w:left w:val="nil"/>
              <w:bottom w:val="single" w:sz="8" w:space="0" w:color="auto"/>
              <w:right w:val="single" w:sz="8" w:space="0" w:color="auto"/>
            </w:tcBorders>
            <w:shd w:val="clear" w:color="auto" w:fill="auto"/>
            <w:vAlign w:val="center"/>
            <w:hideMark/>
          </w:tcPr>
          <w:p w14:paraId="3E97849D"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590" w:type="pct"/>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55C74FDA" w14:textId="77777777" w:rsidR="00D877B1" w:rsidRPr="00B05AEE" w:rsidRDefault="00D877B1">
            <w:pPr>
              <w:spacing w:before="0" w:after="0"/>
              <w:jc w:val="center"/>
              <w:rPr>
                <w:b/>
                <w:bCs/>
                <w:noProof/>
                <w:color w:val="000000"/>
                <w:sz w:val="20"/>
                <w:szCs w:val="20"/>
              </w:rPr>
            </w:pPr>
            <w:r w:rsidRPr="00B05AEE">
              <w:rPr>
                <w:b/>
                <w:noProof/>
                <w:color w:val="000000"/>
                <w:sz w:val="20"/>
              </w:rPr>
              <w:t>VFR 2021 – 2027 SPOLU</w:t>
            </w:r>
          </w:p>
        </w:tc>
      </w:tr>
      <w:tr w:rsidR="00D877B1" w:rsidRPr="00B05AEE" w14:paraId="519400D8" w14:textId="77777777">
        <w:trPr>
          <w:trHeight w:val="288"/>
        </w:trPr>
        <w:tc>
          <w:tcPr>
            <w:tcW w:w="2444" w:type="pct"/>
            <w:gridSpan w:val="8"/>
            <w:vMerge/>
            <w:tcBorders>
              <w:top w:val="single" w:sz="8" w:space="0" w:color="auto"/>
              <w:left w:val="single" w:sz="8" w:space="0" w:color="auto"/>
              <w:bottom w:val="single" w:sz="8" w:space="0" w:color="auto"/>
              <w:right w:val="single" w:sz="8" w:space="0" w:color="auto"/>
            </w:tcBorders>
            <w:vAlign w:val="center"/>
            <w:hideMark/>
          </w:tcPr>
          <w:p w14:paraId="2FB1DA13" w14:textId="77777777" w:rsidR="00D877B1" w:rsidRPr="00B05AEE" w:rsidRDefault="00D877B1">
            <w:pPr>
              <w:spacing w:before="0" w:after="0"/>
              <w:jc w:val="left"/>
              <w:rPr>
                <w:noProof/>
                <w:color w:val="000000"/>
                <w:sz w:val="22"/>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5507E664" w14:textId="77777777" w:rsidR="00D877B1" w:rsidRPr="00B05AEE" w:rsidRDefault="00D877B1">
            <w:pPr>
              <w:spacing w:before="0" w:after="0"/>
              <w:jc w:val="center"/>
              <w:rPr>
                <w:b/>
                <w:bCs/>
                <w:noProof/>
                <w:color w:val="000000"/>
                <w:sz w:val="20"/>
                <w:szCs w:val="20"/>
              </w:rPr>
            </w:pPr>
            <w:r w:rsidRPr="00B05AEE">
              <w:rPr>
                <w:b/>
                <w:noProof/>
                <w:color w:val="000000"/>
                <w:sz w:val="20"/>
              </w:rPr>
              <w:t>2024</w:t>
            </w:r>
          </w:p>
        </w:tc>
        <w:tc>
          <w:tcPr>
            <w:tcW w:w="496" w:type="pct"/>
            <w:gridSpan w:val="2"/>
            <w:tcBorders>
              <w:top w:val="nil"/>
              <w:left w:val="nil"/>
              <w:bottom w:val="single" w:sz="8" w:space="0" w:color="auto"/>
              <w:right w:val="single" w:sz="8" w:space="0" w:color="auto"/>
            </w:tcBorders>
            <w:shd w:val="clear" w:color="auto" w:fill="auto"/>
            <w:vAlign w:val="center"/>
            <w:hideMark/>
          </w:tcPr>
          <w:p w14:paraId="2B1E5BDA" w14:textId="77777777" w:rsidR="00D877B1" w:rsidRPr="00B05AEE" w:rsidRDefault="00D877B1">
            <w:pPr>
              <w:spacing w:before="0" w:after="0"/>
              <w:jc w:val="center"/>
              <w:rPr>
                <w:b/>
                <w:bCs/>
                <w:noProof/>
                <w:color w:val="000000"/>
                <w:sz w:val="20"/>
                <w:szCs w:val="20"/>
              </w:rPr>
            </w:pPr>
            <w:r w:rsidRPr="00B05AEE">
              <w:rPr>
                <w:b/>
                <w:noProof/>
                <w:color w:val="000000"/>
                <w:sz w:val="20"/>
              </w:rPr>
              <w:t>2025</w:t>
            </w:r>
          </w:p>
        </w:tc>
        <w:tc>
          <w:tcPr>
            <w:tcW w:w="496" w:type="pct"/>
            <w:gridSpan w:val="2"/>
            <w:tcBorders>
              <w:top w:val="nil"/>
              <w:left w:val="nil"/>
              <w:bottom w:val="single" w:sz="8" w:space="0" w:color="auto"/>
              <w:right w:val="single" w:sz="8" w:space="0" w:color="auto"/>
            </w:tcBorders>
            <w:shd w:val="clear" w:color="auto" w:fill="auto"/>
            <w:vAlign w:val="center"/>
            <w:hideMark/>
          </w:tcPr>
          <w:p w14:paraId="46B685A6" w14:textId="77777777" w:rsidR="00D877B1" w:rsidRPr="00B05AEE" w:rsidRDefault="00D877B1">
            <w:pPr>
              <w:spacing w:before="0" w:after="0"/>
              <w:jc w:val="center"/>
              <w:rPr>
                <w:b/>
                <w:bCs/>
                <w:noProof/>
                <w:color w:val="000000"/>
                <w:sz w:val="20"/>
                <w:szCs w:val="20"/>
              </w:rPr>
            </w:pPr>
            <w:r w:rsidRPr="00B05AEE">
              <w:rPr>
                <w:b/>
                <w:noProof/>
                <w:color w:val="000000"/>
                <w:sz w:val="20"/>
              </w:rPr>
              <w:t>2026</w:t>
            </w:r>
          </w:p>
        </w:tc>
        <w:tc>
          <w:tcPr>
            <w:tcW w:w="478" w:type="pct"/>
            <w:gridSpan w:val="2"/>
            <w:tcBorders>
              <w:top w:val="nil"/>
              <w:left w:val="nil"/>
              <w:bottom w:val="single" w:sz="8" w:space="0" w:color="auto"/>
              <w:right w:val="single" w:sz="8" w:space="0" w:color="auto"/>
            </w:tcBorders>
            <w:shd w:val="clear" w:color="auto" w:fill="auto"/>
            <w:vAlign w:val="center"/>
            <w:hideMark/>
          </w:tcPr>
          <w:p w14:paraId="633207C5" w14:textId="77777777" w:rsidR="00D877B1" w:rsidRPr="00B05AEE" w:rsidRDefault="00D877B1">
            <w:pPr>
              <w:spacing w:before="0" w:after="0"/>
              <w:jc w:val="center"/>
              <w:rPr>
                <w:b/>
                <w:bCs/>
                <w:noProof/>
                <w:color w:val="000000"/>
                <w:sz w:val="20"/>
                <w:szCs w:val="20"/>
              </w:rPr>
            </w:pPr>
            <w:r w:rsidRPr="00B05AEE">
              <w:rPr>
                <w:b/>
                <w:noProof/>
                <w:color w:val="000000"/>
                <w:sz w:val="20"/>
              </w:rPr>
              <w:t>2027</w:t>
            </w:r>
          </w:p>
        </w:tc>
        <w:tc>
          <w:tcPr>
            <w:tcW w:w="590" w:type="pct"/>
            <w:vMerge/>
            <w:tcBorders>
              <w:top w:val="single" w:sz="8" w:space="0" w:color="auto"/>
              <w:left w:val="single" w:sz="8" w:space="0" w:color="auto"/>
              <w:bottom w:val="single" w:sz="8" w:space="0" w:color="auto"/>
              <w:right w:val="single" w:sz="8" w:space="0" w:color="auto"/>
            </w:tcBorders>
            <w:vAlign w:val="center"/>
            <w:hideMark/>
          </w:tcPr>
          <w:p w14:paraId="116101F0" w14:textId="77777777" w:rsidR="00D877B1" w:rsidRPr="00B05AEE" w:rsidRDefault="00D877B1">
            <w:pPr>
              <w:spacing w:before="0" w:after="0"/>
              <w:jc w:val="left"/>
              <w:rPr>
                <w:b/>
                <w:bCs/>
                <w:noProof/>
                <w:color w:val="000000"/>
                <w:sz w:val="20"/>
                <w:szCs w:val="20"/>
                <w:lang w:eastAsia="en-IE"/>
              </w:rPr>
            </w:pPr>
          </w:p>
        </w:tc>
      </w:tr>
      <w:tr w:rsidR="00D877B1" w:rsidRPr="00B05AEE" w14:paraId="03856F4E" w14:textId="77777777">
        <w:trPr>
          <w:trHeight w:val="300"/>
        </w:trPr>
        <w:tc>
          <w:tcPr>
            <w:tcW w:w="5000" w:type="pct"/>
            <w:gridSpan w:val="17"/>
            <w:tcBorders>
              <w:top w:val="single" w:sz="8" w:space="0" w:color="auto"/>
              <w:left w:val="single" w:sz="8" w:space="0" w:color="auto"/>
              <w:bottom w:val="single" w:sz="8" w:space="0" w:color="auto"/>
              <w:right w:val="single" w:sz="8" w:space="0" w:color="auto"/>
            </w:tcBorders>
            <w:shd w:val="clear" w:color="auto" w:fill="auto"/>
            <w:vAlign w:val="center"/>
            <w:hideMark/>
          </w:tcPr>
          <w:p w14:paraId="35F14233" w14:textId="77777777" w:rsidR="00D877B1" w:rsidRPr="00B05AEE" w:rsidRDefault="00D877B1">
            <w:pPr>
              <w:spacing w:before="0" w:after="0"/>
              <w:jc w:val="left"/>
              <w:rPr>
                <w:noProof/>
                <w:color w:val="000000"/>
                <w:sz w:val="21"/>
                <w:szCs w:val="21"/>
              </w:rPr>
            </w:pPr>
            <w:r w:rsidRPr="00B05AEE">
              <w:rPr>
                <w:noProof/>
                <w:color w:val="000000"/>
                <w:sz w:val="21"/>
              </w:rPr>
              <w:t xml:space="preserve">Operačné rozpočtové prostriedky </w:t>
            </w:r>
          </w:p>
        </w:tc>
      </w:tr>
      <w:tr w:rsidR="00D877B1" w:rsidRPr="00B05AEE" w14:paraId="1368450D" w14:textId="77777777">
        <w:trPr>
          <w:trHeight w:val="288"/>
        </w:trPr>
        <w:tc>
          <w:tcPr>
            <w:tcW w:w="1419" w:type="pct"/>
            <w:gridSpan w:val="2"/>
            <w:vMerge w:val="restart"/>
            <w:tcBorders>
              <w:top w:val="nil"/>
              <w:left w:val="single" w:sz="8" w:space="0" w:color="auto"/>
              <w:bottom w:val="single" w:sz="8" w:space="0" w:color="auto"/>
              <w:right w:val="single" w:sz="8" w:space="0" w:color="auto"/>
            </w:tcBorders>
            <w:shd w:val="clear" w:color="auto" w:fill="auto"/>
            <w:noWrap/>
            <w:vAlign w:val="center"/>
            <w:hideMark/>
          </w:tcPr>
          <w:p w14:paraId="310BAF78" w14:textId="77777777" w:rsidR="00D877B1" w:rsidRPr="00B05AEE" w:rsidRDefault="00D877B1">
            <w:pPr>
              <w:spacing w:before="0" w:after="0"/>
              <w:jc w:val="left"/>
              <w:rPr>
                <w:noProof/>
                <w:color w:val="000000"/>
                <w:sz w:val="22"/>
              </w:rPr>
            </w:pPr>
            <w:r w:rsidRPr="00B05AEE">
              <w:rPr>
                <w:noProof/>
                <w:color w:val="000000"/>
                <w:sz w:val="22"/>
              </w:rPr>
              <w:t>Rozpočtový riadok</w:t>
            </w:r>
          </w:p>
        </w:tc>
        <w:tc>
          <w:tcPr>
            <w:tcW w:w="529" w:type="pct"/>
            <w:gridSpan w:val="3"/>
            <w:tcBorders>
              <w:top w:val="nil"/>
              <w:left w:val="nil"/>
              <w:bottom w:val="single" w:sz="8" w:space="0" w:color="auto"/>
              <w:right w:val="single" w:sz="8" w:space="0" w:color="auto"/>
            </w:tcBorders>
            <w:shd w:val="clear" w:color="auto" w:fill="auto"/>
            <w:vAlign w:val="center"/>
            <w:hideMark/>
          </w:tcPr>
          <w:p w14:paraId="285767E9" w14:textId="77777777" w:rsidR="00D877B1" w:rsidRPr="00B05AEE" w:rsidRDefault="00D877B1">
            <w:pPr>
              <w:spacing w:before="0" w:after="0"/>
              <w:rPr>
                <w:noProof/>
                <w:color w:val="000000"/>
                <w:sz w:val="18"/>
                <w:szCs w:val="18"/>
              </w:rPr>
            </w:pPr>
            <w:r w:rsidRPr="00B05AEE">
              <w:rPr>
                <w:noProof/>
                <w:color w:val="000000"/>
                <w:sz w:val="18"/>
              </w:rPr>
              <w:t>Záväzky</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3C3A1CE7" w14:textId="77777777" w:rsidR="00D877B1" w:rsidRPr="00B05AEE" w:rsidRDefault="00D877B1">
            <w:pPr>
              <w:spacing w:before="0" w:after="0"/>
              <w:jc w:val="center"/>
              <w:rPr>
                <w:noProof/>
                <w:color w:val="000000"/>
                <w:sz w:val="14"/>
                <w:szCs w:val="14"/>
              </w:rPr>
            </w:pPr>
            <w:r w:rsidRPr="00B05AEE">
              <w:rPr>
                <w:noProof/>
                <w:color w:val="000000"/>
                <w:sz w:val="14"/>
              </w:rPr>
              <w:t>(1a)</w:t>
            </w:r>
          </w:p>
        </w:tc>
        <w:tc>
          <w:tcPr>
            <w:tcW w:w="496" w:type="pct"/>
            <w:gridSpan w:val="2"/>
            <w:tcBorders>
              <w:top w:val="nil"/>
              <w:left w:val="nil"/>
              <w:bottom w:val="single" w:sz="8" w:space="0" w:color="auto"/>
              <w:right w:val="single" w:sz="8" w:space="0" w:color="auto"/>
            </w:tcBorders>
            <w:shd w:val="clear" w:color="auto" w:fill="auto"/>
            <w:vAlign w:val="center"/>
            <w:hideMark/>
          </w:tcPr>
          <w:p w14:paraId="1C7399CB" w14:textId="77777777" w:rsidR="00D877B1" w:rsidRPr="00B05AEE"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19DFCC5A" w14:textId="77777777" w:rsidR="00D877B1" w:rsidRPr="00B05AEE"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39AF56BD" w14:textId="77777777" w:rsidR="00D877B1" w:rsidRPr="00B05AEE" w:rsidRDefault="00D877B1">
            <w:pPr>
              <w:spacing w:before="0" w:after="0"/>
              <w:jc w:val="right"/>
              <w:rPr>
                <w:noProof/>
                <w:color w:val="000000"/>
                <w:sz w:val="20"/>
                <w:szCs w:val="20"/>
                <w:lang w:eastAsia="en-IE"/>
              </w:rPr>
            </w:pPr>
          </w:p>
        </w:tc>
        <w:tc>
          <w:tcPr>
            <w:tcW w:w="478" w:type="pct"/>
            <w:gridSpan w:val="2"/>
            <w:tcBorders>
              <w:top w:val="nil"/>
              <w:left w:val="nil"/>
              <w:bottom w:val="single" w:sz="8" w:space="0" w:color="auto"/>
              <w:right w:val="single" w:sz="8" w:space="0" w:color="auto"/>
            </w:tcBorders>
            <w:shd w:val="clear" w:color="auto" w:fill="auto"/>
            <w:vAlign w:val="center"/>
            <w:hideMark/>
          </w:tcPr>
          <w:p w14:paraId="169F536D" w14:textId="77777777" w:rsidR="00D877B1" w:rsidRPr="00B05AEE" w:rsidRDefault="00D877B1">
            <w:pPr>
              <w:spacing w:before="0" w:after="0"/>
              <w:jc w:val="right"/>
              <w:rPr>
                <w:noProof/>
                <w:color w:val="000000"/>
                <w:sz w:val="20"/>
                <w:szCs w:val="20"/>
                <w:lang w:eastAsia="en-IE"/>
              </w:rPr>
            </w:pPr>
          </w:p>
        </w:tc>
        <w:tc>
          <w:tcPr>
            <w:tcW w:w="590" w:type="pct"/>
            <w:tcBorders>
              <w:top w:val="nil"/>
              <w:left w:val="nil"/>
              <w:bottom w:val="single" w:sz="8" w:space="0" w:color="auto"/>
              <w:right w:val="single" w:sz="8" w:space="0" w:color="auto"/>
            </w:tcBorders>
            <w:shd w:val="clear" w:color="000000" w:fill="D9D9D9"/>
            <w:vAlign w:val="center"/>
            <w:hideMark/>
          </w:tcPr>
          <w:p w14:paraId="79502A00"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0D8EC7EF" w14:textId="77777777">
        <w:trPr>
          <w:trHeight w:val="315"/>
        </w:trPr>
        <w:tc>
          <w:tcPr>
            <w:tcW w:w="1419" w:type="pct"/>
            <w:gridSpan w:val="2"/>
            <w:vMerge/>
            <w:tcBorders>
              <w:top w:val="nil"/>
              <w:left w:val="single" w:sz="8" w:space="0" w:color="auto"/>
              <w:bottom w:val="single" w:sz="8" w:space="0" w:color="auto"/>
              <w:right w:val="single" w:sz="8" w:space="0" w:color="auto"/>
            </w:tcBorders>
            <w:vAlign w:val="center"/>
            <w:hideMark/>
          </w:tcPr>
          <w:p w14:paraId="222DD1BA" w14:textId="77777777" w:rsidR="00D877B1" w:rsidRPr="00B05AEE" w:rsidRDefault="00D877B1">
            <w:pPr>
              <w:spacing w:before="0" w:after="0"/>
              <w:jc w:val="left"/>
              <w:rPr>
                <w:noProof/>
                <w:color w:val="000000"/>
                <w:sz w:val="22"/>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14:paraId="52D3836B" w14:textId="77777777" w:rsidR="00D877B1" w:rsidRPr="00B05AEE" w:rsidRDefault="00D877B1">
            <w:pPr>
              <w:spacing w:before="0" w:after="0"/>
              <w:rPr>
                <w:noProof/>
                <w:color w:val="000000"/>
                <w:sz w:val="18"/>
                <w:szCs w:val="18"/>
              </w:rPr>
            </w:pPr>
            <w:r w:rsidRPr="00B05AEE">
              <w:rPr>
                <w:noProof/>
                <w:color w:val="000000"/>
                <w:sz w:val="18"/>
              </w:rPr>
              <w:t>Platby</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17657837" w14:textId="77777777" w:rsidR="00D877B1" w:rsidRPr="00B05AEE" w:rsidRDefault="00D877B1">
            <w:pPr>
              <w:spacing w:before="0" w:after="0"/>
              <w:jc w:val="center"/>
              <w:rPr>
                <w:noProof/>
                <w:color w:val="000000"/>
                <w:sz w:val="14"/>
                <w:szCs w:val="14"/>
              </w:rPr>
            </w:pPr>
            <w:r w:rsidRPr="00B05AEE">
              <w:rPr>
                <w:noProof/>
                <w:color w:val="000000"/>
                <w:sz w:val="14"/>
              </w:rPr>
              <w:t>(2a)</w:t>
            </w:r>
          </w:p>
        </w:tc>
        <w:tc>
          <w:tcPr>
            <w:tcW w:w="496" w:type="pct"/>
            <w:gridSpan w:val="2"/>
            <w:tcBorders>
              <w:top w:val="nil"/>
              <w:left w:val="nil"/>
              <w:bottom w:val="single" w:sz="8" w:space="0" w:color="auto"/>
              <w:right w:val="single" w:sz="8" w:space="0" w:color="auto"/>
            </w:tcBorders>
            <w:shd w:val="clear" w:color="auto" w:fill="auto"/>
            <w:vAlign w:val="center"/>
            <w:hideMark/>
          </w:tcPr>
          <w:p w14:paraId="2AC18F61" w14:textId="77777777" w:rsidR="00D877B1" w:rsidRPr="00B05AEE"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5EA634F5" w14:textId="77777777" w:rsidR="00D877B1" w:rsidRPr="00B05AEE"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294A881A" w14:textId="77777777" w:rsidR="00D877B1" w:rsidRPr="00B05AEE" w:rsidRDefault="00D877B1">
            <w:pPr>
              <w:spacing w:before="0" w:after="0"/>
              <w:jc w:val="right"/>
              <w:rPr>
                <w:noProof/>
                <w:color w:val="000000"/>
                <w:sz w:val="20"/>
                <w:szCs w:val="20"/>
                <w:lang w:eastAsia="en-IE"/>
              </w:rPr>
            </w:pPr>
          </w:p>
        </w:tc>
        <w:tc>
          <w:tcPr>
            <w:tcW w:w="478" w:type="pct"/>
            <w:gridSpan w:val="2"/>
            <w:tcBorders>
              <w:top w:val="nil"/>
              <w:left w:val="nil"/>
              <w:bottom w:val="single" w:sz="8" w:space="0" w:color="auto"/>
              <w:right w:val="single" w:sz="8" w:space="0" w:color="auto"/>
            </w:tcBorders>
            <w:shd w:val="clear" w:color="auto" w:fill="auto"/>
            <w:vAlign w:val="center"/>
            <w:hideMark/>
          </w:tcPr>
          <w:p w14:paraId="2B5412E8" w14:textId="77777777" w:rsidR="00D877B1" w:rsidRPr="00B05AEE" w:rsidRDefault="00D877B1">
            <w:pPr>
              <w:spacing w:before="0" w:after="0"/>
              <w:jc w:val="right"/>
              <w:rPr>
                <w:noProof/>
                <w:color w:val="000000"/>
                <w:sz w:val="20"/>
                <w:szCs w:val="20"/>
                <w:lang w:eastAsia="en-IE"/>
              </w:rPr>
            </w:pPr>
          </w:p>
        </w:tc>
        <w:tc>
          <w:tcPr>
            <w:tcW w:w="590" w:type="pct"/>
            <w:tcBorders>
              <w:top w:val="nil"/>
              <w:left w:val="nil"/>
              <w:bottom w:val="single" w:sz="8" w:space="0" w:color="auto"/>
              <w:right w:val="single" w:sz="8" w:space="0" w:color="auto"/>
            </w:tcBorders>
            <w:shd w:val="clear" w:color="000000" w:fill="D9D9D9"/>
            <w:vAlign w:val="center"/>
            <w:hideMark/>
          </w:tcPr>
          <w:p w14:paraId="5366105E"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68B85F7E" w14:textId="77777777">
        <w:trPr>
          <w:trHeight w:val="315"/>
        </w:trPr>
        <w:tc>
          <w:tcPr>
            <w:tcW w:w="1419" w:type="pct"/>
            <w:gridSpan w:val="2"/>
            <w:vMerge w:val="restart"/>
            <w:tcBorders>
              <w:top w:val="nil"/>
              <w:left w:val="single" w:sz="8" w:space="0" w:color="auto"/>
              <w:bottom w:val="single" w:sz="8" w:space="0" w:color="auto"/>
              <w:right w:val="single" w:sz="8" w:space="0" w:color="auto"/>
            </w:tcBorders>
            <w:shd w:val="clear" w:color="auto" w:fill="auto"/>
            <w:vAlign w:val="center"/>
            <w:hideMark/>
          </w:tcPr>
          <w:p w14:paraId="3998D0E0" w14:textId="77777777" w:rsidR="00D877B1" w:rsidRPr="00B05AEE" w:rsidRDefault="00D877B1">
            <w:pPr>
              <w:spacing w:before="0" w:after="0"/>
              <w:rPr>
                <w:noProof/>
                <w:color w:val="000000"/>
                <w:sz w:val="20"/>
                <w:szCs w:val="20"/>
              </w:rPr>
            </w:pPr>
            <w:r w:rsidRPr="00B05AEE">
              <w:rPr>
                <w:noProof/>
                <w:color w:val="000000"/>
                <w:sz w:val="20"/>
              </w:rPr>
              <w:t>Rozpočtový riadok</w:t>
            </w:r>
          </w:p>
        </w:tc>
        <w:tc>
          <w:tcPr>
            <w:tcW w:w="529" w:type="pct"/>
            <w:gridSpan w:val="3"/>
            <w:tcBorders>
              <w:top w:val="nil"/>
              <w:left w:val="nil"/>
              <w:bottom w:val="single" w:sz="8" w:space="0" w:color="auto"/>
              <w:right w:val="single" w:sz="8" w:space="0" w:color="auto"/>
            </w:tcBorders>
            <w:shd w:val="clear" w:color="auto" w:fill="auto"/>
            <w:vAlign w:val="center"/>
            <w:hideMark/>
          </w:tcPr>
          <w:p w14:paraId="3691EBEE" w14:textId="77777777" w:rsidR="00D877B1" w:rsidRPr="00B05AEE" w:rsidRDefault="00D877B1">
            <w:pPr>
              <w:spacing w:before="0" w:after="0"/>
              <w:rPr>
                <w:noProof/>
                <w:color w:val="000000"/>
                <w:sz w:val="18"/>
                <w:szCs w:val="18"/>
              </w:rPr>
            </w:pPr>
            <w:r w:rsidRPr="00B05AEE">
              <w:rPr>
                <w:noProof/>
                <w:color w:val="000000"/>
                <w:sz w:val="18"/>
              </w:rPr>
              <w:t>Záväzky</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1714D90A" w14:textId="77777777" w:rsidR="00D877B1" w:rsidRPr="00B05AEE" w:rsidRDefault="00D877B1">
            <w:pPr>
              <w:spacing w:before="0" w:after="0"/>
              <w:jc w:val="center"/>
              <w:rPr>
                <w:noProof/>
                <w:color w:val="000000"/>
                <w:sz w:val="14"/>
                <w:szCs w:val="14"/>
              </w:rPr>
            </w:pPr>
            <w:r w:rsidRPr="00B05AEE">
              <w:rPr>
                <w:noProof/>
                <w:color w:val="000000"/>
                <w:sz w:val="14"/>
              </w:rPr>
              <w:t>(1b)</w:t>
            </w:r>
          </w:p>
        </w:tc>
        <w:tc>
          <w:tcPr>
            <w:tcW w:w="496" w:type="pct"/>
            <w:gridSpan w:val="2"/>
            <w:tcBorders>
              <w:top w:val="nil"/>
              <w:left w:val="nil"/>
              <w:bottom w:val="single" w:sz="8" w:space="0" w:color="auto"/>
              <w:right w:val="single" w:sz="8" w:space="0" w:color="auto"/>
            </w:tcBorders>
            <w:shd w:val="clear" w:color="auto" w:fill="auto"/>
            <w:vAlign w:val="center"/>
            <w:hideMark/>
          </w:tcPr>
          <w:p w14:paraId="15D7045D" w14:textId="77777777" w:rsidR="00D877B1" w:rsidRPr="00B05AEE"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74CF324F" w14:textId="77777777" w:rsidR="00D877B1" w:rsidRPr="00B05AEE"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4BC9E853" w14:textId="77777777" w:rsidR="00D877B1" w:rsidRPr="00B05AEE" w:rsidRDefault="00D877B1">
            <w:pPr>
              <w:spacing w:before="0" w:after="0"/>
              <w:jc w:val="right"/>
              <w:rPr>
                <w:noProof/>
                <w:color w:val="000000"/>
                <w:sz w:val="20"/>
                <w:szCs w:val="20"/>
                <w:lang w:eastAsia="en-IE"/>
              </w:rPr>
            </w:pPr>
          </w:p>
        </w:tc>
        <w:tc>
          <w:tcPr>
            <w:tcW w:w="478" w:type="pct"/>
            <w:gridSpan w:val="2"/>
            <w:tcBorders>
              <w:top w:val="nil"/>
              <w:left w:val="nil"/>
              <w:bottom w:val="single" w:sz="8" w:space="0" w:color="auto"/>
              <w:right w:val="single" w:sz="8" w:space="0" w:color="auto"/>
            </w:tcBorders>
            <w:shd w:val="clear" w:color="auto" w:fill="auto"/>
            <w:vAlign w:val="center"/>
            <w:hideMark/>
          </w:tcPr>
          <w:p w14:paraId="1BE29A16" w14:textId="77777777" w:rsidR="00D877B1" w:rsidRPr="00B05AEE" w:rsidRDefault="00D877B1">
            <w:pPr>
              <w:spacing w:before="0" w:after="0"/>
              <w:jc w:val="right"/>
              <w:rPr>
                <w:noProof/>
                <w:color w:val="000000"/>
                <w:sz w:val="20"/>
                <w:szCs w:val="20"/>
                <w:lang w:eastAsia="en-IE"/>
              </w:rPr>
            </w:pPr>
          </w:p>
        </w:tc>
        <w:tc>
          <w:tcPr>
            <w:tcW w:w="590" w:type="pct"/>
            <w:tcBorders>
              <w:top w:val="nil"/>
              <w:left w:val="nil"/>
              <w:bottom w:val="single" w:sz="8" w:space="0" w:color="auto"/>
              <w:right w:val="single" w:sz="8" w:space="0" w:color="auto"/>
            </w:tcBorders>
            <w:shd w:val="clear" w:color="000000" w:fill="D9D9D9"/>
            <w:vAlign w:val="center"/>
            <w:hideMark/>
          </w:tcPr>
          <w:p w14:paraId="5F3E00FA"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130AF512" w14:textId="77777777">
        <w:trPr>
          <w:trHeight w:val="315"/>
        </w:trPr>
        <w:tc>
          <w:tcPr>
            <w:tcW w:w="1419" w:type="pct"/>
            <w:gridSpan w:val="2"/>
            <w:vMerge/>
            <w:tcBorders>
              <w:top w:val="nil"/>
              <w:left w:val="single" w:sz="8" w:space="0" w:color="auto"/>
              <w:bottom w:val="single" w:sz="8" w:space="0" w:color="auto"/>
              <w:right w:val="single" w:sz="8" w:space="0" w:color="auto"/>
            </w:tcBorders>
            <w:vAlign w:val="center"/>
            <w:hideMark/>
          </w:tcPr>
          <w:p w14:paraId="04345B77" w14:textId="77777777" w:rsidR="00D877B1" w:rsidRPr="00B05AEE" w:rsidRDefault="00D877B1">
            <w:pPr>
              <w:spacing w:before="0" w:after="0"/>
              <w:jc w:val="left"/>
              <w:rPr>
                <w:noProof/>
                <w:color w:val="000000"/>
                <w:sz w:val="20"/>
                <w:szCs w:val="20"/>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14:paraId="67A58CEA" w14:textId="77777777" w:rsidR="00D877B1" w:rsidRPr="00B05AEE" w:rsidRDefault="00D877B1">
            <w:pPr>
              <w:spacing w:before="0" w:after="0"/>
              <w:rPr>
                <w:noProof/>
                <w:color w:val="000000"/>
                <w:sz w:val="18"/>
                <w:szCs w:val="18"/>
              </w:rPr>
            </w:pPr>
            <w:r w:rsidRPr="00B05AEE">
              <w:rPr>
                <w:noProof/>
                <w:color w:val="000000"/>
                <w:sz w:val="18"/>
              </w:rPr>
              <w:t>Platby</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551BDF0C" w14:textId="77777777" w:rsidR="00D877B1" w:rsidRPr="00B05AEE" w:rsidRDefault="00D877B1">
            <w:pPr>
              <w:spacing w:before="0" w:after="0"/>
              <w:jc w:val="center"/>
              <w:rPr>
                <w:noProof/>
                <w:color w:val="000000"/>
                <w:sz w:val="14"/>
                <w:szCs w:val="14"/>
              </w:rPr>
            </w:pPr>
            <w:r w:rsidRPr="00B05AEE">
              <w:rPr>
                <w:noProof/>
                <w:color w:val="000000"/>
                <w:sz w:val="14"/>
              </w:rPr>
              <w:t>(2b)</w:t>
            </w:r>
          </w:p>
        </w:tc>
        <w:tc>
          <w:tcPr>
            <w:tcW w:w="496" w:type="pct"/>
            <w:gridSpan w:val="2"/>
            <w:tcBorders>
              <w:top w:val="nil"/>
              <w:left w:val="nil"/>
              <w:bottom w:val="single" w:sz="8" w:space="0" w:color="auto"/>
              <w:right w:val="single" w:sz="8" w:space="0" w:color="auto"/>
            </w:tcBorders>
            <w:shd w:val="clear" w:color="auto" w:fill="auto"/>
            <w:vAlign w:val="center"/>
            <w:hideMark/>
          </w:tcPr>
          <w:p w14:paraId="2948BABC" w14:textId="77777777" w:rsidR="00D877B1" w:rsidRPr="00B05AEE"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66307CEF" w14:textId="77777777" w:rsidR="00D877B1" w:rsidRPr="00B05AEE"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6D35D754" w14:textId="77777777" w:rsidR="00D877B1" w:rsidRPr="00B05AEE" w:rsidRDefault="00D877B1">
            <w:pPr>
              <w:spacing w:before="0" w:after="0"/>
              <w:jc w:val="right"/>
              <w:rPr>
                <w:noProof/>
                <w:color w:val="000000"/>
                <w:sz w:val="20"/>
                <w:szCs w:val="20"/>
                <w:lang w:eastAsia="en-IE"/>
              </w:rPr>
            </w:pPr>
          </w:p>
        </w:tc>
        <w:tc>
          <w:tcPr>
            <w:tcW w:w="478" w:type="pct"/>
            <w:gridSpan w:val="2"/>
            <w:tcBorders>
              <w:top w:val="nil"/>
              <w:left w:val="nil"/>
              <w:bottom w:val="single" w:sz="8" w:space="0" w:color="auto"/>
              <w:right w:val="single" w:sz="8" w:space="0" w:color="auto"/>
            </w:tcBorders>
            <w:shd w:val="clear" w:color="auto" w:fill="auto"/>
            <w:vAlign w:val="center"/>
            <w:hideMark/>
          </w:tcPr>
          <w:p w14:paraId="4592B10B" w14:textId="77777777" w:rsidR="00D877B1" w:rsidRPr="00B05AEE" w:rsidRDefault="00D877B1">
            <w:pPr>
              <w:spacing w:before="0" w:after="0"/>
              <w:jc w:val="right"/>
              <w:rPr>
                <w:noProof/>
                <w:color w:val="000000"/>
                <w:sz w:val="20"/>
                <w:szCs w:val="20"/>
                <w:lang w:eastAsia="en-IE"/>
              </w:rPr>
            </w:pPr>
          </w:p>
        </w:tc>
        <w:tc>
          <w:tcPr>
            <w:tcW w:w="590" w:type="pct"/>
            <w:tcBorders>
              <w:top w:val="nil"/>
              <w:left w:val="nil"/>
              <w:bottom w:val="single" w:sz="8" w:space="0" w:color="auto"/>
              <w:right w:val="single" w:sz="8" w:space="0" w:color="auto"/>
            </w:tcBorders>
            <w:shd w:val="clear" w:color="000000" w:fill="D9D9D9"/>
            <w:vAlign w:val="center"/>
            <w:hideMark/>
          </w:tcPr>
          <w:p w14:paraId="279ED2D5"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10897C01" w14:textId="77777777">
        <w:trPr>
          <w:trHeight w:val="288"/>
        </w:trPr>
        <w:tc>
          <w:tcPr>
            <w:tcW w:w="5000" w:type="pct"/>
            <w:gridSpan w:val="17"/>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6687627" w14:textId="7DD07C92" w:rsidR="00D877B1" w:rsidRPr="00B05AEE" w:rsidRDefault="00D877B1">
            <w:pPr>
              <w:spacing w:before="0" w:after="0"/>
              <w:jc w:val="left"/>
              <w:rPr>
                <w:noProof/>
                <w:color w:val="000000"/>
                <w:sz w:val="22"/>
              </w:rPr>
            </w:pPr>
            <w:r w:rsidRPr="00B05AEE">
              <w:rPr>
                <w:noProof/>
                <w:color w:val="000000"/>
                <w:sz w:val="22"/>
              </w:rPr>
              <w:t>Administratívne rozpočtové prostriedky financované</w:t>
            </w:r>
            <w:r w:rsidR="00B05AEE">
              <w:rPr>
                <w:noProof/>
                <w:color w:val="000000"/>
                <w:sz w:val="22"/>
              </w:rPr>
              <w:t xml:space="preserve"> z </w:t>
            </w:r>
            <w:r w:rsidRPr="00B05AEE">
              <w:rPr>
                <w:noProof/>
                <w:color w:val="000000"/>
                <w:sz w:val="22"/>
              </w:rPr>
              <w:t>finančného krytia na vykonávanie osobitných programov</w:t>
            </w:r>
            <w:r w:rsidRPr="00B05AEE">
              <w:rPr>
                <w:rStyle w:val="FootnoteReference0"/>
                <w:noProof/>
                <w:color w:val="000000"/>
                <w:sz w:val="22"/>
                <w:lang w:eastAsia="en-IE"/>
              </w:rPr>
              <w:footnoteReference w:id="34"/>
            </w:r>
          </w:p>
        </w:tc>
      </w:tr>
      <w:tr w:rsidR="00D877B1" w:rsidRPr="00B05AEE" w14:paraId="2C2292B8" w14:textId="77777777">
        <w:trPr>
          <w:trHeight w:val="288"/>
        </w:trPr>
        <w:tc>
          <w:tcPr>
            <w:tcW w:w="1419" w:type="pct"/>
            <w:gridSpan w:val="2"/>
            <w:tcBorders>
              <w:top w:val="nil"/>
              <w:left w:val="single" w:sz="8" w:space="0" w:color="auto"/>
              <w:bottom w:val="single" w:sz="8" w:space="0" w:color="auto"/>
              <w:right w:val="single" w:sz="8" w:space="0" w:color="auto"/>
            </w:tcBorders>
            <w:shd w:val="clear" w:color="auto" w:fill="auto"/>
            <w:vAlign w:val="center"/>
            <w:hideMark/>
          </w:tcPr>
          <w:p w14:paraId="0566F0EF" w14:textId="77777777" w:rsidR="00D877B1" w:rsidRPr="00B05AEE" w:rsidRDefault="00D877B1">
            <w:pPr>
              <w:spacing w:before="0" w:after="0"/>
              <w:rPr>
                <w:noProof/>
                <w:color w:val="000000"/>
                <w:sz w:val="20"/>
                <w:szCs w:val="20"/>
              </w:rPr>
            </w:pPr>
            <w:r w:rsidRPr="00B05AEE">
              <w:rPr>
                <w:noProof/>
                <w:color w:val="000000"/>
                <w:sz w:val="20"/>
              </w:rPr>
              <w:t>Rozpočtový riadok</w:t>
            </w:r>
          </w:p>
        </w:tc>
        <w:tc>
          <w:tcPr>
            <w:tcW w:w="529" w:type="pct"/>
            <w:gridSpan w:val="3"/>
            <w:tcBorders>
              <w:top w:val="nil"/>
              <w:left w:val="nil"/>
              <w:bottom w:val="single" w:sz="8" w:space="0" w:color="auto"/>
              <w:right w:val="single" w:sz="8" w:space="0" w:color="auto"/>
            </w:tcBorders>
            <w:shd w:val="clear" w:color="auto" w:fill="auto"/>
            <w:vAlign w:val="center"/>
            <w:hideMark/>
          </w:tcPr>
          <w:p w14:paraId="5935A7A3" w14:textId="77777777" w:rsidR="00D877B1" w:rsidRPr="00B05AEE" w:rsidRDefault="00D877B1">
            <w:pPr>
              <w:spacing w:before="0" w:after="0"/>
              <w:jc w:val="right"/>
              <w:rPr>
                <w:noProof/>
                <w:color w:val="000000"/>
                <w:sz w:val="18"/>
                <w:szCs w:val="18"/>
                <w:lang w:eastAsia="en-IE"/>
              </w:rPr>
            </w:pP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7A6CF57F" w14:textId="77777777" w:rsidR="00D877B1" w:rsidRPr="00B05AEE" w:rsidRDefault="00D877B1">
            <w:pPr>
              <w:spacing w:before="0" w:after="0"/>
              <w:jc w:val="center"/>
              <w:rPr>
                <w:noProof/>
                <w:color w:val="000000"/>
                <w:sz w:val="14"/>
                <w:szCs w:val="14"/>
              </w:rPr>
            </w:pPr>
            <w:r w:rsidRPr="00B05AEE">
              <w:rPr>
                <w:noProof/>
                <w:color w:val="000000"/>
                <w:sz w:val="14"/>
              </w:rPr>
              <w:t>(3)</w:t>
            </w:r>
          </w:p>
        </w:tc>
        <w:tc>
          <w:tcPr>
            <w:tcW w:w="496" w:type="pct"/>
            <w:gridSpan w:val="2"/>
            <w:tcBorders>
              <w:top w:val="nil"/>
              <w:left w:val="nil"/>
              <w:bottom w:val="single" w:sz="8" w:space="0" w:color="auto"/>
              <w:right w:val="single" w:sz="8" w:space="0" w:color="auto"/>
            </w:tcBorders>
            <w:shd w:val="clear" w:color="auto" w:fill="auto"/>
            <w:vAlign w:val="center"/>
            <w:hideMark/>
          </w:tcPr>
          <w:p w14:paraId="41130ECF" w14:textId="77777777" w:rsidR="00D877B1" w:rsidRPr="00B05AEE" w:rsidRDefault="00D877B1">
            <w:pPr>
              <w:spacing w:before="0" w:after="0"/>
              <w:jc w:val="right"/>
              <w:rPr>
                <w:b/>
                <w:bCs/>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132BF6D7" w14:textId="77777777" w:rsidR="00D877B1" w:rsidRPr="00B05AEE" w:rsidRDefault="00D877B1">
            <w:pPr>
              <w:spacing w:before="0" w:after="0"/>
              <w:jc w:val="right"/>
              <w:rPr>
                <w:b/>
                <w:bCs/>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18A94F34" w14:textId="77777777" w:rsidR="00D877B1" w:rsidRPr="00B05AEE" w:rsidRDefault="00D877B1">
            <w:pPr>
              <w:spacing w:before="0" w:after="0"/>
              <w:jc w:val="right"/>
              <w:rPr>
                <w:b/>
                <w:bCs/>
                <w:noProof/>
                <w:color w:val="000000"/>
                <w:sz w:val="20"/>
                <w:szCs w:val="20"/>
                <w:lang w:eastAsia="en-IE"/>
              </w:rPr>
            </w:pPr>
          </w:p>
        </w:tc>
        <w:tc>
          <w:tcPr>
            <w:tcW w:w="478" w:type="pct"/>
            <w:gridSpan w:val="2"/>
            <w:tcBorders>
              <w:top w:val="nil"/>
              <w:left w:val="nil"/>
              <w:bottom w:val="single" w:sz="8" w:space="0" w:color="auto"/>
              <w:right w:val="single" w:sz="8" w:space="0" w:color="auto"/>
            </w:tcBorders>
            <w:shd w:val="clear" w:color="auto" w:fill="auto"/>
            <w:vAlign w:val="center"/>
            <w:hideMark/>
          </w:tcPr>
          <w:p w14:paraId="3250411A" w14:textId="77777777" w:rsidR="00D877B1" w:rsidRPr="00B05AEE" w:rsidRDefault="00D877B1">
            <w:pPr>
              <w:spacing w:before="0" w:after="0"/>
              <w:jc w:val="right"/>
              <w:rPr>
                <w:b/>
                <w:bCs/>
                <w:noProof/>
                <w:color w:val="000000"/>
                <w:sz w:val="20"/>
                <w:szCs w:val="20"/>
                <w:lang w:eastAsia="en-IE"/>
              </w:rPr>
            </w:pPr>
          </w:p>
        </w:tc>
        <w:tc>
          <w:tcPr>
            <w:tcW w:w="590" w:type="pct"/>
            <w:tcBorders>
              <w:top w:val="nil"/>
              <w:left w:val="nil"/>
              <w:bottom w:val="single" w:sz="8" w:space="0" w:color="auto"/>
              <w:right w:val="single" w:sz="8" w:space="0" w:color="auto"/>
            </w:tcBorders>
            <w:shd w:val="clear" w:color="000000" w:fill="D9D9D9"/>
            <w:vAlign w:val="center"/>
            <w:hideMark/>
          </w:tcPr>
          <w:p w14:paraId="4BDE59A9"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202A26CD" w14:textId="77777777">
        <w:trPr>
          <w:trHeight w:val="288"/>
        </w:trPr>
        <w:tc>
          <w:tcPr>
            <w:tcW w:w="1419" w:type="pct"/>
            <w:gridSpan w:val="2"/>
            <w:vMerge w:val="restart"/>
            <w:tcBorders>
              <w:top w:val="nil"/>
              <w:left w:val="single" w:sz="8" w:space="0" w:color="auto"/>
              <w:right w:val="single" w:sz="8" w:space="0" w:color="auto"/>
            </w:tcBorders>
            <w:shd w:val="clear" w:color="auto" w:fill="auto"/>
            <w:vAlign w:val="center"/>
            <w:hideMark/>
          </w:tcPr>
          <w:p w14:paraId="45636D04" w14:textId="77777777" w:rsidR="00D877B1" w:rsidRPr="00B05AEE" w:rsidRDefault="00D877B1">
            <w:pPr>
              <w:spacing w:before="0" w:after="0"/>
              <w:jc w:val="center"/>
              <w:rPr>
                <w:b/>
                <w:bCs/>
                <w:noProof/>
                <w:color w:val="000000"/>
                <w:sz w:val="22"/>
              </w:rPr>
            </w:pPr>
            <w:r w:rsidRPr="00B05AEE">
              <w:rPr>
                <w:b/>
                <w:noProof/>
                <w:color w:val="000000"/>
                <w:sz w:val="22"/>
              </w:rPr>
              <w:t>Rozpočtové prostriedky</w:t>
            </w:r>
          </w:p>
          <w:p w14:paraId="125A19EF" w14:textId="77777777" w:rsidR="00D877B1" w:rsidRPr="00B05AEE" w:rsidRDefault="00D877B1">
            <w:pPr>
              <w:spacing w:before="0" w:after="0"/>
              <w:jc w:val="center"/>
              <w:rPr>
                <w:b/>
                <w:bCs/>
                <w:noProof/>
                <w:color w:val="000000"/>
                <w:sz w:val="22"/>
              </w:rPr>
            </w:pPr>
            <w:r w:rsidRPr="00B05AEE">
              <w:rPr>
                <w:b/>
                <w:noProof/>
                <w:color w:val="000000"/>
                <w:sz w:val="22"/>
              </w:rPr>
              <w:t>pre GR</w:t>
            </w:r>
            <w:r w:rsidRPr="00B05AEE">
              <w:rPr>
                <w:noProof/>
                <w:color w:val="000000"/>
                <w:sz w:val="22"/>
              </w:rPr>
              <w:t xml:space="preserve"> &lt;…….&gt; SPOLU</w:t>
            </w:r>
          </w:p>
        </w:tc>
        <w:tc>
          <w:tcPr>
            <w:tcW w:w="529" w:type="pct"/>
            <w:gridSpan w:val="3"/>
            <w:tcBorders>
              <w:top w:val="nil"/>
              <w:left w:val="nil"/>
              <w:bottom w:val="single" w:sz="8" w:space="0" w:color="auto"/>
              <w:right w:val="single" w:sz="8" w:space="0" w:color="auto"/>
            </w:tcBorders>
            <w:shd w:val="clear" w:color="auto" w:fill="auto"/>
            <w:vAlign w:val="center"/>
            <w:hideMark/>
          </w:tcPr>
          <w:p w14:paraId="25A19362" w14:textId="77777777" w:rsidR="00D877B1" w:rsidRPr="00B05AEE" w:rsidRDefault="00D877B1">
            <w:pPr>
              <w:spacing w:before="0" w:after="0"/>
              <w:rPr>
                <w:noProof/>
                <w:color w:val="000000"/>
                <w:sz w:val="18"/>
                <w:szCs w:val="18"/>
              </w:rPr>
            </w:pPr>
            <w:r w:rsidRPr="00B05AEE">
              <w:rPr>
                <w:noProof/>
                <w:color w:val="000000"/>
                <w:sz w:val="18"/>
              </w:rPr>
              <w:t>Záväzky</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429FDADD" w14:textId="77777777" w:rsidR="00D877B1" w:rsidRPr="00B05AEE" w:rsidRDefault="00D877B1">
            <w:pPr>
              <w:spacing w:before="0" w:after="0"/>
              <w:jc w:val="center"/>
              <w:rPr>
                <w:noProof/>
                <w:color w:val="000000"/>
                <w:sz w:val="14"/>
                <w:szCs w:val="14"/>
              </w:rPr>
            </w:pPr>
            <w:r w:rsidRPr="00B05AEE">
              <w:rPr>
                <w:noProof/>
                <w:color w:val="000000"/>
                <w:sz w:val="14"/>
              </w:rPr>
              <w:t>=1a+1b+3</w:t>
            </w:r>
          </w:p>
        </w:tc>
        <w:tc>
          <w:tcPr>
            <w:tcW w:w="496" w:type="pct"/>
            <w:gridSpan w:val="2"/>
            <w:tcBorders>
              <w:top w:val="nil"/>
              <w:left w:val="nil"/>
              <w:bottom w:val="single" w:sz="8" w:space="0" w:color="auto"/>
              <w:right w:val="single" w:sz="8" w:space="0" w:color="auto"/>
            </w:tcBorders>
            <w:shd w:val="clear" w:color="000000" w:fill="D9D9D9"/>
            <w:vAlign w:val="center"/>
            <w:hideMark/>
          </w:tcPr>
          <w:p w14:paraId="099C15F9"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14:paraId="4403A216"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14:paraId="5A6DFB69"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78" w:type="pct"/>
            <w:gridSpan w:val="2"/>
            <w:tcBorders>
              <w:top w:val="nil"/>
              <w:left w:val="nil"/>
              <w:bottom w:val="single" w:sz="8" w:space="0" w:color="auto"/>
              <w:right w:val="single" w:sz="8" w:space="0" w:color="auto"/>
            </w:tcBorders>
            <w:shd w:val="clear" w:color="000000" w:fill="D9D9D9"/>
            <w:vAlign w:val="center"/>
            <w:hideMark/>
          </w:tcPr>
          <w:p w14:paraId="4852C7AE"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590" w:type="pct"/>
            <w:tcBorders>
              <w:top w:val="nil"/>
              <w:left w:val="nil"/>
              <w:bottom w:val="single" w:sz="8" w:space="0" w:color="auto"/>
              <w:right w:val="single" w:sz="8" w:space="0" w:color="auto"/>
            </w:tcBorders>
            <w:shd w:val="clear" w:color="000000" w:fill="D9D9D9"/>
            <w:vAlign w:val="center"/>
            <w:hideMark/>
          </w:tcPr>
          <w:p w14:paraId="2AC34491"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5A20AF45" w14:textId="77777777">
        <w:trPr>
          <w:trHeight w:val="288"/>
        </w:trPr>
        <w:tc>
          <w:tcPr>
            <w:tcW w:w="1419" w:type="pct"/>
            <w:gridSpan w:val="2"/>
            <w:vMerge/>
            <w:tcBorders>
              <w:left w:val="single" w:sz="8" w:space="0" w:color="auto"/>
              <w:bottom w:val="single" w:sz="4" w:space="0" w:color="auto"/>
              <w:right w:val="single" w:sz="8" w:space="0" w:color="auto"/>
            </w:tcBorders>
            <w:shd w:val="clear" w:color="auto" w:fill="auto"/>
            <w:vAlign w:val="center"/>
            <w:hideMark/>
          </w:tcPr>
          <w:p w14:paraId="0C1F3BD3" w14:textId="77777777" w:rsidR="00D877B1" w:rsidRPr="00B05AEE" w:rsidRDefault="00D877B1">
            <w:pPr>
              <w:spacing w:before="0" w:after="0"/>
              <w:jc w:val="center"/>
              <w:rPr>
                <w:b/>
                <w:bCs/>
                <w:noProof/>
                <w:color w:val="000000"/>
                <w:sz w:val="22"/>
                <w:lang w:eastAsia="en-IE"/>
              </w:rPr>
            </w:pPr>
          </w:p>
        </w:tc>
        <w:tc>
          <w:tcPr>
            <w:tcW w:w="529" w:type="pct"/>
            <w:gridSpan w:val="3"/>
            <w:tcBorders>
              <w:top w:val="nil"/>
              <w:left w:val="single" w:sz="8" w:space="0" w:color="auto"/>
              <w:bottom w:val="single" w:sz="8" w:space="0" w:color="auto"/>
              <w:right w:val="single" w:sz="8" w:space="0" w:color="auto"/>
            </w:tcBorders>
            <w:shd w:val="clear" w:color="auto" w:fill="auto"/>
            <w:vAlign w:val="center"/>
            <w:hideMark/>
          </w:tcPr>
          <w:p w14:paraId="2546CDB8" w14:textId="77777777" w:rsidR="00D877B1" w:rsidRPr="00B05AEE" w:rsidRDefault="00D877B1">
            <w:pPr>
              <w:spacing w:before="0" w:after="0"/>
              <w:rPr>
                <w:noProof/>
                <w:color w:val="000000"/>
                <w:sz w:val="18"/>
                <w:szCs w:val="18"/>
              </w:rPr>
            </w:pPr>
            <w:r w:rsidRPr="00B05AEE">
              <w:rPr>
                <w:noProof/>
                <w:color w:val="000000"/>
                <w:sz w:val="18"/>
              </w:rPr>
              <w:t>Platby</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284ECAEF" w14:textId="77777777" w:rsidR="00D877B1" w:rsidRPr="00B05AEE" w:rsidRDefault="00D877B1">
            <w:pPr>
              <w:spacing w:before="0" w:after="0"/>
              <w:jc w:val="center"/>
              <w:rPr>
                <w:noProof/>
                <w:color w:val="000000"/>
                <w:sz w:val="14"/>
                <w:szCs w:val="14"/>
              </w:rPr>
            </w:pPr>
            <w:r w:rsidRPr="00B05AEE">
              <w:rPr>
                <w:noProof/>
                <w:color w:val="000000"/>
                <w:sz w:val="14"/>
              </w:rPr>
              <w:t>=2a+2b+3</w:t>
            </w:r>
          </w:p>
        </w:tc>
        <w:tc>
          <w:tcPr>
            <w:tcW w:w="496" w:type="pct"/>
            <w:gridSpan w:val="2"/>
            <w:tcBorders>
              <w:top w:val="nil"/>
              <w:left w:val="nil"/>
              <w:bottom w:val="single" w:sz="8" w:space="0" w:color="auto"/>
              <w:right w:val="single" w:sz="8" w:space="0" w:color="auto"/>
            </w:tcBorders>
            <w:shd w:val="clear" w:color="000000" w:fill="D9D9D9"/>
            <w:vAlign w:val="center"/>
            <w:hideMark/>
          </w:tcPr>
          <w:p w14:paraId="71CC0A6A"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14:paraId="3BB86B4F"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14:paraId="2CF997A2"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78" w:type="pct"/>
            <w:gridSpan w:val="2"/>
            <w:tcBorders>
              <w:top w:val="nil"/>
              <w:left w:val="nil"/>
              <w:bottom w:val="single" w:sz="8" w:space="0" w:color="auto"/>
              <w:right w:val="single" w:sz="8" w:space="0" w:color="auto"/>
            </w:tcBorders>
            <w:shd w:val="clear" w:color="000000" w:fill="D9D9D9"/>
            <w:vAlign w:val="center"/>
            <w:hideMark/>
          </w:tcPr>
          <w:p w14:paraId="7E3AE4D6"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590" w:type="pct"/>
            <w:tcBorders>
              <w:top w:val="nil"/>
              <w:left w:val="nil"/>
              <w:bottom w:val="single" w:sz="8" w:space="0" w:color="auto"/>
              <w:right w:val="single" w:sz="8" w:space="0" w:color="auto"/>
            </w:tcBorders>
            <w:shd w:val="clear" w:color="000000" w:fill="D9D9D9"/>
            <w:vAlign w:val="center"/>
            <w:hideMark/>
          </w:tcPr>
          <w:p w14:paraId="3469CE6B"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66E86219" w14:textId="77777777">
        <w:trPr>
          <w:trHeight w:val="420"/>
        </w:trPr>
        <w:tc>
          <w:tcPr>
            <w:tcW w:w="2444" w:type="pct"/>
            <w:gridSpan w:val="8"/>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32F0C016" w14:textId="77777777" w:rsidR="00D877B1" w:rsidRPr="00B05AEE" w:rsidRDefault="00D877B1">
            <w:pPr>
              <w:spacing w:before="0" w:after="0"/>
              <w:jc w:val="center"/>
              <w:rPr>
                <w:noProof/>
                <w:color w:val="000000"/>
                <w:sz w:val="22"/>
              </w:rPr>
            </w:pPr>
            <w:r w:rsidRPr="00B05AEE">
              <w:rPr>
                <w:noProof/>
                <w:color w:val="000000"/>
                <w:sz w:val="22"/>
              </w:rPr>
              <w:t>GR: &lt;…….&gt;</w:t>
            </w:r>
          </w:p>
        </w:tc>
        <w:tc>
          <w:tcPr>
            <w:tcW w:w="496" w:type="pct"/>
            <w:gridSpan w:val="2"/>
            <w:tcBorders>
              <w:top w:val="single" w:sz="8" w:space="0" w:color="auto"/>
              <w:left w:val="nil"/>
              <w:bottom w:val="single" w:sz="8" w:space="0" w:color="auto"/>
              <w:right w:val="single" w:sz="8" w:space="0" w:color="auto"/>
            </w:tcBorders>
            <w:shd w:val="clear" w:color="auto" w:fill="auto"/>
            <w:vAlign w:val="center"/>
            <w:hideMark/>
          </w:tcPr>
          <w:p w14:paraId="5905D38C"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496" w:type="pct"/>
            <w:gridSpan w:val="2"/>
            <w:tcBorders>
              <w:top w:val="single" w:sz="8" w:space="0" w:color="auto"/>
              <w:left w:val="nil"/>
              <w:bottom w:val="single" w:sz="8" w:space="0" w:color="auto"/>
              <w:right w:val="single" w:sz="8" w:space="0" w:color="auto"/>
            </w:tcBorders>
            <w:shd w:val="clear" w:color="auto" w:fill="auto"/>
            <w:vAlign w:val="center"/>
            <w:hideMark/>
          </w:tcPr>
          <w:p w14:paraId="4F918D9B"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496" w:type="pct"/>
            <w:gridSpan w:val="2"/>
            <w:tcBorders>
              <w:top w:val="single" w:sz="8" w:space="0" w:color="auto"/>
              <w:left w:val="nil"/>
              <w:bottom w:val="single" w:sz="8" w:space="0" w:color="auto"/>
              <w:right w:val="single" w:sz="8" w:space="0" w:color="auto"/>
            </w:tcBorders>
            <w:shd w:val="clear" w:color="auto" w:fill="auto"/>
            <w:vAlign w:val="center"/>
            <w:hideMark/>
          </w:tcPr>
          <w:p w14:paraId="1DF254CB"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478" w:type="pct"/>
            <w:gridSpan w:val="2"/>
            <w:tcBorders>
              <w:top w:val="single" w:sz="8" w:space="0" w:color="auto"/>
              <w:left w:val="nil"/>
              <w:bottom w:val="single" w:sz="8" w:space="0" w:color="auto"/>
              <w:right w:val="single" w:sz="8" w:space="0" w:color="auto"/>
            </w:tcBorders>
            <w:shd w:val="clear" w:color="auto" w:fill="auto"/>
            <w:vAlign w:val="center"/>
            <w:hideMark/>
          </w:tcPr>
          <w:p w14:paraId="74ABAF48"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590" w:type="pct"/>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79705E8E" w14:textId="77777777" w:rsidR="00D877B1" w:rsidRPr="00B05AEE" w:rsidRDefault="00D877B1">
            <w:pPr>
              <w:spacing w:before="0" w:after="0"/>
              <w:jc w:val="center"/>
              <w:rPr>
                <w:b/>
                <w:bCs/>
                <w:noProof/>
                <w:color w:val="000000"/>
                <w:sz w:val="20"/>
                <w:szCs w:val="20"/>
              </w:rPr>
            </w:pPr>
            <w:r w:rsidRPr="00B05AEE">
              <w:rPr>
                <w:b/>
                <w:noProof/>
                <w:color w:val="000000"/>
                <w:sz w:val="20"/>
              </w:rPr>
              <w:t>VFR 2021 – 2027 SPOLU</w:t>
            </w:r>
          </w:p>
        </w:tc>
      </w:tr>
      <w:tr w:rsidR="00D877B1" w:rsidRPr="00B05AEE" w14:paraId="0EAB93DE" w14:textId="77777777">
        <w:trPr>
          <w:trHeight w:val="288"/>
        </w:trPr>
        <w:tc>
          <w:tcPr>
            <w:tcW w:w="2444" w:type="pct"/>
            <w:gridSpan w:val="8"/>
            <w:vMerge/>
            <w:tcBorders>
              <w:top w:val="single" w:sz="8" w:space="0" w:color="auto"/>
              <w:left w:val="single" w:sz="8" w:space="0" w:color="auto"/>
              <w:bottom w:val="single" w:sz="8" w:space="0" w:color="auto"/>
              <w:right w:val="single" w:sz="8" w:space="0" w:color="auto"/>
            </w:tcBorders>
            <w:vAlign w:val="center"/>
            <w:hideMark/>
          </w:tcPr>
          <w:p w14:paraId="7C08444D" w14:textId="77777777" w:rsidR="00D877B1" w:rsidRPr="00B05AEE" w:rsidRDefault="00D877B1">
            <w:pPr>
              <w:spacing w:before="0" w:after="0"/>
              <w:jc w:val="left"/>
              <w:rPr>
                <w:noProof/>
                <w:color w:val="000000"/>
                <w:sz w:val="22"/>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64313B67" w14:textId="77777777" w:rsidR="00D877B1" w:rsidRPr="00B05AEE" w:rsidRDefault="00D877B1">
            <w:pPr>
              <w:spacing w:before="0" w:after="0"/>
              <w:jc w:val="center"/>
              <w:rPr>
                <w:b/>
                <w:bCs/>
                <w:noProof/>
                <w:color w:val="000000"/>
                <w:sz w:val="20"/>
                <w:szCs w:val="20"/>
              </w:rPr>
            </w:pPr>
            <w:r w:rsidRPr="00B05AEE">
              <w:rPr>
                <w:b/>
                <w:noProof/>
                <w:color w:val="000000"/>
                <w:sz w:val="20"/>
              </w:rPr>
              <w:t>2024</w:t>
            </w:r>
          </w:p>
        </w:tc>
        <w:tc>
          <w:tcPr>
            <w:tcW w:w="496" w:type="pct"/>
            <w:gridSpan w:val="2"/>
            <w:tcBorders>
              <w:top w:val="nil"/>
              <w:left w:val="nil"/>
              <w:bottom w:val="single" w:sz="8" w:space="0" w:color="auto"/>
              <w:right w:val="single" w:sz="8" w:space="0" w:color="auto"/>
            </w:tcBorders>
            <w:shd w:val="clear" w:color="auto" w:fill="auto"/>
            <w:vAlign w:val="center"/>
            <w:hideMark/>
          </w:tcPr>
          <w:p w14:paraId="4FC0BAF4" w14:textId="77777777" w:rsidR="00D877B1" w:rsidRPr="00B05AEE" w:rsidRDefault="00D877B1">
            <w:pPr>
              <w:spacing w:before="0" w:after="0"/>
              <w:jc w:val="center"/>
              <w:rPr>
                <w:b/>
                <w:bCs/>
                <w:noProof/>
                <w:color w:val="000000"/>
                <w:sz w:val="20"/>
                <w:szCs w:val="20"/>
              </w:rPr>
            </w:pPr>
            <w:r w:rsidRPr="00B05AEE">
              <w:rPr>
                <w:b/>
                <w:noProof/>
                <w:color w:val="000000"/>
                <w:sz w:val="20"/>
              </w:rPr>
              <w:t>2025</w:t>
            </w:r>
          </w:p>
        </w:tc>
        <w:tc>
          <w:tcPr>
            <w:tcW w:w="496" w:type="pct"/>
            <w:gridSpan w:val="2"/>
            <w:tcBorders>
              <w:top w:val="nil"/>
              <w:left w:val="nil"/>
              <w:bottom w:val="single" w:sz="8" w:space="0" w:color="auto"/>
              <w:right w:val="single" w:sz="8" w:space="0" w:color="auto"/>
            </w:tcBorders>
            <w:shd w:val="clear" w:color="auto" w:fill="auto"/>
            <w:vAlign w:val="center"/>
            <w:hideMark/>
          </w:tcPr>
          <w:p w14:paraId="2FD108FE" w14:textId="77777777" w:rsidR="00D877B1" w:rsidRPr="00B05AEE" w:rsidRDefault="00D877B1">
            <w:pPr>
              <w:spacing w:before="0" w:after="0"/>
              <w:jc w:val="center"/>
              <w:rPr>
                <w:b/>
                <w:bCs/>
                <w:noProof/>
                <w:color w:val="000000"/>
                <w:sz w:val="20"/>
                <w:szCs w:val="20"/>
              </w:rPr>
            </w:pPr>
            <w:r w:rsidRPr="00B05AEE">
              <w:rPr>
                <w:b/>
                <w:noProof/>
                <w:color w:val="000000"/>
                <w:sz w:val="20"/>
              </w:rPr>
              <w:t>2026</w:t>
            </w:r>
          </w:p>
        </w:tc>
        <w:tc>
          <w:tcPr>
            <w:tcW w:w="478" w:type="pct"/>
            <w:gridSpan w:val="2"/>
            <w:tcBorders>
              <w:top w:val="nil"/>
              <w:left w:val="nil"/>
              <w:bottom w:val="single" w:sz="8" w:space="0" w:color="auto"/>
              <w:right w:val="single" w:sz="8" w:space="0" w:color="auto"/>
            </w:tcBorders>
            <w:shd w:val="clear" w:color="auto" w:fill="auto"/>
            <w:vAlign w:val="center"/>
            <w:hideMark/>
          </w:tcPr>
          <w:p w14:paraId="0152D6C3" w14:textId="77777777" w:rsidR="00D877B1" w:rsidRPr="00B05AEE" w:rsidRDefault="00D877B1">
            <w:pPr>
              <w:spacing w:before="0" w:after="0"/>
              <w:jc w:val="center"/>
              <w:rPr>
                <w:b/>
                <w:bCs/>
                <w:noProof/>
                <w:color w:val="000000"/>
                <w:sz w:val="20"/>
                <w:szCs w:val="20"/>
              </w:rPr>
            </w:pPr>
            <w:r w:rsidRPr="00B05AEE">
              <w:rPr>
                <w:b/>
                <w:noProof/>
                <w:color w:val="000000"/>
                <w:sz w:val="20"/>
              </w:rPr>
              <w:t>2027</w:t>
            </w:r>
          </w:p>
        </w:tc>
        <w:tc>
          <w:tcPr>
            <w:tcW w:w="590" w:type="pct"/>
            <w:vMerge/>
            <w:tcBorders>
              <w:top w:val="single" w:sz="8" w:space="0" w:color="auto"/>
              <w:left w:val="single" w:sz="8" w:space="0" w:color="auto"/>
              <w:bottom w:val="single" w:sz="8" w:space="0" w:color="auto"/>
              <w:right w:val="single" w:sz="8" w:space="0" w:color="auto"/>
            </w:tcBorders>
            <w:vAlign w:val="center"/>
            <w:hideMark/>
          </w:tcPr>
          <w:p w14:paraId="6205AC30" w14:textId="77777777" w:rsidR="00D877B1" w:rsidRPr="00B05AEE" w:rsidRDefault="00D877B1">
            <w:pPr>
              <w:spacing w:before="0" w:after="0"/>
              <w:jc w:val="left"/>
              <w:rPr>
                <w:b/>
                <w:bCs/>
                <w:noProof/>
                <w:color w:val="000000"/>
                <w:sz w:val="20"/>
                <w:szCs w:val="20"/>
                <w:lang w:eastAsia="en-IE"/>
              </w:rPr>
            </w:pPr>
          </w:p>
        </w:tc>
      </w:tr>
      <w:tr w:rsidR="00D877B1" w:rsidRPr="00B05AEE" w14:paraId="2E477877" w14:textId="77777777">
        <w:trPr>
          <w:trHeight w:val="300"/>
        </w:trPr>
        <w:tc>
          <w:tcPr>
            <w:tcW w:w="5000" w:type="pct"/>
            <w:gridSpan w:val="17"/>
            <w:tcBorders>
              <w:top w:val="single" w:sz="8" w:space="0" w:color="auto"/>
              <w:left w:val="single" w:sz="8" w:space="0" w:color="auto"/>
              <w:bottom w:val="single" w:sz="8" w:space="0" w:color="auto"/>
              <w:right w:val="single" w:sz="8" w:space="0" w:color="auto"/>
            </w:tcBorders>
            <w:shd w:val="clear" w:color="auto" w:fill="auto"/>
            <w:vAlign w:val="center"/>
            <w:hideMark/>
          </w:tcPr>
          <w:p w14:paraId="67547633" w14:textId="77777777" w:rsidR="00D877B1" w:rsidRPr="00B05AEE" w:rsidRDefault="00D877B1">
            <w:pPr>
              <w:spacing w:before="0" w:after="0"/>
              <w:jc w:val="left"/>
              <w:rPr>
                <w:noProof/>
                <w:color w:val="000000"/>
                <w:sz w:val="21"/>
                <w:szCs w:val="21"/>
              </w:rPr>
            </w:pPr>
            <w:r w:rsidRPr="00B05AEE">
              <w:rPr>
                <w:noProof/>
                <w:color w:val="000000"/>
                <w:sz w:val="21"/>
              </w:rPr>
              <w:t xml:space="preserve">Operačné rozpočtové prostriedky </w:t>
            </w:r>
          </w:p>
        </w:tc>
      </w:tr>
      <w:tr w:rsidR="00D877B1" w:rsidRPr="00B05AEE" w14:paraId="5950C4DA" w14:textId="77777777">
        <w:trPr>
          <w:trHeight w:val="288"/>
        </w:trPr>
        <w:tc>
          <w:tcPr>
            <w:tcW w:w="1419" w:type="pct"/>
            <w:gridSpan w:val="2"/>
            <w:vMerge w:val="restart"/>
            <w:tcBorders>
              <w:top w:val="nil"/>
              <w:left w:val="single" w:sz="8" w:space="0" w:color="auto"/>
              <w:bottom w:val="single" w:sz="8" w:space="0" w:color="auto"/>
              <w:right w:val="single" w:sz="8" w:space="0" w:color="auto"/>
            </w:tcBorders>
            <w:shd w:val="clear" w:color="auto" w:fill="auto"/>
            <w:noWrap/>
            <w:vAlign w:val="center"/>
            <w:hideMark/>
          </w:tcPr>
          <w:p w14:paraId="06E54354" w14:textId="77777777" w:rsidR="00D877B1" w:rsidRPr="00B05AEE" w:rsidRDefault="00D877B1">
            <w:pPr>
              <w:spacing w:before="0" w:after="0"/>
              <w:jc w:val="left"/>
              <w:rPr>
                <w:noProof/>
                <w:color w:val="000000"/>
                <w:sz w:val="22"/>
              </w:rPr>
            </w:pPr>
            <w:r w:rsidRPr="00B05AEE">
              <w:rPr>
                <w:noProof/>
                <w:color w:val="000000"/>
                <w:sz w:val="22"/>
              </w:rPr>
              <w:t>Rozpočtový riadok</w:t>
            </w:r>
          </w:p>
        </w:tc>
        <w:tc>
          <w:tcPr>
            <w:tcW w:w="529" w:type="pct"/>
            <w:gridSpan w:val="3"/>
            <w:tcBorders>
              <w:top w:val="nil"/>
              <w:left w:val="nil"/>
              <w:bottom w:val="single" w:sz="8" w:space="0" w:color="auto"/>
              <w:right w:val="single" w:sz="8" w:space="0" w:color="auto"/>
            </w:tcBorders>
            <w:shd w:val="clear" w:color="auto" w:fill="auto"/>
            <w:vAlign w:val="center"/>
            <w:hideMark/>
          </w:tcPr>
          <w:p w14:paraId="245495AE" w14:textId="77777777" w:rsidR="00D877B1" w:rsidRPr="00B05AEE" w:rsidRDefault="00D877B1">
            <w:pPr>
              <w:spacing w:before="0" w:after="0"/>
              <w:rPr>
                <w:noProof/>
                <w:color w:val="000000"/>
                <w:sz w:val="18"/>
                <w:szCs w:val="18"/>
              </w:rPr>
            </w:pPr>
            <w:r w:rsidRPr="00B05AEE">
              <w:rPr>
                <w:noProof/>
                <w:color w:val="000000"/>
                <w:sz w:val="18"/>
              </w:rPr>
              <w:t>Záväzky</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5BFEF579" w14:textId="77777777" w:rsidR="00D877B1" w:rsidRPr="00B05AEE" w:rsidRDefault="00D877B1">
            <w:pPr>
              <w:spacing w:before="0" w:after="0"/>
              <w:jc w:val="center"/>
              <w:rPr>
                <w:noProof/>
                <w:color w:val="000000"/>
                <w:sz w:val="14"/>
                <w:szCs w:val="14"/>
              </w:rPr>
            </w:pPr>
            <w:r w:rsidRPr="00B05AEE">
              <w:rPr>
                <w:noProof/>
                <w:color w:val="000000"/>
                <w:sz w:val="14"/>
              </w:rPr>
              <w:t>(1a)</w:t>
            </w:r>
          </w:p>
        </w:tc>
        <w:tc>
          <w:tcPr>
            <w:tcW w:w="496" w:type="pct"/>
            <w:gridSpan w:val="2"/>
            <w:tcBorders>
              <w:top w:val="nil"/>
              <w:left w:val="nil"/>
              <w:bottom w:val="single" w:sz="8" w:space="0" w:color="auto"/>
              <w:right w:val="single" w:sz="8" w:space="0" w:color="auto"/>
            </w:tcBorders>
            <w:shd w:val="clear" w:color="auto" w:fill="auto"/>
            <w:vAlign w:val="center"/>
            <w:hideMark/>
          </w:tcPr>
          <w:p w14:paraId="5F1C04D0" w14:textId="77777777" w:rsidR="00D877B1" w:rsidRPr="00B05AEE"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50F181F1" w14:textId="77777777" w:rsidR="00D877B1" w:rsidRPr="00B05AEE"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5C12E758" w14:textId="77777777" w:rsidR="00D877B1" w:rsidRPr="00B05AEE" w:rsidRDefault="00D877B1">
            <w:pPr>
              <w:spacing w:before="0" w:after="0"/>
              <w:jc w:val="right"/>
              <w:rPr>
                <w:noProof/>
                <w:color w:val="000000"/>
                <w:sz w:val="20"/>
                <w:szCs w:val="20"/>
                <w:lang w:eastAsia="en-IE"/>
              </w:rPr>
            </w:pPr>
          </w:p>
        </w:tc>
        <w:tc>
          <w:tcPr>
            <w:tcW w:w="478" w:type="pct"/>
            <w:gridSpan w:val="2"/>
            <w:tcBorders>
              <w:top w:val="nil"/>
              <w:left w:val="nil"/>
              <w:bottom w:val="single" w:sz="8" w:space="0" w:color="auto"/>
              <w:right w:val="single" w:sz="8" w:space="0" w:color="auto"/>
            </w:tcBorders>
            <w:shd w:val="clear" w:color="auto" w:fill="auto"/>
            <w:vAlign w:val="center"/>
            <w:hideMark/>
          </w:tcPr>
          <w:p w14:paraId="5C421147" w14:textId="77777777" w:rsidR="00D877B1" w:rsidRPr="00B05AEE" w:rsidRDefault="00D877B1">
            <w:pPr>
              <w:spacing w:before="0" w:after="0"/>
              <w:jc w:val="right"/>
              <w:rPr>
                <w:noProof/>
                <w:color w:val="000000"/>
                <w:sz w:val="20"/>
                <w:szCs w:val="20"/>
                <w:lang w:eastAsia="en-IE"/>
              </w:rPr>
            </w:pPr>
          </w:p>
        </w:tc>
        <w:tc>
          <w:tcPr>
            <w:tcW w:w="590" w:type="pct"/>
            <w:tcBorders>
              <w:top w:val="nil"/>
              <w:left w:val="nil"/>
              <w:bottom w:val="single" w:sz="8" w:space="0" w:color="auto"/>
              <w:right w:val="single" w:sz="8" w:space="0" w:color="auto"/>
            </w:tcBorders>
            <w:shd w:val="clear" w:color="000000" w:fill="D9D9D9"/>
            <w:vAlign w:val="center"/>
            <w:hideMark/>
          </w:tcPr>
          <w:p w14:paraId="6D9DC9BA"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3E103CA1" w14:textId="77777777">
        <w:trPr>
          <w:trHeight w:val="315"/>
        </w:trPr>
        <w:tc>
          <w:tcPr>
            <w:tcW w:w="1419" w:type="pct"/>
            <w:gridSpan w:val="2"/>
            <w:vMerge/>
            <w:tcBorders>
              <w:top w:val="nil"/>
              <w:left w:val="single" w:sz="8" w:space="0" w:color="auto"/>
              <w:bottom w:val="single" w:sz="8" w:space="0" w:color="auto"/>
              <w:right w:val="single" w:sz="8" w:space="0" w:color="auto"/>
            </w:tcBorders>
            <w:vAlign w:val="center"/>
            <w:hideMark/>
          </w:tcPr>
          <w:p w14:paraId="0A9CC8C6" w14:textId="77777777" w:rsidR="00D877B1" w:rsidRPr="00B05AEE" w:rsidRDefault="00D877B1">
            <w:pPr>
              <w:spacing w:before="0" w:after="0"/>
              <w:jc w:val="left"/>
              <w:rPr>
                <w:noProof/>
                <w:color w:val="000000"/>
                <w:sz w:val="22"/>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14:paraId="3BCF04C9" w14:textId="77777777" w:rsidR="00D877B1" w:rsidRPr="00B05AEE" w:rsidRDefault="00D877B1">
            <w:pPr>
              <w:spacing w:before="0" w:after="0"/>
              <w:rPr>
                <w:noProof/>
                <w:color w:val="000000"/>
                <w:sz w:val="18"/>
                <w:szCs w:val="18"/>
              </w:rPr>
            </w:pPr>
            <w:r w:rsidRPr="00B05AEE">
              <w:rPr>
                <w:noProof/>
                <w:color w:val="000000"/>
                <w:sz w:val="18"/>
              </w:rPr>
              <w:t>Platby</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0FF756FC" w14:textId="77777777" w:rsidR="00D877B1" w:rsidRPr="00B05AEE" w:rsidRDefault="00D877B1">
            <w:pPr>
              <w:spacing w:before="0" w:after="0"/>
              <w:jc w:val="center"/>
              <w:rPr>
                <w:noProof/>
                <w:color w:val="000000"/>
                <w:sz w:val="14"/>
                <w:szCs w:val="14"/>
              </w:rPr>
            </w:pPr>
            <w:r w:rsidRPr="00B05AEE">
              <w:rPr>
                <w:noProof/>
                <w:color w:val="000000"/>
                <w:sz w:val="14"/>
              </w:rPr>
              <w:t>(2a)</w:t>
            </w:r>
          </w:p>
        </w:tc>
        <w:tc>
          <w:tcPr>
            <w:tcW w:w="496" w:type="pct"/>
            <w:gridSpan w:val="2"/>
            <w:tcBorders>
              <w:top w:val="nil"/>
              <w:left w:val="nil"/>
              <w:bottom w:val="single" w:sz="8" w:space="0" w:color="auto"/>
              <w:right w:val="single" w:sz="8" w:space="0" w:color="auto"/>
            </w:tcBorders>
            <w:shd w:val="clear" w:color="auto" w:fill="auto"/>
            <w:vAlign w:val="center"/>
            <w:hideMark/>
          </w:tcPr>
          <w:p w14:paraId="1ED0AB5C" w14:textId="77777777" w:rsidR="00D877B1" w:rsidRPr="00B05AEE"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464AA989" w14:textId="77777777" w:rsidR="00D877B1" w:rsidRPr="00B05AEE"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3956C0B1" w14:textId="77777777" w:rsidR="00D877B1" w:rsidRPr="00B05AEE" w:rsidRDefault="00D877B1">
            <w:pPr>
              <w:spacing w:before="0" w:after="0"/>
              <w:jc w:val="right"/>
              <w:rPr>
                <w:noProof/>
                <w:color w:val="000000"/>
                <w:sz w:val="20"/>
                <w:szCs w:val="20"/>
                <w:lang w:eastAsia="en-IE"/>
              </w:rPr>
            </w:pPr>
          </w:p>
        </w:tc>
        <w:tc>
          <w:tcPr>
            <w:tcW w:w="478" w:type="pct"/>
            <w:gridSpan w:val="2"/>
            <w:tcBorders>
              <w:top w:val="nil"/>
              <w:left w:val="nil"/>
              <w:bottom w:val="single" w:sz="8" w:space="0" w:color="auto"/>
              <w:right w:val="single" w:sz="8" w:space="0" w:color="auto"/>
            </w:tcBorders>
            <w:shd w:val="clear" w:color="auto" w:fill="auto"/>
            <w:vAlign w:val="center"/>
            <w:hideMark/>
          </w:tcPr>
          <w:p w14:paraId="502B0A8F" w14:textId="77777777" w:rsidR="00D877B1" w:rsidRPr="00B05AEE" w:rsidRDefault="00D877B1">
            <w:pPr>
              <w:spacing w:before="0" w:after="0"/>
              <w:jc w:val="right"/>
              <w:rPr>
                <w:noProof/>
                <w:color w:val="000000"/>
                <w:sz w:val="20"/>
                <w:szCs w:val="20"/>
                <w:lang w:eastAsia="en-IE"/>
              </w:rPr>
            </w:pPr>
          </w:p>
        </w:tc>
        <w:tc>
          <w:tcPr>
            <w:tcW w:w="590" w:type="pct"/>
            <w:tcBorders>
              <w:top w:val="nil"/>
              <w:left w:val="nil"/>
              <w:bottom w:val="single" w:sz="8" w:space="0" w:color="auto"/>
              <w:right w:val="single" w:sz="8" w:space="0" w:color="auto"/>
            </w:tcBorders>
            <w:shd w:val="clear" w:color="000000" w:fill="D9D9D9"/>
            <w:vAlign w:val="center"/>
            <w:hideMark/>
          </w:tcPr>
          <w:p w14:paraId="1E40FC00"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66408F66" w14:textId="77777777">
        <w:trPr>
          <w:trHeight w:val="315"/>
        </w:trPr>
        <w:tc>
          <w:tcPr>
            <w:tcW w:w="1419" w:type="pct"/>
            <w:gridSpan w:val="2"/>
            <w:vMerge w:val="restart"/>
            <w:tcBorders>
              <w:top w:val="nil"/>
              <w:left w:val="single" w:sz="8" w:space="0" w:color="auto"/>
              <w:bottom w:val="single" w:sz="8" w:space="0" w:color="auto"/>
              <w:right w:val="single" w:sz="8" w:space="0" w:color="auto"/>
            </w:tcBorders>
            <w:shd w:val="clear" w:color="auto" w:fill="auto"/>
            <w:vAlign w:val="center"/>
            <w:hideMark/>
          </w:tcPr>
          <w:p w14:paraId="0FF2C1E9" w14:textId="77777777" w:rsidR="00D877B1" w:rsidRPr="00B05AEE" w:rsidRDefault="00D877B1">
            <w:pPr>
              <w:spacing w:before="0" w:after="0"/>
              <w:rPr>
                <w:noProof/>
                <w:color w:val="000000"/>
                <w:sz w:val="20"/>
                <w:szCs w:val="20"/>
              </w:rPr>
            </w:pPr>
            <w:r w:rsidRPr="00B05AEE">
              <w:rPr>
                <w:noProof/>
                <w:color w:val="000000"/>
                <w:sz w:val="20"/>
              </w:rPr>
              <w:t>Rozpočtový riadok</w:t>
            </w:r>
          </w:p>
        </w:tc>
        <w:tc>
          <w:tcPr>
            <w:tcW w:w="529" w:type="pct"/>
            <w:gridSpan w:val="3"/>
            <w:tcBorders>
              <w:top w:val="nil"/>
              <w:left w:val="nil"/>
              <w:bottom w:val="single" w:sz="8" w:space="0" w:color="auto"/>
              <w:right w:val="single" w:sz="8" w:space="0" w:color="auto"/>
            </w:tcBorders>
            <w:shd w:val="clear" w:color="auto" w:fill="auto"/>
            <w:vAlign w:val="center"/>
            <w:hideMark/>
          </w:tcPr>
          <w:p w14:paraId="6F05BDD1" w14:textId="77777777" w:rsidR="00D877B1" w:rsidRPr="00B05AEE" w:rsidRDefault="00D877B1">
            <w:pPr>
              <w:spacing w:before="0" w:after="0"/>
              <w:rPr>
                <w:noProof/>
                <w:color w:val="000000"/>
                <w:sz w:val="18"/>
                <w:szCs w:val="18"/>
              </w:rPr>
            </w:pPr>
            <w:r w:rsidRPr="00B05AEE">
              <w:rPr>
                <w:noProof/>
                <w:color w:val="000000"/>
                <w:sz w:val="18"/>
              </w:rPr>
              <w:t>Záväzky</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4A4FE147" w14:textId="77777777" w:rsidR="00D877B1" w:rsidRPr="00B05AEE" w:rsidRDefault="00D877B1">
            <w:pPr>
              <w:spacing w:before="0" w:after="0"/>
              <w:jc w:val="center"/>
              <w:rPr>
                <w:noProof/>
                <w:color w:val="000000"/>
                <w:sz w:val="14"/>
                <w:szCs w:val="14"/>
              </w:rPr>
            </w:pPr>
            <w:r w:rsidRPr="00B05AEE">
              <w:rPr>
                <w:noProof/>
                <w:color w:val="000000"/>
                <w:sz w:val="14"/>
              </w:rPr>
              <w:t>(1b)</w:t>
            </w:r>
          </w:p>
        </w:tc>
        <w:tc>
          <w:tcPr>
            <w:tcW w:w="496" w:type="pct"/>
            <w:gridSpan w:val="2"/>
            <w:tcBorders>
              <w:top w:val="nil"/>
              <w:left w:val="nil"/>
              <w:bottom w:val="single" w:sz="8" w:space="0" w:color="auto"/>
              <w:right w:val="single" w:sz="8" w:space="0" w:color="auto"/>
            </w:tcBorders>
            <w:shd w:val="clear" w:color="auto" w:fill="auto"/>
            <w:vAlign w:val="center"/>
            <w:hideMark/>
          </w:tcPr>
          <w:p w14:paraId="75823F6D" w14:textId="77777777" w:rsidR="00D877B1" w:rsidRPr="00B05AEE"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20C82240" w14:textId="77777777" w:rsidR="00D877B1" w:rsidRPr="00B05AEE"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38D6A939" w14:textId="77777777" w:rsidR="00D877B1" w:rsidRPr="00B05AEE" w:rsidRDefault="00D877B1">
            <w:pPr>
              <w:spacing w:before="0" w:after="0"/>
              <w:jc w:val="right"/>
              <w:rPr>
                <w:noProof/>
                <w:color w:val="000000"/>
                <w:sz w:val="20"/>
                <w:szCs w:val="20"/>
                <w:lang w:eastAsia="en-IE"/>
              </w:rPr>
            </w:pPr>
          </w:p>
        </w:tc>
        <w:tc>
          <w:tcPr>
            <w:tcW w:w="478" w:type="pct"/>
            <w:gridSpan w:val="2"/>
            <w:tcBorders>
              <w:top w:val="nil"/>
              <w:left w:val="nil"/>
              <w:bottom w:val="single" w:sz="8" w:space="0" w:color="auto"/>
              <w:right w:val="single" w:sz="8" w:space="0" w:color="auto"/>
            </w:tcBorders>
            <w:shd w:val="clear" w:color="auto" w:fill="auto"/>
            <w:vAlign w:val="center"/>
            <w:hideMark/>
          </w:tcPr>
          <w:p w14:paraId="1E26BD7C" w14:textId="77777777" w:rsidR="00D877B1" w:rsidRPr="00B05AEE" w:rsidRDefault="00D877B1">
            <w:pPr>
              <w:spacing w:before="0" w:after="0"/>
              <w:jc w:val="right"/>
              <w:rPr>
                <w:noProof/>
                <w:color w:val="000000"/>
                <w:sz w:val="20"/>
                <w:szCs w:val="20"/>
                <w:lang w:eastAsia="en-IE"/>
              </w:rPr>
            </w:pPr>
          </w:p>
        </w:tc>
        <w:tc>
          <w:tcPr>
            <w:tcW w:w="590" w:type="pct"/>
            <w:tcBorders>
              <w:top w:val="nil"/>
              <w:left w:val="nil"/>
              <w:bottom w:val="single" w:sz="8" w:space="0" w:color="auto"/>
              <w:right w:val="single" w:sz="8" w:space="0" w:color="auto"/>
            </w:tcBorders>
            <w:shd w:val="clear" w:color="000000" w:fill="D9D9D9"/>
            <w:vAlign w:val="center"/>
            <w:hideMark/>
          </w:tcPr>
          <w:p w14:paraId="4F40065A"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56BE84B5" w14:textId="77777777">
        <w:trPr>
          <w:trHeight w:val="315"/>
        </w:trPr>
        <w:tc>
          <w:tcPr>
            <w:tcW w:w="1419" w:type="pct"/>
            <w:gridSpan w:val="2"/>
            <w:vMerge/>
            <w:tcBorders>
              <w:top w:val="nil"/>
              <w:left w:val="single" w:sz="8" w:space="0" w:color="auto"/>
              <w:bottom w:val="single" w:sz="8" w:space="0" w:color="auto"/>
              <w:right w:val="single" w:sz="8" w:space="0" w:color="auto"/>
            </w:tcBorders>
            <w:vAlign w:val="center"/>
            <w:hideMark/>
          </w:tcPr>
          <w:p w14:paraId="55CA1AB0" w14:textId="77777777" w:rsidR="00D877B1" w:rsidRPr="00B05AEE" w:rsidRDefault="00D877B1">
            <w:pPr>
              <w:spacing w:before="0" w:after="0"/>
              <w:jc w:val="left"/>
              <w:rPr>
                <w:noProof/>
                <w:color w:val="000000"/>
                <w:sz w:val="20"/>
                <w:szCs w:val="20"/>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14:paraId="456EBB96" w14:textId="77777777" w:rsidR="00D877B1" w:rsidRPr="00B05AEE" w:rsidRDefault="00D877B1">
            <w:pPr>
              <w:spacing w:before="0" w:after="0"/>
              <w:rPr>
                <w:noProof/>
                <w:color w:val="000000"/>
                <w:sz w:val="18"/>
                <w:szCs w:val="18"/>
              </w:rPr>
            </w:pPr>
            <w:r w:rsidRPr="00B05AEE">
              <w:rPr>
                <w:noProof/>
                <w:color w:val="000000"/>
                <w:sz w:val="18"/>
              </w:rPr>
              <w:t>Platby</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441F47AD" w14:textId="77777777" w:rsidR="00D877B1" w:rsidRPr="00B05AEE" w:rsidRDefault="00D877B1">
            <w:pPr>
              <w:spacing w:before="0" w:after="0"/>
              <w:jc w:val="center"/>
              <w:rPr>
                <w:noProof/>
                <w:color w:val="000000"/>
                <w:sz w:val="14"/>
                <w:szCs w:val="14"/>
              </w:rPr>
            </w:pPr>
            <w:r w:rsidRPr="00B05AEE">
              <w:rPr>
                <w:noProof/>
                <w:color w:val="000000"/>
                <w:sz w:val="14"/>
              </w:rPr>
              <w:t>(2b)</w:t>
            </w:r>
          </w:p>
        </w:tc>
        <w:tc>
          <w:tcPr>
            <w:tcW w:w="496" w:type="pct"/>
            <w:gridSpan w:val="2"/>
            <w:tcBorders>
              <w:top w:val="nil"/>
              <w:left w:val="nil"/>
              <w:bottom w:val="single" w:sz="8" w:space="0" w:color="auto"/>
              <w:right w:val="single" w:sz="8" w:space="0" w:color="auto"/>
            </w:tcBorders>
            <w:shd w:val="clear" w:color="auto" w:fill="auto"/>
            <w:vAlign w:val="center"/>
            <w:hideMark/>
          </w:tcPr>
          <w:p w14:paraId="7F0D9E0C" w14:textId="77777777" w:rsidR="00D877B1" w:rsidRPr="00B05AEE"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48752945" w14:textId="77777777" w:rsidR="00D877B1" w:rsidRPr="00B05AEE"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51BD2018" w14:textId="77777777" w:rsidR="00D877B1" w:rsidRPr="00B05AEE" w:rsidRDefault="00D877B1">
            <w:pPr>
              <w:spacing w:before="0" w:after="0"/>
              <w:jc w:val="right"/>
              <w:rPr>
                <w:noProof/>
                <w:color w:val="000000"/>
                <w:sz w:val="20"/>
                <w:szCs w:val="20"/>
                <w:lang w:eastAsia="en-IE"/>
              </w:rPr>
            </w:pPr>
          </w:p>
        </w:tc>
        <w:tc>
          <w:tcPr>
            <w:tcW w:w="478" w:type="pct"/>
            <w:gridSpan w:val="2"/>
            <w:tcBorders>
              <w:top w:val="nil"/>
              <w:left w:val="nil"/>
              <w:bottom w:val="single" w:sz="8" w:space="0" w:color="auto"/>
              <w:right w:val="single" w:sz="8" w:space="0" w:color="auto"/>
            </w:tcBorders>
            <w:shd w:val="clear" w:color="auto" w:fill="auto"/>
            <w:vAlign w:val="center"/>
            <w:hideMark/>
          </w:tcPr>
          <w:p w14:paraId="5F85255D" w14:textId="77777777" w:rsidR="00D877B1" w:rsidRPr="00B05AEE" w:rsidRDefault="00D877B1">
            <w:pPr>
              <w:spacing w:before="0" w:after="0"/>
              <w:jc w:val="right"/>
              <w:rPr>
                <w:noProof/>
                <w:color w:val="000000"/>
                <w:sz w:val="20"/>
                <w:szCs w:val="20"/>
                <w:lang w:eastAsia="en-IE"/>
              </w:rPr>
            </w:pPr>
          </w:p>
        </w:tc>
        <w:tc>
          <w:tcPr>
            <w:tcW w:w="590" w:type="pct"/>
            <w:tcBorders>
              <w:top w:val="nil"/>
              <w:left w:val="nil"/>
              <w:bottom w:val="single" w:sz="8" w:space="0" w:color="auto"/>
              <w:right w:val="single" w:sz="8" w:space="0" w:color="auto"/>
            </w:tcBorders>
            <w:shd w:val="clear" w:color="000000" w:fill="D9D9D9"/>
            <w:vAlign w:val="center"/>
            <w:hideMark/>
          </w:tcPr>
          <w:p w14:paraId="11F7492A"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27832810" w14:textId="77777777">
        <w:trPr>
          <w:trHeight w:val="288"/>
        </w:trPr>
        <w:tc>
          <w:tcPr>
            <w:tcW w:w="5000" w:type="pct"/>
            <w:gridSpan w:val="17"/>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5F5F349" w14:textId="5B6B2072" w:rsidR="00D877B1" w:rsidRPr="00B05AEE" w:rsidRDefault="00D877B1">
            <w:pPr>
              <w:spacing w:before="0" w:after="0"/>
              <w:jc w:val="left"/>
              <w:rPr>
                <w:noProof/>
                <w:color w:val="000000"/>
                <w:sz w:val="22"/>
              </w:rPr>
            </w:pPr>
            <w:r w:rsidRPr="00B05AEE">
              <w:rPr>
                <w:noProof/>
                <w:color w:val="000000"/>
                <w:sz w:val="22"/>
              </w:rPr>
              <w:t>Administratívne rozpočtové prostriedky financované</w:t>
            </w:r>
            <w:r w:rsidR="00B05AEE">
              <w:rPr>
                <w:noProof/>
                <w:color w:val="000000"/>
                <w:sz w:val="22"/>
              </w:rPr>
              <w:t xml:space="preserve"> z </w:t>
            </w:r>
            <w:r w:rsidRPr="00B05AEE">
              <w:rPr>
                <w:noProof/>
                <w:color w:val="000000"/>
                <w:sz w:val="22"/>
              </w:rPr>
              <w:t>finančného krytia na vykonávanie osobitných programov</w:t>
            </w:r>
            <w:r w:rsidRPr="00B05AEE">
              <w:rPr>
                <w:rStyle w:val="FootnoteReference0"/>
                <w:noProof/>
                <w:color w:val="000000"/>
                <w:sz w:val="22"/>
                <w:lang w:eastAsia="en-IE"/>
              </w:rPr>
              <w:footnoteReference w:id="35"/>
            </w:r>
          </w:p>
        </w:tc>
      </w:tr>
      <w:tr w:rsidR="00D877B1" w:rsidRPr="00B05AEE" w14:paraId="7FD3C2D9" w14:textId="77777777">
        <w:trPr>
          <w:trHeight w:val="288"/>
        </w:trPr>
        <w:tc>
          <w:tcPr>
            <w:tcW w:w="1419" w:type="pct"/>
            <w:gridSpan w:val="2"/>
            <w:tcBorders>
              <w:top w:val="nil"/>
              <w:left w:val="single" w:sz="8" w:space="0" w:color="auto"/>
              <w:bottom w:val="single" w:sz="8" w:space="0" w:color="auto"/>
              <w:right w:val="single" w:sz="8" w:space="0" w:color="auto"/>
            </w:tcBorders>
            <w:shd w:val="clear" w:color="auto" w:fill="auto"/>
            <w:vAlign w:val="center"/>
            <w:hideMark/>
          </w:tcPr>
          <w:p w14:paraId="6DA4C0E8" w14:textId="77777777" w:rsidR="00D877B1" w:rsidRPr="00B05AEE" w:rsidRDefault="00D877B1">
            <w:pPr>
              <w:spacing w:before="0" w:after="0"/>
              <w:rPr>
                <w:noProof/>
                <w:color w:val="000000"/>
                <w:sz w:val="20"/>
                <w:szCs w:val="20"/>
              </w:rPr>
            </w:pPr>
            <w:r w:rsidRPr="00B05AEE">
              <w:rPr>
                <w:noProof/>
                <w:color w:val="000000"/>
                <w:sz w:val="20"/>
              </w:rPr>
              <w:t>Rozpočtový riadok</w:t>
            </w:r>
          </w:p>
        </w:tc>
        <w:tc>
          <w:tcPr>
            <w:tcW w:w="529" w:type="pct"/>
            <w:gridSpan w:val="3"/>
            <w:tcBorders>
              <w:top w:val="nil"/>
              <w:left w:val="nil"/>
              <w:bottom w:val="single" w:sz="8" w:space="0" w:color="auto"/>
              <w:right w:val="single" w:sz="8" w:space="0" w:color="auto"/>
            </w:tcBorders>
            <w:shd w:val="clear" w:color="auto" w:fill="auto"/>
            <w:vAlign w:val="center"/>
            <w:hideMark/>
          </w:tcPr>
          <w:p w14:paraId="64896EFA" w14:textId="77777777" w:rsidR="00D877B1" w:rsidRPr="00B05AEE" w:rsidRDefault="00D877B1">
            <w:pPr>
              <w:spacing w:before="0" w:after="0"/>
              <w:jc w:val="right"/>
              <w:rPr>
                <w:noProof/>
                <w:color w:val="000000"/>
                <w:sz w:val="18"/>
                <w:szCs w:val="18"/>
                <w:lang w:eastAsia="en-IE"/>
              </w:rPr>
            </w:pP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07735FD7" w14:textId="77777777" w:rsidR="00D877B1" w:rsidRPr="00B05AEE" w:rsidRDefault="00D877B1">
            <w:pPr>
              <w:spacing w:before="0" w:after="0"/>
              <w:jc w:val="center"/>
              <w:rPr>
                <w:noProof/>
                <w:color w:val="000000"/>
                <w:sz w:val="14"/>
                <w:szCs w:val="14"/>
              </w:rPr>
            </w:pPr>
            <w:r w:rsidRPr="00B05AEE">
              <w:rPr>
                <w:noProof/>
                <w:color w:val="000000"/>
                <w:sz w:val="14"/>
              </w:rPr>
              <w:t>(3)</w:t>
            </w:r>
          </w:p>
        </w:tc>
        <w:tc>
          <w:tcPr>
            <w:tcW w:w="496" w:type="pct"/>
            <w:gridSpan w:val="2"/>
            <w:tcBorders>
              <w:top w:val="nil"/>
              <w:left w:val="nil"/>
              <w:bottom w:val="single" w:sz="8" w:space="0" w:color="auto"/>
              <w:right w:val="single" w:sz="8" w:space="0" w:color="auto"/>
            </w:tcBorders>
            <w:shd w:val="clear" w:color="auto" w:fill="auto"/>
            <w:vAlign w:val="center"/>
            <w:hideMark/>
          </w:tcPr>
          <w:p w14:paraId="7030679C" w14:textId="77777777" w:rsidR="00D877B1" w:rsidRPr="00B05AEE" w:rsidRDefault="00D877B1">
            <w:pPr>
              <w:spacing w:before="0" w:after="0"/>
              <w:jc w:val="right"/>
              <w:rPr>
                <w:b/>
                <w:bCs/>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0C03C7D5" w14:textId="77777777" w:rsidR="00D877B1" w:rsidRPr="00B05AEE" w:rsidRDefault="00D877B1">
            <w:pPr>
              <w:spacing w:before="0" w:after="0"/>
              <w:jc w:val="right"/>
              <w:rPr>
                <w:b/>
                <w:bCs/>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0815E91C" w14:textId="77777777" w:rsidR="00D877B1" w:rsidRPr="00B05AEE" w:rsidRDefault="00D877B1">
            <w:pPr>
              <w:spacing w:before="0" w:after="0"/>
              <w:jc w:val="right"/>
              <w:rPr>
                <w:b/>
                <w:bCs/>
                <w:noProof/>
                <w:color w:val="000000"/>
                <w:sz w:val="20"/>
                <w:szCs w:val="20"/>
                <w:lang w:eastAsia="en-IE"/>
              </w:rPr>
            </w:pPr>
          </w:p>
        </w:tc>
        <w:tc>
          <w:tcPr>
            <w:tcW w:w="478" w:type="pct"/>
            <w:gridSpan w:val="2"/>
            <w:tcBorders>
              <w:top w:val="nil"/>
              <w:left w:val="nil"/>
              <w:bottom w:val="single" w:sz="8" w:space="0" w:color="auto"/>
              <w:right w:val="single" w:sz="8" w:space="0" w:color="auto"/>
            </w:tcBorders>
            <w:shd w:val="clear" w:color="auto" w:fill="auto"/>
            <w:vAlign w:val="center"/>
            <w:hideMark/>
          </w:tcPr>
          <w:p w14:paraId="4B9C8986" w14:textId="77777777" w:rsidR="00D877B1" w:rsidRPr="00B05AEE" w:rsidRDefault="00D877B1">
            <w:pPr>
              <w:spacing w:before="0" w:after="0"/>
              <w:jc w:val="right"/>
              <w:rPr>
                <w:b/>
                <w:bCs/>
                <w:noProof/>
                <w:color w:val="000000"/>
                <w:sz w:val="20"/>
                <w:szCs w:val="20"/>
                <w:lang w:eastAsia="en-IE"/>
              </w:rPr>
            </w:pPr>
          </w:p>
        </w:tc>
        <w:tc>
          <w:tcPr>
            <w:tcW w:w="590" w:type="pct"/>
            <w:tcBorders>
              <w:top w:val="nil"/>
              <w:left w:val="nil"/>
              <w:bottom w:val="single" w:sz="8" w:space="0" w:color="auto"/>
              <w:right w:val="single" w:sz="8" w:space="0" w:color="auto"/>
            </w:tcBorders>
            <w:shd w:val="clear" w:color="000000" w:fill="D9D9D9"/>
            <w:vAlign w:val="center"/>
            <w:hideMark/>
          </w:tcPr>
          <w:p w14:paraId="4F54B5EA"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32B27B57" w14:textId="77777777">
        <w:trPr>
          <w:trHeight w:val="288"/>
        </w:trPr>
        <w:tc>
          <w:tcPr>
            <w:tcW w:w="1419" w:type="pct"/>
            <w:gridSpan w:val="2"/>
            <w:vMerge w:val="restart"/>
            <w:tcBorders>
              <w:top w:val="nil"/>
              <w:left w:val="single" w:sz="8" w:space="0" w:color="auto"/>
              <w:right w:val="single" w:sz="8" w:space="0" w:color="auto"/>
            </w:tcBorders>
            <w:shd w:val="clear" w:color="auto" w:fill="auto"/>
            <w:vAlign w:val="center"/>
            <w:hideMark/>
          </w:tcPr>
          <w:p w14:paraId="79E6EDCC" w14:textId="77777777" w:rsidR="00D877B1" w:rsidRPr="00B05AEE" w:rsidRDefault="00D877B1">
            <w:pPr>
              <w:spacing w:before="0" w:after="0"/>
              <w:jc w:val="center"/>
              <w:rPr>
                <w:b/>
                <w:bCs/>
                <w:noProof/>
                <w:color w:val="000000"/>
                <w:sz w:val="22"/>
              </w:rPr>
            </w:pPr>
            <w:r w:rsidRPr="00B05AEE">
              <w:rPr>
                <w:b/>
                <w:noProof/>
                <w:color w:val="000000"/>
                <w:sz w:val="22"/>
              </w:rPr>
              <w:t>Rozpočtové prostriedky SPOLU</w:t>
            </w:r>
          </w:p>
          <w:p w14:paraId="2B3DABC3" w14:textId="77777777" w:rsidR="00D877B1" w:rsidRPr="00B05AEE" w:rsidRDefault="00D877B1">
            <w:pPr>
              <w:spacing w:before="0" w:after="0"/>
              <w:jc w:val="center"/>
              <w:rPr>
                <w:b/>
                <w:bCs/>
                <w:noProof/>
                <w:color w:val="000000"/>
                <w:sz w:val="22"/>
              </w:rPr>
            </w:pPr>
            <w:r w:rsidRPr="00B05AEE">
              <w:rPr>
                <w:b/>
                <w:noProof/>
                <w:color w:val="000000"/>
                <w:sz w:val="22"/>
              </w:rPr>
              <w:t>pre GR</w:t>
            </w:r>
            <w:r w:rsidRPr="00B05AEE">
              <w:rPr>
                <w:noProof/>
                <w:color w:val="000000"/>
                <w:sz w:val="22"/>
              </w:rPr>
              <w:t xml:space="preserve"> &lt;…….&gt; SPOLU</w:t>
            </w:r>
          </w:p>
        </w:tc>
        <w:tc>
          <w:tcPr>
            <w:tcW w:w="529" w:type="pct"/>
            <w:gridSpan w:val="3"/>
            <w:tcBorders>
              <w:top w:val="nil"/>
              <w:left w:val="nil"/>
              <w:bottom w:val="single" w:sz="8" w:space="0" w:color="auto"/>
              <w:right w:val="single" w:sz="8" w:space="0" w:color="auto"/>
            </w:tcBorders>
            <w:shd w:val="clear" w:color="auto" w:fill="auto"/>
            <w:vAlign w:val="center"/>
            <w:hideMark/>
          </w:tcPr>
          <w:p w14:paraId="77F32D08" w14:textId="77777777" w:rsidR="00D877B1" w:rsidRPr="00B05AEE" w:rsidRDefault="00D877B1">
            <w:pPr>
              <w:spacing w:before="0" w:after="0"/>
              <w:rPr>
                <w:noProof/>
                <w:color w:val="000000"/>
                <w:sz w:val="18"/>
                <w:szCs w:val="18"/>
              </w:rPr>
            </w:pPr>
            <w:r w:rsidRPr="00B05AEE">
              <w:rPr>
                <w:noProof/>
                <w:color w:val="000000"/>
                <w:sz w:val="18"/>
              </w:rPr>
              <w:t>Záväzky</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471379E7" w14:textId="77777777" w:rsidR="00D877B1" w:rsidRPr="00B05AEE" w:rsidRDefault="00D877B1">
            <w:pPr>
              <w:spacing w:before="0" w:after="0"/>
              <w:jc w:val="center"/>
              <w:rPr>
                <w:noProof/>
                <w:color w:val="000000"/>
                <w:sz w:val="14"/>
                <w:szCs w:val="14"/>
              </w:rPr>
            </w:pPr>
            <w:r w:rsidRPr="00B05AEE">
              <w:rPr>
                <w:noProof/>
                <w:color w:val="000000"/>
                <w:sz w:val="14"/>
              </w:rPr>
              <w:t>=1a+1b+3</w:t>
            </w:r>
          </w:p>
        </w:tc>
        <w:tc>
          <w:tcPr>
            <w:tcW w:w="496" w:type="pct"/>
            <w:gridSpan w:val="2"/>
            <w:tcBorders>
              <w:top w:val="nil"/>
              <w:left w:val="nil"/>
              <w:bottom w:val="single" w:sz="8" w:space="0" w:color="auto"/>
              <w:right w:val="single" w:sz="8" w:space="0" w:color="auto"/>
            </w:tcBorders>
            <w:shd w:val="clear" w:color="000000" w:fill="D9D9D9"/>
            <w:vAlign w:val="center"/>
            <w:hideMark/>
          </w:tcPr>
          <w:p w14:paraId="51385F45"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14:paraId="7AABB76C"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14:paraId="28A8B6E0"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78" w:type="pct"/>
            <w:gridSpan w:val="2"/>
            <w:tcBorders>
              <w:top w:val="nil"/>
              <w:left w:val="nil"/>
              <w:bottom w:val="single" w:sz="8" w:space="0" w:color="auto"/>
              <w:right w:val="single" w:sz="8" w:space="0" w:color="auto"/>
            </w:tcBorders>
            <w:shd w:val="clear" w:color="000000" w:fill="D9D9D9"/>
            <w:vAlign w:val="center"/>
            <w:hideMark/>
          </w:tcPr>
          <w:p w14:paraId="6B7C86F7"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590" w:type="pct"/>
            <w:tcBorders>
              <w:top w:val="nil"/>
              <w:left w:val="nil"/>
              <w:bottom w:val="single" w:sz="8" w:space="0" w:color="auto"/>
              <w:right w:val="single" w:sz="8" w:space="0" w:color="auto"/>
            </w:tcBorders>
            <w:shd w:val="clear" w:color="000000" w:fill="D9D9D9"/>
            <w:vAlign w:val="center"/>
            <w:hideMark/>
          </w:tcPr>
          <w:p w14:paraId="23529889"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6E5D45DB" w14:textId="77777777">
        <w:trPr>
          <w:trHeight w:val="288"/>
        </w:trPr>
        <w:tc>
          <w:tcPr>
            <w:tcW w:w="1419" w:type="pct"/>
            <w:gridSpan w:val="2"/>
            <w:vMerge/>
            <w:tcBorders>
              <w:left w:val="single" w:sz="8" w:space="0" w:color="auto"/>
              <w:bottom w:val="single" w:sz="8" w:space="0" w:color="auto"/>
              <w:right w:val="single" w:sz="8" w:space="0" w:color="auto"/>
            </w:tcBorders>
            <w:shd w:val="clear" w:color="auto" w:fill="auto"/>
            <w:vAlign w:val="center"/>
            <w:hideMark/>
          </w:tcPr>
          <w:p w14:paraId="04327B98" w14:textId="77777777" w:rsidR="00D877B1" w:rsidRPr="00B05AEE" w:rsidRDefault="00D877B1">
            <w:pPr>
              <w:spacing w:before="0" w:after="0"/>
              <w:jc w:val="center"/>
              <w:rPr>
                <w:b/>
                <w:bCs/>
                <w:noProof/>
                <w:color w:val="000000"/>
                <w:sz w:val="22"/>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14:paraId="1FBC3888" w14:textId="77777777" w:rsidR="00D877B1" w:rsidRPr="00B05AEE" w:rsidRDefault="00D877B1">
            <w:pPr>
              <w:spacing w:before="0" w:after="0"/>
              <w:rPr>
                <w:noProof/>
                <w:color w:val="000000"/>
                <w:sz w:val="18"/>
                <w:szCs w:val="18"/>
              </w:rPr>
            </w:pPr>
            <w:r w:rsidRPr="00B05AEE">
              <w:rPr>
                <w:noProof/>
                <w:color w:val="000000"/>
                <w:sz w:val="18"/>
              </w:rPr>
              <w:t>Platby</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12D189BC" w14:textId="77777777" w:rsidR="00D877B1" w:rsidRPr="00B05AEE" w:rsidRDefault="00D877B1">
            <w:pPr>
              <w:spacing w:before="0" w:after="0"/>
              <w:jc w:val="center"/>
              <w:rPr>
                <w:noProof/>
                <w:color w:val="000000"/>
                <w:sz w:val="14"/>
                <w:szCs w:val="14"/>
              </w:rPr>
            </w:pPr>
            <w:r w:rsidRPr="00B05AEE">
              <w:rPr>
                <w:noProof/>
                <w:color w:val="000000"/>
                <w:sz w:val="14"/>
              </w:rPr>
              <w:t>=2a+2b+3</w:t>
            </w:r>
          </w:p>
        </w:tc>
        <w:tc>
          <w:tcPr>
            <w:tcW w:w="496" w:type="pct"/>
            <w:gridSpan w:val="2"/>
            <w:tcBorders>
              <w:top w:val="nil"/>
              <w:left w:val="nil"/>
              <w:bottom w:val="single" w:sz="8" w:space="0" w:color="auto"/>
              <w:right w:val="single" w:sz="8" w:space="0" w:color="auto"/>
            </w:tcBorders>
            <w:shd w:val="clear" w:color="000000" w:fill="D9D9D9"/>
            <w:vAlign w:val="center"/>
            <w:hideMark/>
          </w:tcPr>
          <w:p w14:paraId="0B9D99FD"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14:paraId="3829243A"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14:paraId="1D5F8A15"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78" w:type="pct"/>
            <w:gridSpan w:val="2"/>
            <w:tcBorders>
              <w:top w:val="nil"/>
              <w:left w:val="nil"/>
              <w:bottom w:val="single" w:sz="8" w:space="0" w:color="auto"/>
              <w:right w:val="single" w:sz="8" w:space="0" w:color="auto"/>
            </w:tcBorders>
            <w:shd w:val="clear" w:color="000000" w:fill="D9D9D9"/>
            <w:vAlign w:val="center"/>
            <w:hideMark/>
          </w:tcPr>
          <w:p w14:paraId="75410644"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590" w:type="pct"/>
            <w:tcBorders>
              <w:top w:val="nil"/>
              <w:left w:val="nil"/>
              <w:bottom w:val="single" w:sz="8" w:space="0" w:color="auto"/>
              <w:right w:val="single" w:sz="8" w:space="0" w:color="auto"/>
            </w:tcBorders>
            <w:shd w:val="clear" w:color="000000" w:fill="D9D9D9"/>
            <w:vAlign w:val="center"/>
            <w:hideMark/>
          </w:tcPr>
          <w:p w14:paraId="5A9A5936"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60242E6E" w14:textId="77777777">
        <w:trPr>
          <w:trHeight w:val="300"/>
        </w:trPr>
        <w:tc>
          <w:tcPr>
            <w:tcW w:w="2432" w:type="pct"/>
            <w:gridSpan w:val="7"/>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0B4DC937" w14:textId="77777777" w:rsidR="00D877B1" w:rsidRPr="00B05AEE" w:rsidRDefault="00D877B1">
            <w:pPr>
              <w:spacing w:before="0" w:after="0"/>
              <w:jc w:val="center"/>
              <w:rPr>
                <w:b/>
                <w:bCs/>
                <w:noProof/>
                <w:color w:val="000000"/>
                <w:sz w:val="22"/>
                <w:lang w:eastAsia="en-IE"/>
              </w:rPr>
            </w:pPr>
          </w:p>
        </w:tc>
        <w:tc>
          <w:tcPr>
            <w:tcW w:w="493" w:type="pct"/>
            <w:gridSpan w:val="2"/>
            <w:tcBorders>
              <w:top w:val="single" w:sz="8" w:space="0" w:color="auto"/>
              <w:left w:val="nil"/>
              <w:bottom w:val="single" w:sz="8" w:space="0" w:color="auto"/>
              <w:right w:val="single" w:sz="8" w:space="0" w:color="auto"/>
            </w:tcBorders>
            <w:shd w:val="clear" w:color="auto" w:fill="auto"/>
            <w:vAlign w:val="center"/>
            <w:hideMark/>
          </w:tcPr>
          <w:p w14:paraId="422CF0C3"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493" w:type="pct"/>
            <w:gridSpan w:val="2"/>
            <w:tcBorders>
              <w:top w:val="single" w:sz="8" w:space="0" w:color="auto"/>
              <w:left w:val="nil"/>
              <w:bottom w:val="single" w:sz="8" w:space="0" w:color="auto"/>
              <w:right w:val="single" w:sz="8" w:space="0" w:color="auto"/>
            </w:tcBorders>
            <w:shd w:val="clear" w:color="auto" w:fill="auto"/>
            <w:vAlign w:val="center"/>
            <w:hideMark/>
          </w:tcPr>
          <w:p w14:paraId="511D4201"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493" w:type="pct"/>
            <w:gridSpan w:val="2"/>
            <w:tcBorders>
              <w:top w:val="single" w:sz="8" w:space="0" w:color="auto"/>
              <w:left w:val="nil"/>
              <w:bottom w:val="single" w:sz="8" w:space="0" w:color="auto"/>
              <w:right w:val="single" w:sz="8" w:space="0" w:color="auto"/>
            </w:tcBorders>
            <w:shd w:val="clear" w:color="auto" w:fill="auto"/>
            <w:vAlign w:val="center"/>
            <w:hideMark/>
          </w:tcPr>
          <w:p w14:paraId="6A7A000B"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493" w:type="pct"/>
            <w:gridSpan w:val="2"/>
            <w:tcBorders>
              <w:top w:val="single" w:sz="8" w:space="0" w:color="auto"/>
              <w:left w:val="nil"/>
              <w:bottom w:val="single" w:sz="8" w:space="0" w:color="auto"/>
              <w:right w:val="single" w:sz="8" w:space="0" w:color="auto"/>
            </w:tcBorders>
            <w:shd w:val="clear" w:color="auto" w:fill="auto"/>
            <w:vAlign w:val="center"/>
            <w:hideMark/>
          </w:tcPr>
          <w:p w14:paraId="6560A479"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596" w:type="pct"/>
            <w:gridSpan w:val="2"/>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4792A72C" w14:textId="77777777" w:rsidR="00D877B1" w:rsidRPr="00B05AEE" w:rsidRDefault="00D877B1">
            <w:pPr>
              <w:spacing w:before="0" w:after="0"/>
              <w:jc w:val="center"/>
              <w:rPr>
                <w:b/>
                <w:bCs/>
                <w:noProof/>
                <w:color w:val="000000"/>
                <w:sz w:val="20"/>
                <w:szCs w:val="20"/>
              </w:rPr>
            </w:pPr>
            <w:r w:rsidRPr="00B05AEE">
              <w:rPr>
                <w:b/>
                <w:noProof/>
                <w:color w:val="000000"/>
                <w:sz w:val="20"/>
              </w:rPr>
              <w:t>VFR 2021 – 2027 SPOLU</w:t>
            </w:r>
          </w:p>
        </w:tc>
      </w:tr>
      <w:tr w:rsidR="00D877B1" w:rsidRPr="00B05AEE" w14:paraId="7DAF64A4" w14:textId="77777777">
        <w:trPr>
          <w:trHeight w:val="300"/>
        </w:trPr>
        <w:tc>
          <w:tcPr>
            <w:tcW w:w="2432" w:type="pct"/>
            <w:gridSpan w:val="7"/>
            <w:vMerge/>
            <w:tcBorders>
              <w:top w:val="single" w:sz="8" w:space="0" w:color="auto"/>
              <w:left w:val="single" w:sz="8" w:space="0" w:color="auto"/>
              <w:bottom w:val="single" w:sz="8" w:space="0" w:color="000000"/>
              <w:right w:val="single" w:sz="8" w:space="0" w:color="000000"/>
            </w:tcBorders>
            <w:vAlign w:val="center"/>
            <w:hideMark/>
          </w:tcPr>
          <w:p w14:paraId="67161DEE" w14:textId="77777777" w:rsidR="00D877B1" w:rsidRPr="00B05AEE" w:rsidRDefault="00D877B1">
            <w:pPr>
              <w:spacing w:before="0" w:after="0"/>
              <w:jc w:val="left"/>
              <w:rPr>
                <w:b/>
                <w:bCs/>
                <w:noProof/>
                <w:color w:val="000000"/>
                <w:sz w:val="22"/>
                <w:lang w:eastAsia="en-IE"/>
              </w:rPr>
            </w:pPr>
          </w:p>
        </w:tc>
        <w:tc>
          <w:tcPr>
            <w:tcW w:w="493" w:type="pct"/>
            <w:gridSpan w:val="2"/>
            <w:tcBorders>
              <w:top w:val="nil"/>
              <w:left w:val="nil"/>
              <w:bottom w:val="single" w:sz="8" w:space="0" w:color="auto"/>
              <w:right w:val="single" w:sz="8" w:space="0" w:color="auto"/>
            </w:tcBorders>
            <w:shd w:val="clear" w:color="auto" w:fill="auto"/>
            <w:vAlign w:val="center"/>
            <w:hideMark/>
          </w:tcPr>
          <w:p w14:paraId="568729D9" w14:textId="77777777" w:rsidR="00D877B1" w:rsidRPr="00B05AEE" w:rsidRDefault="00D877B1">
            <w:pPr>
              <w:spacing w:before="0" w:after="0"/>
              <w:jc w:val="center"/>
              <w:rPr>
                <w:b/>
                <w:bCs/>
                <w:noProof/>
                <w:color w:val="000000"/>
                <w:sz w:val="20"/>
                <w:szCs w:val="20"/>
              </w:rPr>
            </w:pPr>
            <w:r w:rsidRPr="00B05AEE">
              <w:rPr>
                <w:b/>
                <w:noProof/>
                <w:color w:val="000000"/>
                <w:sz w:val="20"/>
              </w:rPr>
              <w:t>2024</w:t>
            </w:r>
          </w:p>
        </w:tc>
        <w:tc>
          <w:tcPr>
            <w:tcW w:w="493" w:type="pct"/>
            <w:gridSpan w:val="2"/>
            <w:tcBorders>
              <w:top w:val="nil"/>
              <w:left w:val="nil"/>
              <w:bottom w:val="single" w:sz="8" w:space="0" w:color="auto"/>
              <w:right w:val="single" w:sz="8" w:space="0" w:color="auto"/>
            </w:tcBorders>
            <w:shd w:val="clear" w:color="auto" w:fill="auto"/>
            <w:vAlign w:val="center"/>
            <w:hideMark/>
          </w:tcPr>
          <w:p w14:paraId="1A5D4360" w14:textId="77777777" w:rsidR="00D877B1" w:rsidRPr="00B05AEE" w:rsidRDefault="00D877B1">
            <w:pPr>
              <w:spacing w:before="0" w:after="0"/>
              <w:jc w:val="center"/>
              <w:rPr>
                <w:b/>
                <w:bCs/>
                <w:noProof/>
                <w:color w:val="000000"/>
                <w:sz w:val="20"/>
                <w:szCs w:val="20"/>
              </w:rPr>
            </w:pPr>
            <w:r w:rsidRPr="00B05AEE">
              <w:rPr>
                <w:b/>
                <w:noProof/>
                <w:color w:val="000000"/>
                <w:sz w:val="20"/>
              </w:rPr>
              <w:t>2025</w:t>
            </w:r>
          </w:p>
        </w:tc>
        <w:tc>
          <w:tcPr>
            <w:tcW w:w="493" w:type="pct"/>
            <w:gridSpan w:val="2"/>
            <w:tcBorders>
              <w:top w:val="nil"/>
              <w:left w:val="nil"/>
              <w:bottom w:val="single" w:sz="8" w:space="0" w:color="auto"/>
              <w:right w:val="single" w:sz="8" w:space="0" w:color="auto"/>
            </w:tcBorders>
            <w:shd w:val="clear" w:color="auto" w:fill="auto"/>
            <w:vAlign w:val="center"/>
            <w:hideMark/>
          </w:tcPr>
          <w:p w14:paraId="06EE6FAD" w14:textId="77777777" w:rsidR="00D877B1" w:rsidRPr="00B05AEE" w:rsidRDefault="00D877B1">
            <w:pPr>
              <w:spacing w:before="0" w:after="0"/>
              <w:jc w:val="center"/>
              <w:rPr>
                <w:b/>
                <w:bCs/>
                <w:noProof/>
                <w:color w:val="000000"/>
                <w:sz w:val="20"/>
                <w:szCs w:val="20"/>
              </w:rPr>
            </w:pPr>
            <w:r w:rsidRPr="00B05AEE">
              <w:rPr>
                <w:b/>
                <w:noProof/>
                <w:color w:val="000000"/>
                <w:sz w:val="20"/>
              </w:rPr>
              <w:t>2026</w:t>
            </w:r>
          </w:p>
        </w:tc>
        <w:tc>
          <w:tcPr>
            <w:tcW w:w="493" w:type="pct"/>
            <w:gridSpan w:val="2"/>
            <w:tcBorders>
              <w:top w:val="nil"/>
              <w:left w:val="nil"/>
              <w:bottom w:val="single" w:sz="8" w:space="0" w:color="auto"/>
              <w:right w:val="single" w:sz="8" w:space="0" w:color="auto"/>
            </w:tcBorders>
            <w:shd w:val="clear" w:color="auto" w:fill="auto"/>
            <w:vAlign w:val="center"/>
            <w:hideMark/>
          </w:tcPr>
          <w:p w14:paraId="043F035D" w14:textId="77777777" w:rsidR="00D877B1" w:rsidRPr="00B05AEE" w:rsidRDefault="00D877B1">
            <w:pPr>
              <w:spacing w:before="0" w:after="0"/>
              <w:jc w:val="center"/>
              <w:rPr>
                <w:b/>
                <w:bCs/>
                <w:noProof/>
                <w:color w:val="000000"/>
                <w:sz w:val="20"/>
                <w:szCs w:val="20"/>
              </w:rPr>
            </w:pPr>
            <w:r w:rsidRPr="00B05AEE">
              <w:rPr>
                <w:b/>
                <w:noProof/>
                <w:color w:val="000000"/>
                <w:sz w:val="20"/>
              </w:rPr>
              <w:t>2027</w:t>
            </w:r>
          </w:p>
        </w:tc>
        <w:tc>
          <w:tcPr>
            <w:tcW w:w="596" w:type="pct"/>
            <w:gridSpan w:val="2"/>
            <w:vMerge/>
            <w:tcBorders>
              <w:top w:val="single" w:sz="8" w:space="0" w:color="auto"/>
              <w:left w:val="single" w:sz="8" w:space="0" w:color="auto"/>
              <w:bottom w:val="single" w:sz="8" w:space="0" w:color="auto"/>
              <w:right w:val="single" w:sz="8" w:space="0" w:color="auto"/>
            </w:tcBorders>
            <w:vAlign w:val="center"/>
            <w:hideMark/>
          </w:tcPr>
          <w:p w14:paraId="0070AD27" w14:textId="77777777" w:rsidR="00D877B1" w:rsidRPr="00B05AEE" w:rsidRDefault="00D877B1">
            <w:pPr>
              <w:spacing w:before="0" w:after="0"/>
              <w:jc w:val="left"/>
              <w:rPr>
                <w:b/>
                <w:bCs/>
                <w:noProof/>
                <w:color w:val="000000"/>
                <w:sz w:val="20"/>
                <w:szCs w:val="20"/>
                <w:lang w:eastAsia="en-IE"/>
              </w:rPr>
            </w:pPr>
          </w:p>
        </w:tc>
      </w:tr>
      <w:tr w:rsidR="00D877B1" w:rsidRPr="00B05AEE" w14:paraId="5E89B3EA" w14:textId="77777777">
        <w:trPr>
          <w:trHeight w:val="432"/>
        </w:trPr>
        <w:tc>
          <w:tcPr>
            <w:tcW w:w="1411" w:type="pct"/>
            <w:vMerge w:val="restart"/>
            <w:tcBorders>
              <w:top w:val="nil"/>
              <w:left w:val="single" w:sz="8" w:space="0" w:color="auto"/>
              <w:bottom w:val="single" w:sz="8" w:space="0" w:color="auto"/>
              <w:right w:val="single" w:sz="8" w:space="0" w:color="auto"/>
            </w:tcBorders>
            <w:shd w:val="clear" w:color="auto" w:fill="auto"/>
            <w:vAlign w:val="center"/>
            <w:hideMark/>
          </w:tcPr>
          <w:p w14:paraId="4CB4DF9D" w14:textId="77777777" w:rsidR="00D877B1" w:rsidRPr="00B05AEE" w:rsidRDefault="00D877B1">
            <w:pPr>
              <w:spacing w:before="0" w:after="0"/>
              <w:rPr>
                <w:noProof/>
                <w:color w:val="000000"/>
                <w:sz w:val="21"/>
                <w:szCs w:val="21"/>
              </w:rPr>
            </w:pPr>
            <w:r w:rsidRPr="00B05AEE">
              <w:rPr>
                <w:noProof/>
                <w:color w:val="000000"/>
                <w:sz w:val="21"/>
              </w:rPr>
              <w:t xml:space="preserve">Operačné rozpočtové prostriedky SPOLU </w:t>
            </w:r>
            <w:r w:rsidRPr="00B05AEE">
              <w:rPr>
                <w:noProof/>
              </w:rPr>
              <w:t xml:space="preserve"> </w:t>
            </w:r>
            <w:r w:rsidRPr="00B05AEE">
              <w:rPr>
                <w:noProof/>
              </w:rPr>
              <w:br/>
            </w:r>
          </w:p>
        </w:tc>
        <w:tc>
          <w:tcPr>
            <w:tcW w:w="529" w:type="pct"/>
            <w:gridSpan w:val="3"/>
            <w:tcBorders>
              <w:top w:val="nil"/>
              <w:left w:val="nil"/>
              <w:bottom w:val="single" w:sz="8" w:space="0" w:color="auto"/>
              <w:right w:val="single" w:sz="8" w:space="0" w:color="auto"/>
            </w:tcBorders>
            <w:shd w:val="clear" w:color="auto" w:fill="auto"/>
            <w:vAlign w:val="center"/>
            <w:hideMark/>
          </w:tcPr>
          <w:p w14:paraId="51F36EF6" w14:textId="77777777" w:rsidR="00D877B1" w:rsidRPr="00B05AEE" w:rsidRDefault="00D877B1">
            <w:pPr>
              <w:spacing w:before="0" w:after="0"/>
              <w:rPr>
                <w:noProof/>
                <w:color w:val="000000"/>
                <w:sz w:val="18"/>
                <w:szCs w:val="18"/>
              </w:rPr>
            </w:pPr>
            <w:r w:rsidRPr="00B05AEE">
              <w:rPr>
                <w:noProof/>
                <w:color w:val="000000"/>
                <w:sz w:val="18"/>
              </w:rPr>
              <w:t>Záväzky</w:t>
            </w:r>
          </w:p>
        </w:tc>
        <w:tc>
          <w:tcPr>
            <w:tcW w:w="492" w:type="pct"/>
            <w:gridSpan w:val="3"/>
            <w:tcBorders>
              <w:top w:val="single" w:sz="8" w:space="0" w:color="auto"/>
              <w:left w:val="nil"/>
              <w:bottom w:val="single" w:sz="8" w:space="0" w:color="auto"/>
              <w:right w:val="single" w:sz="8" w:space="0" w:color="auto"/>
            </w:tcBorders>
            <w:shd w:val="clear" w:color="auto" w:fill="auto"/>
            <w:vAlign w:val="center"/>
            <w:hideMark/>
          </w:tcPr>
          <w:p w14:paraId="02F4C6E9" w14:textId="77777777" w:rsidR="00D877B1" w:rsidRPr="00B05AEE" w:rsidRDefault="00D877B1">
            <w:pPr>
              <w:spacing w:before="0" w:after="0"/>
              <w:jc w:val="center"/>
              <w:rPr>
                <w:noProof/>
                <w:color w:val="000000"/>
                <w:sz w:val="14"/>
                <w:szCs w:val="14"/>
              </w:rPr>
            </w:pPr>
            <w:r w:rsidRPr="00B05AEE">
              <w:rPr>
                <w:noProof/>
                <w:color w:val="000000"/>
                <w:sz w:val="14"/>
              </w:rPr>
              <w:t>(4)</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037F8F92"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4FB38CFC"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3634922E"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19D8B5D2"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596" w:type="pct"/>
            <w:gridSpan w:val="2"/>
            <w:tcBorders>
              <w:top w:val="nil"/>
              <w:left w:val="nil"/>
              <w:bottom w:val="single" w:sz="8" w:space="0" w:color="auto"/>
              <w:right w:val="single" w:sz="8" w:space="0" w:color="auto"/>
            </w:tcBorders>
            <w:shd w:val="clear" w:color="000000" w:fill="D9D9D9"/>
            <w:vAlign w:val="center"/>
            <w:hideMark/>
          </w:tcPr>
          <w:p w14:paraId="29C3FB3A"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2419F74E" w14:textId="77777777">
        <w:trPr>
          <w:trHeight w:val="456"/>
        </w:trPr>
        <w:tc>
          <w:tcPr>
            <w:tcW w:w="1411" w:type="pct"/>
            <w:vMerge/>
            <w:tcBorders>
              <w:top w:val="nil"/>
              <w:left w:val="single" w:sz="8" w:space="0" w:color="auto"/>
              <w:bottom w:val="single" w:sz="8" w:space="0" w:color="auto"/>
              <w:right w:val="single" w:sz="8" w:space="0" w:color="auto"/>
            </w:tcBorders>
            <w:vAlign w:val="center"/>
            <w:hideMark/>
          </w:tcPr>
          <w:p w14:paraId="63C7FBA9" w14:textId="77777777" w:rsidR="00D877B1" w:rsidRPr="00B05AEE" w:rsidRDefault="00D877B1">
            <w:pPr>
              <w:spacing w:before="0" w:after="0"/>
              <w:jc w:val="left"/>
              <w:rPr>
                <w:noProof/>
                <w:color w:val="000000"/>
                <w:sz w:val="21"/>
                <w:szCs w:val="21"/>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14:paraId="0A0E7291" w14:textId="77777777" w:rsidR="00D877B1" w:rsidRPr="00B05AEE" w:rsidRDefault="00D877B1">
            <w:pPr>
              <w:spacing w:before="0" w:after="0"/>
              <w:rPr>
                <w:noProof/>
                <w:color w:val="000000"/>
                <w:sz w:val="18"/>
                <w:szCs w:val="18"/>
              </w:rPr>
            </w:pPr>
            <w:r w:rsidRPr="00B05AEE">
              <w:rPr>
                <w:noProof/>
                <w:color w:val="000000"/>
                <w:sz w:val="18"/>
              </w:rPr>
              <w:t>Platby</w:t>
            </w:r>
          </w:p>
        </w:tc>
        <w:tc>
          <w:tcPr>
            <w:tcW w:w="492" w:type="pct"/>
            <w:gridSpan w:val="3"/>
            <w:tcBorders>
              <w:top w:val="single" w:sz="8" w:space="0" w:color="auto"/>
              <w:left w:val="nil"/>
              <w:bottom w:val="single" w:sz="8" w:space="0" w:color="auto"/>
              <w:right w:val="single" w:sz="8" w:space="0" w:color="auto"/>
            </w:tcBorders>
            <w:shd w:val="clear" w:color="auto" w:fill="auto"/>
            <w:vAlign w:val="center"/>
            <w:hideMark/>
          </w:tcPr>
          <w:p w14:paraId="674DD4ED" w14:textId="77777777" w:rsidR="00D877B1" w:rsidRPr="00B05AEE" w:rsidRDefault="00D877B1">
            <w:pPr>
              <w:spacing w:before="0" w:after="0"/>
              <w:jc w:val="center"/>
              <w:rPr>
                <w:noProof/>
                <w:color w:val="000000"/>
                <w:sz w:val="14"/>
                <w:szCs w:val="14"/>
              </w:rPr>
            </w:pPr>
            <w:r w:rsidRPr="00B05AEE">
              <w:rPr>
                <w:noProof/>
                <w:color w:val="000000"/>
                <w:sz w:val="14"/>
              </w:rPr>
              <w:t>(5)</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2FEE8767"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6CCD4532"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19E473A5"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6C354ABE"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596" w:type="pct"/>
            <w:gridSpan w:val="2"/>
            <w:tcBorders>
              <w:top w:val="nil"/>
              <w:left w:val="nil"/>
              <w:bottom w:val="single" w:sz="8" w:space="0" w:color="auto"/>
              <w:right w:val="single" w:sz="8" w:space="0" w:color="auto"/>
            </w:tcBorders>
            <w:shd w:val="clear" w:color="000000" w:fill="D9D9D9"/>
            <w:vAlign w:val="center"/>
            <w:hideMark/>
          </w:tcPr>
          <w:p w14:paraId="53815801"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7D84F78D" w14:textId="77777777">
        <w:trPr>
          <w:trHeight w:val="924"/>
        </w:trPr>
        <w:tc>
          <w:tcPr>
            <w:tcW w:w="1939" w:type="pct"/>
            <w:gridSpan w:val="4"/>
            <w:tcBorders>
              <w:top w:val="single" w:sz="8" w:space="0" w:color="auto"/>
              <w:left w:val="single" w:sz="8" w:space="0" w:color="auto"/>
              <w:bottom w:val="single" w:sz="8" w:space="0" w:color="auto"/>
              <w:right w:val="single" w:sz="8" w:space="0" w:color="auto"/>
            </w:tcBorders>
            <w:shd w:val="clear" w:color="auto" w:fill="auto"/>
            <w:vAlign w:val="center"/>
            <w:hideMark/>
          </w:tcPr>
          <w:p w14:paraId="1331361E" w14:textId="26180C2C" w:rsidR="00D877B1" w:rsidRPr="00B05AEE" w:rsidRDefault="00D877B1">
            <w:pPr>
              <w:spacing w:before="0" w:after="0"/>
              <w:rPr>
                <w:noProof/>
                <w:color w:val="000000"/>
                <w:sz w:val="21"/>
                <w:szCs w:val="21"/>
              </w:rPr>
            </w:pPr>
            <w:r w:rsidRPr="00B05AEE">
              <w:rPr>
                <w:noProof/>
                <w:color w:val="000000"/>
                <w:sz w:val="21"/>
              </w:rPr>
              <w:t>Administratívne rozpočtové prostriedky financované</w:t>
            </w:r>
            <w:r w:rsidR="00B05AEE">
              <w:rPr>
                <w:noProof/>
                <w:color w:val="000000"/>
                <w:sz w:val="21"/>
              </w:rPr>
              <w:t xml:space="preserve"> z </w:t>
            </w:r>
            <w:r w:rsidRPr="00B05AEE">
              <w:rPr>
                <w:noProof/>
                <w:color w:val="000000"/>
                <w:sz w:val="21"/>
              </w:rPr>
              <w:t xml:space="preserve">finančného krytia na vykonávanie osobitných programov SPOLU </w:t>
            </w:r>
          </w:p>
        </w:tc>
        <w:tc>
          <w:tcPr>
            <w:tcW w:w="492" w:type="pct"/>
            <w:gridSpan w:val="3"/>
            <w:tcBorders>
              <w:top w:val="single" w:sz="8" w:space="0" w:color="auto"/>
              <w:left w:val="nil"/>
              <w:bottom w:val="single" w:sz="8" w:space="0" w:color="auto"/>
              <w:right w:val="single" w:sz="8" w:space="0" w:color="auto"/>
            </w:tcBorders>
            <w:shd w:val="clear" w:color="auto" w:fill="auto"/>
            <w:vAlign w:val="center"/>
            <w:hideMark/>
          </w:tcPr>
          <w:p w14:paraId="61F5DB03" w14:textId="77777777" w:rsidR="00D877B1" w:rsidRPr="00B05AEE" w:rsidRDefault="00D877B1">
            <w:pPr>
              <w:spacing w:before="0" w:after="0"/>
              <w:jc w:val="center"/>
              <w:rPr>
                <w:noProof/>
                <w:color w:val="000000"/>
                <w:sz w:val="14"/>
                <w:szCs w:val="14"/>
              </w:rPr>
            </w:pPr>
            <w:r w:rsidRPr="00B05AEE">
              <w:rPr>
                <w:noProof/>
                <w:color w:val="000000"/>
                <w:sz w:val="14"/>
              </w:rPr>
              <w:t>(6)</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2FDFF22F"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3D5AC4B9"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5E39CA44"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6A118378"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596" w:type="pct"/>
            <w:gridSpan w:val="2"/>
            <w:tcBorders>
              <w:top w:val="nil"/>
              <w:left w:val="nil"/>
              <w:bottom w:val="single" w:sz="8" w:space="0" w:color="auto"/>
              <w:right w:val="single" w:sz="8" w:space="0" w:color="auto"/>
            </w:tcBorders>
            <w:shd w:val="clear" w:color="000000" w:fill="D9D9D9"/>
            <w:vAlign w:val="center"/>
            <w:hideMark/>
          </w:tcPr>
          <w:p w14:paraId="3CED7A98"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0238A044" w14:textId="77777777">
        <w:trPr>
          <w:trHeight w:val="564"/>
        </w:trPr>
        <w:tc>
          <w:tcPr>
            <w:tcW w:w="1411" w:type="pct"/>
            <w:tcBorders>
              <w:top w:val="nil"/>
              <w:left w:val="single" w:sz="8" w:space="0" w:color="auto"/>
              <w:bottom w:val="nil"/>
              <w:right w:val="single" w:sz="8" w:space="0" w:color="auto"/>
            </w:tcBorders>
            <w:shd w:val="thinDiagStripe" w:color="C0C0C0" w:fill="F1F1F1"/>
            <w:vAlign w:val="center"/>
            <w:hideMark/>
          </w:tcPr>
          <w:p w14:paraId="7119D05C" w14:textId="77777777" w:rsidR="00D877B1" w:rsidRPr="00B05AEE" w:rsidRDefault="00D877B1">
            <w:pPr>
              <w:spacing w:before="0" w:after="0"/>
              <w:jc w:val="center"/>
              <w:rPr>
                <w:b/>
                <w:bCs/>
                <w:noProof/>
                <w:color w:val="000000"/>
                <w:sz w:val="22"/>
              </w:rPr>
            </w:pPr>
            <w:r w:rsidRPr="00B05AEE">
              <w:rPr>
                <w:b/>
                <w:noProof/>
                <w:color w:val="000000"/>
                <w:sz w:val="22"/>
              </w:rPr>
              <w:t>Rozpočtové prostriedky OKRUHU &lt;….&gt;</w:t>
            </w:r>
          </w:p>
        </w:tc>
        <w:tc>
          <w:tcPr>
            <w:tcW w:w="529" w:type="pct"/>
            <w:gridSpan w:val="3"/>
            <w:tcBorders>
              <w:top w:val="nil"/>
              <w:left w:val="nil"/>
              <w:bottom w:val="single" w:sz="8" w:space="0" w:color="auto"/>
              <w:right w:val="single" w:sz="8" w:space="0" w:color="auto"/>
            </w:tcBorders>
            <w:shd w:val="clear" w:color="auto" w:fill="auto"/>
            <w:vAlign w:val="center"/>
            <w:hideMark/>
          </w:tcPr>
          <w:p w14:paraId="065B483F" w14:textId="77777777" w:rsidR="00D877B1" w:rsidRPr="00B05AEE" w:rsidRDefault="00D877B1">
            <w:pPr>
              <w:spacing w:before="0" w:after="0"/>
              <w:rPr>
                <w:noProof/>
                <w:color w:val="000000"/>
                <w:sz w:val="18"/>
                <w:szCs w:val="18"/>
              </w:rPr>
            </w:pPr>
            <w:r w:rsidRPr="00B05AEE">
              <w:rPr>
                <w:noProof/>
                <w:color w:val="000000"/>
                <w:sz w:val="18"/>
              </w:rPr>
              <w:t>Záväzky</w:t>
            </w:r>
          </w:p>
        </w:tc>
        <w:tc>
          <w:tcPr>
            <w:tcW w:w="492" w:type="pct"/>
            <w:gridSpan w:val="3"/>
            <w:tcBorders>
              <w:top w:val="single" w:sz="8" w:space="0" w:color="auto"/>
              <w:left w:val="nil"/>
              <w:bottom w:val="single" w:sz="8" w:space="0" w:color="auto"/>
              <w:right w:val="single" w:sz="8" w:space="0" w:color="auto"/>
            </w:tcBorders>
            <w:shd w:val="clear" w:color="auto" w:fill="auto"/>
            <w:vAlign w:val="center"/>
            <w:hideMark/>
          </w:tcPr>
          <w:p w14:paraId="76EF3EDF" w14:textId="77777777" w:rsidR="00D877B1" w:rsidRPr="00B05AEE" w:rsidRDefault="00D877B1">
            <w:pPr>
              <w:spacing w:before="0" w:after="0"/>
              <w:jc w:val="center"/>
              <w:rPr>
                <w:noProof/>
                <w:color w:val="000000"/>
                <w:sz w:val="14"/>
                <w:szCs w:val="14"/>
              </w:rPr>
            </w:pPr>
            <w:r w:rsidRPr="00B05AEE">
              <w:rPr>
                <w:noProof/>
                <w:color w:val="000000"/>
                <w:sz w:val="14"/>
              </w:rPr>
              <w:t>=4+6</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534BF4BC"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23F8B6BA"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1786BCAA"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270076FD"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596" w:type="pct"/>
            <w:gridSpan w:val="2"/>
            <w:tcBorders>
              <w:top w:val="nil"/>
              <w:left w:val="nil"/>
              <w:bottom w:val="single" w:sz="8" w:space="0" w:color="auto"/>
              <w:right w:val="single" w:sz="8" w:space="0" w:color="auto"/>
            </w:tcBorders>
            <w:shd w:val="clear" w:color="000000" w:fill="D9D9D9"/>
            <w:vAlign w:val="center"/>
            <w:hideMark/>
          </w:tcPr>
          <w:p w14:paraId="57E18859"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1CDD23AA" w14:textId="77777777">
        <w:trPr>
          <w:trHeight w:val="528"/>
        </w:trPr>
        <w:tc>
          <w:tcPr>
            <w:tcW w:w="1411" w:type="pct"/>
            <w:tcBorders>
              <w:top w:val="nil"/>
              <w:left w:val="single" w:sz="8" w:space="0" w:color="auto"/>
              <w:bottom w:val="single" w:sz="8" w:space="0" w:color="auto"/>
              <w:right w:val="single" w:sz="8" w:space="0" w:color="auto"/>
            </w:tcBorders>
            <w:shd w:val="thinDiagStripe" w:color="C0C0C0" w:fill="F1F1F1"/>
            <w:vAlign w:val="center"/>
            <w:hideMark/>
          </w:tcPr>
          <w:p w14:paraId="516913B0" w14:textId="77777777" w:rsidR="00D877B1" w:rsidRPr="00B05AEE" w:rsidRDefault="00D877B1">
            <w:pPr>
              <w:spacing w:before="0" w:after="0"/>
              <w:jc w:val="center"/>
              <w:rPr>
                <w:noProof/>
                <w:color w:val="000000"/>
                <w:sz w:val="22"/>
              </w:rPr>
            </w:pPr>
            <w:r w:rsidRPr="00B05AEE">
              <w:rPr>
                <w:noProof/>
                <w:color w:val="000000"/>
                <w:sz w:val="22"/>
              </w:rPr>
              <w:t>viacročného finančného rámca SPOLU</w:t>
            </w:r>
          </w:p>
        </w:tc>
        <w:tc>
          <w:tcPr>
            <w:tcW w:w="529" w:type="pct"/>
            <w:gridSpan w:val="3"/>
            <w:tcBorders>
              <w:top w:val="nil"/>
              <w:left w:val="nil"/>
              <w:bottom w:val="single" w:sz="8" w:space="0" w:color="auto"/>
              <w:right w:val="single" w:sz="8" w:space="0" w:color="auto"/>
            </w:tcBorders>
            <w:shd w:val="clear" w:color="auto" w:fill="auto"/>
            <w:vAlign w:val="center"/>
            <w:hideMark/>
          </w:tcPr>
          <w:p w14:paraId="47252F9D" w14:textId="77777777" w:rsidR="00D877B1" w:rsidRPr="00B05AEE" w:rsidRDefault="00D877B1">
            <w:pPr>
              <w:spacing w:before="0" w:after="0"/>
              <w:rPr>
                <w:noProof/>
                <w:color w:val="000000"/>
                <w:sz w:val="18"/>
                <w:szCs w:val="18"/>
              </w:rPr>
            </w:pPr>
            <w:r w:rsidRPr="00B05AEE">
              <w:rPr>
                <w:noProof/>
                <w:color w:val="000000"/>
                <w:sz w:val="18"/>
              </w:rPr>
              <w:t>Platby</w:t>
            </w:r>
          </w:p>
        </w:tc>
        <w:tc>
          <w:tcPr>
            <w:tcW w:w="492" w:type="pct"/>
            <w:gridSpan w:val="3"/>
            <w:tcBorders>
              <w:top w:val="single" w:sz="8" w:space="0" w:color="auto"/>
              <w:left w:val="nil"/>
              <w:bottom w:val="single" w:sz="8" w:space="0" w:color="auto"/>
              <w:right w:val="single" w:sz="8" w:space="0" w:color="auto"/>
            </w:tcBorders>
            <w:shd w:val="clear" w:color="auto" w:fill="auto"/>
            <w:vAlign w:val="center"/>
            <w:hideMark/>
          </w:tcPr>
          <w:p w14:paraId="78A0815C" w14:textId="77777777" w:rsidR="00D877B1" w:rsidRPr="00B05AEE" w:rsidRDefault="00D877B1">
            <w:pPr>
              <w:spacing w:before="0" w:after="0"/>
              <w:jc w:val="center"/>
              <w:rPr>
                <w:noProof/>
                <w:color w:val="000000"/>
                <w:sz w:val="14"/>
                <w:szCs w:val="14"/>
              </w:rPr>
            </w:pPr>
            <w:r w:rsidRPr="00B05AEE">
              <w:rPr>
                <w:noProof/>
                <w:color w:val="000000"/>
                <w:sz w:val="14"/>
              </w:rPr>
              <w:t>=5+6</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408F92C5"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5EFE5C37"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5F24A336"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1B964AC7"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596" w:type="pct"/>
            <w:gridSpan w:val="2"/>
            <w:tcBorders>
              <w:top w:val="nil"/>
              <w:left w:val="nil"/>
              <w:bottom w:val="single" w:sz="8" w:space="0" w:color="auto"/>
              <w:right w:val="single" w:sz="8" w:space="0" w:color="auto"/>
            </w:tcBorders>
            <w:shd w:val="clear" w:color="000000" w:fill="D9D9D9"/>
            <w:vAlign w:val="center"/>
            <w:hideMark/>
          </w:tcPr>
          <w:p w14:paraId="6FBF66F1"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5591229D" w14:textId="7777777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jc w:val="center"/>
        </w:trPr>
        <w:tc>
          <w:tcPr>
            <w:tcW w:w="1739" w:type="pct"/>
            <w:gridSpan w:val="3"/>
            <w:shd w:val="thinDiagStripe" w:color="C0C0C0" w:fill="auto"/>
            <w:vAlign w:val="center"/>
          </w:tcPr>
          <w:p w14:paraId="6AADEAD3" w14:textId="77777777" w:rsidR="00D877B1" w:rsidRPr="00B05AEE" w:rsidRDefault="00D877B1">
            <w:pPr>
              <w:spacing w:before="60" w:after="60"/>
              <w:jc w:val="center"/>
              <w:rPr>
                <w:b/>
                <w:noProof/>
              </w:rPr>
            </w:pPr>
            <w:r w:rsidRPr="00B05AEE">
              <w:rPr>
                <w:b/>
                <w:noProof/>
                <w:sz w:val="22"/>
              </w:rPr>
              <w:t>Okruh viacročného finančného</w:t>
            </w:r>
            <w:r w:rsidRPr="00B05AEE">
              <w:rPr>
                <w:noProof/>
              </w:rPr>
              <w:t xml:space="preserve"> </w:t>
            </w:r>
            <w:r w:rsidRPr="00B05AEE">
              <w:rPr>
                <w:noProof/>
              </w:rPr>
              <w:br/>
            </w:r>
            <w:r w:rsidRPr="00B05AEE">
              <w:rPr>
                <w:b/>
                <w:noProof/>
                <w:sz w:val="22"/>
              </w:rPr>
              <w:t xml:space="preserve">rámca </w:t>
            </w:r>
          </w:p>
        </w:tc>
        <w:tc>
          <w:tcPr>
            <w:tcW w:w="396" w:type="pct"/>
            <w:gridSpan w:val="3"/>
            <w:vAlign w:val="center"/>
          </w:tcPr>
          <w:p w14:paraId="2D169817" w14:textId="77777777" w:rsidR="00D877B1" w:rsidRPr="00B05AEE" w:rsidRDefault="00D877B1">
            <w:pPr>
              <w:spacing w:before="60" w:after="60"/>
              <w:jc w:val="center"/>
              <w:rPr>
                <w:noProof/>
              </w:rPr>
            </w:pPr>
            <w:r w:rsidRPr="00B05AEE">
              <w:rPr>
                <w:noProof/>
                <w:sz w:val="22"/>
              </w:rPr>
              <w:t>Číslo</w:t>
            </w:r>
          </w:p>
        </w:tc>
        <w:tc>
          <w:tcPr>
            <w:tcW w:w="2865" w:type="pct"/>
            <w:gridSpan w:val="11"/>
            <w:vAlign w:val="center"/>
          </w:tcPr>
          <w:p w14:paraId="56D5725C" w14:textId="77777777" w:rsidR="00D877B1" w:rsidRPr="00B05AEE" w:rsidRDefault="00D877B1">
            <w:pPr>
              <w:spacing w:before="60" w:after="60"/>
              <w:rPr>
                <w:noProof/>
              </w:rPr>
            </w:pPr>
          </w:p>
        </w:tc>
      </w:tr>
    </w:tbl>
    <w:p w14:paraId="3BE9D028" w14:textId="77777777" w:rsidR="00D877B1" w:rsidRPr="00B05AEE" w:rsidRDefault="00D877B1" w:rsidP="00D877B1">
      <w:pPr>
        <w:rPr>
          <w:noProof/>
        </w:rPr>
      </w:pPr>
    </w:p>
    <w:tbl>
      <w:tblPr>
        <w:tblW w:w="5000" w:type="pct"/>
        <w:tblLook w:val="04A0" w:firstRow="1" w:lastRow="0" w:firstColumn="1" w:lastColumn="0" w:noHBand="0" w:noVBand="1"/>
      </w:tblPr>
      <w:tblGrid>
        <w:gridCol w:w="4329"/>
        <w:gridCol w:w="1399"/>
        <w:gridCol w:w="1960"/>
        <w:gridCol w:w="1254"/>
        <w:gridCol w:w="1254"/>
        <w:gridCol w:w="1254"/>
        <w:gridCol w:w="1254"/>
        <w:gridCol w:w="1516"/>
      </w:tblGrid>
      <w:tr w:rsidR="00D877B1" w:rsidRPr="00B05AEE" w14:paraId="7A2B77F0" w14:textId="77777777">
        <w:trPr>
          <w:trHeight w:val="300"/>
        </w:trPr>
        <w:tc>
          <w:tcPr>
            <w:tcW w:w="2703" w:type="pct"/>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13E35052" w14:textId="77777777" w:rsidR="00D877B1" w:rsidRPr="00B05AEE" w:rsidRDefault="00D877B1">
            <w:pPr>
              <w:spacing w:before="0" w:after="0"/>
              <w:jc w:val="center"/>
              <w:rPr>
                <w:noProof/>
                <w:color w:val="000000"/>
                <w:sz w:val="22"/>
              </w:rPr>
            </w:pPr>
            <w:r w:rsidRPr="00B05AEE">
              <w:rPr>
                <w:noProof/>
                <w:color w:val="000000"/>
                <w:sz w:val="22"/>
              </w:rPr>
              <w:t>GR: &lt;…….&gt;</w:t>
            </w:r>
          </w:p>
        </w:tc>
        <w:tc>
          <w:tcPr>
            <w:tcW w:w="441" w:type="pct"/>
            <w:tcBorders>
              <w:top w:val="single" w:sz="8" w:space="0" w:color="auto"/>
              <w:left w:val="nil"/>
              <w:bottom w:val="nil"/>
              <w:right w:val="single" w:sz="8" w:space="0" w:color="auto"/>
            </w:tcBorders>
            <w:shd w:val="clear" w:color="auto" w:fill="auto"/>
            <w:vAlign w:val="center"/>
            <w:hideMark/>
          </w:tcPr>
          <w:p w14:paraId="128D1FB3"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441" w:type="pct"/>
            <w:tcBorders>
              <w:top w:val="single" w:sz="8" w:space="0" w:color="auto"/>
              <w:left w:val="nil"/>
              <w:bottom w:val="nil"/>
              <w:right w:val="single" w:sz="8" w:space="0" w:color="auto"/>
            </w:tcBorders>
            <w:shd w:val="clear" w:color="auto" w:fill="auto"/>
            <w:vAlign w:val="center"/>
            <w:hideMark/>
          </w:tcPr>
          <w:p w14:paraId="4B05DB8F"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441" w:type="pct"/>
            <w:tcBorders>
              <w:top w:val="single" w:sz="8" w:space="0" w:color="auto"/>
              <w:left w:val="nil"/>
              <w:bottom w:val="nil"/>
              <w:right w:val="single" w:sz="8" w:space="0" w:color="auto"/>
            </w:tcBorders>
            <w:shd w:val="clear" w:color="auto" w:fill="auto"/>
            <w:vAlign w:val="center"/>
            <w:hideMark/>
          </w:tcPr>
          <w:p w14:paraId="3AC4EC5E"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441" w:type="pct"/>
            <w:tcBorders>
              <w:top w:val="single" w:sz="8" w:space="0" w:color="auto"/>
              <w:left w:val="nil"/>
              <w:bottom w:val="nil"/>
              <w:right w:val="single" w:sz="8" w:space="0" w:color="auto"/>
            </w:tcBorders>
            <w:shd w:val="clear" w:color="auto" w:fill="auto"/>
            <w:vAlign w:val="center"/>
            <w:hideMark/>
          </w:tcPr>
          <w:p w14:paraId="2FACAFCF"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534"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EE173FD" w14:textId="77777777" w:rsidR="00D877B1" w:rsidRPr="00B05AEE" w:rsidRDefault="00D877B1">
            <w:pPr>
              <w:spacing w:before="0" w:after="0"/>
              <w:jc w:val="center"/>
              <w:rPr>
                <w:b/>
                <w:bCs/>
                <w:noProof/>
                <w:color w:val="000000"/>
                <w:sz w:val="20"/>
                <w:szCs w:val="20"/>
              </w:rPr>
            </w:pPr>
            <w:r w:rsidRPr="00B05AEE">
              <w:rPr>
                <w:b/>
                <w:noProof/>
                <w:color w:val="000000"/>
                <w:sz w:val="20"/>
              </w:rPr>
              <w:t>VFR 2021 – 2027 SPOLU</w:t>
            </w:r>
          </w:p>
        </w:tc>
      </w:tr>
      <w:tr w:rsidR="00D877B1" w:rsidRPr="00B05AEE" w14:paraId="25FC5DBC" w14:textId="77777777">
        <w:trPr>
          <w:trHeight w:val="300"/>
        </w:trPr>
        <w:tc>
          <w:tcPr>
            <w:tcW w:w="2703" w:type="pct"/>
            <w:gridSpan w:val="3"/>
            <w:vMerge/>
            <w:tcBorders>
              <w:top w:val="single" w:sz="8" w:space="0" w:color="auto"/>
              <w:left w:val="single" w:sz="8" w:space="0" w:color="auto"/>
              <w:bottom w:val="single" w:sz="8" w:space="0" w:color="000000"/>
              <w:right w:val="single" w:sz="8" w:space="0" w:color="000000"/>
            </w:tcBorders>
            <w:vAlign w:val="center"/>
            <w:hideMark/>
          </w:tcPr>
          <w:p w14:paraId="70A539E1" w14:textId="77777777" w:rsidR="00D877B1" w:rsidRPr="00B05AEE" w:rsidRDefault="00D877B1">
            <w:pPr>
              <w:spacing w:before="0" w:after="0"/>
              <w:jc w:val="left"/>
              <w:rPr>
                <w:noProof/>
                <w:color w:val="000000"/>
                <w:sz w:val="22"/>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0DAA6B25" w14:textId="77777777" w:rsidR="00D877B1" w:rsidRPr="00B05AEE" w:rsidRDefault="00D877B1">
            <w:pPr>
              <w:spacing w:before="0" w:after="0"/>
              <w:jc w:val="center"/>
              <w:rPr>
                <w:b/>
                <w:bCs/>
                <w:noProof/>
                <w:color w:val="000000"/>
                <w:sz w:val="20"/>
                <w:szCs w:val="20"/>
              </w:rPr>
            </w:pPr>
            <w:r w:rsidRPr="00B05AEE">
              <w:rPr>
                <w:b/>
                <w:noProof/>
                <w:color w:val="000000"/>
                <w:sz w:val="20"/>
              </w:rPr>
              <w:t>2024</w:t>
            </w:r>
          </w:p>
        </w:tc>
        <w:tc>
          <w:tcPr>
            <w:tcW w:w="441" w:type="pct"/>
            <w:tcBorders>
              <w:top w:val="nil"/>
              <w:left w:val="nil"/>
              <w:bottom w:val="single" w:sz="8" w:space="0" w:color="auto"/>
              <w:right w:val="single" w:sz="8" w:space="0" w:color="auto"/>
            </w:tcBorders>
            <w:shd w:val="clear" w:color="auto" w:fill="auto"/>
            <w:vAlign w:val="center"/>
            <w:hideMark/>
          </w:tcPr>
          <w:p w14:paraId="5DDD2E66" w14:textId="77777777" w:rsidR="00D877B1" w:rsidRPr="00B05AEE" w:rsidRDefault="00D877B1">
            <w:pPr>
              <w:spacing w:before="0" w:after="0"/>
              <w:jc w:val="center"/>
              <w:rPr>
                <w:b/>
                <w:bCs/>
                <w:noProof/>
                <w:color w:val="000000"/>
                <w:sz w:val="20"/>
                <w:szCs w:val="20"/>
              </w:rPr>
            </w:pPr>
            <w:r w:rsidRPr="00B05AEE">
              <w:rPr>
                <w:b/>
                <w:noProof/>
                <w:color w:val="000000"/>
                <w:sz w:val="20"/>
              </w:rPr>
              <w:t>2025</w:t>
            </w:r>
          </w:p>
        </w:tc>
        <w:tc>
          <w:tcPr>
            <w:tcW w:w="441" w:type="pct"/>
            <w:tcBorders>
              <w:top w:val="nil"/>
              <w:left w:val="nil"/>
              <w:bottom w:val="single" w:sz="8" w:space="0" w:color="auto"/>
              <w:right w:val="single" w:sz="8" w:space="0" w:color="auto"/>
            </w:tcBorders>
            <w:shd w:val="clear" w:color="auto" w:fill="auto"/>
            <w:vAlign w:val="center"/>
            <w:hideMark/>
          </w:tcPr>
          <w:p w14:paraId="0949F598" w14:textId="77777777" w:rsidR="00D877B1" w:rsidRPr="00B05AEE" w:rsidRDefault="00D877B1">
            <w:pPr>
              <w:spacing w:before="0" w:after="0"/>
              <w:jc w:val="center"/>
              <w:rPr>
                <w:b/>
                <w:bCs/>
                <w:noProof/>
                <w:color w:val="000000"/>
                <w:sz w:val="20"/>
                <w:szCs w:val="20"/>
              </w:rPr>
            </w:pPr>
            <w:r w:rsidRPr="00B05AEE">
              <w:rPr>
                <w:b/>
                <w:noProof/>
                <w:color w:val="000000"/>
                <w:sz w:val="20"/>
              </w:rPr>
              <w:t>2026</w:t>
            </w:r>
          </w:p>
        </w:tc>
        <w:tc>
          <w:tcPr>
            <w:tcW w:w="441" w:type="pct"/>
            <w:tcBorders>
              <w:top w:val="nil"/>
              <w:left w:val="nil"/>
              <w:bottom w:val="single" w:sz="8" w:space="0" w:color="auto"/>
              <w:right w:val="single" w:sz="8" w:space="0" w:color="auto"/>
            </w:tcBorders>
            <w:shd w:val="clear" w:color="auto" w:fill="auto"/>
            <w:vAlign w:val="center"/>
            <w:hideMark/>
          </w:tcPr>
          <w:p w14:paraId="755F8954" w14:textId="77777777" w:rsidR="00D877B1" w:rsidRPr="00B05AEE" w:rsidRDefault="00D877B1">
            <w:pPr>
              <w:spacing w:before="0" w:after="0"/>
              <w:jc w:val="center"/>
              <w:rPr>
                <w:b/>
                <w:bCs/>
                <w:noProof/>
                <w:color w:val="000000"/>
                <w:sz w:val="20"/>
                <w:szCs w:val="20"/>
              </w:rPr>
            </w:pPr>
            <w:r w:rsidRPr="00B05AEE">
              <w:rPr>
                <w:b/>
                <w:noProof/>
                <w:color w:val="000000"/>
                <w:sz w:val="20"/>
              </w:rPr>
              <w:t>2027</w:t>
            </w:r>
          </w:p>
        </w:tc>
        <w:tc>
          <w:tcPr>
            <w:tcW w:w="534" w:type="pct"/>
            <w:vMerge/>
            <w:tcBorders>
              <w:top w:val="single" w:sz="8" w:space="0" w:color="auto"/>
              <w:left w:val="single" w:sz="8" w:space="0" w:color="auto"/>
              <w:bottom w:val="single" w:sz="8" w:space="0" w:color="000000"/>
              <w:right w:val="single" w:sz="8" w:space="0" w:color="auto"/>
            </w:tcBorders>
            <w:vAlign w:val="center"/>
            <w:hideMark/>
          </w:tcPr>
          <w:p w14:paraId="6D2455CC" w14:textId="77777777" w:rsidR="00D877B1" w:rsidRPr="00B05AEE" w:rsidRDefault="00D877B1">
            <w:pPr>
              <w:spacing w:before="0" w:after="0"/>
              <w:jc w:val="left"/>
              <w:rPr>
                <w:b/>
                <w:bCs/>
                <w:noProof/>
                <w:color w:val="000000"/>
                <w:sz w:val="20"/>
                <w:szCs w:val="20"/>
                <w:lang w:eastAsia="en-IE"/>
              </w:rPr>
            </w:pPr>
          </w:p>
        </w:tc>
      </w:tr>
      <w:tr w:rsidR="00D877B1" w:rsidRPr="00B05AEE" w14:paraId="60AD8944" w14:textId="77777777">
        <w:trPr>
          <w:trHeight w:val="300"/>
        </w:trPr>
        <w:tc>
          <w:tcPr>
            <w:tcW w:w="2703"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DA4BB0E" w14:textId="77777777" w:rsidR="00D877B1" w:rsidRPr="00B05AEE" w:rsidRDefault="00D877B1">
            <w:pPr>
              <w:spacing w:before="0" w:after="0"/>
              <w:rPr>
                <w:noProof/>
                <w:color w:val="000000"/>
                <w:sz w:val="21"/>
                <w:szCs w:val="21"/>
              </w:rPr>
            </w:pPr>
            <w:r w:rsidRPr="00B05AEE">
              <w:rPr>
                <w:noProof/>
                <w:color w:val="000000"/>
                <w:sz w:val="21"/>
              </w:rPr>
              <w:t xml:space="preserve">Operačné rozpočtové prostriedky </w:t>
            </w:r>
          </w:p>
        </w:tc>
        <w:tc>
          <w:tcPr>
            <w:tcW w:w="441" w:type="pct"/>
            <w:tcBorders>
              <w:top w:val="nil"/>
              <w:left w:val="nil"/>
              <w:bottom w:val="single" w:sz="8" w:space="0" w:color="auto"/>
              <w:right w:val="single" w:sz="8" w:space="0" w:color="auto"/>
            </w:tcBorders>
            <w:shd w:val="clear" w:color="auto" w:fill="auto"/>
            <w:vAlign w:val="center"/>
            <w:hideMark/>
          </w:tcPr>
          <w:p w14:paraId="13A8E60D" w14:textId="77777777" w:rsidR="00D877B1" w:rsidRPr="00B05AEE" w:rsidRDefault="00D877B1">
            <w:pPr>
              <w:spacing w:before="0" w:after="0"/>
              <w:rPr>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518E2BA8" w14:textId="77777777" w:rsidR="00D877B1" w:rsidRPr="00B05AEE" w:rsidRDefault="00D877B1">
            <w:pPr>
              <w:spacing w:before="0" w:after="0"/>
              <w:rPr>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562DA8F1" w14:textId="77777777" w:rsidR="00D877B1" w:rsidRPr="00B05AEE" w:rsidRDefault="00D877B1">
            <w:pPr>
              <w:spacing w:before="0" w:after="0"/>
              <w:rPr>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30B70862" w14:textId="77777777" w:rsidR="00D877B1" w:rsidRPr="00B05AEE" w:rsidRDefault="00D877B1">
            <w:pPr>
              <w:spacing w:before="0" w:after="0"/>
              <w:rPr>
                <w:b/>
                <w:bCs/>
                <w:noProof/>
                <w:color w:val="000000"/>
                <w:sz w:val="20"/>
                <w:szCs w:val="20"/>
                <w:lang w:eastAsia="en-IE"/>
              </w:rPr>
            </w:pPr>
          </w:p>
        </w:tc>
        <w:tc>
          <w:tcPr>
            <w:tcW w:w="534" w:type="pct"/>
            <w:tcBorders>
              <w:top w:val="nil"/>
              <w:left w:val="nil"/>
              <w:bottom w:val="single" w:sz="8" w:space="0" w:color="auto"/>
              <w:right w:val="single" w:sz="8" w:space="0" w:color="auto"/>
            </w:tcBorders>
            <w:shd w:val="clear" w:color="auto" w:fill="auto"/>
            <w:vAlign w:val="center"/>
            <w:hideMark/>
          </w:tcPr>
          <w:p w14:paraId="78C9617A" w14:textId="77777777" w:rsidR="00D877B1" w:rsidRPr="00B05AEE" w:rsidRDefault="00D877B1">
            <w:pPr>
              <w:spacing w:before="0" w:after="0"/>
              <w:rPr>
                <w:b/>
                <w:bCs/>
                <w:noProof/>
                <w:color w:val="000000"/>
                <w:sz w:val="20"/>
                <w:szCs w:val="20"/>
                <w:lang w:eastAsia="en-IE"/>
              </w:rPr>
            </w:pPr>
          </w:p>
        </w:tc>
      </w:tr>
      <w:tr w:rsidR="00D877B1" w:rsidRPr="00B05AEE" w14:paraId="3AACECAD" w14:textId="77777777">
        <w:trPr>
          <w:trHeight w:val="300"/>
        </w:trPr>
        <w:tc>
          <w:tcPr>
            <w:tcW w:w="1522"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7C77F0F5" w14:textId="77777777" w:rsidR="00D877B1" w:rsidRPr="00B05AEE" w:rsidRDefault="00D877B1">
            <w:pPr>
              <w:spacing w:before="0" w:after="0"/>
              <w:jc w:val="left"/>
              <w:rPr>
                <w:noProof/>
                <w:color w:val="000000"/>
                <w:sz w:val="22"/>
              </w:rPr>
            </w:pPr>
            <w:r w:rsidRPr="00B05AEE">
              <w:rPr>
                <w:noProof/>
                <w:color w:val="000000"/>
                <w:sz w:val="22"/>
              </w:rPr>
              <w:t>Rozpočtový riadok</w:t>
            </w:r>
          </w:p>
        </w:tc>
        <w:tc>
          <w:tcPr>
            <w:tcW w:w="492" w:type="pct"/>
            <w:tcBorders>
              <w:top w:val="nil"/>
              <w:left w:val="nil"/>
              <w:bottom w:val="single" w:sz="8" w:space="0" w:color="auto"/>
              <w:right w:val="single" w:sz="8" w:space="0" w:color="auto"/>
            </w:tcBorders>
            <w:shd w:val="clear" w:color="auto" w:fill="auto"/>
            <w:vAlign w:val="center"/>
            <w:hideMark/>
          </w:tcPr>
          <w:p w14:paraId="2063DF7E" w14:textId="77777777" w:rsidR="00D877B1" w:rsidRPr="00B05AEE" w:rsidRDefault="00D877B1">
            <w:pPr>
              <w:spacing w:before="0" w:after="0"/>
              <w:rPr>
                <w:noProof/>
                <w:color w:val="000000"/>
                <w:sz w:val="18"/>
                <w:szCs w:val="18"/>
              </w:rPr>
            </w:pPr>
            <w:r w:rsidRPr="00B05AEE">
              <w:rPr>
                <w:noProof/>
                <w:color w:val="000000"/>
                <w:sz w:val="18"/>
              </w:rPr>
              <w:t>Záväzky</w:t>
            </w:r>
          </w:p>
        </w:tc>
        <w:tc>
          <w:tcPr>
            <w:tcW w:w="688" w:type="pct"/>
            <w:tcBorders>
              <w:top w:val="single" w:sz="8" w:space="0" w:color="auto"/>
              <w:left w:val="nil"/>
              <w:bottom w:val="single" w:sz="8" w:space="0" w:color="auto"/>
              <w:right w:val="single" w:sz="8" w:space="0" w:color="000000"/>
            </w:tcBorders>
            <w:shd w:val="clear" w:color="auto" w:fill="auto"/>
            <w:vAlign w:val="center"/>
            <w:hideMark/>
          </w:tcPr>
          <w:p w14:paraId="32819B3F" w14:textId="77777777" w:rsidR="00D877B1" w:rsidRPr="00B05AEE" w:rsidRDefault="00D877B1">
            <w:pPr>
              <w:spacing w:before="0" w:after="0"/>
              <w:jc w:val="center"/>
              <w:rPr>
                <w:noProof/>
                <w:color w:val="000000"/>
                <w:sz w:val="14"/>
                <w:szCs w:val="14"/>
              </w:rPr>
            </w:pPr>
            <w:r w:rsidRPr="00B05AEE">
              <w:rPr>
                <w:noProof/>
                <w:color w:val="000000"/>
                <w:sz w:val="14"/>
              </w:rPr>
              <w:t>(1a)</w:t>
            </w:r>
          </w:p>
        </w:tc>
        <w:tc>
          <w:tcPr>
            <w:tcW w:w="441" w:type="pct"/>
            <w:tcBorders>
              <w:top w:val="nil"/>
              <w:left w:val="nil"/>
              <w:bottom w:val="single" w:sz="8" w:space="0" w:color="auto"/>
              <w:right w:val="single" w:sz="8" w:space="0" w:color="auto"/>
            </w:tcBorders>
            <w:shd w:val="clear" w:color="auto" w:fill="auto"/>
            <w:vAlign w:val="center"/>
            <w:hideMark/>
          </w:tcPr>
          <w:p w14:paraId="312D9BC0" w14:textId="77777777" w:rsidR="00D877B1" w:rsidRPr="00B05AEE" w:rsidRDefault="00D877B1">
            <w:pPr>
              <w:spacing w:before="0" w:after="0"/>
              <w:jc w:val="right"/>
              <w:rPr>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3DBCE2C0" w14:textId="77777777" w:rsidR="00D877B1" w:rsidRPr="00B05AEE" w:rsidRDefault="00D877B1">
            <w:pPr>
              <w:spacing w:before="0" w:after="0"/>
              <w:jc w:val="right"/>
              <w:rPr>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1253BCF7" w14:textId="77777777" w:rsidR="00D877B1" w:rsidRPr="00B05AEE" w:rsidRDefault="00D877B1">
            <w:pPr>
              <w:spacing w:before="0" w:after="0"/>
              <w:jc w:val="right"/>
              <w:rPr>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318501B5" w14:textId="77777777" w:rsidR="00D877B1" w:rsidRPr="00B05AEE" w:rsidRDefault="00D877B1">
            <w:pPr>
              <w:spacing w:before="0" w:after="0"/>
              <w:jc w:val="right"/>
              <w:rPr>
                <w:noProof/>
                <w:color w:val="000000"/>
                <w:sz w:val="20"/>
                <w:szCs w:val="20"/>
                <w:lang w:eastAsia="en-IE"/>
              </w:rPr>
            </w:pPr>
          </w:p>
        </w:tc>
        <w:tc>
          <w:tcPr>
            <w:tcW w:w="534" w:type="pct"/>
            <w:tcBorders>
              <w:top w:val="nil"/>
              <w:left w:val="nil"/>
              <w:bottom w:val="single" w:sz="8" w:space="0" w:color="auto"/>
              <w:right w:val="single" w:sz="8" w:space="0" w:color="auto"/>
            </w:tcBorders>
            <w:shd w:val="clear" w:color="000000" w:fill="D9D9D9"/>
            <w:vAlign w:val="center"/>
            <w:hideMark/>
          </w:tcPr>
          <w:p w14:paraId="569F5C83"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4E4E4E68" w14:textId="77777777">
        <w:trPr>
          <w:trHeight w:val="300"/>
        </w:trPr>
        <w:tc>
          <w:tcPr>
            <w:tcW w:w="1522" w:type="pct"/>
            <w:vMerge/>
            <w:tcBorders>
              <w:top w:val="nil"/>
              <w:left w:val="single" w:sz="8" w:space="0" w:color="auto"/>
              <w:bottom w:val="single" w:sz="8" w:space="0" w:color="000000"/>
              <w:right w:val="single" w:sz="8" w:space="0" w:color="auto"/>
            </w:tcBorders>
            <w:vAlign w:val="center"/>
            <w:hideMark/>
          </w:tcPr>
          <w:p w14:paraId="17006F95" w14:textId="77777777" w:rsidR="00D877B1" w:rsidRPr="00B05AEE" w:rsidRDefault="00D877B1">
            <w:pPr>
              <w:spacing w:before="0" w:after="0"/>
              <w:jc w:val="left"/>
              <w:rPr>
                <w:noProof/>
                <w:color w:val="000000"/>
                <w:sz w:val="22"/>
                <w:lang w:eastAsia="en-IE"/>
              </w:rPr>
            </w:pPr>
          </w:p>
        </w:tc>
        <w:tc>
          <w:tcPr>
            <w:tcW w:w="492" w:type="pct"/>
            <w:tcBorders>
              <w:top w:val="nil"/>
              <w:left w:val="nil"/>
              <w:bottom w:val="single" w:sz="8" w:space="0" w:color="auto"/>
              <w:right w:val="single" w:sz="8" w:space="0" w:color="auto"/>
            </w:tcBorders>
            <w:shd w:val="clear" w:color="auto" w:fill="auto"/>
            <w:vAlign w:val="center"/>
            <w:hideMark/>
          </w:tcPr>
          <w:p w14:paraId="06C56C97" w14:textId="77777777" w:rsidR="00D877B1" w:rsidRPr="00B05AEE" w:rsidRDefault="00D877B1">
            <w:pPr>
              <w:spacing w:before="0" w:after="0"/>
              <w:rPr>
                <w:noProof/>
                <w:color w:val="000000"/>
                <w:sz w:val="18"/>
                <w:szCs w:val="18"/>
              </w:rPr>
            </w:pPr>
            <w:r w:rsidRPr="00B05AEE">
              <w:rPr>
                <w:noProof/>
                <w:color w:val="000000"/>
                <w:sz w:val="18"/>
              </w:rPr>
              <w:t>Platby</w:t>
            </w:r>
          </w:p>
        </w:tc>
        <w:tc>
          <w:tcPr>
            <w:tcW w:w="688" w:type="pct"/>
            <w:tcBorders>
              <w:top w:val="single" w:sz="8" w:space="0" w:color="auto"/>
              <w:left w:val="nil"/>
              <w:bottom w:val="single" w:sz="8" w:space="0" w:color="auto"/>
              <w:right w:val="single" w:sz="8" w:space="0" w:color="000000"/>
            </w:tcBorders>
            <w:shd w:val="clear" w:color="auto" w:fill="auto"/>
            <w:vAlign w:val="center"/>
            <w:hideMark/>
          </w:tcPr>
          <w:p w14:paraId="5EE39EF1" w14:textId="77777777" w:rsidR="00D877B1" w:rsidRPr="00B05AEE" w:rsidRDefault="00D877B1">
            <w:pPr>
              <w:spacing w:before="0" w:after="0"/>
              <w:jc w:val="center"/>
              <w:rPr>
                <w:noProof/>
                <w:color w:val="000000"/>
                <w:sz w:val="14"/>
                <w:szCs w:val="14"/>
              </w:rPr>
            </w:pPr>
            <w:r w:rsidRPr="00B05AEE">
              <w:rPr>
                <w:noProof/>
                <w:color w:val="000000"/>
                <w:sz w:val="14"/>
              </w:rPr>
              <w:t>(2a)</w:t>
            </w:r>
          </w:p>
        </w:tc>
        <w:tc>
          <w:tcPr>
            <w:tcW w:w="441" w:type="pct"/>
            <w:tcBorders>
              <w:top w:val="nil"/>
              <w:left w:val="nil"/>
              <w:bottom w:val="single" w:sz="8" w:space="0" w:color="auto"/>
              <w:right w:val="single" w:sz="8" w:space="0" w:color="auto"/>
            </w:tcBorders>
            <w:shd w:val="clear" w:color="auto" w:fill="auto"/>
            <w:vAlign w:val="center"/>
            <w:hideMark/>
          </w:tcPr>
          <w:p w14:paraId="5D556555" w14:textId="77777777" w:rsidR="00D877B1" w:rsidRPr="00B05AEE" w:rsidRDefault="00D877B1">
            <w:pPr>
              <w:spacing w:before="0" w:after="0"/>
              <w:jc w:val="right"/>
              <w:rPr>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301D494B" w14:textId="77777777" w:rsidR="00D877B1" w:rsidRPr="00B05AEE" w:rsidRDefault="00D877B1">
            <w:pPr>
              <w:spacing w:before="0" w:after="0"/>
              <w:jc w:val="right"/>
              <w:rPr>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6E918CCC" w14:textId="77777777" w:rsidR="00D877B1" w:rsidRPr="00B05AEE" w:rsidRDefault="00D877B1">
            <w:pPr>
              <w:spacing w:before="0" w:after="0"/>
              <w:jc w:val="right"/>
              <w:rPr>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60D3640B" w14:textId="77777777" w:rsidR="00D877B1" w:rsidRPr="00B05AEE" w:rsidRDefault="00D877B1">
            <w:pPr>
              <w:spacing w:before="0" w:after="0"/>
              <w:jc w:val="right"/>
              <w:rPr>
                <w:noProof/>
                <w:color w:val="000000"/>
                <w:sz w:val="20"/>
                <w:szCs w:val="20"/>
                <w:lang w:eastAsia="en-IE"/>
              </w:rPr>
            </w:pPr>
          </w:p>
        </w:tc>
        <w:tc>
          <w:tcPr>
            <w:tcW w:w="534" w:type="pct"/>
            <w:tcBorders>
              <w:top w:val="nil"/>
              <w:left w:val="nil"/>
              <w:bottom w:val="single" w:sz="8" w:space="0" w:color="auto"/>
              <w:right w:val="single" w:sz="8" w:space="0" w:color="auto"/>
            </w:tcBorders>
            <w:shd w:val="clear" w:color="000000" w:fill="D9D9D9"/>
            <w:vAlign w:val="center"/>
            <w:hideMark/>
          </w:tcPr>
          <w:p w14:paraId="28B1F69B"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27C8A276" w14:textId="77777777">
        <w:trPr>
          <w:trHeight w:val="300"/>
        </w:trPr>
        <w:tc>
          <w:tcPr>
            <w:tcW w:w="1522" w:type="pct"/>
            <w:vMerge w:val="restart"/>
            <w:tcBorders>
              <w:top w:val="nil"/>
              <w:left w:val="single" w:sz="8" w:space="0" w:color="auto"/>
              <w:bottom w:val="single" w:sz="8" w:space="0" w:color="000000"/>
              <w:right w:val="single" w:sz="8" w:space="0" w:color="auto"/>
            </w:tcBorders>
            <w:shd w:val="clear" w:color="auto" w:fill="auto"/>
            <w:vAlign w:val="center"/>
            <w:hideMark/>
          </w:tcPr>
          <w:p w14:paraId="2D22CB2B" w14:textId="77777777" w:rsidR="00D877B1" w:rsidRPr="00B05AEE" w:rsidRDefault="00D877B1">
            <w:pPr>
              <w:spacing w:before="0" w:after="0"/>
              <w:rPr>
                <w:noProof/>
                <w:color w:val="000000"/>
                <w:sz w:val="20"/>
                <w:szCs w:val="20"/>
              </w:rPr>
            </w:pPr>
            <w:r w:rsidRPr="00B05AEE">
              <w:rPr>
                <w:noProof/>
                <w:color w:val="000000"/>
                <w:sz w:val="20"/>
              </w:rPr>
              <w:t>Rozpočtový riadok</w:t>
            </w:r>
          </w:p>
        </w:tc>
        <w:tc>
          <w:tcPr>
            <w:tcW w:w="492" w:type="pct"/>
            <w:tcBorders>
              <w:top w:val="nil"/>
              <w:left w:val="nil"/>
              <w:bottom w:val="single" w:sz="8" w:space="0" w:color="auto"/>
              <w:right w:val="single" w:sz="8" w:space="0" w:color="auto"/>
            </w:tcBorders>
            <w:shd w:val="clear" w:color="auto" w:fill="auto"/>
            <w:vAlign w:val="center"/>
            <w:hideMark/>
          </w:tcPr>
          <w:p w14:paraId="2AD8ECDD" w14:textId="77777777" w:rsidR="00D877B1" w:rsidRPr="00B05AEE" w:rsidRDefault="00D877B1">
            <w:pPr>
              <w:spacing w:before="0" w:after="0"/>
              <w:rPr>
                <w:noProof/>
                <w:color w:val="000000"/>
                <w:sz w:val="18"/>
                <w:szCs w:val="18"/>
              </w:rPr>
            </w:pPr>
            <w:r w:rsidRPr="00B05AEE">
              <w:rPr>
                <w:noProof/>
                <w:color w:val="000000"/>
                <w:sz w:val="18"/>
              </w:rPr>
              <w:t>Záväzky</w:t>
            </w:r>
          </w:p>
        </w:tc>
        <w:tc>
          <w:tcPr>
            <w:tcW w:w="688" w:type="pct"/>
            <w:tcBorders>
              <w:top w:val="single" w:sz="8" w:space="0" w:color="auto"/>
              <w:left w:val="nil"/>
              <w:bottom w:val="single" w:sz="8" w:space="0" w:color="auto"/>
              <w:right w:val="single" w:sz="8" w:space="0" w:color="000000"/>
            </w:tcBorders>
            <w:shd w:val="clear" w:color="auto" w:fill="auto"/>
            <w:vAlign w:val="center"/>
            <w:hideMark/>
          </w:tcPr>
          <w:p w14:paraId="5F03B59F" w14:textId="77777777" w:rsidR="00D877B1" w:rsidRPr="00B05AEE" w:rsidRDefault="00D877B1">
            <w:pPr>
              <w:spacing w:before="0" w:after="0"/>
              <w:jc w:val="center"/>
              <w:rPr>
                <w:noProof/>
                <w:color w:val="000000"/>
                <w:sz w:val="14"/>
                <w:szCs w:val="14"/>
              </w:rPr>
            </w:pPr>
            <w:r w:rsidRPr="00B05AEE">
              <w:rPr>
                <w:noProof/>
                <w:color w:val="000000"/>
                <w:sz w:val="14"/>
              </w:rPr>
              <w:t>(1b)</w:t>
            </w:r>
          </w:p>
        </w:tc>
        <w:tc>
          <w:tcPr>
            <w:tcW w:w="441" w:type="pct"/>
            <w:tcBorders>
              <w:top w:val="nil"/>
              <w:left w:val="nil"/>
              <w:bottom w:val="single" w:sz="8" w:space="0" w:color="auto"/>
              <w:right w:val="single" w:sz="8" w:space="0" w:color="auto"/>
            </w:tcBorders>
            <w:shd w:val="clear" w:color="auto" w:fill="auto"/>
            <w:vAlign w:val="center"/>
            <w:hideMark/>
          </w:tcPr>
          <w:p w14:paraId="2C5B7EB6" w14:textId="77777777" w:rsidR="00D877B1" w:rsidRPr="00B05AEE" w:rsidRDefault="00D877B1">
            <w:pPr>
              <w:spacing w:before="0" w:after="0"/>
              <w:jc w:val="right"/>
              <w:rPr>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4D18DFD0" w14:textId="77777777" w:rsidR="00D877B1" w:rsidRPr="00B05AEE" w:rsidRDefault="00D877B1">
            <w:pPr>
              <w:spacing w:before="0" w:after="0"/>
              <w:jc w:val="right"/>
              <w:rPr>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4E4F0448" w14:textId="77777777" w:rsidR="00D877B1" w:rsidRPr="00B05AEE" w:rsidRDefault="00D877B1">
            <w:pPr>
              <w:spacing w:before="0" w:after="0"/>
              <w:jc w:val="right"/>
              <w:rPr>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48641034" w14:textId="77777777" w:rsidR="00D877B1" w:rsidRPr="00B05AEE" w:rsidRDefault="00D877B1">
            <w:pPr>
              <w:spacing w:before="0" w:after="0"/>
              <w:jc w:val="right"/>
              <w:rPr>
                <w:noProof/>
                <w:color w:val="000000"/>
                <w:sz w:val="20"/>
                <w:szCs w:val="20"/>
                <w:lang w:eastAsia="en-IE"/>
              </w:rPr>
            </w:pPr>
          </w:p>
        </w:tc>
        <w:tc>
          <w:tcPr>
            <w:tcW w:w="534" w:type="pct"/>
            <w:tcBorders>
              <w:top w:val="nil"/>
              <w:left w:val="nil"/>
              <w:bottom w:val="single" w:sz="8" w:space="0" w:color="auto"/>
              <w:right w:val="single" w:sz="8" w:space="0" w:color="auto"/>
            </w:tcBorders>
            <w:shd w:val="clear" w:color="000000" w:fill="D9D9D9"/>
            <w:vAlign w:val="center"/>
            <w:hideMark/>
          </w:tcPr>
          <w:p w14:paraId="41CE70C2"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31853F36" w14:textId="77777777">
        <w:trPr>
          <w:trHeight w:val="300"/>
        </w:trPr>
        <w:tc>
          <w:tcPr>
            <w:tcW w:w="1522" w:type="pct"/>
            <w:vMerge/>
            <w:tcBorders>
              <w:top w:val="nil"/>
              <w:left w:val="single" w:sz="8" w:space="0" w:color="auto"/>
              <w:bottom w:val="single" w:sz="8" w:space="0" w:color="000000"/>
              <w:right w:val="single" w:sz="8" w:space="0" w:color="auto"/>
            </w:tcBorders>
            <w:vAlign w:val="center"/>
            <w:hideMark/>
          </w:tcPr>
          <w:p w14:paraId="570D567E" w14:textId="77777777" w:rsidR="00D877B1" w:rsidRPr="00B05AEE" w:rsidRDefault="00D877B1">
            <w:pPr>
              <w:spacing w:before="0" w:after="0"/>
              <w:jc w:val="left"/>
              <w:rPr>
                <w:noProof/>
                <w:color w:val="000000"/>
                <w:sz w:val="20"/>
                <w:szCs w:val="20"/>
                <w:lang w:eastAsia="en-IE"/>
              </w:rPr>
            </w:pPr>
          </w:p>
        </w:tc>
        <w:tc>
          <w:tcPr>
            <w:tcW w:w="492" w:type="pct"/>
            <w:tcBorders>
              <w:top w:val="nil"/>
              <w:left w:val="nil"/>
              <w:bottom w:val="single" w:sz="8" w:space="0" w:color="auto"/>
              <w:right w:val="single" w:sz="8" w:space="0" w:color="auto"/>
            </w:tcBorders>
            <w:shd w:val="clear" w:color="auto" w:fill="auto"/>
            <w:vAlign w:val="center"/>
            <w:hideMark/>
          </w:tcPr>
          <w:p w14:paraId="35BC0082" w14:textId="77777777" w:rsidR="00D877B1" w:rsidRPr="00B05AEE" w:rsidRDefault="00D877B1">
            <w:pPr>
              <w:spacing w:before="0" w:after="0"/>
              <w:rPr>
                <w:noProof/>
                <w:color w:val="000000"/>
                <w:sz w:val="18"/>
                <w:szCs w:val="18"/>
              </w:rPr>
            </w:pPr>
            <w:r w:rsidRPr="00B05AEE">
              <w:rPr>
                <w:noProof/>
                <w:color w:val="000000"/>
                <w:sz w:val="18"/>
              </w:rPr>
              <w:t>Platby</w:t>
            </w:r>
          </w:p>
        </w:tc>
        <w:tc>
          <w:tcPr>
            <w:tcW w:w="688" w:type="pct"/>
            <w:tcBorders>
              <w:top w:val="single" w:sz="8" w:space="0" w:color="auto"/>
              <w:left w:val="nil"/>
              <w:bottom w:val="single" w:sz="8" w:space="0" w:color="auto"/>
              <w:right w:val="single" w:sz="8" w:space="0" w:color="000000"/>
            </w:tcBorders>
            <w:shd w:val="clear" w:color="auto" w:fill="auto"/>
            <w:vAlign w:val="center"/>
            <w:hideMark/>
          </w:tcPr>
          <w:p w14:paraId="086C41D0" w14:textId="77777777" w:rsidR="00D877B1" w:rsidRPr="00B05AEE" w:rsidRDefault="00D877B1">
            <w:pPr>
              <w:spacing w:before="0" w:after="0"/>
              <w:jc w:val="center"/>
              <w:rPr>
                <w:noProof/>
                <w:color w:val="000000"/>
                <w:sz w:val="14"/>
                <w:szCs w:val="14"/>
              </w:rPr>
            </w:pPr>
            <w:r w:rsidRPr="00B05AEE">
              <w:rPr>
                <w:noProof/>
                <w:color w:val="000000"/>
                <w:sz w:val="14"/>
              </w:rPr>
              <w:t>(2b)</w:t>
            </w:r>
          </w:p>
        </w:tc>
        <w:tc>
          <w:tcPr>
            <w:tcW w:w="441" w:type="pct"/>
            <w:tcBorders>
              <w:top w:val="nil"/>
              <w:left w:val="nil"/>
              <w:bottom w:val="single" w:sz="8" w:space="0" w:color="auto"/>
              <w:right w:val="single" w:sz="8" w:space="0" w:color="auto"/>
            </w:tcBorders>
            <w:shd w:val="clear" w:color="auto" w:fill="auto"/>
            <w:vAlign w:val="center"/>
            <w:hideMark/>
          </w:tcPr>
          <w:p w14:paraId="3C258016" w14:textId="77777777" w:rsidR="00D877B1" w:rsidRPr="00B05AEE" w:rsidRDefault="00D877B1">
            <w:pPr>
              <w:spacing w:before="0" w:after="0"/>
              <w:jc w:val="right"/>
              <w:rPr>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05AF9653" w14:textId="77777777" w:rsidR="00D877B1" w:rsidRPr="00B05AEE" w:rsidRDefault="00D877B1">
            <w:pPr>
              <w:spacing w:before="0" w:after="0"/>
              <w:jc w:val="right"/>
              <w:rPr>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3C26A8D2" w14:textId="77777777" w:rsidR="00D877B1" w:rsidRPr="00B05AEE" w:rsidRDefault="00D877B1">
            <w:pPr>
              <w:spacing w:before="0" w:after="0"/>
              <w:jc w:val="right"/>
              <w:rPr>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322762BF" w14:textId="77777777" w:rsidR="00D877B1" w:rsidRPr="00B05AEE" w:rsidRDefault="00D877B1">
            <w:pPr>
              <w:spacing w:before="0" w:after="0"/>
              <w:jc w:val="right"/>
              <w:rPr>
                <w:noProof/>
                <w:color w:val="000000"/>
                <w:sz w:val="20"/>
                <w:szCs w:val="20"/>
                <w:lang w:eastAsia="en-IE"/>
              </w:rPr>
            </w:pPr>
          </w:p>
        </w:tc>
        <w:tc>
          <w:tcPr>
            <w:tcW w:w="534" w:type="pct"/>
            <w:tcBorders>
              <w:top w:val="nil"/>
              <w:left w:val="nil"/>
              <w:bottom w:val="single" w:sz="8" w:space="0" w:color="auto"/>
              <w:right w:val="single" w:sz="8" w:space="0" w:color="auto"/>
            </w:tcBorders>
            <w:shd w:val="clear" w:color="000000" w:fill="D9D9D9"/>
            <w:vAlign w:val="center"/>
            <w:hideMark/>
          </w:tcPr>
          <w:p w14:paraId="2C0406CA"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4E98EA13" w14:textId="77777777">
        <w:trPr>
          <w:trHeight w:val="300"/>
        </w:trPr>
        <w:tc>
          <w:tcPr>
            <w:tcW w:w="5000" w:type="pct"/>
            <w:gridSpan w:val="8"/>
            <w:tcBorders>
              <w:top w:val="single" w:sz="8" w:space="0" w:color="auto"/>
              <w:left w:val="single" w:sz="8" w:space="0" w:color="auto"/>
              <w:bottom w:val="single" w:sz="8" w:space="0" w:color="auto"/>
              <w:right w:val="nil"/>
            </w:tcBorders>
            <w:shd w:val="clear" w:color="auto" w:fill="auto"/>
            <w:noWrap/>
            <w:vAlign w:val="bottom"/>
            <w:hideMark/>
          </w:tcPr>
          <w:p w14:paraId="5FD6CD90" w14:textId="6F8F628A" w:rsidR="00D877B1" w:rsidRPr="00B05AEE" w:rsidRDefault="00D877B1">
            <w:pPr>
              <w:spacing w:before="0" w:after="0"/>
              <w:jc w:val="left"/>
              <w:rPr>
                <w:noProof/>
                <w:color w:val="000000"/>
                <w:sz w:val="22"/>
              </w:rPr>
            </w:pPr>
            <w:r w:rsidRPr="00B05AEE">
              <w:rPr>
                <w:noProof/>
                <w:color w:val="000000"/>
                <w:sz w:val="22"/>
              </w:rPr>
              <w:t>Administratívne rozpočtové prostriedky financované</w:t>
            </w:r>
            <w:r w:rsidR="00B05AEE">
              <w:rPr>
                <w:noProof/>
                <w:color w:val="000000"/>
                <w:sz w:val="22"/>
              </w:rPr>
              <w:t xml:space="preserve"> z </w:t>
            </w:r>
            <w:r w:rsidRPr="00B05AEE">
              <w:rPr>
                <w:noProof/>
                <w:color w:val="000000"/>
                <w:sz w:val="22"/>
              </w:rPr>
              <w:t>finančného krytia na vykonávanie osobitných programov</w:t>
            </w:r>
            <w:r w:rsidRPr="00B05AEE">
              <w:rPr>
                <w:rStyle w:val="FootnoteReference0"/>
                <w:noProof/>
                <w:color w:val="000000"/>
                <w:sz w:val="22"/>
                <w:lang w:eastAsia="en-IE"/>
              </w:rPr>
              <w:footnoteReference w:id="36"/>
            </w:r>
            <w:r w:rsidRPr="00B05AEE">
              <w:rPr>
                <w:noProof/>
                <w:color w:val="000000"/>
                <w:sz w:val="22"/>
              </w:rPr>
              <w:t xml:space="preserve"> </w:t>
            </w:r>
          </w:p>
        </w:tc>
      </w:tr>
      <w:tr w:rsidR="00D877B1" w:rsidRPr="00B05AEE" w14:paraId="06B7AE56" w14:textId="77777777">
        <w:trPr>
          <w:trHeight w:val="300"/>
        </w:trPr>
        <w:tc>
          <w:tcPr>
            <w:tcW w:w="1522" w:type="pct"/>
            <w:tcBorders>
              <w:top w:val="nil"/>
              <w:left w:val="single" w:sz="8" w:space="0" w:color="auto"/>
              <w:bottom w:val="single" w:sz="8" w:space="0" w:color="auto"/>
              <w:right w:val="single" w:sz="8" w:space="0" w:color="auto"/>
            </w:tcBorders>
            <w:shd w:val="clear" w:color="auto" w:fill="auto"/>
            <w:vAlign w:val="center"/>
            <w:hideMark/>
          </w:tcPr>
          <w:p w14:paraId="5B58AFCB" w14:textId="77777777" w:rsidR="00D877B1" w:rsidRPr="00B05AEE" w:rsidRDefault="00D877B1">
            <w:pPr>
              <w:spacing w:before="0" w:after="0"/>
              <w:rPr>
                <w:noProof/>
                <w:color w:val="000000"/>
                <w:sz w:val="20"/>
                <w:szCs w:val="20"/>
              </w:rPr>
            </w:pPr>
            <w:r w:rsidRPr="00B05AEE">
              <w:rPr>
                <w:noProof/>
                <w:color w:val="000000"/>
                <w:sz w:val="20"/>
              </w:rPr>
              <w:t>Rozpočtový riadok</w:t>
            </w:r>
          </w:p>
        </w:tc>
        <w:tc>
          <w:tcPr>
            <w:tcW w:w="492" w:type="pct"/>
            <w:tcBorders>
              <w:top w:val="nil"/>
              <w:left w:val="nil"/>
              <w:bottom w:val="single" w:sz="8" w:space="0" w:color="auto"/>
              <w:right w:val="single" w:sz="8" w:space="0" w:color="auto"/>
            </w:tcBorders>
            <w:shd w:val="clear" w:color="auto" w:fill="auto"/>
            <w:vAlign w:val="center"/>
            <w:hideMark/>
          </w:tcPr>
          <w:p w14:paraId="745CF73A" w14:textId="77777777" w:rsidR="00D877B1" w:rsidRPr="00B05AEE" w:rsidRDefault="00D877B1">
            <w:pPr>
              <w:spacing w:before="0" w:after="0"/>
              <w:jc w:val="right"/>
              <w:rPr>
                <w:noProof/>
                <w:color w:val="000000"/>
                <w:sz w:val="18"/>
                <w:szCs w:val="18"/>
                <w:lang w:eastAsia="en-IE"/>
              </w:rPr>
            </w:pPr>
          </w:p>
        </w:tc>
        <w:tc>
          <w:tcPr>
            <w:tcW w:w="688" w:type="pct"/>
            <w:tcBorders>
              <w:top w:val="nil"/>
              <w:left w:val="nil"/>
              <w:bottom w:val="single" w:sz="8" w:space="0" w:color="auto"/>
              <w:right w:val="single" w:sz="8" w:space="0" w:color="000000"/>
            </w:tcBorders>
            <w:shd w:val="clear" w:color="auto" w:fill="auto"/>
            <w:vAlign w:val="center"/>
            <w:hideMark/>
          </w:tcPr>
          <w:p w14:paraId="2D856F45" w14:textId="77777777" w:rsidR="00D877B1" w:rsidRPr="00B05AEE" w:rsidRDefault="00D877B1">
            <w:pPr>
              <w:spacing w:before="0" w:after="0"/>
              <w:jc w:val="center"/>
              <w:rPr>
                <w:noProof/>
                <w:color w:val="000000"/>
                <w:sz w:val="14"/>
                <w:szCs w:val="14"/>
              </w:rPr>
            </w:pPr>
            <w:r w:rsidRPr="00B05AEE">
              <w:rPr>
                <w:noProof/>
                <w:color w:val="000000"/>
                <w:sz w:val="14"/>
              </w:rPr>
              <w:t>(3)</w:t>
            </w:r>
          </w:p>
        </w:tc>
        <w:tc>
          <w:tcPr>
            <w:tcW w:w="441" w:type="pct"/>
            <w:tcBorders>
              <w:top w:val="nil"/>
              <w:left w:val="nil"/>
              <w:bottom w:val="single" w:sz="8" w:space="0" w:color="auto"/>
              <w:right w:val="single" w:sz="8" w:space="0" w:color="auto"/>
            </w:tcBorders>
            <w:shd w:val="clear" w:color="auto" w:fill="auto"/>
            <w:vAlign w:val="center"/>
            <w:hideMark/>
          </w:tcPr>
          <w:p w14:paraId="730A8600" w14:textId="77777777" w:rsidR="00D877B1" w:rsidRPr="00B05AEE" w:rsidRDefault="00D877B1">
            <w:pPr>
              <w:spacing w:before="0" w:after="0"/>
              <w:jc w:val="right"/>
              <w:rPr>
                <w:b/>
                <w:bCs/>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75C3A954" w14:textId="77777777" w:rsidR="00D877B1" w:rsidRPr="00B05AEE" w:rsidRDefault="00D877B1">
            <w:pPr>
              <w:spacing w:before="0" w:after="0"/>
              <w:jc w:val="right"/>
              <w:rPr>
                <w:b/>
                <w:bCs/>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6E43FB1E" w14:textId="77777777" w:rsidR="00D877B1" w:rsidRPr="00B05AEE" w:rsidRDefault="00D877B1">
            <w:pPr>
              <w:spacing w:before="0" w:after="0"/>
              <w:jc w:val="right"/>
              <w:rPr>
                <w:b/>
                <w:bCs/>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410594A0" w14:textId="77777777" w:rsidR="00D877B1" w:rsidRPr="00B05AEE" w:rsidRDefault="00D877B1">
            <w:pPr>
              <w:spacing w:before="0" w:after="0"/>
              <w:jc w:val="right"/>
              <w:rPr>
                <w:b/>
                <w:bCs/>
                <w:noProof/>
                <w:color w:val="000000"/>
                <w:sz w:val="20"/>
                <w:szCs w:val="20"/>
                <w:lang w:eastAsia="en-IE"/>
              </w:rPr>
            </w:pPr>
          </w:p>
        </w:tc>
        <w:tc>
          <w:tcPr>
            <w:tcW w:w="534" w:type="pct"/>
            <w:tcBorders>
              <w:top w:val="nil"/>
              <w:left w:val="nil"/>
              <w:bottom w:val="single" w:sz="8" w:space="0" w:color="auto"/>
              <w:right w:val="single" w:sz="8" w:space="0" w:color="auto"/>
            </w:tcBorders>
            <w:shd w:val="clear" w:color="000000" w:fill="D9D9D9"/>
            <w:vAlign w:val="center"/>
            <w:hideMark/>
          </w:tcPr>
          <w:p w14:paraId="0E23992B"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6806510A" w14:textId="77777777">
        <w:trPr>
          <w:trHeight w:val="300"/>
        </w:trPr>
        <w:tc>
          <w:tcPr>
            <w:tcW w:w="1522" w:type="pct"/>
            <w:tcBorders>
              <w:top w:val="nil"/>
              <w:left w:val="single" w:sz="8" w:space="0" w:color="auto"/>
              <w:bottom w:val="nil"/>
              <w:right w:val="single" w:sz="8" w:space="0" w:color="auto"/>
            </w:tcBorders>
            <w:shd w:val="clear" w:color="auto" w:fill="auto"/>
            <w:vAlign w:val="center"/>
            <w:hideMark/>
          </w:tcPr>
          <w:p w14:paraId="4FA7D70F" w14:textId="77777777" w:rsidR="00D877B1" w:rsidRPr="00B05AEE" w:rsidRDefault="00D877B1">
            <w:pPr>
              <w:spacing w:before="0" w:after="0"/>
              <w:jc w:val="center"/>
              <w:rPr>
                <w:b/>
                <w:bCs/>
                <w:noProof/>
                <w:color w:val="000000"/>
                <w:sz w:val="22"/>
              </w:rPr>
            </w:pPr>
            <w:r w:rsidRPr="00B05AEE">
              <w:rPr>
                <w:b/>
                <w:noProof/>
                <w:color w:val="000000"/>
                <w:sz w:val="22"/>
              </w:rPr>
              <w:t>Rozpočtové prostriedky SPOLU</w:t>
            </w:r>
          </w:p>
        </w:tc>
        <w:tc>
          <w:tcPr>
            <w:tcW w:w="492" w:type="pct"/>
            <w:tcBorders>
              <w:top w:val="nil"/>
              <w:left w:val="nil"/>
              <w:bottom w:val="single" w:sz="8" w:space="0" w:color="auto"/>
              <w:right w:val="single" w:sz="8" w:space="0" w:color="auto"/>
            </w:tcBorders>
            <w:shd w:val="clear" w:color="auto" w:fill="auto"/>
            <w:vAlign w:val="center"/>
            <w:hideMark/>
          </w:tcPr>
          <w:p w14:paraId="74F22EAA" w14:textId="77777777" w:rsidR="00D877B1" w:rsidRPr="00B05AEE" w:rsidRDefault="00D877B1">
            <w:pPr>
              <w:spacing w:before="0" w:after="0"/>
              <w:rPr>
                <w:noProof/>
                <w:color w:val="000000"/>
                <w:sz w:val="18"/>
                <w:szCs w:val="18"/>
              </w:rPr>
            </w:pPr>
            <w:r w:rsidRPr="00B05AEE">
              <w:rPr>
                <w:noProof/>
                <w:color w:val="000000"/>
                <w:sz w:val="18"/>
              </w:rPr>
              <w:t>Záväzky</w:t>
            </w:r>
          </w:p>
        </w:tc>
        <w:tc>
          <w:tcPr>
            <w:tcW w:w="688" w:type="pct"/>
            <w:tcBorders>
              <w:top w:val="single" w:sz="8" w:space="0" w:color="auto"/>
              <w:left w:val="nil"/>
              <w:bottom w:val="single" w:sz="8" w:space="0" w:color="auto"/>
              <w:right w:val="single" w:sz="8" w:space="0" w:color="000000"/>
            </w:tcBorders>
            <w:shd w:val="clear" w:color="auto" w:fill="auto"/>
            <w:vAlign w:val="center"/>
            <w:hideMark/>
          </w:tcPr>
          <w:p w14:paraId="09F53642" w14:textId="77777777" w:rsidR="00D877B1" w:rsidRPr="00B05AEE" w:rsidRDefault="00D877B1">
            <w:pPr>
              <w:spacing w:before="0" w:after="0"/>
              <w:jc w:val="center"/>
              <w:rPr>
                <w:noProof/>
                <w:color w:val="000000"/>
                <w:sz w:val="14"/>
                <w:szCs w:val="14"/>
              </w:rPr>
            </w:pPr>
            <w:r w:rsidRPr="00B05AEE">
              <w:rPr>
                <w:noProof/>
                <w:color w:val="000000"/>
                <w:sz w:val="14"/>
              </w:rPr>
              <w:t>=1a+1b+3</w:t>
            </w:r>
          </w:p>
        </w:tc>
        <w:tc>
          <w:tcPr>
            <w:tcW w:w="441" w:type="pct"/>
            <w:tcBorders>
              <w:top w:val="nil"/>
              <w:left w:val="nil"/>
              <w:bottom w:val="single" w:sz="8" w:space="0" w:color="auto"/>
              <w:right w:val="single" w:sz="8" w:space="0" w:color="auto"/>
            </w:tcBorders>
            <w:shd w:val="clear" w:color="000000" w:fill="D9D9D9"/>
            <w:vAlign w:val="center"/>
            <w:hideMark/>
          </w:tcPr>
          <w:p w14:paraId="1F2F3741"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41" w:type="pct"/>
            <w:tcBorders>
              <w:top w:val="nil"/>
              <w:left w:val="nil"/>
              <w:bottom w:val="single" w:sz="8" w:space="0" w:color="auto"/>
              <w:right w:val="single" w:sz="8" w:space="0" w:color="auto"/>
            </w:tcBorders>
            <w:shd w:val="clear" w:color="000000" w:fill="D9D9D9"/>
            <w:vAlign w:val="center"/>
            <w:hideMark/>
          </w:tcPr>
          <w:p w14:paraId="716771B5"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41" w:type="pct"/>
            <w:tcBorders>
              <w:top w:val="nil"/>
              <w:left w:val="nil"/>
              <w:bottom w:val="single" w:sz="8" w:space="0" w:color="auto"/>
              <w:right w:val="single" w:sz="8" w:space="0" w:color="auto"/>
            </w:tcBorders>
            <w:shd w:val="clear" w:color="000000" w:fill="D9D9D9"/>
            <w:vAlign w:val="center"/>
            <w:hideMark/>
          </w:tcPr>
          <w:p w14:paraId="28821654"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41" w:type="pct"/>
            <w:tcBorders>
              <w:top w:val="nil"/>
              <w:left w:val="nil"/>
              <w:bottom w:val="single" w:sz="8" w:space="0" w:color="auto"/>
              <w:right w:val="single" w:sz="8" w:space="0" w:color="auto"/>
            </w:tcBorders>
            <w:shd w:val="clear" w:color="000000" w:fill="D9D9D9"/>
            <w:vAlign w:val="center"/>
            <w:hideMark/>
          </w:tcPr>
          <w:p w14:paraId="219F6BCF"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534" w:type="pct"/>
            <w:tcBorders>
              <w:top w:val="nil"/>
              <w:left w:val="nil"/>
              <w:bottom w:val="single" w:sz="8" w:space="0" w:color="auto"/>
              <w:right w:val="single" w:sz="8" w:space="0" w:color="auto"/>
            </w:tcBorders>
            <w:shd w:val="clear" w:color="000000" w:fill="D9D9D9"/>
            <w:vAlign w:val="center"/>
            <w:hideMark/>
          </w:tcPr>
          <w:p w14:paraId="7BF7AF20"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75D78B3D" w14:textId="77777777">
        <w:trPr>
          <w:trHeight w:val="300"/>
        </w:trPr>
        <w:tc>
          <w:tcPr>
            <w:tcW w:w="1522" w:type="pct"/>
            <w:tcBorders>
              <w:top w:val="nil"/>
              <w:left w:val="single" w:sz="8" w:space="0" w:color="auto"/>
              <w:bottom w:val="single" w:sz="8" w:space="0" w:color="auto"/>
              <w:right w:val="single" w:sz="8" w:space="0" w:color="auto"/>
            </w:tcBorders>
            <w:shd w:val="clear" w:color="auto" w:fill="auto"/>
            <w:vAlign w:val="center"/>
            <w:hideMark/>
          </w:tcPr>
          <w:p w14:paraId="555FD48F" w14:textId="77777777" w:rsidR="00D877B1" w:rsidRPr="00B05AEE" w:rsidRDefault="00D877B1">
            <w:pPr>
              <w:spacing w:before="0" w:after="0"/>
              <w:jc w:val="center"/>
              <w:rPr>
                <w:b/>
                <w:bCs/>
                <w:noProof/>
                <w:color w:val="000000"/>
                <w:sz w:val="22"/>
              </w:rPr>
            </w:pPr>
            <w:r w:rsidRPr="00B05AEE">
              <w:rPr>
                <w:b/>
                <w:noProof/>
                <w:color w:val="000000"/>
                <w:sz w:val="22"/>
              </w:rPr>
              <w:t>pre GR</w:t>
            </w:r>
            <w:r w:rsidRPr="00B05AEE">
              <w:rPr>
                <w:noProof/>
                <w:color w:val="000000"/>
                <w:sz w:val="22"/>
              </w:rPr>
              <w:t xml:space="preserve"> &lt;…….&gt; SPOLU</w:t>
            </w:r>
          </w:p>
        </w:tc>
        <w:tc>
          <w:tcPr>
            <w:tcW w:w="492" w:type="pct"/>
            <w:tcBorders>
              <w:top w:val="nil"/>
              <w:left w:val="nil"/>
              <w:bottom w:val="single" w:sz="8" w:space="0" w:color="auto"/>
              <w:right w:val="single" w:sz="8" w:space="0" w:color="auto"/>
            </w:tcBorders>
            <w:shd w:val="clear" w:color="auto" w:fill="auto"/>
            <w:vAlign w:val="center"/>
            <w:hideMark/>
          </w:tcPr>
          <w:p w14:paraId="586A4950" w14:textId="77777777" w:rsidR="00D877B1" w:rsidRPr="00B05AEE" w:rsidRDefault="00D877B1">
            <w:pPr>
              <w:spacing w:before="0" w:after="0"/>
              <w:rPr>
                <w:noProof/>
                <w:color w:val="000000"/>
                <w:sz w:val="18"/>
                <w:szCs w:val="18"/>
              </w:rPr>
            </w:pPr>
            <w:r w:rsidRPr="00B05AEE">
              <w:rPr>
                <w:noProof/>
                <w:color w:val="000000"/>
                <w:sz w:val="18"/>
              </w:rPr>
              <w:t>Platby</w:t>
            </w:r>
          </w:p>
        </w:tc>
        <w:tc>
          <w:tcPr>
            <w:tcW w:w="688" w:type="pct"/>
            <w:tcBorders>
              <w:top w:val="single" w:sz="8" w:space="0" w:color="auto"/>
              <w:left w:val="nil"/>
              <w:bottom w:val="single" w:sz="8" w:space="0" w:color="auto"/>
              <w:right w:val="single" w:sz="8" w:space="0" w:color="000000"/>
            </w:tcBorders>
            <w:shd w:val="clear" w:color="auto" w:fill="auto"/>
            <w:vAlign w:val="center"/>
            <w:hideMark/>
          </w:tcPr>
          <w:p w14:paraId="008B7A54" w14:textId="77777777" w:rsidR="00D877B1" w:rsidRPr="00B05AEE" w:rsidRDefault="00D877B1">
            <w:pPr>
              <w:spacing w:before="0" w:after="0"/>
              <w:jc w:val="center"/>
              <w:rPr>
                <w:noProof/>
                <w:color w:val="000000"/>
                <w:sz w:val="14"/>
                <w:szCs w:val="14"/>
              </w:rPr>
            </w:pPr>
            <w:r w:rsidRPr="00B05AEE">
              <w:rPr>
                <w:noProof/>
                <w:color w:val="000000"/>
                <w:sz w:val="14"/>
              </w:rPr>
              <w:t>=2a+2b+3</w:t>
            </w:r>
          </w:p>
        </w:tc>
        <w:tc>
          <w:tcPr>
            <w:tcW w:w="441" w:type="pct"/>
            <w:tcBorders>
              <w:top w:val="nil"/>
              <w:left w:val="nil"/>
              <w:bottom w:val="single" w:sz="8" w:space="0" w:color="auto"/>
              <w:right w:val="single" w:sz="8" w:space="0" w:color="auto"/>
            </w:tcBorders>
            <w:shd w:val="clear" w:color="000000" w:fill="D9D9D9"/>
            <w:vAlign w:val="center"/>
            <w:hideMark/>
          </w:tcPr>
          <w:p w14:paraId="01E08A16"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41" w:type="pct"/>
            <w:tcBorders>
              <w:top w:val="nil"/>
              <w:left w:val="nil"/>
              <w:bottom w:val="single" w:sz="8" w:space="0" w:color="auto"/>
              <w:right w:val="single" w:sz="8" w:space="0" w:color="auto"/>
            </w:tcBorders>
            <w:shd w:val="clear" w:color="000000" w:fill="D9D9D9"/>
            <w:vAlign w:val="center"/>
            <w:hideMark/>
          </w:tcPr>
          <w:p w14:paraId="1E1E2FDC"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41" w:type="pct"/>
            <w:tcBorders>
              <w:top w:val="nil"/>
              <w:left w:val="nil"/>
              <w:bottom w:val="single" w:sz="8" w:space="0" w:color="auto"/>
              <w:right w:val="single" w:sz="8" w:space="0" w:color="auto"/>
            </w:tcBorders>
            <w:shd w:val="clear" w:color="000000" w:fill="D9D9D9"/>
            <w:vAlign w:val="center"/>
            <w:hideMark/>
          </w:tcPr>
          <w:p w14:paraId="071EBCF0"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41" w:type="pct"/>
            <w:tcBorders>
              <w:top w:val="nil"/>
              <w:left w:val="nil"/>
              <w:bottom w:val="single" w:sz="8" w:space="0" w:color="auto"/>
              <w:right w:val="single" w:sz="8" w:space="0" w:color="auto"/>
            </w:tcBorders>
            <w:shd w:val="clear" w:color="000000" w:fill="D9D9D9"/>
            <w:vAlign w:val="center"/>
            <w:hideMark/>
          </w:tcPr>
          <w:p w14:paraId="4142FC3F"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534" w:type="pct"/>
            <w:tcBorders>
              <w:top w:val="nil"/>
              <w:left w:val="nil"/>
              <w:bottom w:val="single" w:sz="8" w:space="0" w:color="auto"/>
              <w:right w:val="single" w:sz="8" w:space="0" w:color="auto"/>
            </w:tcBorders>
            <w:shd w:val="clear" w:color="000000" w:fill="D9D9D9"/>
            <w:vAlign w:val="center"/>
            <w:hideMark/>
          </w:tcPr>
          <w:p w14:paraId="41D3CFCC"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bl>
    <w:p w14:paraId="6905A3F6" w14:textId="77777777" w:rsidR="00D877B1" w:rsidRPr="00B05AEE" w:rsidRDefault="00D877B1" w:rsidP="00D877B1">
      <w:pPr>
        <w:rPr>
          <w:noProof/>
        </w:rPr>
      </w:pPr>
    </w:p>
    <w:tbl>
      <w:tblPr>
        <w:tblW w:w="5000" w:type="pct"/>
        <w:tblLook w:val="04A0" w:firstRow="1" w:lastRow="0" w:firstColumn="1" w:lastColumn="0" w:noHBand="0" w:noVBand="1"/>
      </w:tblPr>
      <w:tblGrid>
        <w:gridCol w:w="4329"/>
        <w:gridCol w:w="1340"/>
        <w:gridCol w:w="2019"/>
        <w:gridCol w:w="1254"/>
        <w:gridCol w:w="1254"/>
        <w:gridCol w:w="1254"/>
        <w:gridCol w:w="1254"/>
        <w:gridCol w:w="1516"/>
      </w:tblGrid>
      <w:tr w:rsidR="00D877B1" w:rsidRPr="00B05AEE" w14:paraId="1BE26E94" w14:textId="77777777">
        <w:trPr>
          <w:trHeight w:val="300"/>
        </w:trPr>
        <w:tc>
          <w:tcPr>
            <w:tcW w:w="2703" w:type="pct"/>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186FF780" w14:textId="77777777" w:rsidR="00D877B1" w:rsidRPr="00B05AEE" w:rsidRDefault="00D877B1">
            <w:pPr>
              <w:spacing w:before="0" w:after="0"/>
              <w:jc w:val="center"/>
              <w:rPr>
                <w:noProof/>
                <w:color w:val="000000"/>
                <w:sz w:val="22"/>
              </w:rPr>
            </w:pPr>
            <w:r w:rsidRPr="00B05AEE">
              <w:rPr>
                <w:noProof/>
                <w:color w:val="000000"/>
                <w:sz w:val="22"/>
              </w:rPr>
              <w:t>GR: &lt;…….&gt;</w:t>
            </w:r>
          </w:p>
        </w:tc>
        <w:tc>
          <w:tcPr>
            <w:tcW w:w="441" w:type="pct"/>
            <w:tcBorders>
              <w:top w:val="single" w:sz="8" w:space="0" w:color="auto"/>
              <w:left w:val="nil"/>
              <w:bottom w:val="nil"/>
              <w:right w:val="single" w:sz="8" w:space="0" w:color="auto"/>
            </w:tcBorders>
            <w:shd w:val="clear" w:color="auto" w:fill="auto"/>
            <w:vAlign w:val="center"/>
            <w:hideMark/>
          </w:tcPr>
          <w:p w14:paraId="1A76A8E4"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441" w:type="pct"/>
            <w:tcBorders>
              <w:top w:val="single" w:sz="8" w:space="0" w:color="auto"/>
              <w:left w:val="nil"/>
              <w:bottom w:val="nil"/>
              <w:right w:val="single" w:sz="8" w:space="0" w:color="auto"/>
            </w:tcBorders>
            <w:shd w:val="clear" w:color="auto" w:fill="auto"/>
            <w:vAlign w:val="center"/>
            <w:hideMark/>
          </w:tcPr>
          <w:p w14:paraId="5539FFEE"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441" w:type="pct"/>
            <w:tcBorders>
              <w:top w:val="single" w:sz="8" w:space="0" w:color="auto"/>
              <w:left w:val="nil"/>
              <w:bottom w:val="nil"/>
              <w:right w:val="single" w:sz="8" w:space="0" w:color="auto"/>
            </w:tcBorders>
            <w:shd w:val="clear" w:color="auto" w:fill="auto"/>
            <w:vAlign w:val="center"/>
            <w:hideMark/>
          </w:tcPr>
          <w:p w14:paraId="2D1C23C8"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441" w:type="pct"/>
            <w:tcBorders>
              <w:top w:val="single" w:sz="8" w:space="0" w:color="auto"/>
              <w:left w:val="nil"/>
              <w:bottom w:val="nil"/>
              <w:right w:val="single" w:sz="8" w:space="0" w:color="auto"/>
            </w:tcBorders>
            <w:shd w:val="clear" w:color="auto" w:fill="auto"/>
            <w:vAlign w:val="center"/>
            <w:hideMark/>
          </w:tcPr>
          <w:p w14:paraId="2B956CB9"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534"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E78D079" w14:textId="77777777" w:rsidR="00D877B1" w:rsidRPr="00B05AEE" w:rsidRDefault="00D877B1">
            <w:pPr>
              <w:spacing w:before="0" w:after="0"/>
              <w:jc w:val="center"/>
              <w:rPr>
                <w:b/>
                <w:bCs/>
                <w:noProof/>
                <w:color w:val="000000"/>
                <w:sz w:val="20"/>
                <w:szCs w:val="20"/>
              </w:rPr>
            </w:pPr>
            <w:r w:rsidRPr="00B05AEE">
              <w:rPr>
                <w:b/>
                <w:noProof/>
                <w:color w:val="000000"/>
                <w:sz w:val="20"/>
              </w:rPr>
              <w:t>VFR 2021 – 2027 SPOLU</w:t>
            </w:r>
          </w:p>
        </w:tc>
      </w:tr>
      <w:tr w:rsidR="00D877B1" w:rsidRPr="00B05AEE" w14:paraId="44C82921" w14:textId="77777777">
        <w:trPr>
          <w:trHeight w:val="300"/>
        </w:trPr>
        <w:tc>
          <w:tcPr>
            <w:tcW w:w="2703" w:type="pct"/>
            <w:gridSpan w:val="3"/>
            <w:vMerge/>
            <w:tcBorders>
              <w:top w:val="single" w:sz="8" w:space="0" w:color="auto"/>
              <w:left w:val="single" w:sz="8" w:space="0" w:color="auto"/>
              <w:bottom w:val="single" w:sz="8" w:space="0" w:color="000000"/>
              <w:right w:val="single" w:sz="8" w:space="0" w:color="000000"/>
            </w:tcBorders>
            <w:vAlign w:val="center"/>
            <w:hideMark/>
          </w:tcPr>
          <w:p w14:paraId="58B8D538" w14:textId="77777777" w:rsidR="00D877B1" w:rsidRPr="00B05AEE" w:rsidRDefault="00D877B1">
            <w:pPr>
              <w:spacing w:before="0" w:after="0"/>
              <w:jc w:val="left"/>
              <w:rPr>
                <w:noProof/>
                <w:color w:val="000000"/>
                <w:sz w:val="22"/>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45D89AB0" w14:textId="77777777" w:rsidR="00D877B1" w:rsidRPr="00B05AEE" w:rsidRDefault="00D877B1">
            <w:pPr>
              <w:spacing w:before="0" w:after="0"/>
              <w:jc w:val="center"/>
              <w:rPr>
                <w:b/>
                <w:bCs/>
                <w:noProof/>
                <w:color w:val="000000"/>
                <w:sz w:val="20"/>
                <w:szCs w:val="20"/>
              </w:rPr>
            </w:pPr>
            <w:r w:rsidRPr="00B05AEE">
              <w:rPr>
                <w:b/>
                <w:noProof/>
                <w:color w:val="000000"/>
                <w:sz w:val="20"/>
              </w:rPr>
              <w:t>2024</w:t>
            </w:r>
          </w:p>
        </w:tc>
        <w:tc>
          <w:tcPr>
            <w:tcW w:w="441" w:type="pct"/>
            <w:tcBorders>
              <w:top w:val="nil"/>
              <w:left w:val="nil"/>
              <w:bottom w:val="single" w:sz="8" w:space="0" w:color="auto"/>
              <w:right w:val="single" w:sz="8" w:space="0" w:color="auto"/>
            </w:tcBorders>
            <w:shd w:val="clear" w:color="auto" w:fill="auto"/>
            <w:vAlign w:val="center"/>
            <w:hideMark/>
          </w:tcPr>
          <w:p w14:paraId="21B32782" w14:textId="77777777" w:rsidR="00D877B1" w:rsidRPr="00B05AEE" w:rsidRDefault="00D877B1">
            <w:pPr>
              <w:spacing w:before="0" w:after="0"/>
              <w:jc w:val="center"/>
              <w:rPr>
                <w:b/>
                <w:bCs/>
                <w:noProof/>
                <w:color w:val="000000"/>
                <w:sz w:val="20"/>
                <w:szCs w:val="20"/>
              </w:rPr>
            </w:pPr>
            <w:r w:rsidRPr="00B05AEE">
              <w:rPr>
                <w:b/>
                <w:noProof/>
                <w:color w:val="000000"/>
                <w:sz w:val="20"/>
              </w:rPr>
              <w:t>2025</w:t>
            </w:r>
          </w:p>
        </w:tc>
        <w:tc>
          <w:tcPr>
            <w:tcW w:w="441" w:type="pct"/>
            <w:tcBorders>
              <w:top w:val="nil"/>
              <w:left w:val="nil"/>
              <w:bottom w:val="single" w:sz="8" w:space="0" w:color="auto"/>
              <w:right w:val="single" w:sz="8" w:space="0" w:color="auto"/>
            </w:tcBorders>
            <w:shd w:val="clear" w:color="auto" w:fill="auto"/>
            <w:vAlign w:val="center"/>
            <w:hideMark/>
          </w:tcPr>
          <w:p w14:paraId="70FF6A55" w14:textId="77777777" w:rsidR="00D877B1" w:rsidRPr="00B05AEE" w:rsidRDefault="00D877B1">
            <w:pPr>
              <w:spacing w:before="0" w:after="0"/>
              <w:jc w:val="center"/>
              <w:rPr>
                <w:b/>
                <w:bCs/>
                <w:noProof/>
                <w:color w:val="000000"/>
                <w:sz w:val="20"/>
                <w:szCs w:val="20"/>
              </w:rPr>
            </w:pPr>
            <w:r w:rsidRPr="00B05AEE">
              <w:rPr>
                <w:b/>
                <w:noProof/>
                <w:color w:val="000000"/>
                <w:sz w:val="20"/>
              </w:rPr>
              <w:t>2026</w:t>
            </w:r>
          </w:p>
        </w:tc>
        <w:tc>
          <w:tcPr>
            <w:tcW w:w="441" w:type="pct"/>
            <w:tcBorders>
              <w:top w:val="nil"/>
              <w:left w:val="nil"/>
              <w:bottom w:val="single" w:sz="8" w:space="0" w:color="auto"/>
              <w:right w:val="single" w:sz="8" w:space="0" w:color="auto"/>
            </w:tcBorders>
            <w:shd w:val="clear" w:color="auto" w:fill="auto"/>
            <w:vAlign w:val="center"/>
            <w:hideMark/>
          </w:tcPr>
          <w:p w14:paraId="119F435B" w14:textId="77777777" w:rsidR="00D877B1" w:rsidRPr="00B05AEE" w:rsidRDefault="00D877B1">
            <w:pPr>
              <w:spacing w:before="0" w:after="0"/>
              <w:jc w:val="center"/>
              <w:rPr>
                <w:b/>
                <w:bCs/>
                <w:noProof/>
                <w:color w:val="000000"/>
                <w:sz w:val="20"/>
                <w:szCs w:val="20"/>
              </w:rPr>
            </w:pPr>
            <w:r w:rsidRPr="00B05AEE">
              <w:rPr>
                <w:b/>
                <w:noProof/>
                <w:color w:val="000000"/>
                <w:sz w:val="20"/>
              </w:rPr>
              <w:t>2027</w:t>
            </w:r>
          </w:p>
        </w:tc>
        <w:tc>
          <w:tcPr>
            <w:tcW w:w="534" w:type="pct"/>
            <w:vMerge/>
            <w:tcBorders>
              <w:top w:val="single" w:sz="8" w:space="0" w:color="auto"/>
              <w:left w:val="single" w:sz="8" w:space="0" w:color="auto"/>
              <w:bottom w:val="single" w:sz="8" w:space="0" w:color="000000"/>
              <w:right w:val="single" w:sz="8" w:space="0" w:color="auto"/>
            </w:tcBorders>
            <w:vAlign w:val="center"/>
            <w:hideMark/>
          </w:tcPr>
          <w:p w14:paraId="25E7B2EE" w14:textId="77777777" w:rsidR="00D877B1" w:rsidRPr="00B05AEE" w:rsidRDefault="00D877B1">
            <w:pPr>
              <w:spacing w:before="0" w:after="0"/>
              <w:jc w:val="left"/>
              <w:rPr>
                <w:b/>
                <w:bCs/>
                <w:noProof/>
                <w:color w:val="000000"/>
                <w:sz w:val="20"/>
                <w:szCs w:val="20"/>
                <w:lang w:eastAsia="en-IE"/>
              </w:rPr>
            </w:pPr>
          </w:p>
        </w:tc>
      </w:tr>
      <w:tr w:rsidR="00D877B1" w:rsidRPr="00B05AEE" w14:paraId="767EDB1E" w14:textId="77777777">
        <w:trPr>
          <w:trHeight w:val="300"/>
        </w:trPr>
        <w:tc>
          <w:tcPr>
            <w:tcW w:w="2703"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DDEBA91" w14:textId="77777777" w:rsidR="00D877B1" w:rsidRPr="00B05AEE" w:rsidRDefault="00D877B1">
            <w:pPr>
              <w:spacing w:before="0" w:after="0"/>
              <w:rPr>
                <w:noProof/>
                <w:color w:val="000000"/>
                <w:sz w:val="21"/>
                <w:szCs w:val="21"/>
              </w:rPr>
            </w:pPr>
            <w:r w:rsidRPr="00B05AEE">
              <w:rPr>
                <w:noProof/>
                <w:color w:val="000000"/>
                <w:sz w:val="21"/>
              </w:rPr>
              <w:t xml:space="preserve">Operačné rozpočtové prostriedky </w:t>
            </w:r>
          </w:p>
        </w:tc>
        <w:tc>
          <w:tcPr>
            <w:tcW w:w="441" w:type="pct"/>
            <w:tcBorders>
              <w:top w:val="nil"/>
              <w:left w:val="nil"/>
              <w:bottom w:val="single" w:sz="8" w:space="0" w:color="auto"/>
              <w:right w:val="single" w:sz="8" w:space="0" w:color="auto"/>
            </w:tcBorders>
            <w:shd w:val="clear" w:color="auto" w:fill="auto"/>
            <w:vAlign w:val="center"/>
            <w:hideMark/>
          </w:tcPr>
          <w:p w14:paraId="74A835DF" w14:textId="77777777" w:rsidR="00D877B1" w:rsidRPr="00B05AEE" w:rsidRDefault="00D877B1">
            <w:pPr>
              <w:spacing w:before="0" w:after="0"/>
              <w:rPr>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7427AD1C" w14:textId="77777777" w:rsidR="00D877B1" w:rsidRPr="00B05AEE" w:rsidRDefault="00D877B1">
            <w:pPr>
              <w:spacing w:before="0" w:after="0"/>
              <w:rPr>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31290A2D" w14:textId="77777777" w:rsidR="00D877B1" w:rsidRPr="00B05AEE" w:rsidRDefault="00D877B1">
            <w:pPr>
              <w:spacing w:before="0" w:after="0"/>
              <w:rPr>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0E7835B2" w14:textId="77777777" w:rsidR="00D877B1" w:rsidRPr="00B05AEE" w:rsidRDefault="00D877B1">
            <w:pPr>
              <w:spacing w:before="0" w:after="0"/>
              <w:rPr>
                <w:b/>
                <w:bCs/>
                <w:noProof/>
                <w:color w:val="000000"/>
                <w:sz w:val="20"/>
                <w:szCs w:val="20"/>
                <w:lang w:eastAsia="en-IE"/>
              </w:rPr>
            </w:pPr>
          </w:p>
        </w:tc>
        <w:tc>
          <w:tcPr>
            <w:tcW w:w="534" w:type="pct"/>
            <w:tcBorders>
              <w:top w:val="nil"/>
              <w:left w:val="nil"/>
              <w:bottom w:val="single" w:sz="8" w:space="0" w:color="auto"/>
              <w:right w:val="single" w:sz="8" w:space="0" w:color="auto"/>
            </w:tcBorders>
            <w:shd w:val="clear" w:color="auto" w:fill="auto"/>
            <w:vAlign w:val="center"/>
            <w:hideMark/>
          </w:tcPr>
          <w:p w14:paraId="34B09CDF" w14:textId="77777777" w:rsidR="00D877B1" w:rsidRPr="00B05AEE" w:rsidRDefault="00D877B1">
            <w:pPr>
              <w:spacing w:before="0" w:after="0"/>
              <w:rPr>
                <w:b/>
                <w:bCs/>
                <w:noProof/>
                <w:color w:val="000000"/>
                <w:sz w:val="20"/>
                <w:szCs w:val="20"/>
                <w:lang w:eastAsia="en-IE"/>
              </w:rPr>
            </w:pPr>
          </w:p>
        </w:tc>
      </w:tr>
      <w:tr w:rsidR="00D877B1" w:rsidRPr="00B05AEE" w14:paraId="4C107D68" w14:textId="77777777">
        <w:trPr>
          <w:trHeight w:val="300"/>
        </w:trPr>
        <w:tc>
          <w:tcPr>
            <w:tcW w:w="1522"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7BA9125E" w14:textId="77777777" w:rsidR="00D877B1" w:rsidRPr="00B05AEE" w:rsidRDefault="00D877B1">
            <w:pPr>
              <w:spacing w:before="0" w:after="0"/>
              <w:jc w:val="left"/>
              <w:rPr>
                <w:noProof/>
                <w:color w:val="000000"/>
                <w:sz w:val="22"/>
              </w:rPr>
            </w:pPr>
            <w:r w:rsidRPr="00B05AEE">
              <w:rPr>
                <w:noProof/>
                <w:color w:val="000000"/>
                <w:sz w:val="22"/>
              </w:rPr>
              <w:t>Rozpočtový riadok</w:t>
            </w:r>
          </w:p>
        </w:tc>
        <w:tc>
          <w:tcPr>
            <w:tcW w:w="471" w:type="pct"/>
            <w:tcBorders>
              <w:top w:val="nil"/>
              <w:left w:val="nil"/>
              <w:bottom w:val="single" w:sz="8" w:space="0" w:color="auto"/>
              <w:right w:val="single" w:sz="8" w:space="0" w:color="auto"/>
            </w:tcBorders>
            <w:shd w:val="clear" w:color="auto" w:fill="auto"/>
            <w:vAlign w:val="center"/>
            <w:hideMark/>
          </w:tcPr>
          <w:p w14:paraId="2032A5BF" w14:textId="77777777" w:rsidR="00D877B1" w:rsidRPr="00B05AEE" w:rsidRDefault="00D877B1">
            <w:pPr>
              <w:spacing w:before="0" w:after="0"/>
              <w:rPr>
                <w:noProof/>
                <w:color w:val="000000"/>
                <w:sz w:val="18"/>
                <w:szCs w:val="18"/>
              </w:rPr>
            </w:pPr>
            <w:r w:rsidRPr="00B05AEE">
              <w:rPr>
                <w:noProof/>
                <w:color w:val="000000"/>
                <w:sz w:val="18"/>
              </w:rPr>
              <w:t>Záväzky</w:t>
            </w:r>
          </w:p>
        </w:tc>
        <w:tc>
          <w:tcPr>
            <w:tcW w:w="709" w:type="pct"/>
            <w:tcBorders>
              <w:top w:val="single" w:sz="8" w:space="0" w:color="auto"/>
              <w:left w:val="nil"/>
              <w:bottom w:val="single" w:sz="8" w:space="0" w:color="auto"/>
              <w:right w:val="single" w:sz="8" w:space="0" w:color="000000"/>
            </w:tcBorders>
            <w:shd w:val="clear" w:color="auto" w:fill="auto"/>
            <w:vAlign w:val="center"/>
            <w:hideMark/>
          </w:tcPr>
          <w:p w14:paraId="520D6521" w14:textId="77777777" w:rsidR="00D877B1" w:rsidRPr="00B05AEE" w:rsidRDefault="00D877B1">
            <w:pPr>
              <w:spacing w:before="0" w:after="0"/>
              <w:jc w:val="center"/>
              <w:rPr>
                <w:noProof/>
                <w:color w:val="000000"/>
                <w:sz w:val="14"/>
                <w:szCs w:val="14"/>
              </w:rPr>
            </w:pPr>
            <w:r w:rsidRPr="00B05AEE">
              <w:rPr>
                <w:noProof/>
                <w:color w:val="000000"/>
                <w:sz w:val="14"/>
              </w:rPr>
              <w:t>(1a)</w:t>
            </w:r>
          </w:p>
        </w:tc>
        <w:tc>
          <w:tcPr>
            <w:tcW w:w="441" w:type="pct"/>
            <w:tcBorders>
              <w:top w:val="nil"/>
              <w:left w:val="nil"/>
              <w:bottom w:val="single" w:sz="8" w:space="0" w:color="auto"/>
              <w:right w:val="single" w:sz="8" w:space="0" w:color="auto"/>
            </w:tcBorders>
            <w:shd w:val="clear" w:color="auto" w:fill="auto"/>
            <w:vAlign w:val="center"/>
            <w:hideMark/>
          </w:tcPr>
          <w:p w14:paraId="66ED8D89" w14:textId="77777777" w:rsidR="00D877B1" w:rsidRPr="00B05AEE" w:rsidRDefault="00D877B1">
            <w:pPr>
              <w:spacing w:before="0" w:after="0"/>
              <w:jc w:val="right"/>
              <w:rPr>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425BA5D9" w14:textId="77777777" w:rsidR="00D877B1" w:rsidRPr="00B05AEE" w:rsidRDefault="00D877B1">
            <w:pPr>
              <w:spacing w:before="0" w:after="0"/>
              <w:jc w:val="right"/>
              <w:rPr>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50F650F2" w14:textId="77777777" w:rsidR="00D877B1" w:rsidRPr="00B05AEE" w:rsidRDefault="00D877B1">
            <w:pPr>
              <w:spacing w:before="0" w:after="0"/>
              <w:jc w:val="right"/>
              <w:rPr>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148C28F6" w14:textId="77777777" w:rsidR="00D877B1" w:rsidRPr="00B05AEE" w:rsidRDefault="00D877B1">
            <w:pPr>
              <w:spacing w:before="0" w:after="0"/>
              <w:jc w:val="right"/>
              <w:rPr>
                <w:noProof/>
                <w:color w:val="000000"/>
                <w:sz w:val="20"/>
                <w:szCs w:val="20"/>
                <w:lang w:eastAsia="en-IE"/>
              </w:rPr>
            </w:pPr>
          </w:p>
        </w:tc>
        <w:tc>
          <w:tcPr>
            <w:tcW w:w="534" w:type="pct"/>
            <w:tcBorders>
              <w:top w:val="nil"/>
              <w:left w:val="nil"/>
              <w:bottom w:val="single" w:sz="8" w:space="0" w:color="auto"/>
              <w:right w:val="single" w:sz="8" w:space="0" w:color="auto"/>
            </w:tcBorders>
            <w:shd w:val="clear" w:color="000000" w:fill="D9D9D9"/>
            <w:vAlign w:val="center"/>
            <w:hideMark/>
          </w:tcPr>
          <w:p w14:paraId="600C1F0F"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1B145EF1" w14:textId="77777777">
        <w:trPr>
          <w:trHeight w:val="300"/>
        </w:trPr>
        <w:tc>
          <w:tcPr>
            <w:tcW w:w="1522" w:type="pct"/>
            <w:vMerge/>
            <w:tcBorders>
              <w:top w:val="nil"/>
              <w:left w:val="single" w:sz="8" w:space="0" w:color="auto"/>
              <w:bottom w:val="single" w:sz="8" w:space="0" w:color="000000"/>
              <w:right w:val="single" w:sz="8" w:space="0" w:color="auto"/>
            </w:tcBorders>
            <w:vAlign w:val="center"/>
            <w:hideMark/>
          </w:tcPr>
          <w:p w14:paraId="2FA7DB65" w14:textId="77777777" w:rsidR="00D877B1" w:rsidRPr="00B05AEE" w:rsidRDefault="00D877B1">
            <w:pPr>
              <w:spacing w:before="0" w:after="0"/>
              <w:jc w:val="left"/>
              <w:rPr>
                <w:noProof/>
                <w:color w:val="000000"/>
                <w:sz w:val="22"/>
                <w:lang w:eastAsia="en-IE"/>
              </w:rPr>
            </w:pPr>
          </w:p>
        </w:tc>
        <w:tc>
          <w:tcPr>
            <w:tcW w:w="471" w:type="pct"/>
            <w:tcBorders>
              <w:top w:val="nil"/>
              <w:left w:val="nil"/>
              <w:bottom w:val="single" w:sz="8" w:space="0" w:color="auto"/>
              <w:right w:val="single" w:sz="8" w:space="0" w:color="auto"/>
            </w:tcBorders>
            <w:shd w:val="clear" w:color="auto" w:fill="auto"/>
            <w:vAlign w:val="center"/>
            <w:hideMark/>
          </w:tcPr>
          <w:p w14:paraId="559878A6" w14:textId="77777777" w:rsidR="00D877B1" w:rsidRPr="00B05AEE" w:rsidRDefault="00D877B1">
            <w:pPr>
              <w:spacing w:before="0" w:after="0"/>
              <w:rPr>
                <w:noProof/>
                <w:color w:val="000000"/>
                <w:sz w:val="18"/>
                <w:szCs w:val="18"/>
              </w:rPr>
            </w:pPr>
            <w:r w:rsidRPr="00B05AEE">
              <w:rPr>
                <w:noProof/>
                <w:color w:val="000000"/>
                <w:sz w:val="18"/>
              </w:rPr>
              <w:t>Platby</w:t>
            </w:r>
          </w:p>
        </w:tc>
        <w:tc>
          <w:tcPr>
            <w:tcW w:w="709" w:type="pct"/>
            <w:tcBorders>
              <w:top w:val="single" w:sz="8" w:space="0" w:color="auto"/>
              <w:left w:val="nil"/>
              <w:bottom w:val="single" w:sz="8" w:space="0" w:color="auto"/>
              <w:right w:val="single" w:sz="8" w:space="0" w:color="000000"/>
            </w:tcBorders>
            <w:shd w:val="clear" w:color="auto" w:fill="auto"/>
            <w:vAlign w:val="center"/>
            <w:hideMark/>
          </w:tcPr>
          <w:p w14:paraId="555952AB" w14:textId="77777777" w:rsidR="00D877B1" w:rsidRPr="00B05AEE" w:rsidRDefault="00D877B1">
            <w:pPr>
              <w:spacing w:before="0" w:after="0"/>
              <w:jc w:val="center"/>
              <w:rPr>
                <w:noProof/>
                <w:color w:val="000000"/>
                <w:sz w:val="14"/>
                <w:szCs w:val="14"/>
              </w:rPr>
            </w:pPr>
            <w:r w:rsidRPr="00B05AEE">
              <w:rPr>
                <w:noProof/>
                <w:color w:val="000000"/>
                <w:sz w:val="14"/>
              </w:rPr>
              <w:t>(2a)</w:t>
            </w:r>
          </w:p>
        </w:tc>
        <w:tc>
          <w:tcPr>
            <w:tcW w:w="441" w:type="pct"/>
            <w:tcBorders>
              <w:top w:val="nil"/>
              <w:left w:val="nil"/>
              <w:bottom w:val="single" w:sz="8" w:space="0" w:color="auto"/>
              <w:right w:val="single" w:sz="8" w:space="0" w:color="auto"/>
            </w:tcBorders>
            <w:shd w:val="clear" w:color="auto" w:fill="auto"/>
            <w:vAlign w:val="center"/>
            <w:hideMark/>
          </w:tcPr>
          <w:p w14:paraId="5EC54635" w14:textId="77777777" w:rsidR="00D877B1" w:rsidRPr="00B05AEE" w:rsidRDefault="00D877B1">
            <w:pPr>
              <w:spacing w:before="0" w:after="0"/>
              <w:jc w:val="right"/>
              <w:rPr>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51234229" w14:textId="77777777" w:rsidR="00D877B1" w:rsidRPr="00B05AEE" w:rsidRDefault="00D877B1">
            <w:pPr>
              <w:spacing w:before="0" w:after="0"/>
              <w:jc w:val="right"/>
              <w:rPr>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50ADEFBE" w14:textId="77777777" w:rsidR="00D877B1" w:rsidRPr="00B05AEE" w:rsidRDefault="00D877B1">
            <w:pPr>
              <w:spacing w:before="0" w:after="0"/>
              <w:jc w:val="right"/>
              <w:rPr>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3BD3257D" w14:textId="77777777" w:rsidR="00D877B1" w:rsidRPr="00B05AEE" w:rsidRDefault="00D877B1">
            <w:pPr>
              <w:spacing w:before="0" w:after="0"/>
              <w:jc w:val="right"/>
              <w:rPr>
                <w:noProof/>
                <w:color w:val="000000"/>
                <w:sz w:val="20"/>
                <w:szCs w:val="20"/>
                <w:lang w:eastAsia="en-IE"/>
              </w:rPr>
            </w:pPr>
          </w:p>
        </w:tc>
        <w:tc>
          <w:tcPr>
            <w:tcW w:w="534" w:type="pct"/>
            <w:tcBorders>
              <w:top w:val="nil"/>
              <w:left w:val="nil"/>
              <w:bottom w:val="single" w:sz="8" w:space="0" w:color="auto"/>
              <w:right w:val="single" w:sz="8" w:space="0" w:color="auto"/>
            </w:tcBorders>
            <w:shd w:val="clear" w:color="000000" w:fill="D9D9D9"/>
            <w:vAlign w:val="center"/>
            <w:hideMark/>
          </w:tcPr>
          <w:p w14:paraId="2E52019B"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293CDD38" w14:textId="77777777">
        <w:trPr>
          <w:trHeight w:val="300"/>
        </w:trPr>
        <w:tc>
          <w:tcPr>
            <w:tcW w:w="1522" w:type="pct"/>
            <w:vMerge w:val="restart"/>
            <w:tcBorders>
              <w:top w:val="nil"/>
              <w:left w:val="single" w:sz="8" w:space="0" w:color="auto"/>
              <w:bottom w:val="single" w:sz="8" w:space="0" w:color="000000"/>
              <w:right w:val="single" w:sz="8" w:space="0" w:color="auto"/>
            </w:tcBorders>
            <w:shd w:val="clear" w:color="auto" w:fill="auto"/>
            <w:vAlign w:val="center"/>
            <w:hideMark/>
          </w:tcPr>
          <w:p w14:paraId="778B0FE6" w14:textId="77777777" w:rsidR="00D877B1" w:rsidRPr="00B05AEE" w:rsidRDefault="00D877B1">
            <w:pPr>
              <w:spacing w:before="0" w:after="0"/>
              <w:rPr>
                <w:noProof/>
                <w:color w:val="000000"/>
                <w:sz w:val="20"/>
                <w:szCs w:val="20"/>
              </w:rPr>
            </w:pPr>
            <w:r w:rsidRPr="00B05AEE">
              <w:rPr>
                <w:noProof/>
                <w:color w:val="000000"/>
                <w:sz w:val="20"/>
              </w:rPr>
              <w:t>Rozpočtový riadok</w:t>
            </w:r>
          </w:p>
        </w:tc>
        <w:tc>
          <w:tcPr>
            <w:tcW w:w="471" w:type="pct"/>
            <w:tcBorders>
              <w:top w:val="nil"/>
              <w:left w:val="nil"/>
              <w:bottom w:val="single" w:sz="8" w:space="0" w:color="auto"/>
              <w:right w:val="single" w:sz="8" w:space="0" w:color="auto"/>
            </w:tcBorders>
            <w:shd w:val="clear" w:color="auto" w:fill="auto"/>
            <w:vAlign w:val="center"/>
            <w:hideMark/>
          </w:tcPr>
          <w:p w14:paraId="2CEDEE48" w14:textId="77777777" w:rsidR="00D877B1" w:rsidRPr="00B05AEE" w:rsidRDefault="00D877B1">
            <w:pPr>
              <w:spacing w:before="0" w:after="0"/>
              <w:rPr>
                <w:noProof/>
                <w:color w:val="000000"/>
                <w:sz w:val="18"/>
                <w:szCs w:val="18"/>
              </w:rPr>
            </w:pPr>
            <w:r w:rsidRPr="00B05AEE">
              <w:rPr>
                <w:noProof/>
                <w:color w:val="000000"/>
                <w:sz w:val="18"/>
              </w:rPr>
              <w:t>Záväzky</w:t>
            </w:r>
          </w:p>
        </w:tc>
        <w:tc>
          <w:tcPr>
            <w:tcW w:w="709" w:type="pct"/>
            <w:tcBorders>
              <w:top w:val="single" w:sz="8" w:space="0" w:color="auto"/>
              <w:left w:val="nil"/>
              <w:bottom w:val="single" w:sz="8" w:space="0" w:color="auto"/>
              <w:right w:val="single" w:sz="8" w:space="0" w:color="000000"/>
            </w:tcBorders>
            <w:shd w:val="clear" w:color="auto" w:fill="auto"/>
            <w:vAlign w:val="center"/>
            <w:hideMark/>
          </w:tcPr>
          <w:p w14:paraId="3EDB0038" w14:textId="77777777" w:rsidR="00D877B1" w:rsidRPr="00B05AEE" w:rsidRDefault="00D877B1">
            <w:pPr>
              <w:spacing w:before="0" w:after="0"/>
              <w:jc w:val="center"/>
              <w:rPr>
                <w:noProof/>
                <w:color w:val="000000"/>
                <w:sz w:val="14"/>
                <w:szCs w:val="14"/>
              </w:rPr>
            </w:pPr>
            <w:r w:rsidRPr="00B05AEE">
              <w:rPr>
                <w:noProof/>
                <w:color w:val="000000"/>
                <w:sz w:val="14"/>
              </w:rPr>
              <w:t>(1b)</w:t>
            </w:r>
          </w:p>
        </w:tc>
        <w:tc>
          <w:tcPr>
            <w:tcW w:w="441" w:type="pct"/>
            <w:tcBorders>
              <w:top w:val="nil"/>
              <w:left w:val="nil"/>
              <w:bottom w:val="single" w:sz="8" w:space="0" w:color="auto"/>
              <w:right w:val="single" w:sz="8" w:space="0" w:color="auto"/>
            </w:tcBorders>
            <w:shd w:val="clear" w:color="auto" w:fill="auto"/>
            <w:vAlign w:val="center"/>
            <w:hideMark/>
          </w:tcPr>
          <w:p w14:paraId="72A449CB" w14:textId="77777777" w:rsidR="00D877B1" w:rsidRPr="00B05AEE" w:rsidRDefault="00D877B1">
            <w:pPr>
              <w:spacing w:before="0" w:after="0"/>
              <w:jc w:val="right"/>
              <w:rPr>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23AFEEB4" w14:textId="77777777" w:rsidR="00D877B1" w:rsidRPr="00B05AEE" w:rsidRDefault="00D877B1">
            <w:pPr>
              <w:spacing w:before="0" w:after="0"/>
              <w:jc w:val="right"/>
              <w:rPr>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2F652FE8" w14:textId="77777777" w:rsidR="00D877B1" w:rsidRPr="00B05AEE" w:rsidRDefault="00D877B1">
            <w:pPr>
              <w:spacing w:before="0" w:after="0"/>
              <w:jc w:val="right"/>
              <w:rPr>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57EB99D1" w14:textId="77777777" w:rsidR="00D877B1" w:rsidRPr="00B05AEE" w:rsidRDefault="00D877B1">
            <w:pPr>
              <w:spacing w:before="0" w:after="0"/>
              <w:jc w:val="right"/>
              <w:rPr>
                <w:noProof/>
                <w:color w:val="000000"/>
                <w:sz w:val="20"/>
                <w:szCs w:val="20"/>
                <w:lang w:eastAsia="en-IE"/>
              </w:rPr>
            </w:pPr>
          </w:p>
        </w:tc>
        <w:tc>
          <w:tcPr>
            <w:tcW w:w="534" w:type="pct"/>
            <w:tcBorders>
              <w:top w:val="nil"/>
              <w:left w:val="nil"/>
              <w:bottom w:val="single" w:sz="8" w:space="0" w:color="auto"/>
              <w:right w:val="single" w:sz="8" w:space="0" w:color="auto"/>
            </w:tcBorders>
            <w:shd w:val="clear" w:color="000000" w:fill="D9D9D9"/>
            <w:vAlign w:val="center"/>
            <w:hideMark/>
          </w:tcPr>
          <w:p w14:paraId="0478CC28"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2B4D905D" w14:textId="77777777">
        <w:trPr>
          <w:trHeight w:val="300"/>
        </w:trPr>
        <w:tc>
          <w:tcPr>
            <w:tcW w:w="1522" w:type="pct"/>
            <w:vMerge/>
            <w:tcBorders>
              <w:top w:val="nil"/>
              <w:left w:val="single" w:sz="8" w:space="0" w:color="auto"/>
              <w:bottom w:val="single" w:sz="8" w:space="0" w:color="000000"/>
              <w:right w:val="single" w:sz="8" w:space="0" w:color="auto"/>
            </w:tcBorders>
            <w:vAlign w:val="center"/>
            <w:hideMark/>
          </w:tcPr>
          <w:p w14:paraId="1EFF7A26" w14:textId="77777777" w:rsidR="00D877B1" w:rsidRPr="00B05AEE" w:rsidRDefault="00D877B1">
            <w:pPr>
              <w:spacing w:before="0" w:after="0"/>
              <w:jc w:val="left"/>
              <w:rPr>
                <w:noProof/>
                <w:color w:val="000000"/>
                <w:sz w:val="20"/>
                <w:szCs w:val="20"/>
                <w:lang w:eastAsia="en-IE"/>
              </w:rPr>
            </w:pPr>
          </w:p>
        </w:tc>
        <w:tc>
          <w:tcPr>
            <w:tcW w:w="471" w:type="pct"/>
            <w:tcBorders>
              <w:top w:val="nil"/>
              <w:left w:val="nil"/>
              <w:bottom w:val="single" w:sz="8" w:space="0" w:color="auto"/>
              <w:right w:val="single" w:sz="8" w:space="0" w:color="auto"/>
            </w:tcBorders>
            <w:shd w:val="clear" w:color="auto" w:fill="auto"/>
            <w:vAlign w:val="center"/>
            <w:hideMark/>
          </w:tcPr>
          <w:p w14:paraId="49FDBE40" w14:textId="77777777" w:rsidR="00D877B1" w:rsidRPr="00B05AEE" w:rsidRDefault="00D877B1">
            <w:pPr>
              <w:spacing w:before="0" w:after="0"/>
              <w:rPr>
                <w:noProof/>
                <w:color w:val="000000"/>
                <w:sz w:val="18"/>
                <w:szCs w:val="18"/>
              </w:rPr>
            </w:pPr>
            <w:r w:rsidRPr="00B05AEE">
              <w:rPr>
                <w:noProof/>
                <w:color w:val="000000"/>
                <w:sz w:val="18"/>
              </w:rPr>
              <w:t>Platby</w:t>
            </w:r>
          </w:p>
        </w:tc>
        <w:tc>
          <w:tcPr>
            <w:tcW w:w="709" w:type="pct"/>
            <w:tcBorders>
              <w:top w:val="single" w:sz="8" w:space="0" w:color="auto"/>
              <w:left w:val="nil"/>
              <w:bottom w:val="single" w:sz="8" w:space="0" w:color="auto"/>
              <w:right w:val="single" w:sz="8" w:space="0" w:color="000000"/>
            </w:tcBorders>
            <w:shd w:val="clear" w:color="auto" w:fill="auto"/>
            <w:vAlign w:val="center"/>
            <w:hideMark/>
          </w:tcPr>
          <w:p w14:paraId="26786ACD" w14:textId="77777777" w:rsidR="00D877B1" w:rsidRPr="00B05AEE" w:rsidRDefault="00D877B1">
            <w:pPr>
              <w:spacing w:before="0" w:after="0"/>
              <w:jc w:val="center"/>
              <w:rPr>
                <w:noProof/>
                <w:color w:val="000000"/>
                <w:sz w:val="14"/>
                <w:szCs w:val="14"/>
              </w:rPr>
            </w:pPr>
            <w:r w:rsidRPr="00B05AEE">
              <w:rPr>
                <w:noProof/>
                <w:color w:val="000000"/>
                <w:sz w:val="14"/>
              </w:rPr>
              <w:t>(2b)</w:t>
            </w:r>
          </w:p>
        </w:tc>
        <w:tc>
          <w:tcPr>
            <w:tcW w:w="441" w:type="pct"/>
            <w:tcBorders>
              <w:top w:val="nil"/>
              <w:left w:val="nil"/>
              <w:bottom w:val="single" w:sz="8" w:space="0" w:color="auto"/>
              <w:right w:val="single" w:sz="8" w:space="0" w:color="auto"/>
            </w:tcBorders>
            <w:shd w:val="clear" w:color="auto" w:fill="auto"/>
            <w:vAlign w:val="center"/>
            <w:hideMark/>
          </w:tcPr>
          <w:p w14:paraId="74A6143C" w14:textId="77777777" w:rsidR="00D877B1" w:rsidRPr="00B05AEE" w:rsidRDefault="00D877B1">
            <w:pPr>
              <w:spacing w:before="0" w:after="0"/>
              <w:jc w:val="right"/>
              <w:rPr>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226332DE" w14:textId="77777777" w:rsidR="00D877B1" w:rsidRPr="00B05AEE" w:rsidRDefault="00D877B1">
            <w:pPr>
              <w:spacing w:before="0" w:after="0"/>
              <w:jc w:val="right"/>
              <w:rPr>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52A325DF" w14:textId="77777777" w:rsidR="00D877B1" w:rsidRPr="00B05AEE" w:rsidRDefault="00D877B1">
            <w:pPr>
              <w:spacing w:before="0" w:after="0"/>
              <w:jc w:val="right"/>
              <w:rPr>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57F0B0D4" w14:textId="77777777" w:rsidR="00D877B1" w:rsidRPr="00B05AEE" w:rsidRDefault="00D877B1">
            <w:pPr>
              <w:spacing w:before="0" w:after="0"/>
              <w:jc w:val="right"/>
              <w:rPr>
                <w:noProof/>
                <w:color w:val="000000"/>
                <w:sz w:val="20"/>
                <w:szCs w:val="20"/>
                <w:lang w:eastAsia="en-IE"/>
              </w:rPr>
            </w:pPr>
          </w:p>
        </w:tc>
        <w:tc>
          <w:tcPr>
            <w:tcW w:w="534" w:type="pct"/>
            <w:tcBorders>
              <w:top w:val="nil"/>
              <w:left w:val="nil"/>
              <w:bottom w:val="single" w:sz="8" w:space="0" w:color="auto"/>
              <w:right w:val="single" w:sz="8" w:space="0" w:color="auto"/>
            </w:tcBorders>
            <w:shd w:val="clear" w:color="000000" w:fill="D9D9D9"/>
            <w:vAlign w:val="center"/>
            <w:hideMark/>
          </w:tcPr>
          <w:p w14:paraId="47BCA688"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212B1DF4" w14:textId="77777777">
        <w:trPr>
          <w:trHeight w:val="300"/>
        </w:trPr>
        <w:tc>
          <w:tcPr>
            <w:tcW w:w="5000" w:type="pct"/>
            <w:gridSpan w:val="8"/>
            <w:tcBorders>
              <w:top w:val="single" w:sz="8" w:space="0" w:color="auto"/>
              <w:left w:val="single" w:sz="8" w:space="0" w:color="auto"/>
              <w:bottom w:val="single" w:sz="8" w:space="0" w:color="auto"/>
              <w:right w:val="nil"/>
            </w:tcBorders>
            <w:shd w:val="clear" w:color="auto" w:fill="auto"/>
            <w:noWrap/>
            <w:vAlign w:val="bottom"/>
            <w:hideMark/>
          </w:tcPr>
          <w:p w14:paraId="59A81B45" w14:textId="06B90156" w:rsidR="00D877B1" w:rsidRPr="00B05AEE" w:rsidRDefault="00D877B1">
            <w:pPr>
              <w:spacing w:before="0" w:after="0"/>
              <w:jc w:val="left"/>
              <w:rPr>
                <w:noProof/>
                <w:color w:val="000000"/>
                <w:sz w:val="22"/>
              </w:rPr>
            </w:pPr>
            <w:r w:rsidRPr="00B05AEE">
              <w:rPr>
                <w:noProof/>
                <w:color w:val="000000"/>
                <w:sz w:val="22"/>
              </w:rPr>
              <w:t>Administratívne rozpočtové prostriedky financované</w:t>
            </w:r>
            <w:r w:rsidR="00B05AEE">
              <w:rPr>
                <w:noProof/>
                <w:color w:val="000000"/>
                <w:sz w:val="22"/>
              </w:rPr>
              <w:t xml:space="preserve"> z </w:t>
            </w:r>
            <w:r w:rsidRPr="00B05AEE">
              <w:rPr>
                <w:noProof/>
                <w:color w:val="000000"/>
                <w:sz w:val="22"/>
              </w:rPr>
              <w:t>finančného krytia na vykonávanie osobitných programov</w:t>
            </w:r>
            <w:r w:rsidRPr="00B05AEE">
              <w:rPr>
                <w:rStyle w:val="FootnoteReference0"/>
                <w:noProof/>
                <w:color w:val="000000"/>
                <w:sz w:val="22"/>
                <w:lang w:eastAsia="en-IE"/>
              </w:rPr>
              <w:footnoteReference w:id="37"/>
            </w:r>
            <w:r w:rsidRPr="00B05AEE">
              <w:rPr>
                <w:noProof/>
                <w:color w:val="000000"/>
                <w:sz w:val="22"/>
              </w:rPr>
              <w:t xml:space="preserve"> </w:t>
            </w:r>
          </w:p>
        </w:tc>
      </w:tr>
      <w:tr w:rsidR="00D877B1" w:rsidRPr="00B05AEE" w14:paraId="28553378" w14:textId="77777777">
        <w:trPr>
          <w:trHeight w:val="300"/>
        </w:trPr>
        <w:tc>
          <w:tcPr>
            <w:tcW w:w="1522" w:type="pct"/>
            <w:tcBorders>
              <w:top w:val="nil"/>
              <w:left w:val="single" w:sz="8" w:space="0" w:color="auto"/>
              <w:bottom w:val="single" w:sz="8" w:space="0" w:color="auto"/>
              <w:right w:val="single" w:sz="8" w:space="0" w:color="auto"/>
            </w:tcBorders>
            <w:shd w:val="clear" w:color="auto" w:fill="auto"/>
            <w:vAlign w:val="center"/>
            <w:hideMark/>
          </w:tcPr>
          <w:p w14:paraId="0E28E519" w14:textId="77777777" w:rsidR="00D877B1" w:rsidRPr="00B05AEE" w:rsidRDefault="00D877B1">
            <w:pPr>
              <w:spacing w:before="0" w:after="0"/>
              <w:rPr>
                <w:noProof/>
                <w:color w:val="000000"/>
                <w:sz w:val="20"/>
                <w:szCs w:val="20"/>
              </w:rPr>
            </w:pPr>
            <w:r w:rsidRPr="00B05AEE">
              <w:rPr>
                <w:noProof/>
                <w:color w:val="000000"/>
                <w:sz w:val="20"/>
              </w:rPr>
              <w:t>Rozpočtový riadok</w:t>
            </w:r>
          </w:p>
        </w:tc>
        <w:tc>
          <w:tcPr>
            <w:tcW w:w="471" w:type="pct"/>
            <w:tcBorders>
              <w:top w:val="nil"/>
              <w:left w:val="nil"/>
              <w:bottom w:val="single" w:sz="8" w:space="0" w:color="auto"/>
              <w:right w:val="single" w:sz="8" w:space="0" w:color="auto"/>
            </w:tcBorders>
            <w:shd w:val="clear" w:color="auto" w:fill="auto"/>
            <w:vAlign w:val="center"/>
            <w:hideMark/>
          </w:tcPr>
          <w:p w14:paraId="51E9A02F" w14:textId="77777777" w:rsidR="00D877B1" w:rsidRPr="00B05AEE" w:rsidRDefault="00D877B1">
            <w:pPr>
              <w:spacing w:before="0" w:after="0"/>
              <w:jc w:val="right"/>
              <w:rPr>
                <w:noProof/>
                <w:color w:val="000000"/>
                <w:sz w:val="18"/>
                <w:szCs w:val="18"/>
                <w:lang w:eastAsia="en-IE"/>
              </w:rPr>
            </w:pPr>
          </w:p>
        </w:tc>
        <w:tc>
          <w:tcPr>
            <w:tcW w:w="709" w:type="pct"/>
            <w:tcBorders>
              <w:top w:val="nil"/>
              <w:left w:val="nil"/>
              <w:bottom w:val="single" w:sz="8" w:space="0" w:color="auto"/>
              <w:right w:val="single" w:sz="8" w:space="0" w:color="000000"/>
            </w:tcBorders>
            <w:shd w:val="clear" w:color="auto" w:fill="auto"/>
            <w:vAlign w:val="center"/>
            <w:hideMark/>
          </w:tcPr>
          <w:p w14:paraId="0AB31C72" w14:textId="77777777" w:rsidR="00D877B1" w:rsidRPr="00B05AEE" w:rsidRDefault="00D877B1">
            <w:pPr>
              <w:spacing w:before="0" w:after="0"/>
              <w:jc w:val="center"/>
              <w:rPr>
                <w:noProof/>
                <w:color w:val="000000"/>
                <w:sz w:val="14"/>
                <w:szCs w:val="14"/>
              </w:rPr>
            </w:pPr>
            <w:r w:rsidRPr="00B05AEE">
              <w:rPr>
                <w:noProof/>
                <w:color w:val="000000"/>
                <w:sz w:val="14"/>
              </w:rPr>
              <w:t>(3)</w:t>
            </w:r>
          </w:p>
        </w:tc>
        <w:tc>
          <w:tcPr>
            <w:tcW w:w="441" w:type="pct"/>
            <w:tcBorders>
              <w:top w:val="nil"/>
              <w:left w:val="nil"/>
              <w:bottom w:val="single" w:sz="8" w:space="0" w:color="auto"/>
              <w:right w:val="single" w:sz="8" w:space="0" w:color="auto"/>
            </w:tcBorders>
            <w:shd w:val="clear" w:color="auto" w:fill="auto"/>
            <w:vAlign w:val="center"/>
            <w:hideMark/>
          </w:tcPr>
          <w:p w14:paraId="1456EE13" w14:textId="77777777" w:rsidR="00D877B1" w:rsidRPr="00B05AEE" w:rsidRDefault="00D877B1">
            <w:pPr>
              <w:spacing w:before="0" w:after="0"/>
              <w:jc w:val="right"/>
              <w:rPr>
                <w:b/>
                <w:bCs/>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65F80C44" w14:textId="77777777" w:rsidR="00D877B1" w:rsidRPr="00B05AEE" w:rsidRDefault="00D877B1">
            <w:pPr>
              <w:spacing w:before="0" w:after="0"/>
              <w:jc w:val="right"/>
              <w:rPr>
                <w:b/>
                <w:bCs/>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77FB83D6" w14:textId="77777777" w:rsidR="00D877B1" w:rsidRPr="00B05AEE" w:rsidRDefault="00D877B1">
            <w:pPr>
              <w:spacing w:before="0" w:after="0"/>
              <w:jc w:val="right"/>
              <w:rPr>
                <w:b/>
                <w:bCs/>
                <w:noProof/>
                <w:color w:val="000000"/>
                <w:sz w:val="20"/>
                <w:szCs w:val="20"/>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06FDA19B" w14:textId="77777777" w:rsidR="00D877B1" w:rsidRPr="00B05AEE" w:rsidRDefault="00D877B1">
            <w:pPr>
              <w:spacing w:before="0" w:after="0"/>
              <w:jc w:val="right"/>
              <w:rPr>
                <w:b/>
                <w:bCs/>
                <w:noProof/>
                <w:color w:val="000000"/>
                <w:sz w:val="20"/>
                <w:szCs w:val="20"/>
                <w:lang w:eastAsia="en-IE"/>
              </w:rPr>
            </w:pPr>
          </w:p>
        </w:tc>
        <w:tc>
          <w:tcPr>
            <w:tcW w:w="534" w:type="pct"/>
            <w:tcBorders>
              <w:top w:val="nil"/>
              <w:left w:val="nil"/>
              <w:bottom w:val="single" w:sz="8" w:space="0" w:color="auto"/>
              <w:right w:val="single" w:sz="8" w:space="0" w:color="auto"/>
            </w:tcBorders>
            <w:shd w:val="clear" w:color="000000" w:fill="D9D9D9"/>
            <w:vAlign w:val="center"/>
            <w:hideMark/>
          </w:tcPr>
          <w:p w14:paraId="4B2D6A56"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79C4CC3D" w14:textId="77777777">
        <w:trPr>
          <w:trHeight w:val="300"/>
        </w:trPr>
        <w:tc>
          <w:tcPr>
            <w:tcW w:w="1522" w:type="pct"/>
            <w:tcBorders>
              <w:top w:val="nil"/>
              <w:left w:val="single" w:sz="8" w:space="0" w:color="auto"/>
              <w:bottom w:val="nil"/>
              <w:right w:val="single" w:sz="8" w:space="0" w:color="auto"/>
            </w:tcBorders>
            <w:shd w:val="clear" w:color="auto" w:fill="auto"/>
            <w:vAlign w:val="center"/>
            <w:hideMark/>
          </w:tcPr>
          <w:p w14:paraId="67A44E58" w14:textId="77777777" w:rsidR="00D877B1" w:rsidRPr="00B05AEE" w:rsidRDefault="00D877B1">
            <w:pPr>
              <w:spacing w:before="0" w:after="0"/>
              <w:jc w:val="center"/>
              <w:rPr>
                <w:b/>
                <w:bCs/>
                <w:noProof/>
                <w:color w:val="000000"/>
                <w:sz w:val="22"/>
              </w:rPr>
            </w:pPr>
            <w:r w:rsidRPr="00B05AEE">
              <w:rPr>
                <w:b/>
                <w:noProof/>
                <w:color w:val="000000"/>
                <w:sz w:val="22"/>
              </w:rPr>
              <w:t>Rozpočtové prostriedky SPOLU</w:t>
            </w:r>
          </w:p>
        </w:tc>
        <w:tc>
          <w:tcPr>
            <w:tcW w:w="471" w:type="pct"/>
            <w:tcBorders>
              <w:top w:val="nil"/>
              <w:left w:val="nil"/>
              <w:bottom w:val="single" w:sz="8" w:space="0" w:color="auto"/>
              <w:right w:val="single" w:sz="8" w:space="0" w:color="auto"/>
            </w:tcBorders>
            <w:shd w:val="clear" w:color="auto" w:fill="auto"/>
            <w:vAlign w:val="center"/>
            <w:hideMark/>
          </w:tcPr>
          <w:p w14:paraId="255E7850" w14:textId="77777777" w:rsidR="00D877B1" w:rsidRPr="00B05AEE" w:rsidRDefault="00D877B1">
            <w:pPr>
              <w:spacing w:before="0" w:after="0"/>
              <w:rPr>
                <w:noProof/>
                <w:color w:val="000000"/>
                <w:sz w:val="18"/>
                <w:szCs w:val="18"/>
              </w:rPr>
            </w:pPr>
            <w:r w:rsidRPr="00B05AEE">
              <w:rPr>
                <w:noProof/>
                <w:color w:val="000000"/>
                <w:sz w:val="18"/>
              </w:rPr>
              <w:t>Záväzky</w:t>
            </w:r>
          </w:p>
        </w:tc>
        <w:tc>
          <w:tcPr>
            <w:tcW w:w="709" w:type="pct"/>
            <w:tcBorders>
              <w:top w:val="single" w:sz="8" w:space="0" w:color="auto"/>
              <w:left w:val="nil"/>
              <w:bottom w:val="single" w:sz="8" w:space="0" w:color="auto"/>
              <w:right w:val="single" w:sz="8" w:space="0" w:color="000000"/>
            </w:tcBorders>
            <w:shd w:val="clear" w:color="auto" w:fill="auto"/>
            <w:vAlign w:val="center"/>
            <w:hideMark/>
          </w:tcPr>
          <w:p w14:paraId="343A4F95" w14:textId="77777777" w:rsidR="00D877B1" w:rsidRPr="00B05AEE" w:rsidRDefault="00D877B1">
            <w:pPr>
              <w:spacing w:before="0" w:after="0"/>
              <w:jc w:val="center"/>
              <w:rPr>
                <w:noProof/>
                <w:color w:val="000000"/>
                <w:sz w:val="14"/>
                <w:szCs w:val="14"/>
              </w:rPr>
            </w:pPr>
            <w:r w:rsidRPr="00B05AEE">
              <w:rPr>
                <w:noProof/>
                <w:color w:val="000000"/>
                <w:sz w:val="14"/>
              </w:rPr>
              <w:t>=1a+1b+3</w:t>
            </w:r>
          </w:p>
        </w:tc>
        <w:tc>
          <w:tcPr>
            <w:tcW w:w="441" w:type="pct"/>
            <w:tcBorders>
              <w:top w:val="nil"/>
              <w:left w:val="nil"/>
              <w:bottom w:val="single" w:sz="8" w:space="0" w:color="auto"/>
              <w:right w:val="single" w:sz="8" w:space="0" w:color="auto"/>
            </w:tcBorders>
            <w:shd w:val="clear" w:color="000000" w:fill="D9D9D9"/>
            <w:vAlign w:val="center"/>
            <w:hideMark/>
          </w:tcPr>
          <w:p w14:paraId="3C0BDBA6"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41" w:type="pct"/>
            <w:tcBorders>
              <w:top w:val="nil"/>
              <w:left w:val="nil"/>
              <w:bottom w:val="single" w:sz="8" w:space="0" w:color="auto"/>
              <w:right w:val="single" w:sz="8" w:space="0" w:color="auto"/>
            </w:tcBorders>
            <w:shd w:val="clear" w:color="000000" w:fill="D9D9D9"/>
            <w:vAlign w:val="center"/>
            <w:hideMark/>
          </w:tcPr>
          <w:p w14:paraId="2DF644F3"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41" w:type="pct"/>
            <w:tcBorders>
              <w:top w:val="nil"/>
              <w:left w:val="nil"/>
              <w:bottom w:val="single" w:sz="8" w:space="0" w:color="auto"/>
              <w:right w:val="single" w:sz="8" w:space="0" w:color="auto"/>
            </w:tcBorders>
            <w:shd w:val="clear" w:color="000000" w:fill="D9D9D9"/>
            <w:vAlign w:val="center"/>
            <w:hideMark/>
          </w:tcPr>
          <w:p w14:paraId="5BBFE95B"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41" w:type="pct"/>
            <w:tcBorders>
              <w:top w:val="nil"/>
              <w:left w:val="nil"/>
              <w:bottom w:val="single" w:sz="8" w:space="0" w:color="auto"/>
              <w:right w:val="single" w:sz="8" w:space="0" w:color="auto"/>
            </w:tcBorders>
            <w:shd w:val="clear" w:color="000000" w:fill="D9D9D9"/>
            <w:vAlign w:val="center"/>
            <w:hideMark/>
          </w:tcPr>
          <w:p w14:paraId="6C68220C"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534" w:type="pct"/>
            <w:tcBorders>
              <w:top w:val="nil"/>
              <w:left w:val="nil"/>
              <w:bottom w:val="single" w:sz="8" w:space="0" w:color="auto"/>
              <w:right w:val="single" w:sz="8" w:space="0" w:color="auto"/>
            </w:tcBorders>
            <w:shd w:val="clear" w:color="000000" w:fill="D9D9D9"/>
            <w:vAlign w:val="center"/>
            <w:hideMark/>
          </w:tcPr>
          <w:p w14:paraId="71EF05F7"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360120F3" w14:textId="77777777">
        <w:trPr>
          <w:trHeight w:val="300"/>
        </w:trPr>
        <w:tc>
          <w:tcPr>
            <w:tcW w:w="1522" w:type="pct"/>
            <w:tcBorders>
              <w:top w:val="nil"/>
              <w:left w:val="single" w:sz="8" w:space="0" w:color="auto"/>
              <w:bottom w:val="single" w:sz="8" w:space="0" w:color="auto"/>
              <w:right w:val="single" w:sz="8" w:space="0" w:color="auto"/>
            </w:tcBorders>
            <w:shd w:val="clear" w:color="auto" w:fill="auto"/>
            <w:vAlign w:val="center"/>
            <w:hideMark/>
          </w:tcPr>
          <w:p w14:paraId="0DDC3594" w14:textId="77777777" w:rsidR="00D877B1" w:rsidRPr="00B05AEE" w:rsidRDefault="00D877B1">
            <w:pPr>
              <w:spacing w:before="0" w:after="0"/>
              <w:jc w:val="center"/>
              <w:rPr>
                <w:b/>
                <w:bCs/>
                <w:noProof/>
                <w:color w:val="000000"/>
                <w:sz w:val="22"/>
              </w:rPr>
            </w:pPr>
            <w:r w:rsidRPr="00B05AEE">
              <w:rPr>
                <w:b/>
                <w:noProof/>
                <w:color w:val="000000"/>
                <w:sz w:val="22"/>
              </w:rPr>
              <w:t>pre GR</w:t>
            </w:r>
            <w:r w:rsidRPr="00B05AEE">
              <w:rPr>
                <w:noProof/>
                <w:color w:val="000000"/>
                <w:sz w:val="22"/>
              </w:rPr>
              <w:t xml:space="preserve"> &lt;…….&gt; SPOLU</w:t>
            </w:r>
          </w:p>
        </w:tc>
        <w:tc>
          <w:tcPr>
            <w:tcW w:w="471" w:type="pct"/>
            <w:tcBorders>
              <w:top w:val="nil"/>
              <w:left w:val="nil"/>
              <w:bottom w:val="single" w:sz="8" w:space="0" w:color="auto"/>
              <w:right w:val="single" w:sz="8" w:space="0" w:color="auto"/>
            </w:tcBorders>
            <w:shd w:val="clear" w:color="auto" w:fill="auto"/>
            <w:vAlign w:val="center"/>
            <w:hideMark/>
          </w:tcPr>
          <w:p w14:paraId="54001427" w14:textId="77777777" w:rsidR="00D877B1" w:rsidRPr="00B05AEE" w:rsidRDefault="00D877B1">
            <w:pPr>
              <w:spacing w:before="0" w:after="0"/>
              <w:rPr>
                <w:noProof/>
                <w:color w:val="000000"/>
                <w:sz w:val="18"/>
                <w:szCs w:val="18"/>
              </w:rPr>
            </w:pPr>
            <w:r w:rsidRPr="00B05AEE">
              <w:rPr>
                <w:noProof/>
                <w:color w:val="000000"/>
                <w:sz w:val="18"/>
              </w:rPr>
              <w:t>Platby</w:t>
            </w:r>
          </w:p>
        </w:tc>
        <w:tc>
          <w:tcPr>
            <w:tcW w:w="709" w:type="pct"/>
            <w:tcBorders>
              <w:top w:val="single" w:sz="8" w:space="0" w:color="auto"/>
              <w:left w:val="nil"/>
              <w:bottom w:val="single" w:sz="8" w:space="0" w:color="auto"/>
              <w:right w:val="single" w:sz="8" w:space="0" w:color="000000"/>
            </w:tcBorders>
            <w:shd w:val="clear" w:color="auto" w:fill="auto"/>
            <w:vAlign w:val="center"/>
            <w:hideMark/>
          </w:tcPr>
          <w:p w14:paraId="22120E83" w14:textId="77777777" w:rsidR="00D877B1" w:rsidRPr="00B05AEE" w:rsidRDefault="00D877B1">
            <w:pPr>
              <w:spacing w:before="0" w:after="0"/>
              <w:jc w:val="center"/>
              <w:rPr>
                <w:noProof/>
                <w:color w:val="000000"/>
                <w:sz w:val="14"/>
                <w:szCs w:val="14"/>
              </w:rPr>
            </w:pPr>
            <w:r w:rsidRPr="00B05AEE">
              <w:rPr>
                <w:noProof/>
                <w:color w:val="000000"/>
                <w:sz w:val="14"/>
              </w:rPr>
              <w:t>=2a+2b+3</w:t>
            </w:r>
          </w:p>
        </w:tc>
        <w:tc>
          <w:tcPr>
            <w:tcW w:w="441" w:type="pct"/>
            <w:tcBorders>
              <w:top w:val="nil"/>
              <w:left w:val="nil"/>
              <w:bottom w:val="single" w:sz="8" w:space="0" w:color="auto"/>
              <w:right w:val="single" w:sz="8" w:space="0" w:color="auto"/>
            </w:tcBorders>
            <w:shd w:val="clear" w:color="000000" w:fill="D9D9D9"/>
            <w:vAlign w:val="center"/>
            <w:hideMark/>
          </w:tcPr>
          <w:p w14:paraId="29C3721C"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41" w:type="pct"/>
            <w:tcBorders>
              <w:top w:val="nil"/>
              <w:left w:val="nil"/>
              <w:bottom w:val="single" w:sz="8" w:space="0" w:color="auto"/>
              <w:right w:val="single" w:sz="8" w:space="0" w:color="auto"/>
            </w:tcBorders>
            <w:shd w:val="clear" w:color="000000" w:fill="D9D9D9"/>
            <w:vAlign w:val="center"/>
            <w:hideMark/>
          </w:tcPr>
          <w:p w14:paraId="49FD70B1"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41" w:type="pct"/>
            <w:tcBorders>
              <w:top w:val="nil"/>
              <w:left w:val="nil"/>
              <w:bottom w:val="single" w:sz="8" w:space="0" w:color="auto"/>
              <w:right w:val="single" w:sz="8" w:space="0" w:color="auto"/>
            </w:tcBorders>
            <w:shd w:val="clear" w:color="000000" w:fill="D9D9D9"/>
            <w:vAlign w:val="center"/>
            <w:hideMark/>
          </w:tcPr>
          <w:p w14:paraId="1AD90BF2"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41" w:type="pct"/>
            <w:tcBorders>
              <w:top w:val="nil"/>
              <w:left w:val="nil"/>
              <w:bottom w:val="single" w:sz="8" w:space="0" w:color="auto"/>
              <w:right w:val="single" w:sz="8" w:space="0" w:color="auto"/>
            </w:tcBorders>
            <w:shd w:val="clear" w:color="000000" w:fill="D9D9D9"/>
            <w:vAlign w:val="center"/>
            <w:hideMark/>
          </w:tcPr>
          <w:p w14:paraId="13AC0DFF"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534" w:type="pct"/>
            <w:tcBorders>
              <w:top w:val="nil"/>
              <w:left w:val="nil"/>
              <w:bottom w:val="single" w:sz="8" w:space="0" w:color="auto"/>
              <w:right w:val="single" w:sz="8" w:space="0" w:color="auto"/>
            </w:tcBorders>
            <w:shd w:val="clear" w:color="000000" w:fill="D9D9D9"/>
            <w:vAlign w:val="center"/>
            <w:hideMark/>
          </w:tcPr>
          <w:p w14:paraId="4AA1A343"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bl>
    <w:p w14:paraId="6459DB6C" w14:textId="77777777" w:rsidR="00D877B1" w:rsidRPr="00B05AEE" w:rsidRDefault="00D877B1" w:rsidP="00D877B1">
      <w:pPr>
        <w:rPr>
          <w:noProof/>
        </w:rPr>
      </w:pPr>
    </w:p>
    <w:tbl>
      <w:tblPr>
        <w:tblW w:w="5000" w:type="pct"/>
        <w:tblLook w:val="04A0" w:firstRow="1" w:lastRow="0" w:firstColumn="1" w:lastColumn="0" w:noHBand="0" w:noVBand="1"/>
      </w:tblPr>
      <w:tblGrid>
        <w:gridCol w:w="4013"/>
        <w:gridCol w:w="316"/>
        <w:gridCol w:w="1189"/>
        <w:gridCol w:w="151"/>
        <w:gridCol w:w="1038"/>
        <w:gridCol w:w="210"/>
        <w:gridCol w:w="830"/>
        <w:gridCol w:w="572"/>
        <w:gridCol w:w="671"/>
        <w:gridCol w:w="731"/>
        <w:gridCol w:w="512"/>
        <w:gridCol w:w="890"/>
        <w:gridCol w:w="353"/>
        <w:gridCol w:w="1049"/>
        <w:gridCol w:w="193"/>
        <w:gridCol w:w="1502"/>
      </w:tblGrid>
      <w:tr w:rsidR="00D877B1" w:rsidRPr="00B05AEE" w14:paraId="1AE134AE" w14:textId="77777777">
        <w:trPr>
          <w:trHeight w:val="300"/>
        </w:trPr>
        <w:tc>
          <w:tcPr>
            <w:tcW w:w="2432" w:type="pct"/>
            <w:gridSpan w:val="6"/>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6643B392" w14:textId="77777777" w:rsidR="00D877B1" w:rsidRPr="00B05AEE" w:rsidRDefault="00D877B1">
            <w:pPr>
              <w:spacing w:before="0" w:after="0"/>
              <w:jc w:val="center"/>
              <w:rPr>
                <w:b/>
                <w:bCs/>
                <w:noProof/>
                <w:color w:val="000000"/>
                <w:sz w:val="22"/>
                <w:lang w:eastAsia="en-IE"/>
              </w:rPr>
            </w:pPr>
          </w:p>
        </w:tc>
        <w:tc>
          <w:tcPr>
            <w:tcW w:w="493" w:type="pct"/>
            <w:gridSpan w:val="2"/>
            <w:tcBorders>
              <w:top w:val="single" w:sz="8" w:space="0" w:color="auto"/>
              <w:left w:val="nil"/>
              <w:bottom w:val="single" w:sz="8" w:space="0" w:color="auto"/>
              <w:right w:val="single" w:sz="8" w:space="0" w:color="auto"/>
            </w:tcBorders>
            <w:shd w:val="clear" w:color="auto" w:fill="auto"/>
            <w:vAlign w:val="center"/>
            <w:hideMark/>
          </w:tcPr>
          <w:p w14:paraId="4E4CD31C"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493" w:type="pct"/>
            <w:gridSpan w:val="2"/>
            <w:tcBorders>
              <w:top w:val="single" w:sz="8" w:space="0" w:color="auto"/>
              <w:left w:val="nil"/>
              <w:bottom w:val="single" w:sz="8" w:space="0" w:color="auto"/>
              <w:right w:val="single" w:sz="8" w:space="0" w:color="auto"/>
            </w:tcBorders>
            <w:shd w:val="clear" w:color="auto" w:fill="auto"/>
            <w:vAlign w:val="center"/>
            <w:hideMark/>
          </w:tcPr>
          <w:p w14:paraId="744BC8AA"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493" w:type="pct"/>
            <w:gridSpan w:val="2"/>
            <w:tcBorders>
              <w:top w:val="single" w:sz="8" w:space="0" w:color="auto"/>
              <w:left w:val="nil"/>
              <w:bottom w:val="single" w:sz="8" w:space="0" w:color="auto"/>
              <w:right w:val="single" w:sz="8" w:space="0" w:color="auto"/>
            </w:tcBorders>
            <w:shd w:val="clear" w:color="auto" w:fill="auto"/>
            <w:vAlign w:val="center"/>
            <w:hideMark/>
          </w:tcPr>
          <w:p w14:paraId="1A5E0664"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493" w:type="pct"/>
            <w:gridSpan w:val="2"/>
            <w:tcBorders>
              <w:top w:val="single" w:sz="8" w:space="0" w:color="auto"/>
              <w:left w:val="nil"/>
              <w:bottom w:val="single" w:sz="8" w:space="0" w:color="auto"/>
              <w:right w:val="single" w:sz="8" w:space="0" w:color="auto"/>
            </w:tcBorders>
            <w:shd w:val="clear" w:color="auto" w:fill="auto"/>
            <w:vAlign w:val="center"/>
            <w:hideMark/>
          </w:tcPr>
          <w:p w14:paraId="2427DBB5"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596" w:type="pct"/>
            <w:gridSpan w:val="2"/>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28247D21" w14:textId="77777777" w:rsidR="00D877B1" w:rsidRPr="00B05AEE" w:rsidRDefault="00D877B1">
            <w:pPr>
              <w:spacing w:before="0" w:after="0"/>
              <w:jc w:val="center"/>
              <w:rPr>
                <w:b/>
                <w:bCs/>
                <w:noProof/>
                <w:color w:val="000000"/>
                <w:sz w:val="20"/>
                <w:szCs w:val="20"/>
              </w:rPr>
            </w:pPr>
            <w:r w:rsidRPr="00B05AEE">
              <w:rPr>
                <w:b/>
                <w:noProof/>
                <w:color w:val="000000"/>
                <w:sz w:val="20"/>
              </w:rPr>
              <w:t>VFR 2021 – 2027 SPOLU</w:t>
            </w:r>
          </w:p>
        </w:tc>
      </w:tr>
      <w:tr w:rsidR="00D877B1" w:rsidRPr="00B05AEE" w14:paraId="559794F3" w14:textId="77777777">
        <w:trPr>
          <w:trHeight w:val="300"/>
        </w:trPr>
        <w:tc>
          <w:tcPr>
            <w:tcW w:w="2432" w:type="pct"/>
            <w:gridSpan w:val="6"/>
            <w:vMerge/>
            <w:tcBorders>
              <w:top w:val="single" w:sz="8" w:space="0" w:color="auto"/>
              <w:left w:val="single" w:sz="8" w:space="0" w:color="auto"/>
              <w:bottom w:val="single" w:sz="8" w:space="0" w:color="000000"/>
              <w:right w:val="single" w:sz="8" w:space="0" w:color="000000"/>
            </w:tcBorders>
            <w:vAlign w:val="center"/>
            <w:hideMark/>
          </w:tcPr>
          <w:p w14:paraId="4CAEBAF2" w14:textId="77777777" w:rsidR="00D877B1" w:rsidRPr="00B05AEE" w:rsidRDefault="00D877B1">
            <w:pPr>
              <w:spacing w:before="0" w:after="0"/>
              <w:jc w:val="left"/>
              <w:rPr>
                <w:b/>
                <w:bCs/>
                <w:noProof/>
                <w:color w:val="000000"/>
                <w:sz w:val="22"/>
                <w:lang w:eastAsia="en-IE"/>
              </w:rPr>
            </w:pPr>
          </w:p>
        </w:tc>
        <w:tc>
          <w:tcPr>
            <w:tcW w:w="493" w:type="pct"/>
            <w:gridSpan w:val="2"/>
            <w:tcBorders>
              <w:top w:val="nil"/>
              <w:left w:val="nil"/>
              <w:bottom w:val="single" w:sz="8" w:space="0" w:color="auto"/>
              <w:right w:val="single" w:sz="8" w:space="0" w:color="auto"/>
            </w:tcBorders>
            <w:shd w:val="clear" w:color="auto" w:fill="auto"/>
            <w:vAlign w:val="center"/>
            <w:hideMark/>
          </w:tcPr>
          <w:p w14:paraId="6646B78B" w14:textId="77777777" w:rsidR="00D877B1" w:rsidRPr="00B05AEE" w:rsidRDefault="00D877B1">
            <w:pPr>
              <w:spacing w:before="0" w:after="0"/>
              <w:jc w:val="center"/>
              <w:rPr>
                <w:b/>
                <w:bCs/>
                <w:noProof/>
                <w:color w:val="000000"/>
                <w:sz w:val="20"/>
                <w:szCs w:val="20"/>
              </w:rPr>
            </w:pPr>
            <w:r w:rsidRPr="00B05AEE">
              <w:rPr>
                <w:b/>
                <w:noProof/>
                <w:color w:val="000000"/>
                <w:sz w:val="20"/>
              </w:rPr>
              <w:t>2024</w:t>
            </w:r>
          </w:p>
        </w:tc>
        <w:tc>
          <w:tcPr>
            <w:tcW w:w="493" w:type="pct"/>
            <w:gridSpan w:val="2"/>
            <w:tcBorders>
              <w:top w:val="nil"/>
              <w:left w:val="nil"/>
              <w:bottom w:val="single" w:sz="8" w:space="0" w:color="auto"/>
              <w:right w:val="single" w:sz="8" w:space="0" w:color="auto"/>
            </w:tcBorders>
            <w:shd w:val="clear" w:color="auto" w:fill="auto"/>
            <w:vAlign w:val="center"/>
            <w:hideMark/>
          </w:tcPr>
          <w:p w14:paraId="41FC4356" w14:textId="77777777" w:rsidR="00D877B1" w:rsidRPr="00B05AEE" w:rsidRDefault="00D877B1">
            <w:pPr>
              <w:spacing w:before="0" w:after="0"/>
              <w:jc w:val="center"/>
              <w:rPr>
                <w:b/>
                <w:bCs/>
                <w:noProof/>
                <w:color w:val="000000"/>
                <w:sz w:val="20"/>
                <w:szCs w:val="20"/>
              </w:rPr>
            </w:pPr>
            <w:r w:rsidRPr="00B05AEE">
              <w:rPr>
                <w:b/>
                <w:noProof/>
                <w:color w:val="000000"/>
                <w:sz w:val="20"/>
              </w:rPr>
              <w:t>2025</w:t>
            </w:r>
          </w:p>
        </w:tc>
        <w:tc>
          <w:tcPr>
            <w:tcW w:w="493" w:type="pct"/>
            <w:gridSpan w:val="2"/>
            <w:tcBorders>
              <w:top w:val="nil"/>
              <w:left w:val="nil"/>
              <w:bottom w:val="single" w:sz="8" w:space="0" w:color="auto"/>
              <w:right w:val="single" w:sz="8" w:space="0" w:color="auto"/>
            </w:tcBorders>
            <w:shd w:val="clear" w:color="auto" w:fill="auto"/>
            <w:vAlign w:val="center"/>
            <w:hideMark/>
          </w:tcPr>
          <w:p w14:paraId="05B00D0B" w14:textId="77777777" w:rsidR="00D877B1" w:rsidRPr="00B05AEE" w:rsidRDefault="00D877B1">
            <w:pPr>
              <w:spacing w:before="0" w:after="0"/>
              <w:jc w:val="center"/>
              <w:rPr>
                <w:b/>
                <w:bCs/>
                <w:noProof/>
                <w:color w:val="000000"/>
                <w:sz w:val="20"/>
                <w:szCs w:val="20"/>
              </w:rPr>
            </w:pPr>
            <w:r w:rsidRPr="00B05AEE">
              <w:rPr>
                <w:b/>
                <w:noProof/>
                <w:color w:val="000000"/>
                <w:sz w:val="20"/>
              </w:rPr>
              <w:t>2026</w:t>
            </w:r>
          </w:p>
        </w:tc>
        <w:tc>
          <w:tcPr>
            <w:tcW w:w="493" w:type="pct"/>
            <w:gridSpan w:val="2"/>
            <w:tcBorders>
              <w:top w:val="nil"/>
              <w:left w:val="nil"/>
              <w:bottom w:val="single" w:sz="8" w:space="0" w:color="auto"/>
              <w:right w:val="single" w:sz="8" w:space="0" w:color="auto"/>
            </w:tcBorders>
            <w:shd w:val="clear" w:color="auto" w:fill="auto"/>
            <w:vAlign w:val="center"/>
            <w:hideMark/>
          </w:tcPr>
          <w:p w14:paraId="4DF10775" w14:textId="77777777" w:rsidR="00D877B1" w:rsidRPr="00B05AEE" w:rsidRDefault="00D877B1">
            <w:pPr>
              <w:spacing w:before="0" w:after="0"/>
              <w:jc w:val="center"/>
              <w:rPr>
                <w:b/>
                <w:bCs/>
                <w:noProof/>
                <w:color w:val="000000"/>
                <w:sz w:val="20"/>
                <w:szCs w:val="20"/>
              </w:rPr>
            </w:pPr>
            <w:r w:rsidRPr="00B05AEE">
              <w:rPr>
                <w:b/>
                <w:noProof/>
                <w:color w:val="000000"/>
                <w:sz w:val="20"/>
              </w:rPr>
              <w:t>2027</w:t>
            </w:r>
          </w:p>
        </w:tc>
        <w:tc>
          <w:tcPr>
            <w:tcW w:w="596" w:type="pct"/>
            <w:gridSpan w:val="2"/>
            <w:vMerge/>
            <w:tcBorders>
              <w:top w:val="single" w:sz="8" w:space="0" w:color="auto"/>
              <w:left w:val="single" w:sz="8" w:space="0" w:color="auto"/>
              <w:bottom w:val="single" w:sz="8" w:space="0" w:color="auto"/>
              <w:right w:val="single" w:sz="8" w:space="0" w:color="auto"/>
            </w:tcBorders>
            <w:vAlign w:val="center"/>
            <w:hideMark/>
          </w:tcPr>
          <w:p w14:paraId="32B7F0A4" w14:textId="77777777" w:rsidR="00D877B1" w:rsidRPr="00B05AEE" w:rsidRDefault="00D877B1">
            <w:pPr>
              <w:spacing w:before="0" w:after="0"/>
              <w:jc w:val="left"/>
              <w:rPr>
                <w:b/>
                <w:bCs/>
                <w:noProof/>
                <w:color w:val="000000"/>
                <w:sz w:val="20"/>
                <w:szCs w:val="20"/>
                <w:lang w:eastAsia="en-IE"/>
              </w:rPr>
            </w:pPr>
          </w:p>
        </w:tc>
      </w:tr>
      <w:tr w:rsidR="00D877B1" w:rsidRPr="00B05AEE" w14:paraId="54BDC867" w14:textId="77777777">
        <w:trPr>
          <w:trHeight w:val="432"/>
        </w:trPr>
        <w:tc>
          <w:tcPr>
            <w:tcW w:w="1411" w:type="pct"/>
            <w:vMerge w:val="restart"/>
            <w:tcBorders>
              <w:top w:val="nil"/>
              <w:left w:val="single" w:sz="8" w:space="0" w:color="auto"/>
              <w:bottom w:val="single" w:sz="8" w:space="0" w:color="auto"/>
              <w:right w:val="single" w:sz="8" w:space="0" w:color="auto"/>
            </w:tcBorders>
            <w:shd w:val="clear" w:color="auto" w:fill="auto"/>
            <w:vAlign w:val="center"/>
            <w:hideMark/>
          </w:tcPr>
          <w:p w14:paraId="333A1228" w14:textId="77777777" w:rsidR="00D877B1" w:rsidRPr="00B05AEE" w:rsidRDefault="00D877B1">
            <w:pPr>
              <w:spacing w:before="0" w:after="0"/>
              <w:rPr>
                <w:noProof/>
                <w:color w:val="000000"/>
                <w:sz w:val="21"/>
                <w:szCs w:val="21"/>
              </w:rPr>
            </w:pPr>
            <w:r w:rsidRPr="00B05AEE">
              <w:rPr>
                <w:noProof/>
                <w:color w:val="000000"/>
                <w:sz w:val="21"/>
              </w:rPr>
              <w:t xml:space="preserve">Operačné rozpočtové prostriedky SPOLU </w:t>
            </w:r>
            <w:r w:rsidRPr="00B05AEE">
              <w:rPr>
                <w:noProof/>
              </w:rPr>
              <w:t xml:space="preserve"> </w:t>
            </w:r>
            <w:r w:rsidRPr="00B05AEE">
              <w:rPr>
                <w:noProof/>
              </w:rPr>
              <w:br/>
            </w:r>
          </w:p>
        </w:tc>
        <w:tc>
          <w:tcPr>
            <w:tcW w:w="529" w:type="pct"/>
            <w:gridSpan w:val="2"/>
            <w:tcBorders>
              <w:top w:val="nil"/>
              <w:left w:val="nil"/>
              <w:bottom w:val="single" w:sz="8" w:space="0" w:color="auto"/>
              <w:right w:val="single" w:sz="8" w:space="0" w:color="auto"/>
            </w:tcBorders>
            <w:shd w:val="clear" w:color="auto" w:fill="auto"/>
            <w:vAlign w:val="center"/>
            <w:hideMark/>
          </w:tcPr>
          <w:p w14:paraId="55D7673D" w14:textId="77777777" w:rsidR="00D877B1" w:rsidRPr="00B05AEE" w:rsidRDefault="00D877B1">
            <w:pPr>
              <w:spacing w:before="0" w:after="0"/>
              <w:rPr>
                <w:noProof/>
                <w:color w:val="000000"/>
                <w:sz w:val="18"/>
                <w:szCs w:val="18"/>
              </w:rPr>
            </w:pPr>
            <w:r w:rsidRPr="00B05AEE">
              <w:rPr>
                <w:noProof/>
                <w:color w:val="000000"/>
                <w:sz w:val="18"/>
              </w:rPr>
              <w:t>Záväzky</w:t>
            </w:r>
          </w:p>
        </w:tc>
        <w:tc>
          <w:tcPr>
            <w:tcW w:w="492" w:type="pct"/>
            <w:gridSpan w:val="3"/>
            <w:tcBorders>
              <w:top w:val="single" w:sz="8" w:space="0" w:color="auto"/>
              <w:left w:val="nil"/>
              <w:bottom w:val="single" w:sz="8" w:space="0" w:color="auto"/>
              <w:right w:val="single" w:sz="8" w:space="0" w:color="auto"/>
            </w:tcBorders>
            <w:shd w:val="clear" w:color="auto" w:fill="auto"/>
            <w:vAlign w:val="center"/>
            <w:hideMark/>
          </w:tcPr>
          <w:p w14:paraId="43A07FC7" w14:textId="77777777" w:rsidR="00D877B1" w:rsidRPr="00B05AEE" w:rsidRDefault="00D877B1">
            <w:pPr>
              <w:spacing w:before="0" w:after="0"/>
              <w:jc w:val="center"/>
              <w:rPr>
                <w:noProof/>
                <w:color w:val="000000"/>
                <w:sz w:val="14"/>
                <w:szCs w:val="14"/>
              </w:rPr>
            </w:pPr>
            <w:r w:rsidRPr="00B05AEE">
              <w:rPr>
                <w:noProof/>
                <w:color w:val="000000"/>
                <w:sz w:val="14"/>
              </w:rPr>
              <w:t>(4)</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7F52CF5A"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26E9BCA3"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6FF68650"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5F8BA7BE"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596" w:type="pct"/>
            <w:gridSpan w:val="2"/>
            <w:tcBorders>
              <w:top w:val="nil"/>
              <w:left w:val="nil"/>
              <w:bottom w:val="single" w:sz="8" w:space="0" w:color="auto"/>
              <w:right w:val="single" w:sz="8" w:space="0" w:color="auto"/>
            </w:tcBorders>
            <w:shd w:val="clear" w:color="000000" w:fill="D9D9D9"/>
            <w:vAlign w:val="center"/>
            <w:hideMark/>
          </w:tcPr>
          <w:p w14:paraId="0BAF0775"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1246B245" w14:textId="77777777">
        <w:trPr>
          <w:trHeight w:val="456"/>
        </w:trPr>
        <w:tc>
          <w:tcPr>
            <w:tcW w:w="1411" w:type="pct"/>
            <w:vMerge/>
            <w:tcBorders>
              <w:top w:val="nil"/>
              <w:left w:val="single" w:sz="8" w:space="0" w:color="auto"/>
              <w:bottom w:val="single" w:sz="8" w:space="0" w:color="auto"/>
              <w:right w:val="single" w:sz="8" w:space="0" w:color="auto"/>
            </w:tcBorders>
            <w:vAlign w:val="center"/>
            <w:hideMark/>
          </w:tcPr>
          <w:p w14:paraId="0FBDFA67" w14:textId="77777777" w:rsidR="00D877B1" w:rsidRPr="00B05AEE" w:rsidRDefault="00D877B1">
            <w:pPr>
              <w:spacing w:before="0" w:after="0"/>
              <w:jc w:val="left"/>
              <w:rPr>
                <w:noProof/>
                <w:color w:val="000000"/>
                <w:sz w:val="21"/>
                <w:szCs w:val="21"/>
                <w:lang w:eastAsia="en-IE"/>
              </w:rPr>
            </w:pPr>
          </w:p>
        </w:tc>
        <w:tc>
          <w:tcPr>
            <w:tcW w:w="529" w:type="pct"/>
            <w:gridSpan w:val="2"/>
            <w:tcBorders>
              <w:top w:val="nil"/>
              <w:left w:val="nil"/>
              <w:bottom w:val="single" w:sz="8" w:space="0" w:color="auto"/>
              <w:right w:val="single" w:sz="8" w:space="0" w:color="auto"/>
            </w:tcBorders>
            <w:shd w:val="clear" w:color="auto" w:fill="auto"/>
            <w:vAlign w:val="center"/>
            <w:hideMark/>
          </w:tcPr>
          <w:p w14:paraId="063BF2E0" w14:textId="77777777" w:rsidR="00D877B1" w:rsidRPr="00B05AEE" w:rsidRDefault="00D877B1">
            <w:pPr>
              <w:spacing w:before="0" w:after="0"/>
              <w:rPr>
                <w:noProof/>
                <w:color w:val="000000"/>
                <w:sz w:val="18"/>
                <w:szCs w:val="18"/>
              </w:rPr>
            </w:pPr>
            <w:r w:rsidRPr="00B05AEE">
              <w:rPr>
                <w:noProof/>
                <w:color w:val="000000"/>
                <w:sz w:val="18"/>
              </w:rPr>
              <w:t>Platby</w:t>
            </w:r>
          </w:p>
        </w:tc>
        <w:tc>
          <w:tcPr>
            <w:tcW w:w="492" w:type="pct"/>
            <w:gridSpan w:val="3"/>
            <w:tcBorders>
              <w:top w:val="single" w:sz="8" w:space="0" w:color="auto"/>
              <w:left w:val="nil"/>
              <w:bottom w:val="single" w:sz="8" w:space="0" w:color="auto"/>
              <w:right w:val="single" w:sz="8" w:space="0" w:color="auto"/>
            </w:tcBorders>
            <w:shd w:val="clear" w:color="auto" w:fill="auto"/>
            <w:vAlign w:val="center"/>
            <w:hideMark/>
          </w:tcPr>
          <w:p w14:paraId="44E12A5B" w14:textId="77777777" w:rsidR="00D877B1" w:rsidRPr="00B05AEE" w:rsidRDefault="00D877B1">
            <w:pPr>
              <w:spacing w:before="0" w:after="0"/>
              <w:jc w:val="center"/>
              <w:rPr>
                <w:noProof/>
                <w:color w:val="000000"/>
                <w:sz w:val="14"/>
                <w:szCs w:val="14"/>
              </w:rPr>
            </w:pPr>
            <w:r w:rsidRPr="00B05AEE">
              <w:rPr>
                <w:noProof/>
                <w:color w:val="000000"/>
                <w:sz w:val="14"/>
              </w:rPr>
              <w:t>(5)</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0D22BAA1"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085E769A"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2AF8A9B2"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2092CA89"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596" w:type="pct"/>
            <w:gridSpan w:val="2"/>
            <w:tcBorders>
              <w:top w:val="nil"/>
              <w:left w:val="nil"/>
              <w:bottom w:val="single" w:sz="8" w:space="0" w:color="auto"/>
              <w:right w:val="single" w:sz="8" w:space="0" w:color="auto"/>
            </w:tcBorders>
            <w:shd w:val="clear" w:color="000000" w:fill="D9D9D9"/>
            <w:vAlign w:val="center"/>
            <w:hideMark/>
          </w:tcPr>
          <w:p w14:paraId="3A70BE70"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59C85B0B" w14:textId="77777777">
        <w:trPr>
          <w:trHeight w:val="924"/>
        </w:trPr>
        <w:tc>
          <w:tcPr>
            <w:tcW w:w="1939" w:type="pct"/>
            <w:gridSpan w:val="3"/>
            <w:tcBorders>
              <w:top w:val="single" w:sz="8" w:space="0" w:color="auto"/>
              <w:left w:val="single" w:sz="8" w:space="0" w:color="auto"/>
              <w:bottom w:val="single" w:sz="8" w:space="0" w:color="auto"/>
              <w:right w:val="single" w:sz="8" w:space="0" w:color="auto"/>
            </w:tcBorders>
            <w:shd w:val="clear" w:color="auto" w:fill="auto"/>
            <w:vAlign w:val="center"/>
            <w:hideMark/>
          </w:tcPr>
          <w:p w14:paraId="3D31C3E7" w14:textId="5B21323D" w:rsidR="00D877B1" w:rsidRPr="00B05AEE" w:rsidRDefault="00D877B1">
            <w:pPr>
              <w:spacing w:before="0" w:after="0"/>
              <w:rPr>
                <w:noProof/>
                <w:color w:val="000000"/>
                <w:sz w:val="21"/>
                <w:szCs w:val="21"/>
              </w:rPr>
            </w:pPr>
            <w:r w:rsidRPr="00B05AEE">
              <w:rPr>
                <w:noProof/>
                <w:color w:val="000000"/>
                <w:sz w:val="21"/>
              </w:rPr>
              <w:t>Administratívne rozpočtové prostriedky financované</w:t>
            </w:r>
            <w:r w:rsidR="00B05AEE">
              <w:rPr>
                <w:noProof/>
                <w:color w:val="000000"/>
                <w:sz w:val="21"/>
              </w:rPr>
              <w:t xml:space="preserve"> z </w:t>
            </w:r>
            <w:r w:rsidRPr="00B05AEE">
              <w:rPr>
                <w:noProof/>
                <w:color w:val="000000"/>
                <w:sz w:val="21"/>
              </w:rPr>
              <w:t xml:space="preserve">finančného krytia na vykonávanie osobitných programov SPOLU </w:t>
            </w:r>
          </w:p>
        </w:tc>
        <w:tc>
          <w:tcPr>
            <w:tcW w:w="492" w:type="pct"/>
            <w:gridSpan w:val="3"/>
            <w:tcBorders>
              <w:top w:val="single" w:sz="8" w:space="0" w:color="auto"/>
              <w:left w:val="nil"/>
              <w:bottom w:val="single" w:sz="8" w:space="0" w:color="auto"/>
              <w:right w:val="single" w:sz="8" w:space="0" w:color="auto"/>
            </w:tcBorders>
            <w:shd w:val="clear" w:color="auto" w:fill="auto"/>
            <w:vAlign w:val="center"/>
            <w:hideMark/>
          </w:tcPr>
          <w:p w14:paraId="39354FA8" w14:textId="77777777" w:rsidR="00D877B1" w:rsidRPr="00B05AEE" w:rsidRDefault="00D877B1">
            <w:pPr>
              <w:spacing w:before="0" w:after="0"/>
              <w:jc w:val="center"/>
              <w:rPr>
                <w:noProof/>
                <w:color w:val="000000"/>
                <w:sz w:val="14"/>
                <w:szCs w:val="14"/>
              </w:rPr>
            </w:pPr>
            <w:r w:rsidRPr="00B05AEE">
              <w:rPr>
                <w:noProof/>
                <w:color w:val="000000"/>
                <w:sz w:val="14"/>
              </w:rPr>
              <w:t>(6)</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4D3DB899"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53DF93E2"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433917D3"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0053C183"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596" w:type="pct"/>
            <w:gridSpan w:val="2"/>
            <w:tcBorders>
              <w:top w:val="nil"/>
              <w:left w:val="nil"/>
              <w:bottom w:val="single" w:sz="8" w:space="0" w:color="auto"/>
              <w:right w:val="single" w:sz="8" w:space="0" w:color="auto"/>
            </w:tcBorders>
            <w:shd w:val="clear" w:color="000000" w:fill="D9D9D9"/>
            <w:vAlign w:val="center"/>
            <w:hideMark/>
          </w:tcPr>
          <w:p w14:paraId="2833797C"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79B7BBC0" w14:textId="77777777">
        <w:trPr>
          <w:trHeight w:val="564"/>
        </w:trPr>
        <w:tc>
          <w:tcPr>
            <w:tcW w:w="1411" w:type="pct"/>
            <w:tcBorders>
              <w:top w:val="nil"/>
              <w:left w:val="single" w:sz="8" w:space="0" w:color="auto"/>
              <w:bottom w:val="nil"/>
              <w:right w:val="single" w:sz="8" w:space="0" w:color="auto"/>
            </w:tcBorders>
            <w:shd w:val="thinDiagStripe" w:color="C0C0C0" w:fill="F1F1F1"/>
            <w:vAlign w:val="center"/>
            <w:hideMark/>
          </w:tcPr>
          <w:p w14:paraId="7659AAC8" w14:textId="77777777" w:rsidR="00D877B1" w:rsidRPr="00B05AEE" w:rsidRDefault="00D877B1">
            <w:pPr>
              <w:spacing w:before="0" w:after="0"/>
              <w:jc w:val="center"/>
              <w:rPr>
                <w:b/>
                <w:bCs/>
                <w:noProof/>
                <w:color w:val="000000"/>
                <w:sz w:val="22"/>
              </w:rPr>
            </w:pPr>
            <w:r w:rsidRPr="00B05AEE">
              <w:rPr>
                <w:b/>
                <w:noProof/>
                <w:color w:val="000000"/>
                <w:sz w:val="22"/>
              </w:rPr>
              <w:t>Rozpočtové prostriedky OKRUHU &lt;….&gt;</w:t>
            </w:r>
          </w:p>
        </w:tc>
        <w:tc>
          <w:tcPr>
            <w:tcW w:w="529" w:type="pct"/>
            <w:gridSpan w:val="2"/>
            <w:tcBorders>
              <w:top w:val="nil"/>
              <w:left w:val="nil"/>
              <w:bottom w:val="single" w:sz="8" w:space="0" w:color="auto"/>
              <w:right w:val="single" w:sz="8" w:space="0" w:color="auto"/>
            </w:tcBorders>
            <w:shd w:val="clear" w:color="auto" w:fill="auto"/>
            <w:vAlign w:val="center"/>
            <w:hideMark/>
          </w:tcPr>
          <w:p w14:paraId="68F9A92C" w14:textId="77777777" w:rsidR="00D877B1" w:rsidRPr="00B05AEE" w:rsidRDefault="00D877B1">
            <w:pPr>
              <w:spacing w:before="0" w:after="0"/>
              <w:rPr>
                <w:noProof/>
                <w:color w:val="000000"/>
                <w:sz w:val="18"/>
                <w:szCs w:val="18"/>
              </w:rPr>
            </w:pPr>
            <w:r w:rsidRPr="00B05AEE">
              <w:rPr>
                <w:noProof/>
                <w:color w:val="000000"/>
                <w:sz w:val="18"/>
              </w:rPr>
              <w:t>Záväzky</w:t>
            </w:r>
          </w:p>
        </w:tc>
        <w:tc>
          <w:tcPr>
            <w:tcW w:w="492" w:type="pct"/>
            <w:gridSpan w:val="3"/>
            <w:tcBorders>
              <w:top w:val="single" w:sz="8" w:space="0" w:color="auto"/>
              <w:left w:val="nil"/>
              <w:bottom w:val="single" w:sz="8" w:space="0" w:color="auto"/>
              <w:right w:val="single" w:sz="8" w:space="0" w:color="auto"/>
            </w:tcBorders>
            <w:shd w:val="clear" w:color="auto" w:fill="auto"/>
            <w:vAlign w:val="center"/>
            <w:hideMark/>
          </w:tcPr>
          <w:p w14:paraId="4CDBFA30" w14:textId="77777777" w:rsidR="00D877B1" w:rsidRPr="00B05AEE" w:rsidRDefault="00D877B1">
            <w:pPr>
              <w:spacing w:before="0" w:after="0"/>
              <w:jc w:val="center"/>
              <w:rPr>
                <w:noProof/>
                <w:color w:val="000000"/>
                <w:sz w:val="14"/>
                <w:szCs w:val="14"/>
              </w:rPr>
            </w:pPr>
            <w:r w:rsidRPr="00B05AEE">
              <w:rPr>
                <w:noProof/>
                <w:color w:val="000000"/>
                <w:sz w:val="14"/>
              </w:rPr>
              <w:t>=4+6</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2E19F149"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344A3BF0"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1EEA256E"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17AAAC21"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596" w:type="pct"/>
            <w:gridSpan w:val="2"/>
            <w:tcBorders>
              <w:top w:val="nil"/>
              <w:left w:val="nil"/>
              <w:bottom w:val="single" w:sz="8" w:space="0" w:color="auto"/>
              <w:right w:val="single" w:sz="8" w:space="0" w:color="auto"/>
            </w:tcBorders>
            <w:shd w:val="clear" w:color="000000" w:fill="D9D9D9"/>
            <w:vAlign w:val="center"/>
            <w:hideMark/>
          </w:tcPr>
          <w:p w14:paraId="099A2630"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2FEFA0C6" w14:textId="77777777">
        <w:trPr>
          <w:trHeight w:val="528"/>
        </w:trPr>
        <w:tc>
          <w:tcPr>
            <w:tcW w:w="1411" w:type="pct"/>
            <w:tcBorders>
              <w:top w:val="nil"/>
              <w:left w:val="single" w:sz="8" w:space="0" w:color="auto"/>
              <w:bottom w:val="single" w:sz="8" w:space="0" w:color="auto"/>
              <w:right w:val="single" w:sz="8" w:space="0" w:color="auto"/>
            </w:tcBorders>
            <w:shd w:val="thinDiagStripe" w:color="C0C0C0" w:fill="F1F1F1"/>
            <w:vAlign w:val="center"/>
            <w:hideMark/>
          </w:tcPr>
          <w:p w14:paraId="18AABD6C" w14:textId="77777777" w:rsidR="00D877B1" w:rsidRPr="00B05AEE" w:rsidRDefault="00D877B1">
            <w:pPr>
              <w:spacing w:before="0" w:after="0"/>
              <w:jc w:val="center"/>
              <w:rPr>
                <w:noProof/>
                <w:color w:val="000000"/>
                <w:sz w:val="22"/>
              </w:rPr>
            </w:pPr>
            <w:r w:rsidRPr="00B05AEE">
              <w:rPr>
                <w:noProof/>
                <w:color w:val="000000"/>
                <w:sz w:val="22"/>
              </w:rPr>
              <w:t>viacročného finančného rámca SPOLU</w:t>
            </w:r>
          </w:p>
        </w:tc>
        <w:tc>
          <w:tcPr>
            <w:tcW w:w="529" w:type="pct"/>
            <w:gridSpan w:val="2"/>
            <w:tcBorders>
              <w:top w:val="nil"/>
              <w:left w:val="nil"/>
              <w:bottom w:val="single" w:sz="8" w:space="0" w:color="auto"/>
              <w:right w:val="single" w:sz="8" w:space="0" w:color="auto"/>
            </w:tcBorders>
            <w:shd w:val="clear" w:color="auto" w:fill="auto"/>
            <w:vAlign w:val="center"/>
            <w:hideMark/>
          </w:tcPr>
          <w:p w14:paraId="693197B2" w14:textId="77777777" w:rsidR="00D877B1" w:rsidRPr="00B05AEE" w:rsidRDefault="00D877B1">
            <w:pPr>
              <w:spacing w:before="0" w:after="0"/>
              <w:rPr>
                <w:noProof/>
                <w:color w:val="000000"/>
                <w:sz w:val="18"/>
                <w:szCs w:val="18"/>
              </w:rPr>
            </w:pPr>
            <w:r w:rsidRPr="00B05AEE">
              <w:rPr>
                <w:noProof/>
                <w:color w:val="000000"/>
                <w:sz w:val="18"/>
              </w:rPr>
              <w:t>Platby</w:t>
            </w:r>
          </w:p>
        </w:tc>
        <w:tc>
          <w:tcPr>
            <w:tcW w:w="492" w:type="pct"/>
            <w:gridSpan w:val="3"/>
            <w:tcBorders>
              <w:top w:val="single" w:sz="8" w:space="0" w:color="auto"/>
              <w:left w:val="nil"/>
              <w:bottom w:val="single" w:sz="8" w:space="0" w:color="auto"/>
              <w:right w:val="single" w:sz="8" w:space="0" w:color="auto"/>
            </w:tcBorders>
            <w:shd w:val="clear" w:color="auto" w:fill="auto"/>
            <w:vAlign w:val="center"/>
            <w:hideMark/>
          </w:tcPr>
          <w:p w14:paraId="2E958219" w14:textId="77777777" w:rsidR="00D877B1" w:rsidRPr="00B05AEE" w:rsidRDefault="00D877B1">
            <w:pPr>
              <w:spacing w:before="0" w:after="0"/>
              <w:jc w:val="center"/>
              <w:rPr>
                <w:noProof/>
                <w:color w:val="000000"/>
                <w:sz w:val="14"/>
                <w:szCs w:val="14"/>
              </w:rPr>
            </w:pPr>
            <w:r w:rsidRPr="00B05AEE">
              <w:rPr>
                <w:noProof/>
                <w:color w:val="000000"/>
                <w:sz w:val="14"/>
              </w:rPr>
              <w:t>=5+6</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38ACCB47"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57FF4699"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77443352"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0E71C588"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596" w:type="pct"/>
            <w:gridSpan w:val="2"/>
            <w:tcBorders>
              <w:top w:val="nil"/>
              <w:left w:val="nil"/>
              <w:bottom w:val="single" w:sz="8" w:space="0" w:color="auto"/>
              <w:right w:val="single" w:sz="8" w:space="0" w:color="auto"/>
            </w:tcBorders>
            <w:shd w:val="clear" w:color="000000" w:fill="D9D9D9"/>
            <w:vAlign w:val="center"/>
            <w:hideMark/>
          </w:tcPr>
          <w:p w14:paraId="3DB3A5E2"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56CDDCE8" w14:textId="77777777">
        <w:trPr>
          <w:trHeight w:val="288"/>
        </w:trPr>
        <w:tc>
          <w:tcPr>
            <w:tcW w:w="1522" w:type="pct"/>
            <w:gridSpan w:val="2"/>
            <w:tcBorders>
              <w:top w:val="nil"/>
              <w:left w:val="nil"/>
              <w:bottom w:val="nil"/>
              <w:right w:val="nil"/>
            </w:tcBorders>
            <w:shd w:val="clear" w:color="auto" w:fill="auto"/>
            <w:noWrap/>
            <w:vAlign w:val="bottom"/>
            <w:hideMark/>
          </w:tcPr>
          <w:p w14:paraId="16F7A552" w14:textId="77777777" w:rsidR="00D877B1" w:rsidRPr="00B05AEE" w:rsidRDefault="00D877B1">
            <w:pPr>
              <w:spacing w:before="0" w:after="0"/>
              <w:jc w:val="left"/>
              <w:rPr>
                <w:noProof/>
                <w:sz w:val="20"/>
                <w:szCs w:val="24"/>
                <w:lang w:eastAsia="en-IE"/>
              </w:rPr>
            </w:pPr>
          </w:p>
        </w:tc>
        <w:tc>
          <w:tcPr>
            <w:tcW w:w="471" w:type="pct"/>
            <w:gridSpan w:val="2"/>
            <w:tcBorders>
              <w:top w:val="nil"/>
              <w:left w:val="nil"/>
              <w:bottom w:val="nil"/>
              <w:right w:val="nil"/>
            </w:tcBorders>
            <w:shd w:val="clear" w:color="auto" w:fill="auto"/>
            <w:noWrap/>
            <w:vAlign w:val="bottom"/>
            <w:hideMark/>
          </w:tcPr>
          <w:p w14:paraId="358E0904" w14:textId="77777777" w:rsidR="00D877B1" w:rsidRPr="00B05AEE" w:rsidRDefault="00D877B1">
            <w:pPr>
              <w:spacing w:before="0" w:after="0"/>
              <w:jc w:val="left"/>
              <w:rPr>
                <w:noProof/>
                <w:sz w:val="20"/>
                <w:szCs w:val="20"/>
                <w:lang w:eastAsia="en-IE"/>
              </w:rPr>
            </w:pPr>
          </w:p>
        </w:tc>
        <w:tc>
          <w:tcPr>
            <w:tcW w:w="365" w:type="pct"/>
            <w:tcBorders>
              <w:top w:val="nil"/>
              <w:left w:val="nil"/>
              <w:bottom w:val="nil"/>
              <w:right w:val="nil"/>
            </w:tcBorders>
            <w:shd w:val="clear" w:color="auto" w:fill="auto"/>
            <w:noWrap/>
            <w:vAlign w:val="bottom"/>
            <w:hideMark/>
          </w:tcPr>
          <w:p w14:paraId="24FCAA35" w14:textId="77777777" w:rsidR="00D877B1" w:rsidRPr="00B05AEE" w:rsidRDefault="00D877B1">
            <w:pPr>
              <w:spacing w:before="0" w:after="0"/>
              <w:jc w:val="left"/>
              <w:rPr>
                <w:noProof/>
                <w:sz w:val="20"/>
                <w:szCs w:val="20"/>
                <w:lang w:eastAsia="en-IE"/>
              </w:rPr>
            </w:pPr>
          </w:p>
        </w:tc>
        <w:tc>
          <w:tcPr>
            <w:tcW w:w="365" w:type="pct"/>
            <w:gridSpan w:val="2"/>
            <w:tcBorders>
              <w:top w:val="nil"/>
              <w:left w:val="nil"/>
              <w:bottom w:val="nil"/>
              <w:right w:val="single" w:sz="4" w:space="0" w:color="auto"/>
            </w:tcBorders>
            <w:shd w:val="clear" w:color="auto" w:fill="auto"/>
            <w:noWrap/>
            <w:vAlign w:val="bottom"/>
            <w:hideMark/>
          </w:tcPr>
          <w:p w14:paraId="0C1A7F3C" w14:textId="77777777" w:rsidR="00D877B1" w:rsidRPr="00B05AEE" w:rsidRDefault="00D877B1">
            <w:pPr>
              <w:spacing w:before="0" w:after="0"/>
              <w:jc w:val="left"/>
              <w:rPr>
                <w:noProof/>
                <w:sz w:val="20"/>
                <w:szCs w:val="20"/>
                <w:lang w:eastAsia="en-IE"/>
              </w:rPr>
            </w:pPr>
          </w:p>
        </w:tc>
        <w:tc>
          <w:tcPr>
            <w:tcW w:w="437" w:type="pct"/>
            <w:gridSpan w:val="2"/>
            <w:tcBorders>
              <w:top w:val="single" w:sz="8" w:space="0" w:color="auto"/>
              <w:left w:val="single" w:sz="4" w:space="0" w:color="auto"/>
              <w:bottom w:val="nil"/>
              <w:right w:val="single" w:sz="8" w:space="0" w:color="auto"/>
            </w:tcBorders>
            <w:shd w:val="clear" w:color="auto" w:fill="auto"/>
            <w:vAlign w:val="center"/>
            <w:hideMark/>
          </w:tcPr>
          <w:p w14:paraId="6F8FDB50"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437" w:type="pct"/>
            <w:gridSpan w:val="2"/>
            <w:tcBorders>
              <w:top w:val="single" w:sz="8" w:space="0" w:color="auto"/>
              <w:left w:val="nil"/>
              <w:bottom w:val="nil"/>
              <w:right w:val="single" w:sz="8" w:space="0" w:color="auto"/>
            </w:tcBorders>
            <w:shd w:val="clear" w:color="auto" w:fill="auto"/>
            <w:vAlign w:val="center"/>
            <w:hideMark/>
          </w:tcPr>
          <w:p w14:paraId="7CDD86F1"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437" w:type="pct"/>
            <w:gridSpan w:val="2"/>
            <w:tcBorders>
              <w:top w:val="single" w:sz="8" w:space="0" w:color="auto"/>
              <w:left w:val="nil"/>
              <w:bottom w:val="nil"/>
              <w:right w:val="single" w:sz="8" w:space="0" w:color="auto"/>
            </w:tcBorders>
            <w:shd w:val="clear" w:color="auto" w:fill="auto"/>
            <w:vAlign w:val="center"/>
            <w:hideMark/>
          </w:tcPr>
          <w:p w14:paraId="598EC78E"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437" w:type="pct"/>
            <w:gridSpan w:val="2"/>
            <w:tcBorders>
              <w:top w:val="single" w:sz="8" w:space="0" w:color="auto"/>
              <w:left w:val="nil"/>
              <w:bottom w:val="nil"/>
              <w:right w:val="single" w:sz="8" w:space="0" w:color="auto"/>
            </w:tcBorders>
            <w:shd w:val="clear" w:color="auto" w:fill="auto"/>
            <w:vAlign w:val="center"/>
            <w:hideMark/>
          </w:tcPr>
          <w:p w14:paraId="558A841A"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529"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DFABA67" w14:textId="77777777" w:rsidR="00D877B1" w:rsidRPr="00B05AEE" w:rsidRDefault="00D877B1">
            <w:pPr>
              <w:spacing w:before="0" w:after="0"/>
              <w:jc w:val="center"/>
              <w:rPr>
                <w:b/>
                <w:bCs/>
                <w:noProof/>
                <w:color w:val="000000"/>
                <w:sz w:val="20"/>
                <w:szCs w:val="20"/>
              </w:rPr>
            </w:pPr>
            <w:r w:rsidRPr="00B05AEE">
              <w:rPr>
                <w:b/>
                <w:noProof/>
                <w:color w:val="000000"/>
                <w:sz w:val="20"/>
              </w:rPr>
              <w:t>VFR 2021 – 2027 SPOLU</w:t>
            </w:r>
          </w:p>
        </w:tc>
      </w:tr>
      <w:tr w:rsidR="00D877B1" w:rsidRPr="00B05AEE" w14:paraId="507831D7" w14:textId="77777777">
        <w:trPr>
          <w:trHeight w:val="300"/>
        </w:trPr>
        <w:tc>
          <w:tcPr>
            <w:tcW w:w="1522" w:type="pct"/>
            <w:gridSpan w:val="2"/>
            <w:tcBorders>
              <w:top w:val="nil"/>
              <w:left w:val="nil"/>
              <w:bottom w:val="nil"/>
              <w:right w:val="nil"/>
            </w:tcBorders>
            <w:shd w:val="clear" w:color="auto" w:fill="auto"/>
            <w:noWrap/>
            <w:vAlign w:val="bottom"/>
            <w:hideMark/>
          </w:tcPr>
          <w:p w14:paraId="32A081CE" w14:textId="77777777" w:rsidR="00D877B1" w:rsidRPr="00B05AEE" w:rsidRDefault="00D877B1">
            <w:pPr>
              <w:spacing w:before="0" w:after="0"/>
              <w:jc w:val="center"/>
              <w:rPr>
                <w:b/>
                <w:bCs/>
                <w:noProof/>
                <w:color w:val="000000"/>
                <w:sz w:val="20"/>
                <w:szCs w:val="20"/>
                <w:lang w:eastAsia="en-IE"/>
              </w:rPr>
            </w:pPr>
          </w:p>
        </w:tc>
        <w:tc>
          <w:tcPr>
            <w:tcW w:w="471" w:type="pct"/>
            <w:gridSpan w:val="2"/>
            <w:tcBorders>
              <w:top w:val="nil"/>
              <w:left w:val="nil"/>
              <w:bottom w:val="nil"/>
              <w:right w:val="nil"/>
            </w:tcBorders>
            <w:shd w:val="clear" w:color="auto" w:fill="auto"/>
            <w:noWrap/>
            <w:vAlign w:val="bottom"/>
            <w:hideMark/>
          </w:tcPr>
          <w:p w14:paraId="52A0874A" w14:textId="77777777" w:rsidR="00D877B1" w:rsidRPr="00B05AEE" w:rsidRDefault="00D877B1">
            <w:pPr>
              <w:spacing w:before="0" w:after="0"/>
              <w:jc w:val="left"/>
              <w:rPr>
                <w:noProof/>
                <w:sz w:val="20"/>
                <w:szCs w:val="20"/>
                <w:lang w:eastAsia="en-IE"/>
              </w:rPr>
            </w:pPr>
          </w:p>
        </w:tc>
        <w:tc>
          <w:tcPr>
            <w:tcW w:w="365" w:type="pct"/>
            <w:tcBorders>
              <w:top w:val="nil"/>
              <w:left w:val="nil"/>
              <w:bottom w:val="nil"/>
              <w:right w:val="nil"/>
            </w:tcBorders>
            <w:shd w:val="clear" w:color="auto" w:fill="auto"/>
            <w:noWrap/>
            <w:vAlign w:val="bottom"/>
            <w:hideMark/>
          </w:tcPr>
          <w:p w14:paraId="7372F859" w14:textId="77777777" w:rsidR="00D877B1" w:rsidRPr="00B05AEE" w:rsidRDefault="00D877B1">
            <w:pPr>
              <w:spacing w:before="0" w:after="0"/>
              <w:jc w:val="left"/>
              <w:rPr>
                <w:noProof/>
                <w:sz w:val="20"/>
                <w:szCs w:val="20"/>
                <w:lang w:eastAsia="en-IE"/>
              </w:rPr>
            </w:pPr>
          </w:p>
        </w:tc>
        <w:tc>
          <w:tcPr>
            <w:tcW w:w="365" w:type="pct"/>
            <w:gridSpan w:val="2"/>
            <w:tcBorders>
              <w:top w:val="nil"/>
              <w:left w:val="nil"/>
              <w:bottom w:val="nil"/>
              <w:right w:val="single" w:sz="4" w:space="0" w:color="auto"/>
            </w:tcBorders>
            <w:shd w:val="clear" w:color="auto" w:fill="auto"/>
            <w:noWrap/>
            <w:vAlign w:val="bottom"/>
            <w:hideMark/>
          </w:tcPr>
          <w:p w14:paraId="1CAE5FB3" w14:textId="77777777" w:rsidR="00D877B1" w:rsidRPr="00B05AEE" w:rsidRDefault="00D877B1">
            <w:pPr>
              <w:spacing w:before="0" w:after="0"/>
              <w:jc w:val="left"/>
              <w:rPr>
                <w:noProof/>
                <w:sz w:val="20"/>
                <w:szCs w:val="20"/>
                <w:lang w:eastAsia="en-IE"/>
              </w:rPr>
            </w:pPr>
          </w:p>
        </w:tc>
        <w:tc>
          <w:tcPr>
            <w:tcW w:w="437" w:type="pct"/>
            <w:gridSpan w:val="2"/>
            <w:tcBorders>
              <w:top w:val="nil"/>
              <w:left w:val="single" w:sz="4" w:space="0" w:color="auto"/>
              <w:bottom w:val="single" w:sz="8" w:space="0" w:color="auto"/>
              <w:right w:val="single" w:sz="8" w:space="0" w:color="auto"/>
            </w:tcBorders>
            <w:shd w:val="clear" w:color="auto" w:fill="auto"/>
            <w:vAlign w:val="center"/>
            <w:hideMark/>
          </w:tcPr>
          <w:p w14:paraId="689A291F" w14:textId="77777777" w:rsidR="00D877B1" w:rsidRPr="00B05AEE" w:rsidRDefault="00D877B1">
            <w:pPr>
              <w:spacing w:before="0" w:after="0"/>
              <w:jc w:val="center"/>
              <w:rPr>
                <w:b/>
                <w:bCs/>
                <w:noProof/>
                <w:color w:val="000000"/>
                <w:sz w:val="20"/>
                <w:szCs w:val="20"/>
              </w:rPr>
            </w:pPr>
            <w:r w:rsidRPr="00B05AEE">
              <w:rPr>
                <w:b/>
                <w:noProof/>
                <w:color w:val="000000"/>
                <w:sz w:val="20"/>
              </w:rPr>
              <w:t>2024</w:t>
            </w:r>
          </w:p>
        </w:tc>
        <w:tc>
          <w:tcPr>
            <w:tcW w:w="437" w:type="pct"/>
            <w:gridSpan w:val="2"/>
            <w:tcBorders>
              <w:top w:val="nil"/>
              <w:left w:val="nil"/>
              <w:bottom w:val="single" w:sz="8" w:space="0" w:color="auto"/>
              <w:right w:val="single" w:sz="8" w:space="0" w:color="auto"/>
            </w:tcBorders>
            <w:shd w:val="clear" w:color="auto" w:fill="auto"/>
            <w:vAlign w:val="center"/>
            <w:hideMark/>
          </w:tcPr>
          <w:p w14:paraId="7D2874F5" w14:textId="77777777" w:rsidR="00D877B1" w:rsidRPr="00B05AEE" w:rsidRDefault="00D877B1">
            <w:pPr>
              <w:spacing w:before="0" w:after="0"/>
              <w:jc w:val="center"/>
              <w:rPr>
                <w:b/>
                <w:bCs/>
                <w:noProof/>
                <w:color w:val="000000"/>
                <w:sz w:val="20"/>
                <w:szCs w:val="20"/>
              </w:rPr>
            </w:pPr>
            <w:r w:rsidRPr="00B05AEE">
              <w:rPr>
                <w:b/>
                <w:noProof/>
                <w:color w:val="000000"/>
                <w:sz w:val="20"/>
              </w:rPr>
              <w:t>2025</w:t>
            </w:r>
          </w:p>
        </w:tc>
        <w:tc>
          <w:tcPr>
            <w:tcW w:w="437" w:type="pct"/>
            <w:gridSpan w:val="2"/>
            <w:tcBorders>
              <w:top w:val="nil"/>
              <w:left w:val="nil"/>
              <w:bottom w:val="single" w:sz="8" w:space="0" w:color="auto"/>
              <w:right w:val="single" w:sz="8" w:space="0" w:color="auto"/>
            </w:tcBorders>
            <w:shd w:val="clear" w:color="auto" w:fill="auto"/>
            <w:vAlign w:val="center"/>
            <w:hideMark/>
          </w:tcPr>
          <w:p w14:paraId="141BCE06" w14:textId="77777777" w:rsidR="00D877B1" w:rsidRPr="00B05AEE" w:rsidRDefault="00D877B1">
            <w:pPr>
              <w:spacing w:before="0" w:after="0"/>
              <w:jc w:val="center"/>
              <w:rPr>
                <w:b/>
                <w:bCs/>
                <w:noProof/>
                <w:color w:val="000000"/>
                <w:sz w:val="20"/>
                <w:szCs w:val="20"/>
              </w:rPr>
            </w:pPr>
            <w:r w:rsidRPr="00B05AEE">
              <w:rPr>
                <w:b/>
                <w:noProof/>
                <w:color w:val="000000"/>
                <w:sz w:val="20"/>
              </w:rPr>
              <w:t>2026</w:t>
            </w:r>
          </w:p>
        </w:tc>
        <w:tc>
          <w:tcPr>
            <w:tcW w:w="437" w:type="pct"/>
            <w:gridSpan w:val="2"/>
            <w:tcBorders>
              <w:top w:val="nil"/>
              <w:left w:val="nil"/>
              <w:bottom w:val="single" w:sz="8" w:space="0" w:color="auto"/>
              <w:right w:val="single" w:sz="8" w:space="0" w:color="auto"/>
            </w:tcBorders>
            <w:shd w:val="clear" w:color="auto" w:fill="auto"/>
            <w:vAlign w:val="center"/>
            <w:hideMark/>
          </w:tcPr>
          <w:p w14:paraId="09BB68C4" w14:textId="77777777" w:rsidR="00D877B1" w:rsidRPr="00B05AEE" w:rsidRDefault="00D877B1">
            <w:pPr>
              <w:spacing w:before="0" w:after="0"/>
              <w:jc w:val="center"/>
              <w:rPr>
                <w:b/>
                <w:bCs/>
                <w:noProof/>
                <w:color w:val="000000"/>
                <w:sz w:val="20"/>
                <w:szCs w:val="20"/>
              </w:rPr>
            </w:pPr>
            <w:r w:rsidRPr="00B05AEE">
              <w:rPr>
                <w:b/>
                <w:noProof/>
                <w:color w:val="000000"/>
                <w:sz w:val="20"/>
              </w:rPr>
              <w:t>2027</w:t>
            </w:r>
          </w:p>
        </w:tc>
        <w:tc>
          <w:tcPr>
            <w:tcW w:w="529" w:type="pct"/>
            <w:vMerge/>
            <w:tcBorders>
              <w:top w:val="single" w:sz="8" w:space="0" w:color="auto"/>
              <w:left w:val="single" w:sz="8" w:space="0" w:color="auto"/>
              <w:bottom w:val="single" w:sz="8" w:space="0" w:color="000000"/>
              <w:right w:val="single" w:sz="8" w:space="0" w:color="auto"/>
            </w:tcBorders>
            <w:vAlign w:val="center"/>
            <w:hideMark/>
          </w:tcPr>
          <w:p w14:paraId="75AEDD99" w14:textId="77777777" w:rsidR="00D877B1" w:rsidRPr="00B05AEE" w:rsidRDefault="00D877B1">
            <w:pPr>
              <w:spacing w:before="0" w:after="0"/>
              <w:jc w:val="left"/>
              <w:rPr>
                <w:b/>
                <w:bCs/>
                <w:noProof/>
                <w:color w:val="000000"/>
                <w:sz w:val="20"/>
                <w:szCs w:val="20"/>
                <w:lang w:eastAsia="en-IE"/>
              </w:rPr>
            </w:pPr>
          </w:p>
        </w:tc>
      </w:tr>
      <w:tr w:rsidR="00D877B1" w:rsidRPr="00B05AEE" w14:paraId="72AF49FA" w14:textId="77777777">
        <w:trPr>
          <w:trHeight w:val="300"/>
        </w:trPr>
        <w:tc>
          <w:tcPr>
            <w:tcW w:w="1522" w:type="pct"/>
            <w:gridSpan w:val="2"/>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2E1CD74E" w14:textId="77777777" w:rsidR="00D877B1" w:rsidRPr="00B05AEE" w:rsidRDefault="00D877B1">
            <w:pPr>
              <w:spacing w:before="0" w:after="0"/>
              <w:rPr>
                <w:noProof/>
                <w:color w:val="000000"/>
                <w:sz w:val="21"/>
                <w:szCs w:val="21"/>
              </w:rPr>
            </w:pPr>
            <w:r w:rsidRPr="00B05AEE">
              <w:rPr>
                <w:rFonts w:ascii="Calibri" w:hAnsi="Calibri"/>
                <w:noProof/>
                <w:color w:val="000000"/>
                <w:sz w:val="21"/>
              </w:rPr>
              <w:t xml:space="preserve">• </w:t>
            </w:r>
            <w:r w:rsidRPr="00B05AEE">
              <w:rPr>
                <w:noProof/>
                <w:color w:val="000000"/>
                <w:sz w:val="21"/>
              </w:rPr>
              <w:t>Operačné rozpočtové prostriedky SPOLU (všetky operačné okruhy)</w:t>
            </w:r>
          </w:p>
        </w:tc>
        <w:tc>
          <w:tcPr>
            <w:tcW w:w="471" w:type="pct"/>
            <w:gridSpan w:val="2"/>
            <w:tcBorders>
              <w:top w:val="single" w:sz="8" w:space="0" w:color="auto"/>
              <w:left w:val="nil"/>
              <w:bottom w:val="single" w:sz="8" w:space="0" w:color="auto"/>
              <w:right w:val="single" w:sz="8" w:space="0" w:color="auto"/>
            </w:tcBorders>
            <w:shd w:val="clear" w:color="auto" w:fill="auto"/>
            <w:vAlign w:val="center"/>
            <w:hideMark/>
          </w:tcPr>
          <w:p w14:paraId="237C88C7" w14:textId="77777777" w:rsidR="00D877B1" w:rsidRPr="00B05AEE" w:rsidRDefault="00D877B1">
            <w:pPr>
              <w:spacing w:before="0" w:after="0"/>
              <w:rPr>
                <w:noProof/>
                <w:color w:val="000000"/>
                <w:sz w:val="18"/>
                <w:szCs w:val="18"/>
              </w:rPr>
            </w:pPr>
            <w:r w:rsidRPr="00B05AEE">
              <w:rPr>
                <w:noProof/>
                <w:color w:val="000000"/>
                <w:sz w:val="18"/>
              </w:rPr>
              <w:t>Záväzky</w:t>
            </w:r>
          </w:p>
        </w:tc>
        <w:tc>
          <w:tcPr>
            <w:tcW w:w="731" w:type="pct"/>
            <w:gridSpan w:val="3"/>
            <w:tcBorders>
              <w:top w:val="single" w:sz="8" w:space="0" w:color="auto"/>
              <w:left w:val="nil"/>
              <w:bottom w:val="single" w:sz="8" w:space="0" w:color="auto"/>
              <w:right w:val="single" w:sz="8" w:space="0" w:color="000000"/>
            </w:tcBorders>
            <w:shd w:val="clear" w:color="auto" w:fill="auto"/>
            <w:vAlign w:val="center"/>
            <w:hideMark/>
          </w:tcPr>
          <w:p w14:paraId="7B981208" w14:textId="77777777" w:rsidR="00D877B1" w:rsidRPr="00B05AEE" w:rsidRDefault="00D877B1">
            <w:pPr>
              <w:spacing w:before="0" w:after="0"/>
              <w:jc w:val="center"/>
              <w:rPr>
                <w:noProof/>
                <w:color w:val="000000"/>
                <w:sz w:val="14"/>
                <w:szCs w:val="14"/>
              </w:rPr>
            </w:pPr>
            <w:r w:rsidRPr="00B05AEE">
              <w:rPr>
                <w:noProof/>
                <w:color w:val="000000"/>
                <w:sz w:val="14"/>
              </w:rPr>
              <w:t>(4)</w:t>
            </w:r>
          </w:p>
        </w:tc>
        <w:tc>
          <w:tcPr>
            <w:tcW w:w="437" w:type="pct"/>
            <w:gridSpan w:val="2"/>
            <w:tcBorders>
              <w:top w:val="nil"/>
              <w:left w:val="nil"/>
              <w:bottom w:val="single" w:sz="8" w:space="0" w:color="auto"/>
              <w:right w:val="single" w:sz="8" w:space="0" w:color="auto"/>
            </w:tcBorders>
            <w:shd w:val="clear" w:color="000000" w:fill="D9D9D9"/>
            <w:vAlign w:val="center"/>
            <w:hideMark/>
          </w:tcPr>
          <w:p w14:paraId="13F8B1A6"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437" w:type="pct"/>
            <w:gridSpan w:val="2"/>
            <w:tcBorders>
              <w:top w:val="nil"/>
              <w:left w:val="nil"/>
              <w:bottom w:val="single" w:sz="8" w:space="0" w:color="auto"/>
              <w:right w:val="single" w:sz="8" w:space="0" w:color="auto"/>
            </w:tcBorders>
            <w:shd w:val="clear" w:color="000000" w:fill="D9D9D9"/>
            <w:vAlign w:val="center"/>
            <w:hideMark/>
          </w:tcPr>
          <w:p w14:paraId="46C3E0C8"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437" w:type="pct"/>
            <w:gridSpan w:val="2"/>
            <w:tcBorders>
              <w:top w:val="nil"/>
              <w:left w:val="nil"/>
              <w:bottom w:val="single" w:sz="8" w:space="0" w:color="auto"/>
              <w:right w:val="single" w:sz="8" w:space="0" w:color="auto"/>
            </w:tcBorders>
            <w:shd w:val="clear" w:color="000000" w:fill="D9D9D9"/>
            <w:vAlign w:val="center"/>
            <w:hideMark/>
          </w:tcPr>
          <w:p w14:paraId="63932A54"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437" w:type="pct"/>
            <w:gridSpan w:val="2"/>
            <w:tcBorders>
              <w:top w:val="nil"/>
              <w:left w:val="nil"/>
              <w:bottom w:val="single" w:sz="8" w:space="0" w:color="auto"/>
              <w:right w:val="single" w:sz="8" w:space="0" w:color="auto"/>
            </w:tcBorders>
            <w:shd w:val="clear" w:color="000000" w:fill="D9D9D9"/>
            <w:vAlign w:val="center"/>
            <w:hideMark/>
          </w:tcPr>
          <w:p w14:paraId="1FCBB1E8"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529" w:type="pct"/>
            <w:tcBorders>
              <w:top w:val="nil"/>
              <w:left w:val="nil"/>
              <w:bottom w:val="single" w:sz="8" w:space="0" w:color="auto"/>
              <w:right w:val="single" w:sz="8" w:space="0" w:color="auto"/>
            </w:tcBorders>
            <w:shd w:val="clear" w:color="000000" w:fill="D9D9D9"/>
            <w:vAlign w:val="center"/>
            <w:hideMark/>
          </w:tcPr>
          <w:p w14:paraId="6474DF81"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29369D73" w14:textId="77777777">
        <w:trPr>
          <w:trHeight w:val="300"/>
        </w:trPr>
        <w:tc>
          <w:tcPr>
            <w:tcW w:w="1522" w:type="pct"/>
            <w:gridSpan w:val="2"/>
            <w:vMerge/>
            <w:tcBorders>
              <w:top w:val="single" w:sz="8" w:space="0" w:color="auto"/>
              <w:left w:val="single" w:sz="8" w:space="0" w:color="auto"/>
              <w:bottom w:val="single" w:sz="8" w:space="0" w:color="auto"/>
              <w:right w:val="single" w:sz="8" w:space="0" w:color="auto"/>
            </w:tcBorders>
            <w:vAlign w:val="center"/>
            <w:hideMark/>
          </w:tcPr>
          <w:p w14:paraId="49B5EE29" w14:textId="77777777" w:rsidR="00D877B1" w:rsidRPr="00B05AEE" w:rsidRDefault="00D877B1">
            <w:pPr>
              <w:spacing w:before="0" w:after="0"/>
              <w:jc w:val="left"/>
              <w:rPr>
                <w:noProof/>
                <w:color w:val="000000"/>
                <w:sz w:val="21"/>
                <w:szCs w:val="21"/>
                <w:lang w:eastAsia="en-IE"/>
              </w:rPr>
            </w:pPr>
          </w:p>
        </w:tc>
        <w:tc>
          <w:tcPr>
            <w:tcW w:w="471" w:type="pct"/>
            <w:gridSpan w:val="2"/>
            <w:tcBorders>
              <w:top w:val="nil"/>
              <w:left w:val="nil"/>
              <w:bottom w:val="single" w:sz="8" w:space="0" w:color="auto"/>
              <w:right w:val="single" w:sz="8" w:space="0" w:color="auto"/>
            </w:tcBorders>
            <w:shd w:val="clear" w:color="auto" w:fill="auto"/>
            <w:vAlign w:val="center"/>
            <w:hideMark/>
          </w:tcPr>
          <w:p w14:paraId="637E7BED" w14:textId="77777777" w:rsidR="00D877B1" w:rsidRPr="00B05AEE" w:rsidRDefault="00D877B1">
            <w:pPr>
              <w:spacing w:before="0" w:after="0"/>
              <w:rPr>
                <w:noProof/>
                <w:color w:val="000000"/>
                <w:sz w:val="18"/>
                <w:szCs w:val="18"/>
              </w:rPr>
            </w:pPr>
            <w:r w:rsidRPr="00B05AEE">
              <w:rPr>
                <w:noProof/>
                <w:color w:val="000000"/>
                <w:sz w:val="18"/>
              </w:rPr>
              <w:t>Platby</w:t>
            </w:r>
          </w:p>
        </w:tc>
        <w:tc>
          <w:tcPr>
            <w:tcW w:w="731" w:type="pct"/>
            <w:gridSpan w:val="3"/>
            <w:tcBorders>
              <w:top w:val="single" w:sz="8" w:space="0" w:color="auto"/>
              <w:left w:val="nil"/>
              <w:bottom w:val="single" w:sz="8" w:space="0" w:color="auto"/>
              <w:right w:val="single" w:sz="8" w:space="0" w:color="000000"/>
            </w:tcBorders>
            <w:shd w:val="clear" w:color="auto" w:fill="auto"/>
            <w:vAlign w:val="center"/>
            <w:hideMark/>
          </w:tcPr>
          <w:p w14:paraId="0665158F" w14:textId="77777777" w:rsidR="00D877B1" w:rsidRPr="00B05AEE" w:rsidRDefault="00D877B1">
            <w:pPr>
              <w:spacing w:before="0" w:after="0"/>
              <w:jc w:val="center"/>
              <w:rPr>
                <w:noProof/>
                <w:color w:val="000000"/>
                <w:sz w:val="14"/>
                <w:szCs w:val="14"/>
              </w:rPr>
            </w:pPr>
            <w:r w:rsidRPr="00B05AEE">
              <w:rPr>
                <w:noProof/>
                <w:color w:val="000000"/>
                <w:sz w:val="14"/>
              </w:rPr>
              <w:t>(5)</w:t>
            </w:r>
          </w:p>
        </w:tc>
        <w:tc>
          <w:tcPr>
            <w:tcW w:w="437" w:type="pct"/>
            <w:gridSpan w:val="2"/>
            <w:tcBorders>
              <w:top w:val="nil"/>
              <w:left w:val="nil"/>
              <w:bottom w:val="single" w:sz="8" w:space="0" w:color="auto"/>
              <w:right w:val="single" w:sz="8" w:space="0" w:color="auto"/>
            </w:tcBorders>
            <w:shd w:val="clear" w:color="000000" w:fill="D9D9D9"/>
            <w:vAlign w:val="center"/>
            <w:hideMark/>
          </w:tcPr>
          <w:p w14:paraId="6EF8B5FC"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437" w:type="pct"/>
            <w:gridSpan w:val="2"/>
            <w:tcBorders>
              <w:top w:val="nil"/>
              <w:left w:val="nil"/>
              <w:bottom w:val="single" w:sz="8" w:space="0" w:color="auto"/>
              <w:right w:val="single" w:sz="8" w:space="0" w:color="auto"/>
            </w:tcBorders>
            <w:shd w:val="clear" w:color="000000" w:fill="D9D9D9"/>
            <w:vAlign w:val="center"/>
            <w:hideMark/>
          </w:tcPr>
          <w:p w14:paraId="566A76BD"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437" w:type="pct"/>
            <w:gridSpan w:val="2"/>
            <w:tcBorders>
              <w:top w:val="nil"/>
              <w:left w:val="nil"/>
              <w:bottom w:val="single" w:sz="8" w:space="0" w:color="auto"/>
              <w:right w:val="single" w:sz="8" w:space="0" w:color="auto"/>
            </w:tcBorders>
            <w:shd w:val="clear" w:color="000000" w:fill="D9D9D9"/>
            <w:vAlign w:val="center"/>
            <w:hideMark/>
          </w:tcPr>
          <w:p w14:paraId="4D5A039B"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437" w:type="pct"/>
            <w:gridSpan w:val="2"/>
            <w:tcBorders>
              <w:top w:val="nil"/>
              <w:left w:val="nil"/>
              <w:bottom w:val="single" w:sz="8" w:space="0" w:color="auto"/>
              <w:right w:val="single" w:sz="8" w:space="0" w:color="auto"/>
            </w:tcBorders>
            <w:shd w:val="clear" w:color="000000" w:fill="D9D9D9"/>
            <w:vAlign w:val="center"/>
            <w:hideMark/>
          </w:tcPr>
          <w:p w14:paraId="11492E13"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529" w:type="pct"/>
            <w:tcBorders>
              <w:top w:val="nil"/>
              <w:left w:val="nil"/>
              <w:bottom w:val="single" w:sz="8" w:space="0" w:color="auto"/>
              <w:right w:val="single" w:sz="8" w:space="0" w:color="auto"/>
            </w:tcBorders>
            <w:shd w:val="clear" w:color="000000" w:fill="D9D9D9"/>
            <w:vAlign w:val="center"/>
            <w:hideMark/>
          </w:tcPr>
          <w:p w14:paraId="3F793D6F"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29035E68" w14:textId="77777777">
        <w:trPr>
          <w:trHeight w:val="990"/>
        </w:trPr>
        <w:tc>
          <w:tcPr>
            <w:tcW w:w="1993" w:type="pct"/>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F42FB40" w14:textId="16058AA8" w:rsidR="00D877B1" w:rsidRPr="00B05AEE" w:rsidRDefault="00D877B1">
            <w:pPr>
              <w:spacing w:before="0" w:after="0"/>
              <w:rPr>
                <w:noProof/>
                <w:color w:val="000000"/>
                <w:sz w:val="21"/>
                <w:szCs w:val="21"/>
              </w:rPr>
            </w:pPr>
            <w:r w:rsidRPr="00B05AEE">
              <w:rPr>
                <w:rFonts w:ascii="Calibri" w:hAnsi="Calibri"/>
                <w:noProof/>
                <w:color w:val="000000"/>
                <w:sz w:val="21"/>
              </w:rPr>
              <w:t>•</w:t>
            </w:r>
            <w:r w:rsidRPr="00B05AEE">
              <w:rPr>
                <w:noProof/>
                <w:color w:val="000000"/>
                <w:sz w:val="21"/>
              </w:rPr>
              <w:t xml:space="preserve"> Administratívne rozpočtové prostriedky financované</w:t>
            </w:r>
            <w:r w:rsidR="00B05AEE">
              <w:rPr>
                <w:noProof/>
                <w:color w:val="000000"/>
                <w:sz w:val="21"/>
              </w:rPr>
              <w:t xml:space="preserve"> z </w:t>
            </w:r>
            <w:r w:rsidRPr="00B05AEE">
              <w:rPr>
                <w:noProof/>
                <w:color w:val="000000"/>
                <w:sz w:val="21"/>
              </w:rPr>
              <w:t>finančného krytia na vykonávanie osobitných programov SPOLU (všetky operačné okruhy)</w:t>
            </w:r>
          </w:p>
        </w:tc>
        <w:tc>
          <w:tcPr>
            <w:tcW w:w="731" w:type="pct"/>
            <w:gridSpan w:val="3"/>
            <w:tcBorders>
              <w:top w:val="single" w:sz="8" w:space="0" w:color="auto"/>
              <w:left w:val="nil"/>
              <w:bottom w:val="single" w:sz="8" w:space="0" w:color="auto"/>
              <w:right w:val="single" w:sz="8" w:space="0" w:color="000000"/>
            </w:tcBorders>
            <w:shd w:val="clear" w:color="auto" w:fill="auto"/>
            <w:vAlign w:val="center"/>
            <w:hideMark/>
          </w:tcPr>
          <w:p w14:paraId="37ADA21D" w14:textId="77777777" w:rsidR="00D877B1" w:rsidRPr="00B05AEE" w:rsidRDefault="00D877B1">
            <w:pPr>
              <w:spacing w:before="0" w:after="0"/>
              <w:jc w:val="center"/>
              <w:rPr>
                <w:noProof/>
                <w:color w:val="000000"/>
                <w:sz w:val="14"/>
                <w:szCs w:val="14"/>
              </w:rPr>
            </w:pPr>
            <w:r w:rsidRPr="00B05AEE">
              <w:rPr>
                <w:noProof/>
                <w:color w:val="000000"/>
                <w:sz w:val="14"/>
              </w:rPr>
              <w:t>(6)</w:t>
            </w:r>
          </w:p>
        </w:tc>
        <w:tc>
          <w:tcPr>
            <w:tcW w:w="437" w:type="pct"/>
            <w:gridSpan w:val="2"/>
            <w:tcBorders>
              <w:top w:val="nil"/>
              <w:left w:val="nil"/>
              <w:bottom w:val="single" w:sz="8" w:space="0" w:color="auto"/>
              <w:right w:val="single" w:sz="8" w:space="0" w:color="auto"/>
            </w:tcBorders>
            <w:shd w:val="clear" w:color="000000" w:fill="D9D9D9"/>
            <w:vAlign w:val="center"/>
            <w:hideMark/>
          </w:tcPr>
          <w:p w14:paraId="1B31008A"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437" w:type="pct"/>
            <w:gridSpan w:val="2"/>
            <w:tcBorders>
              <w:top w:val="nil"/>
              <w:left w:val="nil"/>
              <w:bottom w:val="single" w:sz="8" w:space="0" w:color="auto"/>
              <w:right w:val="single" w:sz="8" w:space="0" w:color="auto"/>
            </w:tcBorders>
            <w:shd w:val="clear" w:color="000000" w:fill="D9D9D9"/>
            <w:vAlign w:val="center"/>
            <w:hideMark/>
          </w:tcPr>
          <w:p w14:paraId="41EE64FB"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437" w:type="pct"/>
            <w:gridSpan w:val="2"/>
            <w:tcBorders>
              <w:top w:val="nil"/>
              <w:left w:val="nil"/>
              <w:bottom w:val="single" w:sz="8" w:space="0" w:color="auto"/>
              <w:right w:val="single" w:sz="8" w:space="0" w:color="auto"/>
            </w:tcBorders>
            <w:shd w:val="clear" w:color="000000" w:fill="D9D9D9"/>
            <w:vAlign w:val="center"/>
            <w:hideMark/>
          </w:tcPr>
          <w:p w14:paraId="71A4C985"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437" w:type="pct"/>
            <w:gridSpan w:val="2"/>
            <w:tcBorders>
              <w:top w:val="nil"/>
              <w:left w:val="nil"/>
              <w:bottom w:val="single" w:sz="8" w:space="0" w:color="auto"/>
              <w:right w:val="single" w:sz="8" w:space="0" w:color="auto"/>
            </w:tcBorders>
            <w:shd w:val="clear" w:color="000000" w:fill="D9D9D9"/>
            <w:vAlign w:val="center"/>
            <w:hideMark/>
          </w:tcPr>
          <w:p w14:paraId="59D3F970"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529" w:type="pct"/>
            <w:tcBorders>
              <w:top w:val="nil"/>
              <w:left w:val="nil"/>
              <w:bottom w:val="single" w:sz="8" w:space="0" w:color="auto"/>
              <w:right w:val="single" w:sz="8" w:space="0" w:color="auto"/>
            </w:tcBorders>
            <w:shd w:val="clear" w:color="000000" w:fill="D9D9D9"/>
            <w:vAlign w:val="center"/>
            <w:hideMark/>
          </w:tcPr>
          <w:p w14:paraId="34151CEC"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1422A127" w14:textId="77777777">
        <w:trPr>
          <w:trHeight w:val="564"/>
        </w:trPr>
        <w:tc>
          <w:tcPr>
            <w:tcW w:w="1522" w:type="pct"/>
            <w:gridSpan w:val="2"/>
            <w:tcBorders>
              <w:top w:val="nil"/>
              <w:left w:val="single" w:sz="8" w:space="0" w:color="auto"/>
              <w:bottom w:val="nil"/>
              <w:right w:val="single" w:sz="8" w:space="0" w:color="auto"/>
            </w:tcBorders>
            <w:shd w:val="thinDiagStripe" w:color="C0C0C0" w:fill="F1F1F1"/>
            <w:vAlign w:val="center"/>
            <w:hideMark/>
          </w:tcPr>
          <w:p w14:paraId="01497900" w14:textId="77777777" w:rsidR="00D877B1" w:rsidRPr="00B05AEE" w:rsidRDefault="00D877B1">
            <w:pPr>
              <w:spacing w:before="0" w:after="0"/>
              <w:jc w:val="center"/>
              <w:rPr>
                <w:b/>
                <w:bCs/>
                <w:noProof/>
                <w:color w:val="000000"/>
                <w:sz w:val="22"/>
              </w:rPr>
            </w:pPr>
            <w:r w:rsidRPr="00B05AEE">
              <w:rPr>
                <w:b/>
                <w:noProof/>
                <w:color w:val="000000"/>
                <w:sz w:val="22"/>
              </w:rPr>
              <w:t>Rozpočtové prostriedky OKRUHOV 1 až 6</w:t>
            </w:r>
          </w:p>
        </w:tc>
        <w:tc>
          <w:tcPr>
            <w:tcW w:w="471" w:type="pct"/>
            <w:gridSpan w:val="2"/>
            <w:tcBorders>
              <w:top w:val="nil"/>
              <w:left w:val="nil"/>
              <w:bottom w:val="nil"/>
              <w:right w:val="single" w:sz="8" w:space="0" w:color="auto"/>
            </w:tcBorders>
            <w:shd w:val="clear" w:color="auto" w:fill="auto"/>
            <w:vAlign w:val="center"/>
            <w:hideMark/>
          </w:tcPr>
          <w:p w14:paraId="7AB3B7D5" w14:textId="77777777" w:rsidR="00D877B1" w:rsidRPr="00B05AEE" w:rsidRDefault="00D877B1">
            <w:pPr>
              <w:spacing w:before="0" w:after="0"/>
              <w:rPr>
                <w:noProof/>
                <w:color w:val="000000"/>
                <w:sz w:val="18"/>
                <w:szCs w:val="18"/>
              </w:rPr>
            </w:pPr>
            <w:r w:rsidRPr="00B05AEE">
              <w:rPr>
                <w:noProof/>
                <w:color w:val="000000"/>
                <w:sz w:val="18"/>
              </w:rPr>
              <w:t>Záväzky</w:t>
            </w:r>
          </w:p>
        </w:tc>
        <w:tc>
          <w:tcPr>
            <w:tcW w:w="731" w:type="pct"/>
            <w:gridSpan w:val="3"/>
            <w:tcBorders>
              <w:top w:val="single" w:sz="8" w:space="0" w:color="auto"/>
              <w:left w:val="nil"/>
              <w:bottom w:val="nil"/>
              <w:right w:val="single" w:sz="8" w:space="0" w:color="000000"/>
            </w:tcBorders>
            <w:shd w:val="clear" w:color="auto" w:fill="auto"/>
            <w:vAlign w:val="center"/>
            <w:hideMark/>
          </w:tcPr>
          <w:p w14:paraId="5BA0677B" w14:textId="77777777" w:rsidR="00D877B1" w:rsidRPr="00B05AEE" w:rsidRDefault="00D877B1">
            <w:pPr>
              <w:spacing w:before="0" w:after="0"/>
              <w:jc w:val="center"/>
              <w:rPr>
                <w:noProof/>
                <w:color w:val="000000"/>
                <w:sz w:val="14"/>
                <w:szCs w:val="14"/>
              </w:rPr>
            </w:pPr>
            <w:r w:rsidRPr="00B05AEE">
              <w:rPr>
                <w:noProof/>
                <w:color w:val="000000"/>
                <w:sz w:val="14"/>
              </w:rPr>
              <w:t>=4+6</w:t>
            </w:r>
          </w:p>
        </w:tc>
        <w:tc>
          <w:tcPr>
            <w:tcW w:w="437" w:type="pct"/>
            <w:gridSpan w:val="2"/>
            <w:tcBorders>
              <w:top w:val="nil"/>
              <w:left w:val="nil"/>
              <w:bottom w:val="single" w:sz="8" w:space="0" w:color="auto"/>
              <w:right w:val="single" w:sz="8" w:space="0" w:color="auto"/>
            </w:tcBorders>
            <w:shd w:val="clear" w:color="000000" w:fill="D9D9D9"/>
            <w:vAlign w:val="center"/>
            <w:hideMark/>
          </w:tcPr>
          <w:p w14:paraId="33AEBDDD"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37" w:type="pct"/>
            <w:gridSpan w:val="2"/>
            <w:tcBorders>
              <w:top w:val="nil"/>
              <w:left w:val="nil"/>
              <w:bottom w:val="single" w:sz="8" w:space="0" w:color="auto"/>
              <w:right w:val="single" w:sz="8" w:space="0" w:color="auto"/>
            </w:tcBorders>
            <w:shd w:val="clear" w:color="000000" w:fill="D9D9D9"/>
            <w:vAlign w:val="center"/>
            <w:hideMark/>
          </w:tcPr>
          <w:p w14:paraId="51B69B81"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37" w:type="pct"/>
            <w:gridSpan w:val="2"/>
            <w:tcBorders>
              <w:top w:val="nil"/>
              <w:left w:val="nil"/>
              <w:bottom w:val="single" w:sz="8" w:space="0" w:color="auto"/>
              <w:right w:val="single" w:sz="8" w:space="0" w:color="auto"/>
            </w:tcBorders>
            <w:shd w:val="clear" w:color="000000" w:fill="D9D9D9"/>
            <w:vAlign w:val="center"/>
            <w:hideMark/>
          </w:tcPr>
          <w:p w14:paraId="657883FF"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37" w:type="pct"/>
            <w:gridSpan w:val="2"/>
            <w:tcBorders>
              <w:top w:val="nil"/>
              <w:left w:val="nil"/>
              <w:bottom w:val="single" w:sz="8" w:space="0" w:color="auto"/>
              <w:right w:val="single" w:sz="8" w:space="0" w:color="auto"/>
            </w:tcBorders>
            <w:shd w:val="clear" w:color="000000" w:fill="D9D9D9"/>
            <w:vAlign w:val="center"/>
            <w:hideMark/>
          </w:tcPr>
          <w:p w14:paraId="5B6CA933"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529" w:type="pct"/>
            <w:tcBorders>
              <w:top w:val="nil"/>
              <w:left w:val="nil"/>
              <w:bottom w:val="single" w:sz="8" w:space="0" w:color="auto"/>
              <w:right w:val="single" w:sz="8" w:space="0" w:color="auto"/>
            </w:tcBorders>
            <w:shd w:val="clear" w:color="000000" w:fill="D9D9D9"/>
            <w:vAlign w:val="center"/>
            <w:hideMark/>
          </w:tcPr>
          <w:p w14:paraId="72A3E204"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62E18447" w14:textId="77777777">
        <w:trPr>
          <w:trHeight w:val="588"/>
        </w:trPr>
        <w:tc>
          <w:tcPr>
            <w:tcW w:w="1522" w:type="pct"/>
            <w:gridSpan w:val="2"/>
            <w:tcBorders>
              <w:top w:val="nil"/>
              <w:left w:val="single" w:sz="8" w:space="0" w:color="auto"/>
              <w:bottom w:val="single" w:sz="8" w:space="0" w:color="auto"/>
              <w:right w:val="single" w:sz="8" w:space="0" w:color="auto"/>
            </w:tcBorders>
            <w:shd w:val="thinDiagStripe" w:color="C0C0C0" w:fill="F1F1F1"/>
            <w:vAlign w:val="center"/>
            <w:hideMark/>
          </w:tcPr>
          <w:p w14:paraId="0F8D05A6" w14:textId="77777777" w:rsidR="00D877B1" w:rsidRPr="00B05AEE" w:rsidRDefault="00D877B1">
            <w:pPr>
              <w:spacing w:before="0" w:after="0"/>
              <w:jc w:val="center"/>
              <w:rPr>
                <w:noProof/>
                <w:color w:val="000000"/>
                <w:sz w:val="20"/>
                <w:szCs w:val="20"/>
              </w:rPr>
            </w:pPr>
            <w:r w:rsidRPr="00B05AEE">
              <w:rPr>
                <w:noProof/>
                <w:color w:val="000000"/>
                <w:sz w:val="20"/>
              </w:rPr>
              <w:t>viacročného finančného rámca SPOLU</w:t>
            </w:r>
            <w:r w:rsidRPr="00B05AEE">
              <w:rPr>
                <w:noProof/>
              </w:rPr>
              <w:t xml:space="preserve"> </w:t>
            </w:r>
            <w:r w:rsidRPr="00B05AEE">
              <w:rPr>
                <w:noProof/>
              </w:rPr>
              <w:br/>
            </w:r>
            <w:r w:rsidRPr="00B05AEE">
              <w:rPr>
                <w:noProof/>
                <w:color w:val="000000"/>
                <w:sz w:val="20"/>
              </w:rPr>
              <w:t>(referenčná suma)</w:t>
            </w:r>
          </w:p>
        </w:tc>
        <w:tc>
          <w:tcPr>
            <w:tcW w:w="471" w:type="pct"/>
            <w:gridSpan w:val="2"/>
            <w:tcBorders>
              <w:top w:val="nil"/>
              <w:left w:val="nil"/>
              <w:bottom w:val="single" w:sz="8" w:space="0" w:color="auto"/>
              <w:right w:val="single" w:sz="8" w:space="0" w:color="auto"/>
            </w:tcBorders>
            <w:shd w:val="clear" w:color="auto" w:fill="auto"/>
            <w:vAlign w:val="center"/>
            <w:hideMark/>
          </w:tcPr>
          <w:p w14:paraId="301E78CA" w14:textId="77777777" w:rsidR="00D877B1" w:rsidRPr="00B05AEE" w:rsidRDefault="00D877B1">
            <w:pPr>
              <w:spacing w:before="0" w:after="0"/>
              <w:rPr>
                <w:noProof/>
                <w:color w:val="000000"/>
                <w:sz w:val="18"/>
                <w:szCs w:val="18"/>
              </w:rPr>
            </w:pPr>
            <w:r w:rsidRPr="00B05AEE">
              <w:rPr>
                <w:noProof/>
                <w:color w:val="000000"/>
                <w:sz w:val="18"/>
              </w:rPr>
              <w:t>Platby</w:t>
            </w:r>
          </w:p>
        </w:tc>
        <w:tc>
          <w:tcPr>
            <w:tcW w:w="731" w:type="pct"/>
            <w:gridSpan w:val="3"/>
            <w:tcBorders>
              <w:top w:val="single" w:sz="8" w:space="0" w:color="auto"/>
              <w:left w:val="nil"/>
              <w:bottom w:val="single" w:sz="8" w:space="0" w:color="auto"/>
              <w:right w:val="single" w:sz="8" w:space="0" w:color="000000"/>
            </w:tcBorders>
            <w:shd w:val="clear" w:color="auto" w:fill="auto"/>
            <w:vAlign w:val="center"/>
            <w:hideMark/>
          </w:tcPr>
          <w:p w14:paraId="1C0C9BCD" w14:textId="77777777" w:rsidR="00D877B1" w:rsidRPr="00B05AEE" w:rsidRDefault="00D877B1">
            <w:pPr>
              <w:spacing w:before="0" w:after="0"/>
              <w:jc w:val="center"/>
              <w:rPr>
                <w:noProof/>
                <w:color w:val="000000"/>
                <w:sz w:val="14"/>
                <w:szCs w:val="14"/>
              </w:rPr>
            </w:pPr>
            <w:r w:rsidRPr="00B05AEE">
              <w:rPr>
                <w:noProof/>
                <w:color w:val="000000"/>
                <w:sz w:val="14"/>
              </w:rPr>
              <w:t>=5+6</w:t>
            </w:r>
          </w:p>
        </w:tc>
        <w:tc>
          <w:tcPr>
            <w:tcW w:w="437" w:type="pct"/>
            <w:gridSpan w:val="2"/>
            <w:tcBorders>
              <w:top w:val="nil"/>
              <w:left w:val="nil"/>
              <w:bottom w:val="single" w:sz="8" w:space="0" w:color="auto"/>
              <w:right w:val="single" w:sz="8" w:space="0" w:color="auto"/>
            </w:tcBorders>
            <w:shd w:val="clear" w:color="000000" w:fill="D9D9D9"/>
            <w:vAlign w:val="center"/>
            <w:hideMark/>
          </w:tcPr>
          <w:p w14:paraId="2AC1C6B7"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37" w:type="pct"/>
            <w:gridSpan w:val="2"/>
            <w:tcBorders>
              <w:top w:val="nil"/>
              <w:left w:val="nil"/>
              <w:bottom w:val="single" w:sz="8" w:space="0" w:color="auto"/>
              <w:right w:val="single" w:sz="8" w:space="0" w:color="auto"/>
            </w:tcBorders>
            <w:shd w:val="clear" w:color="000000" w:fill="D9D9D9"/>
            <w:vAlign w:val="center"/>
            <w:hideMark/>
          </w:tcPr>
          <w:p w14:paraId="66F119A5"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37" w:type="pct"/>
            <w:gridSpan w:val="2"/>
            <w:tcBorders>
              <w:top w:val="nil"/>
              <w:left w:val="nil"/>
              <w:bottom w:val="single" w:sz="8" w:space="0" w:color="auto"/>
              <w:right w:val="single" w:sz="8" w:space="0" w:color="auto"/>
            </w:tcBorders>
            <w:shd w:val="clear" w:color="000000" w:fill="D9D9D9"/>
            <w:vAlign w:val="center"/>
            <w:hideMark/>
          </w:tcPr>
          <w:p w14:paraId="4A71AD80"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37" w:type="pct"/>
            <w:gridSpan w:val="2"/>
            <w:tcBorders>
              <w:top w:val="nil"/>
              <w:left w:val="nil"/>
              <w:bottom w:val="single" w:sz="8" w:space="0" w:color="auto"/>
              <w:right w:val="single" w:sz="8" w:space="0" w:color="auto"/>
            </w:tcBorders>
            <w:shd w:val="clear" w:color="000000" w:fill="D9D9D9"/>
            <w:vAlign w:val="center"/>
            <w:hideMark/>
          </w:tcPr>
          <w:p w14:paraId="0619EA2F"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529" w:type="pct"/>
            <w:tcBorders>
              <w:top w:val="nil"/>
              <w:left w:val="nil"/>
              <w:bottom w:val="single" w:sz="8" w:space="0" w:color="auto"/>
              <w:right w:val="single" w:sz="8" w:space="0" w:color="auto"/>
            </w:tcBorders>
            <w:shd w:val="clear" w:color="000000" w:fill="D9D9D9"/>
            <w:vAlign w:val="center"/>
            <w:hideMark/>
          </w:tcPr>
          <w:p w14:paraId="2B39C905"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bl>
    <w:p w14:paraId="009C923B" w14:textId="77777777" w:rsidR="00D877B1" w:rsidRPr="00B05AEE" w:rsidRDefault="00D877B1" w:rsidP="00D877B1">
      <w:pPr>
        <w:rPr>
          <w:noProof/>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02"/>
        <w:gridCol w:w="245"/>
        <w:gridCol w:w="1126"/>
        <w:gridCol w:w="1274"/>
        <w:gridCol w:w="637"/>
        <w:gridCol w:w="640"/>
        <w:gridCol w:w="1069"/>
        <w:gridCol w:w="1069"/>
        <w:gridCol w:w="1069"/>
        <w:gridCol w:w="1069"/>
        <w:gridCol w:w="1320"/>
      </w:tblGrid>
      <w:tr w:rsidR="00D877B1" w:rsidRPr="00B05AEE" w14:paraId="0C0C739F" w14:textId="77777777">
        <w:trPr>
          <w:jc w:val="center"/>
        </w:trPr>
        <w:tc>
          <w:tcPr>
            <w:tcW w:w="1739" w:type="pct"/>
            <w:gridSpan w:val="2"/>
            <w:shd w:val="thinDiagStripe" w:color="C0C0C0" w:fill="auto"/>
            <w:vAlign w:val="center"/>
          </w:tcPr>
          <w:p w14:paraId="11A28D45" w14:textId="77777777" w:rsidR="00D877B1" w:rsidRPr="00B05AEE" w:rsidRDefault="00D877B1">
            <w:pPr>
              <w:spacing w:before="60" w:after="60"/>
              <w:jc w:val="center"/>
              <w:rPr>
                <w:b/>
                <w:noProof/>
              </w:rPr>
            </w:pPr>
            <w:r w:rsidRPr="00B05AEE">
              <w:rPr>
                <w:noProof/>
              </w:rPr>
              <w:br w:type="page"/>
            </w:r>
            <w:r w:rsidRPr="00B05AEE">
              <w:rPr>
                <w:b/>
                <w:noProof/>
                <w:sz w:val="22"/>
              </w:rPr>
              <w:t xml:space="preserve">Okruh viacročného finančného rámca </w:t>
            </w:r>
          </w:p>
        </w:tc>
        <w:tc>
          <w:tcPr>
            <w:tcW w:w="396" w:type="pct"/>
            <w:shd w:val="thinDiagStripe" w:color="C0C0C0" w:fill="auto"/>
            <w:vAlign w:val="center"/>
          </w:tcPr>
          <w:p w14:paraId="24124D83" w14:textId="77777777" w:rsidR="00D877B1" w:rsidRPr="00B05AEE" w:rsidRDefault="00D877B1">
            <w:pPr>
              <w:spacing w:before="60" w:after="60"/>
              <w:jc w:val="center"/>
              <w:rPr>
                <w:noProof/>
              </w:rPr>
            </w:pPr>
            <w:r w:rsidRPr="00B05AEE">
              <w:rPr>
                <w:b/>
                <w:noProof/>
                <w:sz w:val="22"/>
              </w:rPr>
              <w:t>7</w:t>
            </w:r>
          </w:p>
        </w:tc>
        <w:tc>
          <w:tcPr>
            <w:tcW w:w="2865" w:type="pct"/>
            <w:gridSpan w:val="8"/>
            <w:vAlign w:val="center"/>
          </w:tcPr>
          <w:p w14:paraId="6D345777" w14:textId="77777777" w:rsidR="00D877B1" w:rsidRPr="00B05AEE" w:rsidRDefault="00D877B1">
            <w:pPr>
              <w:spacing w:before="60" w:after="60"/>
              <w:rPr>
                <w:noProof/>
              </w:rPr>
            </w:pPr>
            <w:r w:rsidRPr="00B05AEE">
              <w:rPr>
                <w:noProof/>
                <w:sz w:val="22"/>
              </w:rPr>
              <w:t>„Administratívne výdavky“</w:t>
            </w:r>
            <w:r w:rsidRPr="00B05AEE">
              <w:rPr>
                <w:rStyle w:val="FootnoteReference0"/>
                <w:noProof/>
                <w:sz w:val="22"/>
              </w:rPr>
              <w:footnoteReference w:id="38"/>
            </w:r>
          </w:p>
        </w:tc>
      </w:tr>
      <w:tr w:rsidR="00D877B1" w:rsidRPr="00B05AEE" w14:paraId="1FCC4849" w14:textId="77777777">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8"/>
        </w:trPr>
        <w:tc>
          <w:tcPr>
            <w:tcW w:w="3032" w:type="pct"/>
            <w:gridSpan w:val="6"/>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54BC4E89" w14:textId="77777777" w:rsidR="00D877B1" w:rsidRPr="00B05AEE" w:rsidRDefault="00D877B1">
            <w:pPr>
              <w:spacing w:before="0" w:after="0"/>
              <w:jc w:val="center"/>
              <w:rPr>
                <w:noProof/>
                <w:color w:val="000000"/>
                <w:szCs w:val="24"/>
              </w:rPr>
            </w:pPr>
            <w:r w:rsidRPr="00B05AEE">
              <w:rPr>
                <w:noProof/>
                <w:color w:val="000000"/>
              </w:rPr>
              <w:t>GR: &lt;…….&gt;</w:t>
            </w:r>
          </w:p>
        </w:tc>
        <w:tc>
          <w:tcPr>
            <w:tcW w:w="376" w:type="pct"/>
            <w:tcBorders>
              <w:top w:val="single" w:sz="8" w:space="0" w:color="auto"/>
              <w:left w:val="nil"/>
              <w:bottom w:val="nil"/>
              <w:right w:val="single" w:sz="8" w:space="0" w:color="auto"/>
            </w:tcBorders>
            <w:shd w:val="clear" w:color="auto" w:fill="auto"/>
            <w:vAlign w:val="center"/>
            <w:hideMark/>
          </w:tcPr>
          <w:p w14:paraId="571DCB50"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376" w:type="pct"/>
            <w:tcBorders>
              <w:top w:val="single" w:sz="8" w:space="0" w:color="auto"/>
              <w:left w:val="nil"/>
              <w:bottom w:val="nil"/>
              <w:right w:val="single" w:sz="8" w:space="0" w:color="auto"/>
            </w:tcBorders>
            <w:shd w:val="clear" w:color="auto" w:fill="auto"/>
            <w:vAlign w:val="center"/>
            <w:hideMark/>
          </w:tcPr>
          <w:p w14:paraId="2D0DAB55"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376" w:type="pct"/>
            <w:tcBorders>
              <w:top w:val="single" w:sz="8" w:space="0" w:color="auto"/>
              <w:left w:val="nil"/>
              <w:bottom w:val="nil"/>
              <w:right w:val="single" w:sz="8" w:space="0" w:color="auto"/>
            </w:tcBorders>
            <w:shd w:val="clear" w:color="auto" w:fill="auto"/>
            <w:vAlign w:val="center"/>
            <w:hideMark/>
          </w:tcPr>
          <w:p w14:paraId="0072AB9B"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376" w:type="pct"/>
            <w:tcBorders>
              <w:top w:val="single" w:sz="8" w:space="0" w:color="auto"/>
              <w:left w:val="nil"/>
              <w:bottom w:val="nil"/>
              <w:right w:val="single" w:sz="8" w:space="0" w:color="auto"/>
            </w:tcBorders>
            <w:shd w:val="clear" w:color="auto" w:fill="auto"/>
            <w:vAlign w:val="center"/>
            <w:hideMark/>
          </w:tcPr>
          <w:p w14:paraId="4A2E16F9"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465"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5343B1A" w14:textId="77777777" w:rsidR="00D877B1" w:rsidRPr="00B05AEE" w:rsidRDefault="00D877B1">
            <w:pPr>
              <w:spacing w:before="0" w:after="0"/>
              <w:jc w:val="center"/>
              <w:rPr>
                <w:b/>
                <w:bCs/>
                <w:noProof/>
                <w:color w:val="000000"/>
                <w:sz w:val="20"/>
                <w:szCs w:val="20"/>
              </w:rPr>
            </w:pPr>
            <w:r w:rsidRPr="00B05AEE">
              <w:rPr>
                <w:b/>
                <w:noProof/>
                <w:color w:val="000000"/>
                <w:sz w:val="20"/>
              </w:rPr>
              <w:t>VFR 2021 – 2027 SPOLU</w:t>
            </w:r>
          </w:p>
        </w:tc>
      </w:tr>
      <w:tr w:rsidR="00D877B1" w:rsidRPr="00B05AEE" w14:paraId="0F09F4A9" w14:textId="77777777">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3032" w:type="pct"/>
            <w:gridSpan w:val="6"/>
            <w:vMerge/>
            <w:tcBorders>
              <w:top w:val="single" w:sz="8" w:space="0" w:color="auto"/>
              <w:left w:val="single" w:sz="8" w:space="0" w:color="auto"/>
              <w:bottom w:val="single" w:sz="8" w:space="0" w:color="auto"/>
              <w:right w:val="single" w:sz="8" w:space="0" w:color="auto"/>
            </w:tcBorders>
            <w:vAlign w:val="center"/>
            <w:hideMark/>
          </w:tcPr>
          <w:p w14:paraId="7AFDEB50" w14:textId="77777777" w:rsidR="00D877B1" w:rsidRPr="00B05AEE" w:rsidRDefault="00D877B1">
            <w:pPr>
              <w:spacing w:before="0" w:after="0"/>
              <w:jc w:val="left"/>
              <w:rPr>
                <w:noProof/>
                <w:color w:val="000000"/>
                <w:szCs w:val="24"/>
                <w:lang w:eastAsia="en-IE"/>
              </w:rPr>
            </w:pPr>
          </w:p>
        </w:tc>
        <w:tc>
          <w:tcPr>
            <w:tcW w:w="376" w:type="pct"/>
            <w:tcBorders>
              <w:top w:val="nil"/>
              <w:left w:val="nil"/>
              <w:bottom w:val="single" w:sz="8" w:space="0" w:color="auto"/>
              <w:right w:val="single" w:sz="8" w:space="0" w:color="auto"/>
            </w:tcBorders>
            <w:shd w:val="clear" w:color="auto" w:fill="auto"/>
            <w:vAlign w:val="center"/>
            <w:hideMark/>
          </w:tcPr>
          <w:p w14:paraId="7A39513F" w14:textId="77777777" w:rsidR="00D877B1" w:rsidRPr="00B05AEE" w:rsidRDefault="00D877B1">
            <w:pPr>
              <w:spacing w:before="0" w:after="0"/>
              <w:jc w:val="center"/>
              <w:rPr>
                <w:b/>
                <w:bCs/>
                <w:noProof/>
                <w:color w:val="000000"/>
                <w:sz w:val="20"/>
                <w:szCs w:val="20"/>
              </w:rPr>
            </w:pPr>
            <w:r w:rsidRPr="00B05AEE">
              <w:rPr>
                <w:b/>
                <w:noProof/>
                <w:color w:val="000000"/>
                <w:sz w:val="20"/>
              </w:rPr>
              <w:t>2024</w:t>
            </w:r>
          </w:p>
        </w:tc>
        <w:tc>
          <w:tcPr>
            <w:tcW w:w="376" w:type="pct"/>
            <w:tcBorders>
              <w:top w:val="nil"/>
              <w:left w:val="nil"/>
              <w:bottom w:val="single" w:sz="8" w:space="0" w:color="auto"/>
              <w:right w:val="single" w:sz="8" w:space="0" w:color="auto"/>
            </w:tcBorders>
            <w:shd w:val="clear" w:color="auto" w:fill="auto"/>
            <w:vAlign w:val="center"/>
            <w:hideMark/>
          </w:tcPr>
          <w:p w14:paraId="03EEE164" w14:textId="77777777" w:rsidR="00D877B1" w:rsidRPr="00B05AEE" w:rsidRDefault="00D877B1">
            <w:pPr>
              <w:spacing w:before="0" w:after="0"/>
              <w:jc w:val="center"/>
              <w:rPr>
                <w:b/>
                <w:bCs/>
                <w:noProof/>
                <w:color w:val="000000"/>
                <w:sz w:val="20"/>
                <w:szCs w:val="20"/>
              </w:rPr>
            </w:pPr>
            <w:r w:rsidRPr="00B05AEE">
              <w:rPr>
                <w:b/>
                <w:noProof/>
                <w:color w:val="000000"/>
                <w:sz w:val="20"/>
              </w:rPr>
              <w:t>2025</w:t>
            </w:r>
          </w:p>
        </w:tc>
        <w:tc>
          <w:tcPr>
            <w:tcW w:w="376" w:type="pct"/>
            <w:tcBorders>
              <w:top w:val="nil"/>
              <w:left w:val="nil"/>
              <w:bottom w:val="single" w:sz="8" w:space="0" w:color="auto"/>
              <w:right w:val="single" w:sz="8" w:space="0" w:color="auto"/>
            </w:tcBorders>
            <w:shd w:val="clear" w:color="auto" w:fill="auto"/>
            <w:vAlign w:val="center"/>
            <w:hideMark/>
          </w:tcPr>
          <w:p w14:paraId="7E496469" w14:textId="77777777" w:rsidR="00D877B1" w:rsidRPr="00B05AEE" w:rsidRDefault="00D877B1">
            <w:pPr>
              <w:spacing w:before="0" w:after="0"/>
              <w:jc w:val="center"/>
              <w:rPr>
                <w:b/>
                <w:bCs/>
                <w:noProof/>
                <w:color w:val="000000"/>
                <w:sz w:val="20"/>
                <w:szCs w:val="20"/>
              </w:rPr>
            </w:pPr>
            <w:r w:rsidRPr="00B05AEE">
              <w:rPr>
                <w:b/>
                <w:noProof/>
                <w:color w:val="000000"/>
                <w:sz w:val="20"/>
              </w:rPr>
              <w:t>2026</w:t>
            </w:r>
          </w:p>
        </w:tc>
        <w:tc>
          <w:tcPr>
            <w:tcW w:w="376" w:type="pct"/>
            <w:tcBorders>
              <w:top w:val="nil"/>
              <w:left w:val="nil"/>
              <w:bottom w:val="single" w:sz="8" w:space="0" w:color="auto"/>
              <w:right w:val="single" w:sz="8" w:space="0" w:color="auto"/>
            </w:tcBorders>
            <w:shd w:val="clear" w:color="auto" w:fill="auto"/>
            <w:vAlign w:val="center"/>
            <w:hideMark/>
          </w:tcPr>
          <w:p w14:paraId="609DFAFE" w14:textId="77777777" w:rsidR="00D877B1" w:rsidRPr="00B05AEE" w:rsidRDefault="00D877B1">
            <w:pPr>
              <w:spacing w:before="0" w:after="0"/>
              <w:jc w:val="center"/>
              <w:rPr>
                <w:b/>
                <w:bCs/>
                <w:noProof/>
                <w:color w:val="000000"/>
                <w:sz w:val="20"/>
                <w:szCs w:val="20"/>
              </w:rPr>
            </w:pPr>
            <w:r w:rsidRPr="00B05AEE">
              <w:rPr>
                <w:b/>
                <w:noProof/>
                <w:color w:val="000000"/>
                <w:sz w:val="20"/>
              </w:rPr>
              <w:t>2027</w:t>
            </w:r>
          </w:p>
        </w:tc>
        <w:tc>
          <w:tcPr>
            <w:tcW w:w="465" w:type="pct"/>
            <w:vMerge/>
            <w:tcBorders>
              <w:top w:val="single" w:sz="8" w:space="0" w:color="auto"/>
              <w:left w:val="single" w:sz="8" w:space="0" w:color="auto"/>
              <w:bottom w:val="single" w:sz="8" w:space="0" w:color="000000"/>
              <w:right w:val="single" w:sz="8" w:space="0" w:color="auto"/>
            </w:tcBorders>
            <w:vAlign w:val="center"/>
            <w:hideMark/>
          </w:tcPr>
          <w:p w14:paraId="27B2BD03" w14:textId="77777777" w:rsidR="00D877B1" w:rsidRPr="00B05AEE" w:rsidRDefault="00D877B1">
            <w:pPr>
              <w:spacing w:before="0" w:after="0"/>
              <w:jc w:val="left"/>
              <w:rPr>
                <w:b/>
                <w:bCs/>
                <w:noProof/>
                <w:color w:val="000000"/>
                <w:sz w:val="20"/>
                <w:szCs w:val="20"/>
                <w:lang w:eastAsia="en-IE"/>
              </w:rPr>
            </w:pPr>
          </w:p>
        </w:tc>
      </w:tr>
      <w:tr w:rsidR="00D877B1" w:rsidRPr="00B05AEE" w14:paraId="419E301B" w14:textId="77777777">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3032" w:type="pct"/>
            <w:gridSpan w:val="6"/>
            <w:tcBorders>
              <w:top w:val="single" w:sz="8" w:space="0" w:color="auto"/>
              <w:left w:val="single" w:sz="8" w:space="0" w:color="auto"/>
              <w:bottom w:val="single" w:sz="8" w:space="0" w:color="auto"/>
              <w:right w:val="single" w:sz="8" w:space="0" w:color="auto"/>
            </w:tcBorders>
            <w:shd w:val="clear" w:color="auto" w:fill="auto"/>
            <w:vAlign w:val="center"/>
            <w:hideMark/>
          </w:tcPr>
          <w:p w14:paraId="0BFB9F56" w14:textId="77777777" w:rsidR="00D877B1" w:rsidRPr="00B05AEE" w:rsidRDefault="00D877B1">
            <w:pPr>
              <w:spacing w:before="0" w:after="0"/>
              <w:jc w:val="left"/>
              <w:rPr>
                <w:rFonts w:ascii="Wingdings" w:hAnsi="Wingdings" w:cs="Calibri"/>
                <w:noProof/>
                <w:color w:val="000000"/>
                <w:sz w:val="22"/>
              </w:rPr>
            </w:pPr>
            <w:r w:rsidRPr="00B05AEE">
              <w:rPr>
                <w:rFonts w:ascii="Wingdings" w:hAnsi="Wingdings"/>
                <w:noProof/>
                <w:color w:val="000000"/>
                <w:sz w:val="22"/>
              </w:rPr>
              <w:t></w:t>
            </w:r>
            <w:r w:rsidRPr="00B05AEE">
              <w:rPr>
                <w:noProof/>
                <w:color w:val="000000"/>
                <w:sz w:val="22"/>
              </w:rPr>
              <w:t xml:space="preserve"> </w:t>
            </w:r>
            <w:r w:rsidRPr="00B05AEE">
              <w:rPr>
                <w:noProof/>
              </w:rPr>
              <w:t>Ľudské zdroje</w:t>
            </w:r>
            <w:r w:rsidRPr="00B05AEE">
              <w:rPr>
                <w:noProof/>
                <w:color w:val="000000"/>
                <w:sz w:val="22"/>
              </w:rPr>
              <w:t xml:space="preserve"> </w:t>
            </w:r>
          </w:p>
        </w:tc>
        <w:tc>
          <w:tcPr>
            <w:tcW w:w="376" w:type="pct"/>
            <w:tcBorders>
              <w:top w:val="nil"/>
              <w:left w:val="nil"/>
              <w:bottom w:val="single" w:sz="8" w:space="0" w:color="auto"/>
              <w:right w:val="single" w:sz="8" w:space="0" w:color="auto"/>
            </w:tcBorders>
            <w:shd w:val="clear" w:color="000000" w:fill="D9D9D9"/>
            <w:vAlign w:val="center"/>
            <w:hideMark/>
          </w:tcPr>
          <w:p w14:paraId="4F1C5299"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14:paraId="0C99A5CE"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14:paraId="7D7A8ABA"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14:paraId="6128F8EE"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465" w:type="pct"/>
            <w:tcBorders>
              <w:top w:val="nil"/>
              <w:left w:val="nil"/>
              <w:bottom w:val="single" w:sz="8" w:space="0" w:color="auto"/>
              <w:right w:val="single" w:sz="8" w:space="0" w:color="auto"/>
            </w:tcBorders>
            <w:shd w:val="clear" w:color="000000" w:fill="D9D9D9"/>
            <w:vAlign w:val="center"/>
            <w:hideMark/>
          </w:tcPr>
          <w:p w14:paraId="7BE2A9EF"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148216CC" w14:textId="77777777">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3032" w:type="pct"/>
            <w:gridSpan w:val="6"/>
            <w:tcBorders>
              <w:top w:val="single" w:sz="8" w:space="0" w:color="auto"/>
              <w:left w:val="single" w:sz="8" w:space="0" w:color="auto"/>
              <w:bottom w:val="single" w:sz="8" w:space="0" w:color="auto"/>
              <w:right w:val="single" w:sz="8" w:space="0" w:color="auto"/>
            </w:tcBorders>
            <w:shd w:val="clear" w:color="auto" w:fill="auto"/>
            <w:vAlign w:val="center"/>
            <w:hideMark/>
          </w:tcPr>
          <w:p w14:paraId="6CA8666E" w14:textId="77777777" w:rsidR="00D877B1" w:rsidRPr="00B05AEE" w:rsidRDefault="00D877B1">
            <w:pPr>
              <w:spacing w:before="0" w:after="0"/>
              <w:jc w:val="left"/>
              <w:rPr>
                <w:rFonts w:ascii="Wingdings" w:hAnsi="Wingdings" w:cs="Calibri"/>
                <w:noProof/>
                <w:color w:val="000000"/>
                <w:sz w:val="22"/>
              </w:rPr>
            </w:pPr>
            <w:r w:rsidRPr="00B05AEE">
              <w:rPr>
                <w:rFonts w:ascii="Wingdings" w:hAnsi="Wingdings"/>
                <w:noProof/>
                <w:color w:val="000000"/>
                <w:sz w:val="22"/>
              </w:rPr>
              <w:t></w:t>
            </w:r>
            <w:r w:rsidRPr="00B05AEE">
              <w:rPr>
                <w:noProof/>
                <w:color w:val="000000"/>
                <w:sz w:val="22"/>
              </w:rPr>
              <w:t xml:space="preserve"> </w:t>
            </w:r>
            <w:r w:rsidRPr="00B05AEE">
              <w:rPr>
                <w:noProof/>
              </w:rPr>
              <w:t>Ostatné administratívne výdavky</w:t>
            </w:r>
            <w:r w:rsidRPr="00B05AEE">
              <w:rPr>
                <w:noProof/>
                <w:color w:val="000000"/>
                <w:sz w:val="22"/>
              </w:rPr>
              <w:t xml:space="preserve"> </w:t>
            </w:r>
          </w:p>
        </w:tc>
        <w:tc>
          <w:tcPr>
            <w:tcW w:w="376" w:type="pct"/>
            <w:tcBorders>
              <w:top w:val="nil"/>
              <w:left w:val="nil"/>
              <w:bottom w:val="single" w:sz="8" w:space="0" w:color="auto"/>
              <w:right w:val="single" w:sz="8" w:space="0" w:color="auto"/>
            </w:tcBorders>
            <w:shd w:val="clear" w:color="000000" w:fill="D9D9D9"/>
            <w:vAlign w:val="center"/>
            <w:hideMark/>
          </w:tcPr>
          <w:p w14:paraId="136E7603"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14:paraId="0FB201DF"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14:paraId="3AFE8501"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14:paraId="51414BA8"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465" w:type="pct"/>
            <w:tcBorders>
              <w:top w:val="nil"/>
              <w:left w:val="nil"/>
              <w:bottom w:val="single" w:sz="8" w:space="0" w:color="auto"/>
              <w:right w:val="single" w:sz="8" w:space="0" w:color="auto"/>
            </w:tcBorders>
            <w:shd w:val="clear" w:color="000000" w:fill="D9D9D9"/>
            <w:vAlign w:val="center"/>
            <w:hideMark/>
          </w:tcPr>
          <w:p w14:paraId="51005322"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3E8A3AB6" w14:textId="77777777">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1653" w:type="pct"/>
            <w:tcBorders>
              <w:top w:val="nil"/>
              <w:left w:val="single" w:sz="8" w:space="0" w:color="auto"/>
              <w:bottom w:val="single" w:sz="8" w:space="0" w:color="auto"/>
              <w:right w:val="single" w:sz="8" w:space="0" w:color="auto"/>
            </w:tcBorders>
            <w:shd w:val="clear" w:color="auto" w:fill="auto"/>
            <w:vAlign w:val="center"/>
            <w:hideMark/>
          </w:tcPr>
          <w:p w14:paraId="5DB1429C" w14:textId="77777777" w:rsidR="00D877B1" w:rsidRPr="00B05AEE" w:rsidRDefault="00D877B1">
            <w:pPr>
              <w:spacing w:before="0" w:after="0"/>
              <w:jc w:val="center"/>
              <w:rPr>
                <w:b/>
                <w:bCs/>
                <w:noProof/>
                <w:color w:val="000000"/>
                <w:sz w:val="22"/>
              </w:rPr>
            </w:pPr>
            <w:r w:rsidRPr="00B05AEE">
              <w:rPr>
                <w:b/>
                <w:noProof/>
                <w:color w:val="000000"/>
                <w:sz w:val="22"/>
              </w:rPr>
              <w:t>GR</w:t>
            </w:r>
            <w:r w:rsidRPr="00B05AEE">
              <w:rPr>
                <w:noProof/>
                <w:color w:val="000000"/>
                <w:sz w:val="22"/>
              </w:rPr>
              <w:t xml:space="preserve"> &lt;…….&gt; SPOLU</w:t>
            </w:r>
          </w:p>
        </w:tc>
        <w:tc>
          <w:tcPr>
            <w:tcW w:w="1378" w:type="pct"/>
            <w:gridSpan w:val="5"/>
            <w:tcBorders>
              <w:top w:val="single" w:sz="8" w:space="0" w:color="auto"/>
              <w:left w:val="nil"/>
              <w:bottom w:val="single" w:sz="8" w:space="0" w:color="auto"/>
              <w:right w:val="single" w:sz="8" w:space="0" w:color="auto"/>
            </w:tcBorders>
            <w:shd w:val="clear" w:color="auto" w:fill="auto"/>
            <w:vAlign w:val="center"/>
            <w:hideMark/>
          </w:tcPr>
          <w:p w14:paraId="745544D8" w14:textId="77777777" w:rsidR="00D877B1" w:rsidRPr="00B05AEE" w:rsidRDefault="00D877B1">
            <w:pPr>
              <w:spacing w:before="0" w:after="0"/>
              <w:jc w:val="left"/>
              <w:rPr>
                <w:noProof/>
                <w:color w:val="000000"/>
                <w:sz w:val="18"/>
                <w:szCs w:val="18"/>
              </w:rPr>
            </w:pPr>
            <w:r w:rsidRPr="00B05AEE">
              <w:rPr>
                <w:noProof/>
                <w:color w:val="000000"/>
                <w:sz w:val="18"/>
              </w:rPr>
              <w:t xml:space="preserve">Rozpočtové prostriedky </w:t>
            </w:r>
          </w:p>
        </w:tc>
        <w:tc>
          <w:tcPr>
            <w:tcW w:w="376" w:type="pct"/>
            <w:tcBorders>
              <w:top w:val="nil"/>
              <w:left w:val="nil"/>
              <w:bottom w:val="single" w:sz="8" w:space="0" w:color="auto"/>
              <w:right w:val="single" w:sz="8" w:space="0" w:color="auto"/>
            </w:tcBorders>
            <w:shd w:val="clear" w:color="000000" w:fill="D9D9D9"/>
            <w:vAlign w:val="center"/>
            <w:hideMark/>
          </w:tcPr>
          <w:p w14:paraId="063EFB13"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14:paraId="3932AAE5"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14:paraId="67D2E65C"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14:paraId="20DC4917"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65" w:type="pct"/>
            <w:tcBorders>
              <w:top w:val="nil"/>
              <w:left w:val="nil"/>
              <w:bottom w:val="single" w:sz="8" w:space="0" w:color="auto"/>
              <w:right w:val="single" w:sz="8" w:space="0" w:color="auto"/>
            </w:tcBorders>
            <w:shd w:val="clear" w:color="000000" w:fill="D9D9D9"/>
            <w:vAlign w:val="center"/>
            <w:hideMark/>
          </w:tcPr>
          <w:p w14:paraId="3DECBFE3"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1664C833" w14:textId="77777777">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1653" w:type="pct"/>
            <w:tcBorders>
              <w:top w:val="nil"/>
              <w:left w:val="nil"/>
              <w:bottom w:val="nil"/>
              <w:right w:val="nil"/>
            </w:tcBorders>
            <w:shd w:val="clear" w:color="auto" w:fill="auto"/>
            <w:noWrap/>
            <w:vAlign w:val="bottom"/>
            <w:hideMark/>
          </w:tcPr>
          <w:p w14:paraId="57FB2A63" w14:textId="77777777" w:rsidR="00D877B1" w:rsidRPr="00B05AEE" w:rsidRDefault="00D877B1">
            <w:pPr>
              <w:spacing w:before="0" w:after="0"/>
              <w:jc w:val="right"/>
              <w:rPr>
                <w:b/>
                <w:bCs/>
                <w:noProof/>
                <w:color w:val="000000"/>
                <w:sz w:val="20"/>
                <w:szCs w:val="20"/>
                <w:lang w:eastAsia="en-IE"/>
              </w:rPr>
            </w:pPr>
          </w:p>
        </w:tc>
        <w:tc>
          <w:tcPr>
            <w:tcW w:w="929" w:type="pct"/>
            <w:gridSpan w:val="3"/>
            <w:tcBorders>
              <w:top w:val="nil"/>
              <w:left w:val="nil"/>
              <w:bottom w:val="nil"/>
              <w:right w:val="nil"/>
            </w:tcBorders>
            <w:shd w:val="clear" w:color="auto" w:fill="auto"/>
            <w:noWrap/>
            <w:vAlign w:val="bottom"/>
            <w:hideMark/>
          </w:tcPr>
          <w:p w14:paraId="599602BD" w14:textId="77777777" w:rsidR="00D877B1" w:rsidRPr="00B05AEE" w:rsidRDefault="00D877B1">
            <w:pPr>
              <w:spacing w:before="0" w:after="0"/>
              <w:jc w:val="left"/>
              <w:rPr>
                <w:noProof/>
                <w:sz w:val="20"/>
                <w:szCs w:val="20"/>
                <w:lang w:eastAsia="en-IE"/>
              </w:rPr>
            </w:pPr>
          </w:p>
        </w:tc>
        <w:tc>
          <w:tcPr>
            <w:tcW w:w="224" w:type="pct"/>
            <w:tcBorders>
              <w:top w:val="nil"/>
              <w:left w:val="nil"/>
              <w:bottom w:val="nil"/>
              <w:right w:val="nil"/>
            </w:tcBorders>
            <w:shd w:val="clear" w:color="auto" w:fill="auto"/>
            <w:noWrap/>
            <w:vAlign w:val="bottom"/>
            <w:hideMark/>
          </w:tcPr>
          <w:p w14:paraId="6AF3E047" w14:textId="77777777" w:rsidR="00D877B1" w:rsidRPr="00B05AEE" w:rsidRDefault="00D877B1">
            <w:pPr>
              <w:spacing w:before="0" w:after="0"/>
              <w:jc w:val="left"/>
              <w:rPr>
                <w:noProof/>
                <w:sz w:val="20"/>
                <w:szCs w:val="20"/>
                <w:lang w:eastAsia="en-IE"/>
              </w:rPr>
            </w:pPr>
          </w:p>
        </w:tc>
        <w:tc>
          <w:tcPr>
            <w:tcW w:w="225" w:type="pct"/>
            <w:tcBorders>
              <w:top w:val="nil"/>
              <w:left w:val="nil"/>
              <w:bottom w:val="nil"/>
              <w:right w:val="nil"/>
            </w:tcBorders>
            <w:shd w:val="clear" w:color="auto" w:fill="auto"/>
            <w:noWrap/>
            <w:vAlign w:val="bottom"/>
            <w:hideMark/>
          </w:tcPr>
          <w:p w14:paraId="28EFF8E8" w14:textId="77777777" w:rsidR="00D877B1" w:rsidRPr="00B05AEE" w:rsidRDefault="00D877B1">
            <w:pPr>
              <w:spacing w:before="0" w:after="0"/>
              <w:jc w:val="left"/>
              <w:rPr>
                <w:noProof/>
                <w:sz w:val="20"/>
                <w:szCs w:val="20"/>
                <w:lang w:eastAsia="en-IE"/>
              </w:rPr>
            </w:pPr>
          </w:p>
        </w:tc>
        <w:tc>
          <w:tcPr>
            <w:tcW w:w="376" w:type="pct"/>
            <w:tcBorders>
              <w:top w:val="nil"/>
              <w:left w:val="nil"/>
              <w:bottom w:val="nil"/>
              <w:right w:val="nil"/>
            </w:tcBorders>
            <w:shd w:val="clear" w:color="auto" w:fill="auto"/>
            <w:noWrap/>
            <w:vAlign w:val="bottom"/>
            <w:hideMark/>
          </w:tcPr>
          <w:p w14:paraId="192CB287" w14:textId="77777777" w:rsidR="00D877B1" w:rsidRPr="00B05AEE" w:rsidRDefault="00D877B1">
            <w:pPr>
              <w:spacing w:before="0" w:after="0"/>
              <w:jc w:val="left"/>
              <w:rPr>
                <w:noProof/>
                <w:sz w:val="20"/>
                <w:szCs w:val="20"/>
                <w:lang w:eastAsia="en-IE"/>
              </w:rPr>
            </w:pPr>
          </w:p>
        </w:tc>
        <w:tc>
          <w:tcPr>
            <w:tcW w:w="376" w:type="pct"/>
            <w:tcBorders>
              <w:top w:val="nil"/>
              <w:left w:val="nil"/>
              <w:bottom w:val="nil"/>
              <w:right w:val="nil"/>
            </w:tcBorders>
            <w:shd w:val="clear" w:color="auto" w:fill="auto"/>
            <w:noWrap/>
            <w:vAlign w:val="bottom"/>
            <w:hideMark/>
          </w:tcPr>
          <w:p w14:paraId="62C99B24" w14:textId="77777777" w:rsidR="00D877B1" w:rsidRPr="00B05AEE" w:rsidRDefault="00D877B1">
            <w:pPr>
              <w:spacing w:before="0" w:after="0"/>
              <w:jc w:val="left"/>
              <w:rPr>
                <w:noProof/>
                <w:sz w:val="20"/>
                <w:szCs w:val="20"/>
                <w:lang w:eastAsia="en-IE"/>
              </w:rPr>
            </w:pPr>
          </w:p>
        </w:tc>
        <w:tc>
          <w:tcPr>
            <w:tcW w:w="376" w:type="pct"/>
            <w:tcBorders>
              <w:top w:val="nil"/>
              <w:left w:val="nil"/>
              <w:bottom w:val="nil"/>
              <w:right w:val="nil"/>
            </w:tcBorders>
            <w:shd w:val="clear" w:color="auto" w:fill="auto"/>
            <w:noWrap/>
            <w:vAlign w:val="bottom"/>
            <w:hideMark/>
          </w:tcPr>
          <w:p w14:paraId="6B519376" w14:textId="77777777" w:rsidR="00D877B1" w:rsidRPr="00B05AEE" w:rsidRDefault="00D877B1">
            <w:pPr>
              <w:spacing w:before="0" w:after="0"/>
              <w:jc w:val="left"/>
              <w:rPr>
                <w:noProof/>
                <w:sz w:val="20"/>
                <w:szCs w:val="20"/>
                <w:lang w:eastAsia="en-IE"/>
              </w:rPr>
            </w:pPr>
          </w:p>
        </w:tc>
        <w:tc>
          <w:tcPr>
            <w:tcW w:w="376" w:type="pct"/>
            <w:tcBorders>
              <w:top w:val="nil"/>
              <w:left w:val="nil"/>
              <w:bottom w:val="nil"/>
              <w:right w:val="nil"/>
            </w:tcBorders>
            <w:shd w:val="clear" w:color="auto" w:fill="auto"/>
            <w:noWrap/>
            <w:vAlign w:val="bottom"/>
            <w:hideMark/>
          </w:tcPr>
          <w:p w14:paraId="3392F879" w14:textId="77777777" w:rsidR="00D877B1" w:rsidRPr="00B05AEE" w:rsidRDefault="00D877B1">
            <w:pPr>
              <w:spacing w:before="0" w:after="0"/>
              <w:jc w:val="left"/>
              <w:rPr>
                <w:noProof/>
                <w:sz w:val="20"/>
                <w:szCs w:val="20"/>
                <w:lang w:eastAsia="en-IE"/>
              </w:rPr>
            </w:pPr>
          </w:p>
        </w:tc>
        <w:tc>
          <w:tcPr>
            <w:tcW w:w="465" w:type="pct"/>
            <w:tcBorders>
              <w:top w:val="nil"/>
              <w:left w:val="nil"/>
              <w:bottom w:val="nil"/>
              <w:right w:val="nil"/>
            </w:tcBorders>
            <w:shd w:val="clear" w:color="auto" w:fill="auto"/>
            <w:noWrap/>
            <w:vAlign w:val="bottom"/>
            <w:hideMark/>
          </w:tcPr>
          <w:p w14:paraId="2853154C" w14:textId="77777777" w:rsidR="00D877B1" w:rsidRPr="00B05AEE" w:rsidRDefault="00D877B1">
            <w:pPr>
              <w:spacing w:before="0" w:after="0"/>
              <w:jc w:val="left"/>
              <w:rPr>
                <w:noProof/>
                <w:sz w:val="20"/>
                <w:szCs w:val="20"/>
                <w:lang w:eastAsia="en-IE"/>
              </w:rPr>
            </w:pPr>
          </w:p>
        </w:tc>
      </w:tr>
      <w:tr w:rsidR="00D877B1" w:rsidRPr="00B05AEE" w14:paraId="3CB91F76" w14:textId="77777777">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15"/>
        </w:trPr>
        <w:tc>
          <w:tcPr>
            <w:tcW w:w="3032" w:type="pct"/>
            <w:gridSpan w:val="6"/>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3360F9DC" w14:textId="77777777" w:rsidR="00D877B1" w:rsidRPr="00B05AEE" w:rsidRDefault="00D877B1">
            <w:pPr>
              <w:spacing w:before="0" w:after="0"/>
              <w:jc w:val="center"/>
              <w:rPr>
                <w:noProof/>
                <w:color w:val="000000"/>
                <w:szCs w:val="24"/>
              </w:rPr>
            </w:pPr>
            <w:r w:rsidRPr="00B05AEE">
              <w:rPr>
                <w:noProof/>
                <w:color w:val="000000"/>
              </w:rPr>
              <w:t>GR: &lt;…….&gt;</w:t>
            </w:r>
          </w:p>
        </w:tc>
        <w:tc>
          <w:tcPr>
            <w:tcW w:w="376" w:type="pct"/>
            <w:tcBorders>
              <w:top w:val="single" w:sz="8" w:space="0" w:color="auto"/>
              <w:left w:val="nil"/>
              <w:bottom w:val="nil"/>
              <w:right w:val="single" w:sz="8" w:space="0" w:color="auto"/>
            </w:tcBorders>
            <w:shd w:val="clear" w:color="auto" w:fill="auto"/>
            <w:vAlign w:val="center"/>
            <w:hideMark/>
          </w:tcPr>
          <w:p w14:paraId="2A5E42A4"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376" w:type="pct"/>
            <w:tcBorders>
              <w:top w:val="single" w:sz="8" w:space="0" w:color="auto"/>
              <w:left w:val="nil"/>
              <w:bottom w:val="nil"/>
              <w:right w:val="single" w:sz="8" w:space="0" w:color="auto"/>
            </w:tcBorders>
            <w:shd w:val="clear" w:color="auto" w:fill="auto"/>
            <w:vAlign w:val="center"/>
            <w:hideMark/>
          </w:tcPr>
          <w:p w14:paraId="7D2F5F9F"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376" w:type="pct"/>
            <w:tcBorders>
              <w:top w:val="single" w:sz="8" w:space="0" w:color="auto"/>
              <w:left w:val="nil"/>
              <w:bottom w:val="nil"/>
              <w:right w:val="single" w:sz="8" w:space="0" w:color="auto"/>
            </w:tcBorders>
            <w:shd w:val="clear" w:color="auto" w:fill="auto"/>
            <w:vAlign w:val="center"/>
            <w:hideMark/>
          </w:tcPr>
          <w:p w14:paraId="1D7452FF"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376" w:type="pct"/>
            <w:tcBorders>
              <w:top w:val="single" w:sz="8" w:space="0" w:color="auto"/>
              <w:left w:val="nil"/>
              <w:bottom w:val="nil"/>
              <w:right w:val="single" w:sz="8" w:space="0" w:color="auto"/>
            </w:tcBorders>
            <w:shd w:val="clear" w:color="auto" w:fill="auto"/>
            <w:vAlign w:val="center"/>
            <w:hideMark/>
          </w:tcPr>
          <w:p w14:paraId="12A0BA69"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465"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B1C0358" w14:textId="77777777" w:rsidR="00D877B1" w:rsidRPr="00B05AEE" w:rsidRDefault="00D877B1">
            <w:pPr>
              <w:spacing w:before="0" w:after="0"/>
              <w:jc w:val="center"/>
              <w:rPr>
                <w:b/>
                <w:bCs/>
                <w:noProof/>
                <w:color w:val="000000"/>
                <w:sz w:val="20"/>
                <w:szCs w:val="20"/>
              </w:rPr>
            </w:pPr>
            <w:r w:rsidRPr="00B05AEE">
              <w:rPr>
                <w:b/>
                <w:noProof/>
                <w:color w:val="000000"/>
                <w:sz w:val="20"/>
              </w:rPr>
              <w:t>VFR 2021 – 2027 SPOLU</w:t>
            </w:r>
          </w:p>
        </w:tc>
      </w:tr>
      <w:tr w:rsidR="00D877B1" w:rsidRPr="00B05AEE" w14:paraId="443E372D" w14:textId="77777777">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3032" w:type="pct"/>
            <w:gridSpan w:val="6"/>
            <w:vMerge/>
            <w:tcBorders>
              <w:top w:val="single" w:sz="8" w:space="0" w:color="auto"/>
              <w:left w:val="single" w:sz="8" w:space="0" w:color="auto"/>
              <w:bottom w:val="single" w:sz="8" w:space="0" w:color="auto"/>
              <w:right w:val="single" w:sz="8" w:space="0" w:color="auto"/>
            </w:tcBorders>
            <w:vAlign w:val="center"/>
            <w:hideMark/>
          </w:tcPr>
          <w:p w14:paraId="24F8B933" w14:textId="77777777" w:rsidR="00D877B1" w:rsidRPr="00B05AEE" w:rsidRDefault="00D877B1">
            <w:pPr>
              <w:spacing w:before="0" w:after="0"/>
              <w:jc w:val="left"/>
              <w:rPr>
                <w:noProof/>
                <w:color w:val="000000"/>
                <w:szCs w:val="24"/>
                <w:lang w:eastAsia="en-IE"/>
              </w:rPr>
            </w:pPr>
          </w:p>
        </w:tc>
        <w:tc>
          <w:tcPr>
            <w:tcW w:w="376" w:type="pct"/>
            <w:tcBorders>
              <w:top w:val="nil"/>
              <w:left w:val="nil"/>
              <w:bottom w:val="single" w:sz="8" w:space="0" w:color="auto"/>
              <w:right w:val="single" w:sz="8" w:space="0" w:color="auto"/>
            </w:tcBorders>
            <w:shd w:val="clear" w:color="auto" w:fill="auto"/>
            <w:vAlign w:val="center"/>
            <w:hideMark/>
          </w:tcPr>
          <w:p w14:paraId="74E5B05E" w14:textId="77777777" w:rsidR="00D877B1" w:rsidRPr="00B05AEE" w:rsidRDefault="00D877B1">
            <w:pPr>
              <w:spacing w:before="0" w:after="0"/>
              <w:jc w:val="center"/>
              <w:rPr>
                <w:b/>
                <w:bCs/>
                <w:noProof/>
                <w:color w:val="000000"/>
                <w:sz w:val="20"/>
                <w:szCs w:val="20"/>
              </w:rPr>
            </w:pPr>
            <w:r w:rsidRPr="00B05AEE">
              <w:rPr>
                <w:b/>
                <w:noProof/>
                <w:color w:val="000000"/>
                <w:sz w:val="20"/>
              </w:rPr>
              <w:t>2024</w:t>
            </w:r>
          </w:p>
        </w:tc>
        <w:tc>
          <w:tcPr>
            <w:tcW w:w="376" w:type="pct"/>
            <w:tcBorders>
              <w:top w:val="nil"/>
              <w:left w:val="nil"/>
              <w:bottom w:val="single" w:sz="8" w:space="0" w:color="auto"/>
              <w:right w:val="single" w:sz="8" w:space="0" w:color="auto"/>
            </w:tcBorders>
            <w:shd w:val="clear" w:color="auto" w:fill="auto"/>
            <w:vAlign w:val="center"/>
            <w:hideMark/>
          </w:tcPr>
          <w:p w14:paraId="2AABF3FF" w14:textId="77777777" w:rsidR="00D877B1" w:rsidRPr="00B05AEE" w:rsidRDefault="00D877B1">
            <w:pPr>
              <w:spacing w:before="0" w:after="0"/>
              <w:jc w:val="center"/>
              <w:rPr>
                <w:b/>
                <w:bCs/>
                <w:noProof/>
                <w:color w:val="000000"/>
                <w:sz w:val="20"/>
                <w:szCs w:val="20"/>
              </w:rPr>
            </w:pPr>
            <w:r w:rsidRPr="00B05AEE">
              <w:rPr>
                <w:b/>
                <w:noProof/>
                <w:color w:val="000000"/>
                <w:sz w:val="20"/>
              </w:rPr>
              <w:t>2025</w:t>
            </w:r>
          </w:p>
        </w:tc>
        <w:tc>
          <w:tcPr>
            <w:tcW w:w="376" w:type="pct"/>
            <w:tcBorders>
              <w:top w:val="nil"/>
              <w:left w:val="nil"/>
              <w:bottom w:val="single" w:sz="8" w:space="0" w:color="auto"/>
              <w:right w:val="single" w:sz="8" w:space="0" w:color="auto"/>
            </w:tcBorders>
            <w:shd w:val="clear" w:color="auto" w:fill="auto"/>
            <w:vAlign w:val="center"/>
            <w:hideMark/>
          </w:tcPr>
          <w:p w14:paraId="21BC3C34" w14:textId="77777777" w:rsidR="00D877B1" w:rsidRPr="00B05AEE" w:rsidRDefault="00D877B1">
            <w:pPr>
              <w:spacing w:before="0" w:after="0"/>
              <w:jc w:val="center"/>
              <w:rPr>
                <w:b/>
                <w:bCs/>
                <w:noProof/>
                <w:color w:val="000000"/>
                <w:sz w:val="20"/>
                <w:szCs w:val="20"/>
              </w:rPr>
            </w:pPr>
            <w:r w:rsidRPr="00B05AEE">
              <w:rPr>
                <w:b/>
                <w:noProof/>
                <w:color w:val="000000"/>
                <w:sz w:val="20"/>
              </w:rPr>
              <w:t>2026</w:t>
            </w:r>
          </w:p>
        </w:tc>
        <w:tc>
          <w:tcPr>
            <w:tcW w:w="376" w:type="pct"/>
            <w:tcBorders>
              <w:top w:val="nil"/>
              <w:left w:val="nil"/>
              <w:bottom w:val="single" w:sz="8" w:space="0" w:color="auto"/>
              <w:right w:val="single" w:sz="8" w:space="0" w:color="auto"/>
            </w:tcBorders>
            <w:shd w:val="clear" w:color="auto" w:fill="auto"/>
            <w:vAlign w:val="center"/>
            <w:hideMark/>
          </w:tcPr>
          <w:p w14:paraId="4D5E6411" w14:textId="77777777" w:rsidR="00D877B1" w:rsidRPr="00B05AEE" w:rsidRDefault="00D877B1">
            <w:pPr>
              <w:spacing w:before="0" w:after="0"/>
              <w:jc w:val="center"/>
              <w:rPr>
                <w:b/>
                <w:bCs/>
                <w:noProof/>
                <w:color w:val="000000"/>
                <w:sz w:val="20"/>
                <w:szCs w:val="20"/>
              </w:rPr>
            </w:pPr>
            <w:r w:rsidRPr="00B05AEE">
              <w:rPr>
                <w:b/>
                <w:noProof/>
                <w:color w:val="000000"/>
                <w:sz w:val="20"/>
              </w:rPr>
              <w:t>2027</w:t>
            </w:r>
          </w:p>
        </w:tc>
        <w:tc>
          <w:tcPr>
            <w:tcW w:w="465" w:type="pct"/>
            <w:vMerge/>
            <w:tcBorders>
              <w:top w:val="single" w:sz="8" w:space="0" w:color="auto"/>
              <w:left w:val="single" w:sz="8" w:space="0" w:color="auto"/>
              <w:bottom w:val="single" w:sz="8" w:space="0" w:color="000000"/>
              <w:right w:val="single" w:sz="8" w:space="0" w:color="auto"/>
            </w:tcBorders>
            <w:vAlign w:val="center"/>
            <w:hideMark/>
          </w:tcPr>
          <w:p w14:paraId="3931BD76" w14:textId="77777777" w:rsidR="00D877B1" w:rsidRPr="00B05AEE" w:rsidRDefault="00D877B1">
            <w:pPr>
              <w:spacing w:before="0" w:after="0"/>
              <w:jc w:val="left"/>
              <w:rPr>
                <w:b/>
                <w:bCs/>
                <w:noProof/>
                <w:color w:val="000000"/>
                <w:sz w:val="20"/>
                <w:szCs w:val="20"/>
                <w:lang w:eastAsia="en-IE"/>
              </w:rPr>
            </w:pPr>
          </w:p>
        </w:tc>
      </w:tr>
      <w:tr w:rsidR="00D877B1" w:rsidRPr="00B05AEE" w14:paraId="63596BA3" w14:textId="77777777">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3032" w:type="pct"/>
            <w:gridSpan w:val="6"/>
            <w:tcBorders>
              <w:top w:val="single" w:sz="8" w:space="0" w:color="auto"/>
              <w:left w:val="single" w:sz="8" w:space="0" w:color="auto"/>
              <w:bottom w:val="single" w:sz="8" w:space="0" w:color="auto"/>
              <w:right w:val="single" w:sz="8" w:space="0" w:color="auto"/>
            </w:tcBorders>
            <w:shd w:val="clear" w:color="auto" w:fill="auto"/>
            <w:vAlign w:val="center"/>
            <w:hideMark/>
          </w:tcPr>
          <w:p w14:paraId="21D794FD" w14:textId="77777777" w:rsidR="00D877B1" w:rsidRPr="00B05AEE" w:rsidRDefault="00D877B1">
            <w:pPr>
              <w:spacing w:before="0" w:after="0"/>
              <w:jc w:val="left"/>
              <w:rPr>
                <w:rFonts w:ascii="Wingdings" w:hAnsi="Wingdings" w:cs="Calibri"/>
                <w:noProof/>
                <w:color w:val="000000"/>
                <w:sz w:val="22"/>
              </w:rPr>
            </w:pPr>
            <w:r w:rsidRPr="00B05AEE">
              <w:rPr>
                <w:rFonts w:ascii="Wingdings" w:hAnsi="Wingdings"/>
                <w:noProof/>
                <w:color w:val="000000"/>
                <w:sz w:val="22"/>
              </w:rPr>
              <w:t></w:t>
            </w:r>
            <w:r w:rsidRPr="00B05AEE">
              <w:rPr>
                <w:noProof/>
                <w:color w:val="000000"/>
                <w:sz w:val="22"/>
              </w:rPr>
              <w:t xml:space="preserve"> </w:t>
            </w:r>
            <w:r w:rsidRPr="00B05AEE">
              <w:rPr>
                <w:noProof/>
              </w:rPr>
              <w:t>Ľudské zdroje</w:t>
            </w:r>
            <w:r w:rsidRPr="00B05AEE">
              <w:rPr>
                <w:noProof/>
                <w:color w:val="000000"/>
                <w:sz w:val="22"/>
              </w:rPr>
              <w:t xml:space="preserve"> </w:t>
            </w:r>
          </w:p>
        </w:tc>
        <w:tc>
          <w:tcPr>
            <w:tcW w:w="376" w:type="pct"/>
            <w:tcBorders>
              <w:top w:val="nil"/>
              <w:left w:val="nil"/>
              <w:bottom w:val="single" w:sz="8" w:space="0" w:color="auto"/>
              <w:right w:val="single" w:sz="8" w:space="0" w:color="auto"/>
            </w:tcBorders>
            <w:shd w:val="clear" w:color="000000" w:fill="D9D9D9"/>
            <w:vAlign w:val="center"/>
            <w:hideMark/>
          </w:tcPr>
          <w:p w14:paraId="667B6701"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14:paraId="272B7AF0"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14:paraId="4A182067"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14:paraId="1A9FF9BE"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465" w:type="pct"/>
            <w:tcBorders>
              <w:top w:val="nil"/>
              <w:left w:val="nil"/>
              <w:bottom w:val="single" w:sz="8" w:space="0" w:color="auto"/>
              <w:right w:val="single" w:sz="8" w:space="0" w:color="auto"/>
            </w:tcBorders>
            <w:shd w:val="clear" w:color="000000" w:fill="D9D9D9"/>
            <w:vAlign w:val="center"/>
            <w:hideMark/>
          </w:tcPr>
          <w:p w14:paraId="063CBE33"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7E19CDA4" w14:textId="77777777">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3032" w:type="pct"/>
            <w:gridSpan w:val="6"/>
            <w:tcBorders>
              <w:top w:val="single" w:sz="8" w:space="0" w:color="auto"/>
              <w:left w:val="single" w:sz="8" w:space="0" w:color="auto"/>
              <w:bottom w:val="single" w:sz="8" w:space="0" w:color="auto"/>
              <w:right w:val="single" w:sz="8" w:space="0" w:color="auto"/>
            </w:tcBorders>
            <w:shd w:val="clear" w:color="auto" w:fill="auto"/>
            <w:vAlign w:val="center"/>
            <w:hideMark/>
          </w:tcPr>
          <w:p w14:paraId="7883467F" w14:textId="77777777" w:rsidR="00D877B1" w:rsidRPr="00B05AEE" w:rsidRDefault="00D877B1">
            <w:pPr>
              <w:spacing w:before="0" w:after="0"/>
              <w:jc w:val="left"/>
              <w:rPr>
                <w:rFonts w:ascii="Wingdings" w:hAnsi="Wingdings" w:cs="Calibri"/>
                <w:noProof/>
                <w:color w:val="000000"/>
                <w:sz w:val="22"/>
              </w:rPr>
            </w:pPr>
            <w:r w:rsidRPr="00B05AEE">
              <w:rPr>
                <w:rFonts w:ascii="Wingdings" w:hAnsi="Wingdings"/>
                <w:noProof/>
                <w:color w:val="000000"/>
                <w:sz w:val="22"/>
              </w:rPr>
              <w:t></w:t>
            </w:r>
            <w:r w:rsidRPr="00B05AEE">
              <w:rPr>
                <w:noProof/>
                <w:color w:val="000000"/>
                <w:sz w:val="22"/>
              </w:rPr>
              <w:t xml:space="preserve"> </w:t>
            </w:r>
            <w:r w:rsidRPr="00B05AEE">
              <w:rPr>
                <w:noProof/>
              </w:rPr>
              <w:t>Ostatné administratívne výdavky</w:t>
            </w:r>
            <w:r w:rsidRPr="00B05AEE">
              <w:rPr>
                <w:noProof/>
                <w:color w:val="000000"/>
                <w:sz w:val="22"/>
              </w:rPr>
              <w:t xml:space="preserve"> </w:t>
            </w:r>
          </w:p>
        </w:tc>
        <w:tc>
          <w:tcPr>
            <w:tcW w:w="376" w:type="pct"/>
            <w:tcBorders>
              <w:top w:val="nil"/>
              <w:left w:val="nil"/>
              <w:bottom w:val="single" w:sz="8" w:space="0" w:color="auto"/>
              <w:right w:val="single" w:sz="8" w:space="0" w:color="auto"/>
            </w:tcBorders>
            <w:shd w:val="clear" w:color="000000" w:fill="D9D9D9"/>
            <w:vAlign w:val="center"/>
            <w:hideMark/>
          </w:tcPr>
          <w:p w14:paraId="5F3460C2"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14:paraId="7770DE98"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14:paraId="4018718B"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14:paraId="04C8B2F2"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465" w:type="pct"/>
            <w:tcBorders>
              <w:top w:val="nil"/>
              <w:left w:val="nil"/>
              <w:bottom w:val="single" w:sz="8" w:space="0" w:color="auto"/>
              <w:right w:val="single" w:sz="8" w:space="0" w:color="auto"/>
            </w:tcBorders>
            <w:shd w:val="clear" w:color="000000" w:fill="D9D9D9"/>
            <w:vAlign w:val="center"/>
            <w:hideMark/>
          </w:tcPr>
          <w:p w14:paraId="2285B267"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6B63D26B" w14:textId="77777777">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1653" w:type="pct"/>
            <w:tcBorders>
              <w:top w:val="nil"/>
              <w:left w:val="single" w:sz="8" w:space="0" w:color="auto"/>
              <w:bottom w:val="single" w:sz="8" w:space="0" w:color="auto"/>
              <w:right w:val="single" w:sz="8" w:space="0" w:color="auto"/>
            </w:tcBorders>
            <w:shd w:val="clear" w:color="auto" w:fill="auto"/>
            <w:vAlign w:val="center"/>
            <w:hideMark/>
          </w:tcPr>
          <w:p w14:paraId="3EF2FD92" w14:textId="77777777" w:rsidR="00D877B1" w:rsidRPr="00B05AEE" w:rsidRDefault="00D877B1">
            <w:pPr>
              <w:spacing w:before="0" w:after="0"/>
              <w:jc w:val="center"/>
              <w:rPr>
                <w:b/>
                <w:bCs/>
                <w:noProof/>
                <w:color w:val="000000"/>
                <w:sz w:val="22"/>
              </w:rPr>
            </w:pPr>
            <w:r w:rsidRPr="00B05AEE">
              <w:rPr>
                <w:b/>
                <w:noProof/>
                <w:color w:val="000000"/>
                <w:sz w:val="22"/>
              </w:rPr>
              <w:t>GR</w:t>
            </w:r>
            <w:r w:rsidRPr="00B05AEE">
              <w:rPr>
                <w:noProof/>
                <w:color w:val="000000"/>
                <w:sz w:val="22"/>
              </w:rPr>
              <w:t xml:space="preserve"> &lt;…….&gt; SPOLU</w:t>
            </w:r>
          </w:p>
        </w:tc>
        <w:tc>
          <w:tcPr>
            <w:tcW w:w="1378" w:type="pct"/>
            <w:gridSpan w:val="5"/>
            <w:tcBorders>
              <w:top w:val="single" w:sz="8" w:space="0" w:color="auto"/>
              <w:left w:val="nil"/>
              <w:bottom w:val="single" w:sz="8" w:space="0" w:color="auto"/>
              <w:right w:val="single" w:sz="8" w:space="0" w:color="auto"/>
            </w:tcBorders>
            <w:shd w:val="clear" w:color="auto" w:fill="auto"/>
            <w:vAlign w:val="center"/>
            <w:hideMark/>
          </w:tcPr>
          <w:p w14:paraId="0AF6A096" w14:textId="77777777" w:rsidR="00D877B1" w:rsidRPr="00B05AEE" w:rsidRDefault="00D877B1">
            <w:pPr>
              <w:spacing w:before="0" w:after="0"/>
              <w:jc w:val="left"/>
              <w:rPr>
                <w:noProof/>
                <w:color w:val="000000"/>
                <w:sz w:val="18"/>
                <w:szCs w:val="18"/>
              </w:rPr>
            </w:pPr>
            <w:r w:rsidRPr="00B05AEE">
              <w:rPr>
                <w:noProof/>
                <w:color w:val="000000"/>
                <w:sz w:val="18"/>
              </w:rPr>
              <w:t xml:space="preserve">Rozpočtové prostriedky </w:t>
            </w:r>
          </w:p>
        </w:tc>
        <w:tc>
          <w:tcPr>
            <w:tcW w:w="376" w:type="pct"/>
            <w:tcBorders>
              <w:top w:val="nil"/>
              <w:left w:val="nil"/>
              <w:bottom w:val="single" w:sz="8" w:space="0" w:color="auto"/>
              <w:right w:val="single" w:sz="8" w:space="0" w:color="auto"/>
            </w:tcBorders>
            <w:shd w:val="clear" w:color="000000" w:fill="D9D9D9"/>
            <w:vAlign w:val="center"/>
            <w:hideMark/>
          </w:tcPr>
          <w:p w14:paraId="327B461A"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14:paraId="3E3D2258"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14:paraId="4A5B6E13"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14:paraId="309A9C28"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65" w:type="pct"/>
            <w:tcBorders>
              <w:top w:val="nil"/>
              <w:left w:val="nil"/>
              <w:bottom w:val="single" w:sz="8" w:space="0" w:color="auto"/>
              <w:right w:val="single" w:sz="8" w:space="0" w:color="auto"/>
            </w:tcBorders>
            <w:shd w:val="clear" w:color="000000" w:fill="D9D9D9"/>
            <w:vAlign w:val="center"/>
            <w:hideMark/>
          </w:tcPr>
          <w:p w14:paraId="3665686C"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6811C3D1" w14:textId="77777777">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1653" w:type="pct"/>
            <w:tcBorders>
              <w:top w:val="nil"/>
              <w:left w:val="nil"/>
              <w:bottom w:val="nil"/>
              <w:right w:val="nil"/>
            </w:tcBorders>
            <w:shd w:val="clear" w:color="auto" w:fill="auto"/>
            <w:noWrap/>
            <w:vAlign w:val="bottom"/>
            <w:hideMark/>
          </w:tcPr>
          <w:p w14:paraId="6F8C553E" w14:textId="77777777" w:rsidR="00D877B1" w:rsidRPr="00B05AEE" w:rsidRDefault="00D877B1">
            <w:pPr>
              <w:spacing w:before="0" w:after="0"/>
              <w:jc w:val="right"/>
              <w:rPr>
                <w:b/>
                <w:bCs/>
                <w:noProof/>
                <w:color w:val="000000"/>
                <w:sz w:val="20"/>
                <w:szCs w:val="20"/>
                <w:lang w:eastAsia="en-IE"/>
              </w:rPr>
            </w:pPr>
          </w:p>
        </w:tc>
        <w:tc>
          <w:tcPr>
            <w:tcW w:w="929" w:type="pct"/>
            <w:gridSpan w:val="3"/>
            <w:tcBorders>
              <w:top w:val="nil"/>
              <w:left w:val="nil"/>
              <w:bottom w:val="nil"/>
              <w:right w:val="nil"/>
            </w:tcBorders>
            <w:shd w:val="clear" w:color="auto" w:fill="auto"/>
            <w:noWrap/>
            <w:vAlign w:val="bottom"/>
            <w:hideMark/>
          </w:tcPr>
          <w:p w14:paraId="75AF2DD2" w14:textId="77777777" w:rsidR="00D877B1" w:rsidRPr="00B05AEE" w:rsidRDefault="00D877B1">
            <w:pPr>
              <w:spacing w:before="0" w:after="0"/>
              <w:jc w:val="left"/>
              <w:rPr>
                <w:noProof/>
                <w:sz w:val="20"/>
                <w:szCs w:val="20"/>
                <w:lang w:eastAsia="en-IE"/>
              </w:rPr>
            </w:pPr>
          </w:p>
        </w:tc>
        <w:tc>
          <w:tcPr>
            <w:tcW w:w="224" w:type="pct"/>
            <w:tcBorders>
              <w:top w:val="nil"/>
              <w:left w:val="nil"/>
              <w:bottom w:val="nil"/>
              <w:right w:val="nil"/>
            </w:tcBorders>
            <w:shd w:val="clear" w:color="auto" w:fill="auto"/>
            <w:noWrap/>
            <w:vAlign w:val="bottom"/>
            <w:hideMark/>
          </w:tcPr>
          <w:p w14:paraId="5C7DCCB2" w14:textId="77777777" w:rsidR="00D877B1" w:rsidRPr="00B05AEE" w:rsidRDefault="00D877B1">
            <w:pPr>
              <w:spacing w:before="0" w:after="0"/>
              <w:jc w:val="left"/>
              <w:rPr>
                <w:noProof/>
                <w:sz w:val="20"/>
                <w:szCs w:val="20"/>
                <w:lang w:eastAsia="en-IE"/>
              </w:rPr>
            </w:pPr>
          </w:p>
        </w:tc>
        <w:tc>
          <w:tcPr>
            <w:tcW w:w="225" w:type="pct"/>
            <w:tcBorders>
              <w:top w:val="nil"/>
              <w:left w:val="nil"/>
              <w:bottom w:val="nil"/>
              <w:right w:val="nil"/>
            </w:tcBorders>
            <w:shd w:val="clear" w:color="auto" w:fill="auto"/>
            <w:noWrap/>
            <w:vAlign w:val="bottom"/>
            <w:hideMark/>
          </w:tcPr>
          <w:p w14:paraId="6122A8CC" w14:textId="77777777" w:rsidR="00D877B1" w:rsidRPr="00B05AEE" w:rsidRDefault="00D877B1">
            <w:pPr>
              <w:spacing w:before="0" w:after="0"/>
              <w:jc w:val="left"/>
              <w:rPr>
                <w:noProof/>
                <w:sz w:val="20"/>
                <w:szCs w:val="20"/>
                <w:lang w:eastAsia="en-IE"/>
              </w:rPr>
            </w:pPr>
          </w:p>
        </w:tc>
        <w:tc>
          <w:tcPr>
            <w:tcW w:w="376" w:type="pct"/>
            <w:tcBorders>
              <w:top w:val="nil"/>
              <w:left w:val="nil"/>
              <w:bottom w:val="nil"/>
              <w:right w:val="nil"/>
            </w:tcBorders>
            <w:shd w:val="clear" w:color="auto" w:fill="auto"/>
            <w:noWrap/>
            <w:vAlign w:val="bottom"/>
            <w:hideMark/>
          </w:tcPr>
          <w:p w14:paraId="09B275AD" w14:textId="77777777" w:rsidR="00D877B1" w:rsidRPr="00B05AEE" w:rsidRDefault="00D877B1">
            <w:pPr>
              <w:spacing w:before="0" w:after="0"/>
              <w:jc w:val="left"/>
              <w:rPr>
                <w:noProof/>
                <w:sz w:val="20"/>
                <w:szCs w:val="20"/>
                <w:lang w:eastAsia="en-IE"/>
              </w:rPr>
            </w:pPr>
          </w:p>
        </w:tc>
        <w:tc>
          <w:tcPr>
            <w:tcW w:w="376" w:type="pct"/>
            <w:tcBorders>
              <w:top w:val="nil"/>
              <w:left w:val="nil"/>
              <w:bottom w:val="nil"/>
              <w:right w:val="nil"/>
            </w:tcBorders>
            <w:shd w:val="clear" w:color="auto" w:fill="auto"/>
            <w:noWrap/>
            <w:vAlign w:val="bottom"/>
            <w:hideMark/>
          </w:tcPr>
          <w:p w14:paraId="1E591FFA" w14:textId="77777777" w:rsidR="00D877B1" w:rsidRPr="00B05AEE" w:rsidRDefault="00D877B1">
            <w:pPr>
              <w:spacing w:before="0" w:after="0"/>
              <w:jc w:val="left"/>
              <w:rPr>
                <w:noProof/>
                <w:sz w:val="20"/>
                <w:szCs w:val="20"/>
                <w:lang w:eastAsia="en-IE"/>
              </w:rPr>
            </w:pPr>
          </w:p>
        </w:tc>
        <w:tc>
          <w:tcPr>
            <w:tcW w:w="376" w:type="pct"/>
            <w:tcBorders>
              <w:top w:val="nil"/>
              <w:left w:val="nil"/>
              <w:bottom w:val="nil"/>
              <w:right w:val="nil"/>
            </w:tcBorders>
            <w:shd w:val="clear" w:color="auto" w:fill="auto"/>
            <w:noWrap/>
            <w:vAlign w:val="bottom"/>
            <w:hideMark/>
          </w:tcPr>
          <w:p w14:paraId="5C2C8127" w14:textId="77777777" w:rsidR="00D877B1" w:rsidRPr="00B05AEE" w:rsidRDefault="00D877B1">
            <w:pPr>
              <w:spacing w:before="0" w:after="0"/>
              <w:jc w:val="left"/>
              <w:rPr>
                <w:noProof/>
                <w:sz w:val="20"/>
                <w:szCs w:val="20"/>
                <w:lang w:eastAsia="en-IE"/>
              </w:rPr>
            </w:pPr>
          </w:p>
        </w:tc>
        <w:tc>
          <w:tcPr>
            <w:tcW w:w="376" w:type="pct"/>
            <w:tcBorders>
              <w:top w:val="nil"/>
              <w:left w:val="nil"/>
              <w:bottom w:val="nil"/>
              <w:right w:val="nil"/>
            </w:tcBorders>
            <w:shd w:val="clear" w:color="auto" w:fill="auto"/>
            <w:noWrap/>
            <w:vAlign w:val="bottom"/>
            <w:hideMark/>
          </w:tcPr>
          <w:p w14:paraId="32638C03" w14:textId="77777777" w:rsidR="00D877B1" w:rsidRPr="00B05AEE" w:rsidRDefault="00D877B1">
            <w:pPr>
              <w:spacing w:before="0" w:after="0"/>
              <w:jc w:val="left"/>
              <w:rPr>
                <w:noProof/>
                <w:sz w:val="20"/>
                <w:szCs w:val="20"/>
                <w:lang w:eastAsia="en-IE"/>
              </w:rPr>
            </w:pPr>
          </w:p>
        </w:tc>
        <w:tc>
          <w:tcPr>
            <w:tcW w:w="465" w:type="pct"/>
            <w:tcBorders>
              <w:top w:val="nil"/>
              <w:left w:val="nil"/>
              <w:bottom w:val="nil"/>
              <w:right w:val="nil"/>
            </w:tcBorders>
            <w:shd w:val="clear" w:color="auto" w:fill="auto"/>
            <w:noWrap/>
            <w:vAlign w:val="bottom"/>
            <w:hideMark/>
          </w:tcPr>
          <w:p w14:paraId="2FFF1693" w14:textId="77777777" w:rsidR="00D877B1" w:rsidRPr="00B05AEE" w:rsidRDefault="00D877B1">
            <w:pPr>
              <w:spacing w:before="0" w:after="0"/>
              <w:jc w:val="left"/>
              <w:rPr>
                <w:noProof/>
                <w:sz w:val="20"/>
                <w:szCs w:val="20"/>
                <w:lang w:eastAsia="en-IE"/>
              </w:rPr>
            </w:pPr>
          </w:p>
        </w:tc>
      </w:tr>
      <w:tr w:rsidR="00D877B1" w:rsidRPr="00B05AEE" w14:paraId="3F61F069" w14:textId="77777777">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900"/>
        </w:trPr>
        <w:tc>
          <w:tcPr>
            <w:tcW w:w="2583" w:type="pct"/>
            <w:gridSpan w:val="4"/>
            <w:tcBorders>
              <w:top w:val="single" w:sz="8" w:space="0" w:color="auto"/>
              <w:left w:val="single" w:sz="8" w:space="0" w:color="auto"/>
              <w:bottom w:val="single" w:sz="8" w:space="0" w:color="auto"/>
              <w:right w:val="single" w:sz="8" w:space="0" w:color="auto"/>
            </w:tcBorders>
            <w:shd w:val="thinDiagStripe" w:color="C0C0C0" w:fill="F1F1F1"/>
            <w:vAlign w:val="center"/>
            <w:hideMark/>
          </w:tcPr>
          <w:p w14:paraId="0C920E88" w14:textId="77777777" w:rsidR="00D877B1" w:rsidRPr="00B05AEE" w:rsidRDefault="00D877B1">
            <w:pPr>
              <w:spacing w:before="0" w:after="0"/>
              <w:jc w:val="center"/>
              <w:rPr>
                <w:b/>
                <w:bCs/>
                <w:noProof/>
                <w:color w:val="000000"/>
                <w:sz w:val="22"/>
              </w:rPr>
            </w:pPr>
            <w:r w:rsidRPr="00B05AEE">
              <w:rPr>
                <w:b/>
                <w:noProof/>
                <w:color w:val="000000"/>
                <w:sz w:val="22"/>
              </w:rPr>
              <w:t xml:space="preserve">Rozpočtové prostriedky OKRUHU 7 viacročného finančného rámca SPOLU </w:t>
            </w:r>
          </w:p>
        </w:tc>
        <w:tc>
          <w:tcPr>
            <w:tcW w:w="449" w:type="pct"/>
            <w:gridSpan w:val="2"/>
            <w:tcBorders>
              <w:top w:val="single" w:sz="8" w:space="0" w:color="auto"/>
              <w:left w:val="nil"/>
              <w:bottom w:val="single" w:sz="8" w:space="0" w:color="auto"/>
              <w:right w:val="single" w:sz="8" w:space="0" w:color="auto"/>
            </w:tcBorders>
            <w:shd w:val="clear" w:color="auto" w:fill="auto"/>
            <w:vAlign w:val="center"/>
            <w:hideMark/>
          </w:tcPr>
          <w:p w14:paraId="5A443692" w14:textId="77777777" w:rsidR="00D877B1" w:rsidRPr="00B05AEE" w:rsidRDefault="00D877B1">
            <w:pPr>
              <w:spacing w:before="0" w:after="0"/>
              <w:jc w:val="center"/>
              <w:rPr>
                <w:noProof/>
                <w:color w:val="000000"/>
                <w:sz w:val="18"/>
                <w:szCs w:val="18"/>
              </w:rPr>
            </w:pPr>
            <w:r w:rsidRPr="00B05AEE">
              <w:rPr>
                <w:noProof/>
                <w:color w:val="000000"/>
                <w:sz w:val="18"/>
              </w:rPr>
              <w:t>(Záväzky spolu = Platby spolu)</w:t>
            </w:r>
          </w:p>
        </w:tc>
        <w:tc>
          <w:tcPr>
            <w:tcW w:w="376" w:type="pct"/>
            <w:tcBorders>
              <w:top w:val="single" w:sz="8" w:space="0" w:color="auto"/>
              <w:left w:val="nil"/>
              <w:bottom w:val="single" w:sz="8" w:space="0" w:color="auto"/>
              <w:right w:val="single" w:sz="8" w:space="0" w:color="auto"/>
            </w:tcBorders>
            <w:shd w:val="clear" w:color="000000" w:fill="D9D9D9"/>
            <w:vAlign w:val="center"/>
            <w:hideMark/>
          </w:tcPr>
          <w:p w14:paraId="05EE5D9A"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376" w:type="pct"/>
            <w:tcBorders>
              <w:top w:val="single" w:sz="8" w:space="0" w:color="auto"/>
              <w:left w:val="nil"/>
              <w:bottom w:val="single" w:sz="8" w:space="0" w:color="auto"/>
              <w:right w:val="single" w:sz="8" w:space="0" w:color="auto"/>
            </w:tcBorders>
            <w:shd w:val="clear" w:color="000000" w:fill="D9D9D9"/>
            <w:vAlign w:val="center"/>
            <w:hideMark/>
          </w:tcPr>
          <w:p w14:paraId="24899944"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376" w:type="pct"/>
            <w:tcBorders>
              <w:top w:val="single" w:sz="8" w:space="0" w:color="auto"/>
              <w:left w:val="nil"/>
              <w:bottom w:val="single" w:sz="8" w:space="0" w:color="auto"/>
              <w:right w:val="single" w:sz="8" w:space="0" w:color="auto"/>
            </w:tcBorders>
            <w:shd w:val="clear" w:color="000000" w:fill="D9D9D9"/>
            <w:vAlign w:val="center"/>
            <w:hideMark/>
          </w:tcPr>
          <w:p w14:paraId="4DC981A5"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376" w:type="pct"/>
            <w:tcBorders>
              <w:top w:val="single" w:sz="8" w:space="0" w:color="auto"/>
              <w:left w:val="nil"/>
              <w:bottom w:val="single" w:sz="8" w:space="0" w:color="auto"/>
              <w:right w:val="single" w:sz="8" w:space="0" w:color="auto"/>
            </w:tcBorders>
            <w:shd w:val="clear" w:color="000000" w:fill="D9D9D9"/>
            <w:vAlign w:val="center"/>
            <w:hideMark/>
          </w:tcPr>
          <w:p w14:paraId="467F7CC5"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65" w:type="pct"/>
            <w:tcBorders>
              <w:top w:val="single" w:sz="8" w:space="0" w:color="auto"/>
              <w:left w:val="nil"/>
              <w:bottom w:val="single" w:sz="8" w:space="0" w:color="auto"/>
              <w:right w:val="single" w:sz="8" w:space="0" w:color="auto"/>
            </w:tcBorders>
            <w:shd w:val="clear" w:color="000000" w:fill="D9D9D9"/>
            <w:vAlign w:val="center"/>
            <w:hideMark/>
          </w:tcPr>
          <w:p w14:paraId="23E265A3"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bl>
    <w:p w14:paraId="2B50CFF3" w14:textId="77777777" w:rsidR="00D877B1" w:rsidRPr="00B05AEE" w:rsidRDefault="00D877B1" w:rsidP="00D877B1">
      <w:pPr>
        <w:jc w:val="right"/>
        <w:rPr>
          <w:noProof/>
          <w:sz w:val="20"/>
        </w:rPr>
      </w:pPr>
      <w:r w:rsidRPr="00B05AEE">
        <w:rPr>
          <w:noProof/>
          <w:sz w:val="20"/>
        </w:rPr>
        <w:t>v mil. EUR (zaokrúhlené na 3 desatinné miesta)</w:t>
      </w:r>
    </w:p>
    <w:tbl>
      <w:tblPr>
        <w:tblW w:w="5000" w:type="pct"/>
        <w:tblLook w:val="04A0" w:firstRow="1" w:lastRow="0" w:firstColumn="1" w:lastColumn="0" w:noHBand="0" w:noVBand="1"/>
      </w:tblPr>
      <w:tblGrid>
        <w:gridCol w:w="5607"/>
        <w:gridCol w:w="2080"/>
        <w:gridCol w:w="1255"/>
        <w:gridCol w:w="1254"/>
        <w:gridCol w:w="1254"/>
        <w:gridCol w:w="1254"/>
        <w:gridCol w:w="1516"/>
      </w:tblGrid>
      <w:tr w:rsidR="00D877B1" w:rsidRPr="00B05AEE" w14:paraId="2DCE0600" w14:textId="77777777">
        <w:trPr>
          <w:trHeight w:val="288"/>
        </w:trPr>
        <w:tc>
          <w:tcPr>
            <w:tcW w:w="2702" w:type="pct"/>
            <w:gridSpan w:val="2"/>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56467504" w14:textId="77777777" w:rsidR="00D877B1" w:rsidRPr="00B05AEE" w:rsidRDefault="00D877B1">
            <w:pPr>
              <w:spacing w:before="0" w:after="0"/>
              <w:jc w:val="center"/>
              <w:rPr>
                <w:noProof/>
                <w:color w:val="000000"/>
                <w:szCs w:val="24"/>
                <w:lang w:eastAsia="en-IE"/>
              </w:rPr>
            </w:pPr>
          </w:p>
        </w:tc>
        <w:tc>
          <w:tcPr>
            <w:tcW w:w="441" w:type="pct"/>
            <w:tcBorders>
              <w:top w:val="single" w:sz="8" w:space="0" w:color="auto"/>
              <w:left w:val="nil"/>
              <w:bottom w:val="nil"/>
              <w:right w:val="single" w:sz="8" w:space="0" w:color="auto"/>
            </w:tcBorders>
            <w:shd w:val="clear" w:color="auto" w:fill="auto"/>
            <w:vAlign w:val="center"/>
            <w:hideMark/>
          </w:tcPr>
          <w:p w14:paraId="68040F30"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441" w:type="pct"/>
            <w:tcBorders>
              <w:top w:val="single" w:sz="8" w:space="0" w:color="auto"/>
              <w:left w:val="nil"/>
              <w:bottom w:val="nil"/>
              <w:right w:val="single" w:sz="8" w:space="0" w:color="auto"/>
            </w:tcBorders>
            <w:shd w:val="clear" w:color="auto" w:fill="auto"/>
            <w:vAlign w:val="center"/>
            <w:hideMark/>
          </w:tcPr>
          <w:p w14:paraId="7EC7A47D"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441" w:type="pct"/>
            <w:tcBorders>
              <w:top w:val="single" w:sz="8" w:space="0" w:color="auto"/>
              <w:left w:val="nil"/>
              <w:bottom w:val="nil"/>
              <w:right w:val="single" w:sz="8" w:space="0" w:color="auto"/>
            </w:tcBorders>
            <w:shd w:val="clear" w:color="auto" w:fill="auto"/>
            <w:vAlign w:val="center"/>
            <w:hideMark/>
          </w:tcPr>
          <w:p w14:paraId="4BFE3982"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441" w:type="pct"/>
            <w:tcBorders>
              <w:top w:val="single" w:sz="8" w:space="0" w:color="auto"/>
              <w:left w:val="nil"/>
              <w:bottom w:val="nil"/>
              <w:right w:val="single" w:sz="8" w:space="0" w:color="auto"/>
            </w:tcBorders>
            <w:shd w:val="clear" w:color="auto" w:fill="auto"/>
            <w:vAlign w:val="center"/>
            <w:hideMark/>
          </w:tcPr>
          <w:p w14:paraId="72F111DB"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533"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546F266" w14:textId="77777777" w:rsidR="00D877B1" w:rsidRPr="00B05AEE" w:rsidRDefault="00D877B1">
            <w:pPr>
              <w:spacing w:before="0" w:after="0"/>
              <w:jc w:val="center"/>
              <w:rPr>
                <w:b/>
                <w:bCs/>
                <w:noProof/>
                <w:color w:val="000000"/>
                <w:sz w:val="20"/>
                <w:szCs w:val="20"/>
              </w:rPr>
            </w:pPr>
            <w:r w:rsidRPr="00B05AEE">
              <w:rPr>
                <w:b/>
                <w:noProof/>
                <w:color w:val="000000"/>
                <w:sz w:val="20"/>
              </w:rPr>
              <w:t>VFR 2021 – 2027 SPOLU</w:t>
            </w:r>
          </w:p>
        </w:tc>
      </w:tr>
      <w:tr w:rsidR="00D877B1" w:rsidRPr="00B05AEE" w14:paraId="57AFC257" w14:textId="77777777">
        <w:trPr>
          <w:trHeight w:val="300"/>
        </w:trPr>
        <w:tc>
          <w:tcPr>
            <w:tcW w:w="2702" w:type="pct"/>
            <w:gridSpan w:val="2"/>
            <w:vMerge/>
            <w:tcBorders>
              <w:top w:val="single" w:sz="8" w:space="0" w:color="auto"/>
              <w:left w:val="single" w:sz="8" w:space="0" w:color="auto"/>
              <w:bottom w:val="single" w:sz="8" w:space="0" w:color="auto"/>
              <w:right w:val="single" w:sz="8" w:space="0" w:color="auto"/>
            </w:tcBorders>
            <w:vAlign w:val="center"/>
            <w:hideMark/>
          </w:tcPr>
          <w:p w14:paraId="53C90AC3" w14:textId="77777777" w:rsidR="00D877B1" w:rsidRPr="00B05AEE" w:rsidRDefault="00D877B1">
            <w:pPr>
              <w:spacing w:before="0" w:after="0"/>
              <w:jc w:val="left"/>
              <w:rPr>
                <w:noProof/>
                <w:color w:val="000000"/>
                <w:szCs w:val="24"/>
                <w:lang w:eastAsia="en-IE"/>
              </w:rPr>
            </w:pPr>
          </w:p>
        </w:tc>
        <w:tc>
          <w:tcPr>
            <w:tcW w:w="441" w:type="pct"/>
            <w:tcBorders>
              <w:top w:val="nil"/>
              <w:left w:val="nil"/>
              <w:bottom w:val="single" w:sz="8" w:space="0" w:color="auto"/>
              <w:right w:val="single" w:sz="8" w:space="0" w:color="auto"/>
            </w:tcBorders>
            <w:shd w:val="clear" w:color="auto" w:fill="auto"/>
            <w:vAlign w:val="center"/>
            <w:hideMark/>
          </w:tcPr>
          <w:p w14:paraId="62AEAFBB" w14:textId="77777777" w:rsidR="00D877B1" w:rsidRPr="00B05AEE" w:rsidRDefault="00D877B1">
            <w:pPr>
              <w:spacing w:before="0" w:after="0"/>
              <w:jc w:val="center"/>
              <w:rPr>
                <w:b/>
                <w:bCs/>
                <w:noProof/>
                <w:color w:val="000000"/>
                <w:sz w:val="20"/>
                <w:szCs w:val="20"/>
              </w:rPr>
            </w:pPr>
            <w:r w:rsidRPr="00B05AEE">
              <w:rPr>
                <w:b/>
                <w:noProof/>
                <w:color w:val="000000"/>
                <w:sz w:val="20"/>
              </w:rPr>
              <w:t>2024</w:t>
            </w:r>
          </w:p>
        </w:tc>
        <w:tc>
          <w:tcPr>
            <w:tcW w:w="441" w:type="pct"/>
            <w:tcBorders>
              <w:top w:val="nil"/>
              <w:left w:val="nil"/>
              <w:bottom w:val="single" w:sz="8" w:space="0" w:color="auto"/>
              <w:right w:val="single" w:sz="8" w:space="0" w:color="auto"/>
            </w:tcBorders>
            <w:shd w:val="clear" w:color="auto" w:fill="auto"/>
            <w:vAlign w:val="center"/>
            <w:hideMark/>
          </w:tcPr>
          <w:p w14:paraId="6298916B" w14:textId="77777777" w:rsidR="00D877B1" w:rsidRPr="00B05AEE" w:rsidRDefault="00D877B1">
            <w:pPr>
              <w:spacing w:before="0" w:after="0"/>
              <w:jc w:val="center"/>
              <w:rPr>
                <w:b/>
                <w:bCs/>
                <w:noProof/>
                <w:color w:val="000000"/>
                <w:sz w:val="20"/>
                <w:szCs w:val="20"/>
              </w:rPr>
            </w:pPr>
            <w:r w:rsidRPr="00B05AEE">
              <w:rPr>
                <w:b/>
                <w:noProof/>
                <w:color w:val="000000"/>
                <w:sz w:val="20"/>
              </w:rPr>
              <w:t>2025</w:t>
            </w:r>
          </w:p>
        </w:tc>
        <w:tc>
          <w:tcPr>
            <w:tcW w:w="441" w:type="pct"/>
            <w:tcBorders>
              <w:top w:val="nil"/>
              <w:left w:val="nil"/>
              <w:bottom w:val="single" w:sz="8" w:space="0" w:color="auto"/>
              <w:right w:val="single" w:sz="8" w:space="0" w:color="auto"/>
            </w:tcBorders>
            <w:shd w:val="clear" w:color="auto" w:fill="auto"/>
            <w:vAlign w:val="center"/>
            <w:hideMark/>
          </w:tcPr>
          <w:p w14:paraId="120F92B6" w14:textId="77777777" w:rsidR="00D877B1" w:rsidRPr="00B05AEE" w:rsidRDefault="00D877B1">
            <w:pPr>
              <w:spacing w:before="0" w:after="0"/>
              <w:jc w:val="center"/>
              <w:rPr>
                <w:b/>
                <w:bCs/>
                <w:noProof/>
                <w:color w:val="000000"/>
                <w:sz w:val="20"/>
                <w:szCs w:val="20"/>
              </w:rPr>
            </w:pPr>
            <w:r w:rsidRPr="00B05AEE">
              <w:rPr>
                <w:b/>
                <w:noProof/>
                <w:color w:val="000000"/>
                <w:sz w:val="20"/>
              </w:rPr>
              <w:t>2026</w:t>
            </w:r>
          </w:p>
        </w:tc>
        <w:tc>
          <w:tcPr>
            <w:tcW w:w="441" w:type="pct"/>
            <w:tcBorders>
              <w:top w:val="nil"/>
              <w:left w:val="nil"/>
              <w:bottom w:val="single" w:sz="8" w:space="0" w:color="auto"/>
              <w:right w:val="single" w:sz="8" w:space="0" w:color="auto"/>
            </w:tcBorders>
            <w:shd w:val="clear" w:color="auto" w:fill="auto"/>
            <w:vAlign w:val="center"/>
            <w:hideMark/>
          </w:tcPr>
          <w:p w14:paraId="7A7C059D" w14:textId="77777777" w:rsidR="00D877B1" w:rsidRPr="00B05AEE" w:rsidRDefault="00D877B1">
            <w:pPr>
              <w:spacing w:before="0" w:after="0"/>
              <w:jc w:val="center"/>
              <w:rPr>
                <w:b/>
                <w:bCs/>
                <w:noProof/>
                <w:color w:val="000000"/>
                <w:sz w:val="20"/>
                <w:szCs w:val="20"/>
              </w:rPr>
            </w:pPr>
            <w:r w:rsidRPr="00B05AEE">
              <w:rPr>
                <w:b/>
                <w:noProof/>
                <w:color w:val="000000"/>
                <w:sz w:val="20"/>
              </w:rPr>
              <w:t>2027</w:t>
            </w:r>
          </w:p>
        </w:tc>
        <w:tc>
          <w:tcPr>
            <w:tcW w:w="533" w:type="pct"/>
            <w:vMerge/>
            <w:tcBorders>
              <w:top w:val="single" w:sz="8" w:space="0" w:color="auto"/>
              <w:left w:val="single" w:sz="8" w:space="0" w:color="auto"/>
              <w:bottom w:val="single" w:sz="8" w:space="0" w:color="000000"/>
              <w:right w:val="single" w:sz="8" w:space="0" w:color="auto"/>
            </w:tcBorders>
            <w:vAlign w:val="center"/>
            <w:hideMark/>
          </w:tcPr>
          <w:p w14:paraId="02F04C67" w14:textId="77777777" w:rsidR="00D877B1" w:rsidRPr="00B05AEE" w:rsidRDefault="00D877B1">
            <w:pPr>
              <w:spacing w:before="0" w:after="0"/>
              <w:jc w:val="left"/>
              <w:rPr>
                <w:b/>
                <w:bCs/>
                <w:noProof/>
                <w:color w:val="000000"/>
                <w:sz w:val="20"/>
                <w:szCs w:val="20"/>
                <w:lang w:eastAsia="en-IE"/>
              </w:rPr>
            </w:pPr>
          </w:p>
        </w:tc>
      </w:tr>
      <w:tr w:rsidR="00D877B1" w:rsidRPr="00B05AEE" w14:paraId="6FD9844D" w14:textId="77777777">
        <w:trPr>
          <w:trHeight w:val="564"/>
        </w:trPr>
        <w:tc>
          <w:tcPr>
            <w:tcW w:w="1971" w:type="pct"/>
            <w:tcBorders>
              <w:top w:val="single" w:sz="8" w:space="0" w:color="auto"/>
              <w:left w:val="single" w:sz="8" w:space="0" w:color="auto"/>
              <w:bottom w:val="single" w:sz="8" w:space="0" w:color="auto"/>
              <w:right w:val="single" w:sz="8" w:space="0" w:color="000000"/>
            </w:tcBorders>
            <w:shd w:val="clear" w:color="000000" w:fill="C0C0C0"/>
            <w:vAlign w:val="center"/>
            <w:hideMark/>
          </w:tcPr>
          <w:p w14:paraId="0CBF62EC" w14:textId="77777777" w:rsidR="00D877B1" w:rsidRPr="00B05AEE" w:rsidRDefault="00D877B1">
            <w:pPr>
              <w:spacing w:before="0" w:after="0"/>
              <w:jc w:val="center"/>
              <w:rPr>
                <w:b/>
                <w:bCs/>
                <w:noProof/>
                <w:color w:val="000000"/>
                <w:sz w:val="22"/>
              </w:rPr>
            </w:pPr>
            <w:r w:rsidRPr="00B05AEE">
              <w:rPr>
                <w:b/>
                <w:noProof/>
                <w:color w:val="000000"/>
                <w:sz w:val="22"/>
              </w:rPr>
              <w:t>Rozpočtové prostriedky OKRUHOV 1 až 7</w:t>
            </w:r>
          </w:p>
        </w:tc>
        <w:tc>
          <w:tcPr>
            <w:tcW w:w="731" w:type="pct"/>
            <w:tcBorders>
              <w:top w:val="single" w:sz="8" w:space="0" w:color="auto"/>
              <w:left w:val="nil"/>
              <w:bottom w:val="single" w:sz="8" w:space="0" w:color="auto"/>
              <w:right w:val="single" w:sz="8" w:space="0" w:color="auto"/>
            </w:tcBorders>
            <w:shd w:val="clear" w:color="auto" w:fill="auto"/>
            <w:vAlign w:val="center"/>
            <w:hideMark/>
          </w:tcPr>
          <w:p w14:paraId="25429DA6" w14:textId="77777777" w:rsidR="00D877B1" w:rsidRPr="00B05AEE" w:rsidRDefault="00D877B1">
            <w:pPr>
              <w:spacing w:before="0" w:after="0"/>
              <w:rPr>
                <w:noProof/>
                <w:color w:val="000000"/>
                <w:sz w:val="18"/>
                <w:szCs w:val="18"/>
              </w:rPr>
            </w:pPr>
            <w:r w:rsidRPr="00B05AEE">
              <w:rPr>
                <w:noProof/>
                <w:color w:val="000000"/>
                <w:sz w:val="18"/>
              </w:rPr>
              <w:t>Záväzky</w:t>
            </w:r>
          </w:p>
        </w:tc>
        <w:tc>
          <w:tcPr>
            <w:tcW w:w="441" w:type="pct"/>
            <w:tcBorders>
              <w:top w:val="nil"/>
              <w:left w:val="nil"/>
              <w:bottom w:val="single" w:sz="8" w:space="0" w:color="auto"/>
              <w:right w:val="single" w:sz="8" w:space="0" w:color="auto"/>
            </w:tcBorders>
            <w:shd w:val="clear" w:color="000000" w:fill="D9D9D9"/>
            <w:vAlign w:val="center"/>
            <w:hideMark/>
          </w:tcPr>
          <w:p w14:paraId="07A6BFB3" w14:textId="77777777" w:rsidR="00D877B1" w:rsidRPr="00B05AEE" w:rsidRDefault="00D877B1">
            <w:pPr>
              <w:spacing w:before="0" w:after="0"/>
              <w:jc w:val="right"/>
              <w:rPr>
                <w:b/>
                <w:bCs/>
                <w:noProof/>
                <w:color w:val="000000"/>
                <w:szCs w:val="24"/>
              </w:rPr>
            </w:pPr>
            <w:r w:rsidRPr="00B05AEE">
              <w:rPr>
                <w:b/>
                <w:noProof/>
                <w:color w:val="000000"/>
              </w:rPr>
              <w:t>0,000</w:t>
            </w:r>
          </w:p>
        </w:tc>
        <w:tc>
          <w:tcPr>
            <w:tcW w:w="441" w:type="pct"/>
            <w:tcBorders>
              <w:top w:val="nil"/>
              <w:left w:val="nil"/>
              <w:bottom w:val="single" w:sz="8" w:space="0" w:color="auto"/>
              <w:right w:val="single" w:sz="8" w:space="0" w:color="auto"/>
            </w:tcBorders>
            <w:shd w:val="clear" w:color="000000" w:fill="D9D9D9"/>
            <w:vAlign w:val="center"/>
            <w:hideMark/>
          </w:tcPr>
          <w:p w14:paraId="2314FA10" w14:textId="77777777" w:rsidR="00D877B1" w:rsidRPr="00B05AEE" w:rsidRDefault="00D877B1">
            <w:pPr>
              <w:spacing w:before="0" w:after="0"/>
              <w:jc w:val="right"/>
              <w:rPr>
                <w:b/>
                <w:bCs/>
                <w:noProof/>
                <w:color w:val="000000"/>
                <w:szCs w:val="24"/>
              </w:rPr>
            </w:pPr>
            <w:r w:rsidRPr="00B05AEE">
              <w:rPr>
                <w:b/>
                <w:noProof/>
                <w:color w:val="000000"/>
              </w:rPr>
              <w:t>0,000</w:t>
            </w:r>
          </w:p>
        </w:tc>
        <w:tc>
          <w:tcPr>
            <w:tcW w:w="441" w:type="pct"/>
            <w:tcBorders>
              <w:top w:val="nil"/>
              <w:left w:val="nil"/>
              <w:bottom w:val="single" w:sz="8" w:space="0" w:color="auto"/>
              <w:right w:val="single" w:sz="8" w:space="0" w:color="auto"/>
            </w:tcBorders>
            <w:shd w:val="clear" w:color="000000" w:fill="D9D9D9"/>
            <w:vAlign w:val="center"/>
            <w:hideMark/>
          </w:tcPr>
          <w:p w14:paraId="76CA0EF3" w14:textId="77777777" w:rsidR="00D877B1" w:rsidRPr="00B05AEE" w:rsidRDefault="00D877B1">
            <w:pPr>
              <w:spacing w:before="0" w:after="0"/>
              <w:jc w:val="right"/>
              <w:rPr>
                <w:b/>
                <w:bCs/>
                <w:noProof/>
                <w:color w:val="000000"/>
                <w:szCs w:val="24"/>
              </w:rPr>
            </w:pPr>
            <w:r w:rsidRPr="00B05AEE">
              <w:rPr>
                <w:b/>
                <w:noProof/>
                <w:color w:val="000000"/>
              </w:rPr>
              <w:t>0,000</w:t>
            </w:r>
          </w:p>
        </w:tc>
        <w:tc>
          <w:tcPr>
            <w:tcW w:w="441" w:type="pct"/>
            <w:tcBorders>
              <w:top w:val="nil"/>
              <w:left w:val="nil"/>
              <w:bottom w:val="single" w:sz="8" w:space="0" w:color="auto"/>
              <w:right w:val="single" w:sz="8" w:space="0" w:color="auto"/>
            </w:tcBorders>
            <w:shd w:val="clear" w:color="000000" w:fill="D9D9D9"/>
            <w:vAlign w:val="center"/>
            <w:hideMark/>
          </w:tcPr>
          <w:p w14:paraId="40AC89FF" w14:textId="77777777" w:rsidR="00D877B1" w:rsidRPr="00B05AEE" w:rsidRDefault="00D877B1">
            <w:pPr>
              <w:spacing w:before="0" w:after="0"/>
              <w:jc w:val="right"/>
              <w:rPr>
                <w:b/>
                <w:bCs/>
                <w:noProof/>
                <w:color w:val="000000"/>
                <w:szCs w:val="24"/>
              </w:rPr>
            </w:pPr>
            <w:r w:rsidRPr="00B05AEE">
              <w:rPr>
                <w:b/>
                <w:noProof/>
                <w:color w:val="000000"/>
              </w:rPr>
              <w:t>0,000</w:t>
            </w:r>
          </w:p>
        </w:tc>
        <w:tc>
          <w:tcPr>
            <w:tcW w:w="533" w:type="pct"/>
            <w:tcBorders>
              <w:top w:val="nil"/>
              <w:left w:val="nil"/>
              <w:bottom w:val="single" w:sz="8" w:space="0" w:color="auto"/>
              <w:right w:val="single" w:sz="8" w:space="0" w:color="auto"/>
            </w:tcBorders>
            <w:shd w:val="clear" w:color="000000" w:fill="D9D9D9"/>
            <w:vAlign w:val="center"/>
            <w:hideMark/>
          </w:tcPr>
          <w:p w14:paraId="3636D015" w14:textId="77777777" w:rsidR="00D877B1" w:rsidRPr="00B05AEE" w:rsidRDefault="00D877B1">
            <w:pPr>
              <w:spacing w:before="0" w:after="0"/>
              <w:jc w:val="right"/>
              <w:rPr>
                <w:b/>
                <w:bCs/>
                <w:noProof/>
                <w:color w:val="000000"/>
                <w:szCs w:val="24"/>
              </w:rPr>
            </w:pPr>
            <w:r w:rsidRPr="00B05AEE">
              <w:rPr>
                <w:b/>
                <w:noProof/>
                <w:color w:val="000000"/>
              </w:rPr>
              <w:t>0,000</w:t>
            </w:r>
          </w:p>
        </w:tc>
      </w:tr>
      <w:tr w:rsidR="00D877B1" w:rsidRPr="00B05AEE" w14:paraId="7E38F943" w14:textId="77777777">
        <w:trPr>
          <w:trHeight w:val="540"/>
        </w:trPr>
        <w:tc>
          <w:tcPr>
            <w:tcW w:w="1971" w:type="pct"/>
            <w:tcBorders>
              <w:top w:val="single" w:sz="8" w:space="0" w:color="auto"/>
              <w:left w:val="single" w:sz="8" w:space="0" w:color="auto"/>
              <w:bottom w:val="single" w:sz="8" w:space="0" w:color="auto"/>
              <w:right w:val="single" w:sz="8" w:space="0" w:color="000000"/>
            </w:tcBorders>
            <w:shd w:val="clear" w:color="000000" w:fill="C0C0C0"/>
            <w:vAlign w:val="center"/>
            <w:hideMark/>
          </w:tcPr>
          <w:p w14:paraId="06B5738A" w14:textId="77777777" w:rsidR="00D877B1" w:rsidRPr="00B05AEE" w:rsidRDefault="00D877B1">
            <w:pPr>
              <w:spacing w:before="0" w:after="0"/>
              <w:jc w:val="center"/>
              <w:rPr>
                <w:noProof/>
                <w:color w:val="000000"/>
                <w:sz w:val="22"/>
              </w:rPr>
            </w:pPr>
            <w:r w:rsidRPr="00B05AEE">
              <w:rPr>
                <w:noProof/>
                <w:color w:val="000000"/>
                <w:sz w:val="22"/>
              </w:rPr>
              <w:t>viacročného finančného rámca SPOLU</w:t>
            </w:r>
            <w:r w:rsidRPr="00B05AEE">
              <w:rPr>
                <w:b/>
                <w:noProof/>
                <w:color w:val="000000"/>
                <w:sz w:val="22"/>
              </w:rPr>
              <w:t xml:space="preserve"> </w:t>
            </w:r>
          </w:p>
        </w:tc>
        <w:tc>
          <w:tcPr>
            <w:tcW w:w="731" w:type="pct"/>
            <w:tcBorders>
              <w:top w:val="single" w:sz="8" w:space="0" w:color="auto"/>
              <w:left w:val="nil"/>
              <w:bottom w:val="single" w:sz="8" w:space="0" w:color="auto"/>
              <w:right w:val="single" w:sz="8" w:space="0" w:color="auto"/>
            </w:tcBorders>
            <w:shd w:val="clear" w:color="auto" w:fill="auto"/>
            <w:vAlign w:val="center"/>
            <w:hideMark/>
          </w:tcPr>
          <w:p w14:paraId="7A1E2875" w14:textId="77777777" w:rsidR="00D877B1" w:rsidRPr="00B05AEE" w:rsidRDefault="00D877B1">
            <w:pPr>
              <w:spacing w:before="0" w:after="0"/>
              <w:rPr>
                <w:noProof/>
                <w:color w:val="000000"/>
                <w:sz w:val="18"/>
                <w:szCs w:val="18"/>
              </w:rPr>
            </w:pPr>
            <w:r w:rsidRPr="00B05AEE">
              <w:rPr>
                <w:noProof/>
                <w:color w:val="000000"/>
                <w:sz w:val="18"/>
              </w:rPr>
              <w:t>Platby</w:t>
            </w:r>
          </w:p>
        </w:tc>
        <w:tc>
          <w:tcPr>
            <w:tcW w:w="441" w:type="pct"/>
            <w:tcBorders>
              <w:top w:val="nil"/>
              <w:left w:val="nil"/>
              <w:bottom w:val="single" w:sz="8" w:space="0" w:color="auto"/>
              <w:right w:val="single" w:sz="8" w:space="0" w:color="auto"/>
            </w:tcBorders>
            <w:shd w:val="clear" w:color="000000" w:fill="D9D9D9"/>
            <w:vAlign w:val="center"/>
            <w:hideMark/>
          </w:tcPr>
          <w:p w14:paraId="7202FA9A" w14:textId="77777777" w:rsidR="00D877B1" w:rsidRPr="00B05AEE" w:rsidRDefault="00D877B1">
            <w:pPr>
              <w:spacing w:before="0" w:after="0"/>
              <w:jc w:val="right"/>
              <w:rPr>
                <w:b/>
                <w:bCs/>
                <w:noProof/>
                <w:color w:val="000000"/>
                <w:szCs w:val="24"/>
              </w:rPr>
            </w:pPr>
            <w:r w:rsidRPr="00B05AEE">
              <w:rPr>
                <w:b/>
                <w:noProof/>
                <w:color w:val="000000"/>
              </w:rPr>
              <w:t>0,000</w:t>
            </w:r>
          </w:p>
        </w:tc>
        <w:tc>
          <w:tcPr>
            <w:tcW w:w="441" w:type="pct"/>
            <w:tcBorders>
              <w:top w:val="nil"/>
              <w:left w:val="nil"/>
              <w:bottom w:val="single" w:sz="8" w:space="0" w:color="auto"/>
              <w:right w:val="single" w:sz="8" w:space="0" w:color="auto"/>
            </w:tcBorders>
            <w:shd w:val="clear" w:color="000000" w:fill="D9D9D9"/>
            <w:vAlign w:val="center"/>
            <w:hideMark/>
          </w:tcPr>
          <w:p w14:paraId="7754C793" w14:textId="77777777" w:rsidR="00D877B1" w:rsidRPr="00B05AEE" w:rsidRDefault="00D877B1">
            <w:pPr>
              <w:spacing w:before="0" w:after="0"/>
              <w:jc w:val="right"/>
              <w:rPr>
                <w:b/>
                <w:bCs/>
                <w:noProof/>
                <w:color w:val="000000"/>
                <w:szCs w:val="24"/>
              </w:rPr>
            </w:pPr>
            <w:r w:rsidRPr="00B05AEE">
              <w:rPr>
                <w:b/>
                <w:noProof/>
                <w:color w:val="000000"/>
              </w:rPr>
              <w:t>0,000</w:t>
            </w:r>
          </w:p>
        </w:tc>
        <w:tc>
          <w:tcPr>
            <w:tcW w:w="441" w:type="pct"/>
            <w:tcBorders>
              <w:top w:val="nil"/>
              <w:left w:val="nil"/>
              <w:bottom w:val="single" w:sz="8" w:space="0" w:color="auto"/>
              <w:right w:val="single" w:sz="8" w:space="0" w:color="auto"/>
            </w:tcBorders>
            <w:shd w:val="clear" w:color="000000" w:fill="D9D9D9"/>
            <w:vAlign w:val="center"/>
            <w:hideMark/>
          </w:tcPr>
          <w:p w14:paraId="0A794652" w14:textId="77777777" w:rsidR="00D877B1" w:rsidRPr="00B05AEE" w:rsidRDefault="00D877B1">
            <w:pPr>
              <w:spacing w:before="0" w:after="0"/>
              <w:jc w:val="right"/>
              <w:rPr>
                <w:b/>
                <w:bCs/>
                <w:noProof/>
                <w:color w:val="000000"/>
                <w:szCs w:val="24"/>
              </w:rPr>
            </w:pPr>
            <w:r w:rsidRPr="00B05AEE">
              <w:rPr>
                <w:b/>
                <w:noProof/>
                <w:color w:val="000000"/>
              </w:rPr>
              <w:t>0,000</w:t>
            </w:r>
          </w:p>
        </w:tc>
        <w:tc>
          <w:tcPr>
            <w:tcW w:w="441" w:type="pct"/>
            <w:tcBorders>
              <w:top w:val="nil"/>
              <w:left w:val="nil"/>
              <w:bottom w:val="single" w:sz="8" w:space="0" w:color="auto"/>
              <w:right w:val="single" w:sz="8" w:space="0" w:color="auto"/>
            </w:tcBorders>
            <w:shd w:val="clear" w:color="000000" w:fill="D9D9D9"/>
            <w:vAlign w:val="center"/>
            <w:hideMark/>
          </w:tcPr>
          <w:p w14:paraId="698B6B43" w14:textId="77777777" w:rsidR="00D877B1" w:rsidRPr="00B05AEE" w:rsidRDefault="00D877B1">
            <w:pPr>
              <w:spacing w:before="0" w:after="0"/>
              <w:jc w:val="right"/>
              <w:rPr>
                <w:b/>
                <w:bCs/>
                <w:noProof/>
                <w:color w:val="000000"/>
                <w:szCs w:val="24"/>
              </w:rPr>
            </w:pPr>
            <w:r w:rsidRPr="00B05AEE">
              <w:rPr>
                <w:b/>
                <w:noProof/>
                <w:color w:val="000000"/>
              </w:rPr>
              <w:t>0,000</w:t>
            </w:r>
          </w:p>
        </w:tc>
        <w:tc>
          <w:tcPr>
            <w:tcW w:w="533" w:type="pct"/>
            <w:tcBorders>
              <w:top w:val="nil"/>
              <w:left w:val="nil"/>
              <w:bottom w:val="single" w:sz="8" w:space="0" w:color="auto"/>
              <w:right w:val="single" w:sz="8" w:space="0" w:color="auto"/>
            </w:tcBorders>
            <w:shd w:val="clear" w:color="000000" w:fill="D9D9D9"/>
            <w:vAlign w:val="center"/>
            <w:hideMark/>
          </w:tcPr>
          <w:p w14:paraId="249EE161" w14:textId="77777777" w:rsidR="00D877B1" w:rsidRPr="00B05AEE" w:rsidRDefault="00D877B1">
            <w:pPr>
              <w:spacing w:before="0" w:after="0"/>
              <w:jc w:val="right"/>
              <w:rPr>
                <w:b/>
                <w:bCs/>
                <w:noProof/>
                <w:color w:val="000000"/>
                <w:szCs w:val="24"/>
              </w:rPr>
            </w:pPr>
            <w:r w:rsidRPr="00B05AEE">
              <w:rPr>
                <w:b/>
                <w:noProof/>
                <w:color w:val="000000"/>
              </w:rPr>
              <w:t>0,000</w:t>
            </w:r>
          </w:p>
        </w:tc>
      </w:tr>
    </w:tbl>
    <w:p w14:paraId="6ABF73ED" w14:textId="6F581BA5" w:rsidR="00D877B1" w:rsidRPr="00B05AEE" w:rsidRDefault="00D877B1" w:rsidP="00D877B1">
      <w:pPr>
        <w:pStyle w:val="ManualHeading3"/>
        <w:rPr>
          <w:noProof/>
        </w:rPr>
      </w:pPr>
      <w:r w:rsidRPr="00B05AEE">
        <w:rPr>
          <w:noProof/>
        </w:rPr>
        <w:t>3.2.1.2.</w:t>
      </w:r>
      <w:r w:rsidRPr="00B05AEE">
        <w:rPr>
          <w:noProof/>
        </w:rPr>
        <w:tab/>
        <w:t>Rozpočtové prostriedky</w:t>
      </w:r>
      <w:r w:rsidR="00B05AEE">
        <w:rPr>
          <w:noProof/>
        </w:rPr>
        <w:t xml:space="preserve"> z </w:t>
      </w:r>
      <w:r w:rsidRPr="00B05AEE">
        <w:rPr>
          <w:noProof/>
        </w:rPr>
        <w:t>vonkajších pripísaných príjmov</w:t>
      </w:r>
    </w:p>
    <w:p w14:paraId="4DCF3D37" w14:textId="77777777" w:rsidR="00D877B1" w:rsidRPr="00B05AEE" w:rsidRDefault="00D877B1" w:rsidP="00D877B1">
      <w:pPr>
        <w:jc w:val="right"/>
        <w:rPr>
          <w:noProof/>
          <w:sz w:val="18"/>
          <w:szCs w:val="18"/>
        </w:rPr>
      </w:pPr>
      <w:r w:rsidRPr="00B05AEE">
        <w:rPr>
          <w:noProof/>
          <w:sz w:val="18"/>
        </w:rPr>
        <w:t>v mil. EUR (zaokrúhlené na 3 desatinné miesta)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46"/>
        <w:gridCol w:w="1126"/>
        <w:gridCol w:w="8148"/>
      </w:tblGrid>
      <w:tr w:rsidR="00D877B1" w:rsidRPr="00B05AEE" w14:paraId="77DE9A30" w14:textId="77777777">
        <w:trPr>
          <w:jc w:val="center"/>
        </w:trPr>
        <w:tc>
          <w:tcPr>
            <w:tcW w:w="1739" w:type="pct"/>
            <w:shd w:val="thinDiagStripe" w:color="C0C0C0" w:fill="auto"/>
            <w:vAlign w:val="center"/>
          </w:tcPr>
          <w:p w14:paraId="226C32F6" w14:textId="77777777" w:rsidR="00D877B1" w:rsidRPr="00B05AEE" w:rsidRDefault="00D877B1">
            <w:pPr>
              <w:spacing w:before="60" w:after="60"/>
              <w:jc w:val="center"/>
              <w:rPr>
                <w:b/>
                <w:noProof/>
              </w:rPr>
            </w:pPr>
            <w:r w:rsidRPr="00B05AEE">
              <w:rPr>
                <w:b/>
                <w:noProof/>
                <w:sz w:val="22"/>
              </w:rPr>
              <w:t xml:space="preserve">Okruh viacročného finančného rámca </w:t>
            </w:r>
          </w:p>
        </w:tc>
        <w:tc>
          <w:tcPr>
            <w:tcW w:w="396" w:type="pct"/>
            <w:vAlign w:val="center"/>
          </w:tcPr>
          <w:p w14:paraId="2BEBC1E3" w14:textId="77777777" w:rsidR="00D877B1" w:rsidRPr="00B05AEE" w:rsidRDefault="00D877B1">
            <w:pPr>
              <w:spacing w:before="60" w:after="60"/>
              <w:jc w:val="center"/>
              <w:rPr>
                <w:noProof/>
              </w:rPr>
            </w:pPr>
            <w:r w:rsidRPr="00B05AEE">
              <w:rPr>
                <w:noProof/>
                <w:sz w:val="22"/>
              </w:rPr>
              <w:t>Číslo</w:t>
            </w:r>
          </w:p>
        </w:tc>
        <w:tc>
          <w:tcPr>
            <w:tcW w:w="2865" w:type="pct"/>
            <w:vAlign w:val="center"/>
          </w:tcPr>
          <w:p w14:paraId="0E79F5FD" w14:textId="77777777" w:rsidR="00D877B1" w:rsidRPr="00B05AEE" w:rsidRDefault="00D877B1">
            <w:pPr>
              <w:spacing w:before="60" w:after="60"/>
              <w:rPr>
                <w:noProof/>
              </w:rPr>
            </w:pPr>
          </w:p>
        </w:tc>
      </w:tr>
    </w:tbl>
    <w:p w14:paraId="31CE14E1" w14:textId="77777777" w:rsidR="00D877B1" w:rsidRPr="00B05AEE" w:rsidRDefault="00D877B1" w:rsidP="00D877B1">
      <w:pPr>
        <w:rPr>
          <w:noProof/>
          <w:sz w:val="16"/>
        </w:rPr>
      </w:pPr>
    </w:p>
    <w:tbl>
      <w:tblPr>
        <w:tblW w:w="5000" w:type="pct"/>
        <w:tblLook w:val="04A0" w:firstRow="1" w:lastRow="0" w:firstColumn="1" w:lastColumn="0" w:noHBand="0" w:noVBand="1"/>
      </w:tblPr>
      <w:tblGrid>
        <w:gridCol w:w="4012"/>
        <w:gridCol w:w="23"/>
        <w:gridCol w:w="910"/>
        <w:gridCol w:w="572"/>
        <w:gridCol w:w="23"/>
        <w:gridCol w:w="532"/>
        <w:gridCol w:w="845"/>
        <w:gridCol w:w="34"/>
        <w:gridCol w:w="1368"/>
        <w:gridCol w:w="43"/>
        <w:gridCol w:w="1359"/>
        <w:gridCol w:w="51"/>
        <w:gridCol w:w="1351"/>
        <w:gridCol w:w="60"/>
        <w:gridCol w:w="1342"/>
        <w:gridCol w:w="17"/>
        <w:gridCol w:w="1678"/>
      </w:tblGrid>
      <w:tr w:rsidR="00D877B1" w:rsidRPr="00B05AEE" w14:paraId="55F22451" w14:textId="77777777">
        <w:trPr>
          <w:trHeight w:val="420"/>
        </w:trPr>
        <w:tc>
          <w:tcPr>
            <w:tcW w:w="2444" w:type="pct"/>
            <w:gridSpan w:val="8"/>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4A03D5E0" w14:textId="77777777" w:rsidR="00D877B1" w:rsidRPr="00B05AEE" w:rsidRDefault="00D877B1">
            <w:pPr>
              <w:spacing w:before="0" w:after="0"/>
              <w:jc w:val="center"/>
              <w:rPr>
                <w:noProof/>
                <w:color w:val="000000"/>
                <w:sz w:val="22"/>
              </w:rPr>
            </w:pPr>
            <w:r w:rsidRPr="00B05AEE">
              <w:rPr>
                <w:noProof/>
                <w:color w:val="000000"/>
                <w:sz w:val="22"/>
              </w:rPr>
              <w:t>GR: &lt;…….&gt;</w:t>
            </w:r>
          </w:p>
        </w:tc>
        <w:tc>
          <w:tcPr>
            <w:tcW w:w="496" w:type="pct"/>
            <w:gridSpan w:val="2"/>
            <w:tcBorders>
              <w:top w:val="single" w:sz="8" w:space="0" w:color="auto"/>
              <w:left w:val="nil"/>
              <w:bottom w:val="single" w:sz="8" w:space="0" w:color="auto"/>
              <w:right w:val="single" w:sz="8" w:space="0" w:color="auto"/>
            </w:tcBorders>
            <w:shd w:val="clear" w:color="auto" w:fill="auto"/>
            <w:vAlign w:val="center"/>
            <w:hideMark/>
          </w:tcPr>
          <w:p w14:paraId="1030DFEC"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496" w:type="pct"/>
            <w:gridSpan w:val="2"/>
            <w:tcBorders>
              <w:top w:val="single" w:sz="8" w:space="0" w:color="auto"/>
              <w:left w:val="nil"/>
              <w:bottom w:val="single" w:sz="8" w:space="0" w:color="auto"/>
              <w:right w:val="single" w:sz="8" w:space="0" w:color="auto"/>
            </w:tcBorders>
            <w:shd w:val="clear" w:color="auto" w:fill="auto"/>
            <w:vAlign w:val="center"/>
            <w:hideMark/>
          </w:tcPr>
          <w:p w14:paraId="3E0B29A4"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496" w:type="pct"/>
            <w:gridSpan w:val="2"/>
            <w:tcBorders>
              <w:top w:val="single" w:sz="8" w:space="0" w:color="auto"/>
              <w:left w:val="nil"/>
              <w:bottom w:val="single" w:sz="8" w:space="0" w:color="auto"/>
              <w:right w:val="single" w:sz="8" w:space="0" w:color="auto"/>
            </w:tcBorders>
            <w:shd w:val="clear" w:color="auto" w:fill="auto"/>
            <w:vAlign w:val="center"/>
            <w:hideMark/>
          </w:tcPr>
          <w:p w14:paraId="4D49484D"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478" w:type="pct"/>
            <w:gridSpan w:val="2"/>
            <w:tcBorders>
              <w:top w:val="single" w:sz="8" w:space="0" w:color="auto"/>
              <w:left w:val="nil"/>
              <w:bottom w:val="single" w:sz="8" w:space="0" w:color="auto"/>
              <w:right w:val="single" w:sz="8" w:space="0" w:color="auto"/>
            </w:tcBorders>
            <w:shd w:val="clear" w:color="auto" w:fill="auto"/>
            <w:vAlign w:val="center"/>
            <w:hideMark/>
          </w:tcPr>
          <w:p w14:paraId="0F679601"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590" w:type="pct"/>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13F26AA6" w14:textId="77777777" w:rsidR="00D877B1" w:rsidRPr="00B05AEE" w:rsidRDefault="00D877B1">
            <w:pPr>
              <w:spacing w:before="0" w:after="0"/>
              <w:jc w:val="center"/>
              <w:rPr>
                <w:b/>
                <w:bCs/>
                <w:noProof/>
                <w:color w:val="000000"/>
                <w:sz w:val="20"/>
                <w:szCs w:val="20"/>
              </w:rPr>
            </w:pPr>
            <w:r w:rsidRPr="00B05AEE">
              <w:rPr>
                <w:b/>
                <w:noProof/>
                <w:color w:val="000000"/>
                <w:sz w:val="20"/>
              </w:rPr>
              <w:t>VFR 2021 – 2027 SPOLU</w:t>
            </w:r>
          </w:p>
        </w:tc>
      </w:tr>
      <w:tr w:rsidR="00D877B1" w:rsidRPr="00B05AEE" w14:paraId="57AC23C9" w14:textId="77777777">
        <w:trPr>
          <w:trHeight w:val="288"/>
        </w:trPr>
        <w:tc>
          <w:tcPr>
            <w:tcW w:w="2444" w:type="pct"/>
            <w:gridSpan w:val="8"/>
            <w:vMerge/>
            <w:tcBorders>
              <w:top w:val="single" w:sz="8" w:space="0" w:color="auto"/>
              <w:left w:val="single" w:sz="8" w:space="0" w:color="auto"/>
              <w:bottom w:val="single" w:sz="8" w:space="0" w:color="auto"/>
              <w:right w:val="single" w:sz="8" w:space="0" w:color="auto"/>
            </w:tcBorders>
            <w:vAlign w:val="center"/>
            <w:hideMark/>
          </w:tcPr>
          <w:p w14:paraId="4568123D" w14:textId="77777777" w:rsidR="00D877B1" w:rsidRPr="00B05AEE" w:rsidRDefault="00D877B1">
            <w:pPr>
              <w:spacing w:before="0" w:after="0"/>
              <w:jc w:val="left"/>
              <w:rPr>
                <w:noProof/>
                <w:color w:val="000000"/>
                <w:sz w:val="22"/>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44908DB2" w14:textId="77777777" w:rsidR="00D877B1" w:rsidRPr="00B05AEE" w:rsidRDefault="00D877B1">
            <w:pPr>
              <w:spacing w:before="0" w:after="0"/>
              <w:jc w:val="center"/>
              <w:rPr>
                <w:b/>
                <w:bCs/>
                <w:noProof/>
                <w:color w:val="000000"/>
                <w:sz w:val="20"/>
                <w:szCs w:val="20"/>
              </w:rPr>
            </w:pPr>
            <w:r w:rsidRPr="00B05AEE">
              <w:rPr>
                <w:b/>
                <w:noProof/>
                <w:color w:val="000000"/>
                <w:sz w:val="20"/>
              </w:rPr>
              <w:t>2024</w:t>
            </w:r>
          </w:p>
        </w:tc>
        <w:tc>
          <w:tcPr>
            <w:tcW w:w="496" w:type="pct"/>
            <w:gridSpan w:val="2"/>
            <w:tcBorders>
              <w:top w:val="nil"/>
              <w:left w:val="nil"/>
              <w:bottom w:val="single" w:sz="8" w:space="0" w:color="auto"/>
              <w:right w:val="single" w:sz="8" w:space="0" w:color="auto"/>
            </w:tcBorders>
            <w:shd w:val="clear" w:color="auto" w:fill="auto"/>
            <w:vAlign w:val="center"/>
            <w:hideMark/>
          </w:tcPr>
          <w:p w14:paraId="7898AFD7" w14:textId="77777777" w:rsidR="00D877B1" w:rsidRPr="00B05AEE" w:rsidRDefault="00D877B1">
            <w:pPr>
              <w:spacing w:before="0" w:after="0"/>
              <w:jc w:val="center"/>
              <w:rPr>
                <w:b/>
                <w:bCs/>
                <w:noProof/>
                <w:color w:val="000000"/>
                <w:sz w:val="20"/>
                <w:szCs w:val="20"/>
              </w:rPr>
            </w:pPr>
            <w:r w:rsidRPr="00B05AEE">
              <w:rPr>
                <w:b/>
                <w:noProof/>
                <w:color w:val="000000"/>
                <w:sz w:val="20"/>
              </w:rPr>
              <w:t>2025</w:t>
            </w:r>
          </w:p>
        </w:tc>
        <w:tc>
          <w:tcPr>
            <w:tcW w:w="496" w:type="pct"/>
            <w:gridSpan w:val="2"/>
            <w:tcBorders>
              <w:top w:val="nil"/>
              <w:left w:val="nil"/>
              <w:bottom w:val="single" w:sz="8" w:space="0" w:color="auto"/>
              <w:right w:val="single" w:sz="8" w:space="0" w:color="auto"/>
            </w:tcBorders>
            <w:shd w:val="clear" w:color="auto" w:fill="auto"/>
            <w:vAlign w:val="center"/>
            <w:hideMark/>
          </w:tcPr>
          <w:p w14:paraId="149EC491" w14:textId="77777777" w:rsidR="00D877B1" w:rsidRPr="00B05AEE" w:rsidRDefault="00D877B1">
            <w:pPr>
              <w:spacing w:before="0" w:after="0"/>
              <w:jc w:val="center"/>
              <w:rPr>
                <w:b/>
                <w:bCs/>
                <w:noProof/>
                <w:color w:val="000000"/>
                <w:sz w:val="20"/>
                <w:szCs w:val="20"/>
              </w:rPr>
            </w:pPr>
            <w:r w:rsidRPr="00B05AEE">
              <w:rPr>
                <w:b/>
                <w:noProof/>
                <w:color w:val="000000"/>
                <w:sz w:val="20"/>
              </w:rPr>
              <w:t>2026</w:t>
            </w:r>
          </w:p>
        </w:tc>
        <w:tc>
          <w:tcPr>
            <w:tcW w:w="478" w:type="pct"/>
            <w:gridSpan w:val="2"/>
            <w:tcBorders>
              <w:top w:val="nil"/>
              <w:left w:val="nil"/>
              <w:bottom w:val="single" w:sz="8" w:space="0" w:color="auto"/>
              <w:right w:val="single" w:sz="8" w:space="0" w:color="auto"/>
            </w:tcBorders>
            <w:shd w:val="clear" w:color="auto" w:fill="auto"/>
            <w:vAlign w:val="center"/>
            <w:hideMark/>
          </w:tcPr>
          <w:p w14:paraId="29E7B316" w14:textId="77777777" w:rsidR="00D877B1" w:rsidRPr="00B05AEE" w:rsidRDefault="00D877B1">
            <w:pPr>
              <w:spacing w:before="0" w:after="0"/>
              <w:jc w:val="center"/>
              <w:rPr>
                <w:b/>
                <w:bCs/>
                <w:noProof/>
                <w:color w:val="000000"/>
                <w:sz w:val="20"/>
                <w:szCs w:val="20"/>
              </w:rPr>
            </w:pPr>
            <w:r w:rsidRPr="00B05AEE">
              <w:rPr>
                <w:b/>
                <w:noProof/>
                <w:color w:val="000000"/>
                <w:sz w:val="20"/>
              </w:rPr>
              <w:t>2027</w:t>
            </w:r>
          </w:p>
        </w:tc>
        <w:tc>
          <w:tcPr>
            <w:tcW w:w="590" w:type="pct"/>
            <w:vMerge/>
            <w:tcBorders>
              <w:top w:val="single" w:sz="8" w:space="0" w:color="auto"/>
              <w:left w:val="single" w:sz="8" w:space="0" w:color="auto"/>
              <w:bottom w:val="single" w:sz="8" w:space="0" w:color="auto"/>
              <w:right w:val="single" w:sz="8" w:space="0" w:color="auto"/>
            </w:tcBorders>
            <w:vAlign w:val="center"/>
            <w:hideMark/>
          </w:tcPr>
          <w:p w14:paraId="38CE269D" w14:textId="77777777" w:rsidR="00D877B1" w:rsidRPr="00B05AEE" w:rsidRDefault="00D877B1">
            <w:pPr>
              <w:spacing w:before="0" w:after="0"/>
              <w:jc w:val="left"/>
              <w:rPr>
                <w:b/>
                <w:bCs/>
                <w:noProof/>
                <w:color w:val="000000"/>
                <w:sz w:val="20"/>
                <w:szCs w:val="20"/>
                <w:lang w:eastAsia="en-IE"/>
              </w:rPr>
            </w:pPr>
          </w:p>
        </w:tc>
      </w:tr>
      <w:tr w:rsidR="00D877B1" w:rsidRPr="00B05AEE" w14:paraId="630B82EE" w14:textId="77777777">
        <w:trPr>
          <w:trHeight w:val="300"/>
        </w:trPr>
        <w:tc>
          <w:tcPr>
            <w:tcW w:w="5000" w:type="pct"/>
            <w:gridSpan w:val="17"/>
            <w:tcBorders>
              <w:top w:val="single" w:sz="8" w:space="0" w:color="auto"/>
              <w:left w:val="single" w:sz="8" w:space="0" w:color="auto"/>
              <w:bottom w:val="single" w:sz="8" w:space="0" w:color="auto"/>
              <w:right w:val="single" w:sz="8" w:space="0" w:color="auto"/>
            </w:tcBorders>
            <w:shd w:val="clear" w:color="auto" w:fill="auto"/>
            <w:vAlign w:val="center"/>
            <w:hideMark/>
          </w:tcPr>
          <w:p w14:paraId="01E5AC31" w14:textId="77777777" w:rsidR="00D877B1" w:rsidRPr="00B05AEE" w:rsidRDefault="00D877B1">
            <w:pPr>
              <w:spacing w:before="0" w:after="0"/>
              <w:jc w:val="left"/>
              <w:rPr>
                <w:noProof/>
                <w:color w:val="000000"/>
                <w:sz w:val="21"/>
                <w:szCs w:val="21"/>
              </w:rPr>
            </w:pPr>
            <w:r w:rsidRPr="00B05AEE">
              <w:rPr>
                <w:noProof/>
                <w:color w:val="000000"/>
                <w:sz w:val="21"/>
              </w:rPr>
              <w:t xml:space="preserve">Operačné rozpočtové prostriedky </w:t>
            </w:r>
          </w:p>
        </w:tc>
      </w:tr>
      <w:tr w:rsidR="00D877B1" w:rsidRPr="00B05AEE" w14:paraId="23C4D912" w14:textId="77777777">
        <w:trPr>
          <w:trHeight w:val="288"/>
        </w:trPr>
        <w:tc>
          <w:tcPr>
            <w:tcW w:w="1419" w:type="pct"/>
            <w:gridSpan w:val="2"/>
            <w:vMerge w:val="restart"/>
            <w:tcBorders>
              <w:top w:val="nil"/>
              <w:left w:val="single" w:sz="8" w:space="0" w:color="auto"/>
              <w:bottom w:val="single" w:sz="8" w:space="0" w:color="auto"/>
              <w:right w:val="single" w:sz="8" w:space="0" w:color="auto"/>
            </w:tcBorders>
            <w:shd w:val="clear" w:color="auto" w:fill="auto"/>
            <w:noWrap/>
            <w:vAlign w:val="center"/>
            <w:hideMark/>
          </w:tcPr>
          <w:p w14:paraId="4BAAC7F8" w14:textId="77777777" w:rsidR="00D877B1" w:rsidRPr="00B05AEE" w:rsidRDefault="00D877B1">
            <w:pPr>
              <w:spacing w:before="0" w:after="0"/>
              <w:jc w:val="left"/>
              <w:rPr>
                <w:noProof/>
                <w:color w:val="000000"/>
                <w:sz w:val="22"/>
              </w:rPr>
            </w:pPr>
            <w:r w:rsidRPr="00B05AEE">
              <w:rPr>
                <w:noProof/>
                <w:color w:val="000000"/>
                <w:sz w:val="22"/>
              </w:rPr>
              <w:t>Rozpočtový riadok</w:t>
            </w:r>
          </w:p>
        </w:tc>
        <w:tc>
          <w:tcPr>
            <w:tcW w:w="529" w:type="pct"/>
            <w:gridSpan w:val="3"/>
            <w:tcBorders>
              <w:top w:val="nil"/>
              <w:left w:val="nil"/>
              <w:bottom w:val="single" w:sz="8" w:space="0" w:color="auto"/>
              <w:right w:val="single" w:sz="8" w:space="0" w:color="auto"/>
            </w:tcBorders>
            <w:shd w:val="clear" w:color="auto" w:fill="auto"/>
            <w:vAlign w:val="center"/>
            <w:hideMark/>
          </w:tcPr>
          <w:p w14:paraId="71C647F6" w14:textId="77777777" w:rsidR="00D877B1" w:rsidRPr="00B05AEE" w:rsidRDefault="00D877B1">
            <w:pPr>
              <w:spacing w:before="0" w:after="0"/>
              <w:rPr>
                <w:noProof/>
                <w:color w:val="000000"/>
                <w:sz w:val="18"/>
                <w:szCs w:val="18"/>
              </w:rPr>
            </w:pPr>
            <w:r w:rsidRPr="00B05AEE">
              <w:rPr>
                <w:noProof/>
                <w:color w:val="000000"/>
                <w:sz w:val="18"/>
              </w:rPr>
              <w:t>Záväzky</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5EC3A486" w14:textId="77777777" w:rsidR="00D877B1" w:rsidRPr="00B05AEE" w:rsidRDefault="00D877B1">
            <w:pPr>
              <w:spacing w:before="0" w:after="0"/>
              <w:jc w:val="center"/>
              <w:rPr>
                <w:noProof/>
                <w:color w:val="000000"/>
                <w:sz w:val="14"/>
                <w:szCs w:val="14"/>
              </w:rPr>
            </w:pPr>
            <w:r w:rsidRPr="00B05AEE">
              <w:rPr>
                <w:noProof/>
                <w:color w:val="000000"/>
                <w:sz w:val="14"/>
              </w:rPr>
              <w:t>(1a)</w:t>
            </w:r>
          </w:p>
        </w:tc>
        <w:tc>
          <w:tcPr>
            <w:tcW w:w="496" w:type="pct"/>
            <w:gridSpan w:val="2"/>
            <w:tcBorders>
              <w:top w:val="nil"/>
              <w:left w:val="nil"/>
              <w:bottom w:val="single" w:sz="8" w:space="0" w:color="auto"/>
              <w:right w:val="single" w:sz="8" w:space="0" w:color="auto"/>
            </w:tcBorders>
            <w:shd w:val="clear" w:color="auto" w:fill="auto"/>
            <w:vAlign w:val="center"/>
            <w:hideMark/>
          </w:tcPr>
          <w:p w14:paraId="128B81C6" w14:textId="77777777" w:rsidR="00D877B1" w:rsidRPr="00B05AEE"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0CFE3B49" w14:textId="77777777" w:rsidR="00D877B1" w:rsidRPr="00B05AEE"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10351565" w14:textId="77777777" w:rsidR="00D877B1" w:rsidRPr="00B05AEE" w:rsidRDefault="00D877B1">
            <w:pPr>
              <w:spacing w:before="0" w:after="0"/>
              <w:jc w:val="right"/>
              <w:rPr>
                <w:noProof/>
                <w:color w:val="000000"/>
                <w:sz w:val="20"/>
                <w:szCs w:val="20"/>
                <w:lang w:eastAsia="en-IE"/>
              </w:rPr>
            </w:pPr>
          </w:p>
        </w:tc>
        <w:tc>
          <w:tcPr>
            <w:tcW w:w="478" w:type="pct"/>
            <w:gridSpan w:val="2"/>
            <w:tcBorders>
              <w:top w:val="nil"/>
              <w:left w:val="nil"/>
              <w:bottom w:val="single" w:sz="8" w:space="0" w:color="auto"/>
              <w:right w:val="single" w:sz="8" w:space="0" w:color="auto"/>
            </w:tcBorders>
            <w:shd w:val="clear" w:color="auto" w:fill="auto"/>
            <w:vAlign w:val="center"/>
            <w:hideMark/>
          </w:tcPr>
          <w:p w14:paraId="5F828E2B" w14:textId="77777777" w:rsidR="00D877B1" w:rsidRPr="00B05AEE" w:rsidRDefault="00D877B1">
            <w:pPr>
              <w:spacing w:before="0" w:after="0"/>
              <w:jc w:val="right"/>
              <w:rPr>
                <w:noProof/>
                <w:color w:val="000000"/>
                <w:sz w:val="20"/>
                <w:szCs w:val="20"/>
                <w:lang w:eastAsia="en-IE"/>
              </w:rPr>
            </w:pPr>
          </w:p>
        </w:tc>
        <w:tc>
          <w:tcPr>
            <w:tcW w:w="590" w:type="pct"/>
            <w:tcBorders>
              <w:top w:val="nil"/>
              <w:left w:val="nil"/>
              <w:bottom w:val="single" w:sz="8" w:space="0" w:color="auto"/>
              <w:right w:val="single" w:sz="8" w:space="0" w:color="auto"/>
            </w:tcBorders>
            <w:shd w:val="clear" w:color="000000" w:fill="D9D9D9"/>
            <w:vAlign w:val="center"/>
            <w:hideMark/>
          </w:tcPr>
          <w:p w14:paraId="2E94F697"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0CE6859F" w14:textId="77777777">
        <w:trPr>
          <w:trHeight w:val="315"/>
        </w:trPr>
        <w:tc>
          <w:tcPr>
            <w:tcW w:w="1419" w:type="pct"/>
            <w:gridSpan w:val="2"/>
            <w:vMerge/>
            <w:tcBorders>
              <w:top w:val="nil"/>
              <w:left w:val="single" w:sz="8" w:space="0" w:color="auto"/>
              <w:bottom w:val="single" w:sz="8" w:space="0" w:color="auto"/>
              <w:right w:val="single" w:sz="8" w:space="0" w:color="auto"/>
            </w:tcBorders>
            <w:vAlign w:val="center"/>
            <w:hideMark/>
          </w:tcPr>
          <w:p w14:paraId="51C855B0" w14:textId="77777777" w:rsidR="00D877B1" w:rsidRPr="00B05AEE" w:rsidRDefault="00D877B1">
            <w:pPr>
              <w:spacing w:before="0" w:after="0"/>
              <w:jc w:val="left"/>
              <w:rPr>
                <w:noProof/>
                <w:color w:val="000000"/>
                <w:sz w:val="22"/>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14:paraId="0D8C2C17" w14:textId="77777777" w:rsidR="00D877B1" w:rsidRPr="00B05AEE" w:rsidRDefault="00D877B1">
            <w:pPr>
              <w:spacing w:before="0" w:after="0"/>
              <w:rPr>
                <w:noProof/>
                <w:color w:val="000000"/>
                <w:sz w:val="18"/>
                <w:szCs w:val="18"/>
              </w:rPr>
            </w:pPr>
            <w:r w:rsidRPr="00B05AEE">
              <w:rPr>
                <w:noProof/>
                <w:color w:val="000000"/>
                <w:sz w:val="18"/>
              </w:rPr>
              <w:t>Platby</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55841817" w14:textId="77777777" w:rsidR="00D877B1" w:rsidRPr="00B05AEE" w:rsidRDefault="00D877B1">
            <w:pPr>
              <w:spacing w:before="0" w:after="0"/>
              <w:jc w:val="center"/>
              <w:rPr>
                <w:noProof/>
                <w:color w:val="000000"/>
                <w:sz w:val="14"/>
                <w:szCs w:val="14"/>
              </w:rPr>
            </w:pPr>
            <w:r w:rsidRPr="00B05AEE">
              <w:rPr>
                <w:noProof/>
                <w:color w:val="000000"/>
                <w:sz w:val="14"/>
              </w:rPr>
              <w:t>(2a)</w:t>
            </w:r>
          </w:p>
        </w:tc>
        <w:tc>
          <w:tcPr>
            <w:tcW w:w="496" w:type="pct"/>
            <w:gridSpan w:val="2"/>
            <w:tcBorders>
              <w:top w:val="nil"/>
              <w:left w:val="nil"/>
              <w:bottom w:val="single" w:sz="8" w:space="0" w:color="auto"/>
              <w:right w:val="single" w:sz="8" w:space="0" w:color="auto"/>
            </w:tcBorders>
            <w:shd w:val="clear" w:color="auto" w:fill="auto"/>
            <w:vAlign w:val="center"/>
            <w:hideMark/>
          </w:tcPr>
          <w:p w14:paraId="479D0ADD" w14:textId="77777777" w:rsidR="00D877B1" w:rsidRPr="00B05AEE"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6EB69853" w14:textId="77777777" w:rsidR="00D877B1" w:rsidRPr="00B05AEE"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6DFE9266" w14:textId="77777777" w:rsidR="00D877B1" w:rsidRPr="00B05AEE" w:rsidRDefault="00D877B1">
            <w:pPr>
              <w:spacing w:before="0" w:after="0"/>
              <w:jc w:val="right"/>
              <w:rPr>
                <w:noProof/>
                <w:color w:val="000000"/>
                <w:sz w:val="20"/>
                <w:szCs w:val="20"/>
                <w:lang w:eastAsia="en-IE"/>
              </w:rPr>
            </w:pPr>
          </w:p>
        </w:tc>
        <w:tc>
          <w:tcPr>
            <w:tcW w:w="478" w:type="pct"/>
            <w:gridSpan w:val="2"/>
            <w:tcBorders>
              <w:top w:val="nil"/>
              <w:left w:val="nil"/>
              <w:bottom w:val="single" w:sz="8" w:space="0" w:color="auto"/>
              <w:right w:val="single" w:sz="8" w:space="0" w:color="auto"/>
            </w:tcBorders>
            <w:shd w:val="clear" w:color="auto" w:fill="auto"/>
            <w:vAlign w:val="center"/>
            <w:hideMark/>
          </w:tcPr>
          <w:p w14:paraId="5A4342C6" w14:textId="77777777" w:rsidR="00D877B1" w:rsidRPr="00B05AEE" w:rsidRDefault="00D877B1">
            <w:pPr>
              <w:spacing w:before="0" w:after="0"/>
              <w:jc w:val="right"/>
              <w:rPr>
                <w:noProof/>
                <w:color w:val="000000"/>
                <w:sz w:val="20"/>
                <w:szCs w:val="20"/>
                <w:lang w:eastAsia="en-IE"/>
              </w:rPr>
            </w:pPr>
          </w:p>
        </w:tc>
        <w:tc>
          <w:tcPr>
            <w:tcW w:w="590" w:type="pct"/>
            <w:tcBorders>
              <w:top w:val="nil"/>
              <w:left w:val="nil"/>
              <w:bottom w:val="single" w:sz="8" w:space="0" w:color="auto"/>
              <w:right w:val="single" w:sz="8" w:space="0" w:color="auto"/>
            </w:tcBorders>
            <w:shd w:val="clear" w:color="000000" w:fill="D9D9D9"/>
            <w:vAlign w:val="center"/>
            <w:hideMark/>
          </w:tcPr>
          <w:p w14:paraId="6165792C"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30805560" w14:textId="77777777">
        <w:trPr>
          <w:trHeight w:val="315"/>
        </w:trPr>
        <w:tc>
          <w:tcPr>
            <w:tcW w:w="1419" w:type="pct"/>
            <w:gridSpan w:val="2"/>
            <w:vMerge w:val="restart"/>
            <w:tcBorders>
              <w:top w:val="nil"/>
              <w:left w:val="single" w:sz="8" w:space="0" w:color="auto"/>
              <w:bottom w:val="single" w:sz="8" w:space="0" w:color="auto"/>
              <w:right w:val="single" w:sz="8" w:space="0" w:color="auto"/>
            </w:tcBorders>
            <w:shd w:val="clear" w:color="auto" w:fill="auto"/>
            <w:vAlign w:val="center"/>
            <w:hideMark/>
          </w:tcPr>
          <w:p w14:paraId="02A0E92D" w14:textId="77777777" w:rsidR="00D877B1" w:rsidRPr="00B05AEE" w:rsidRDefault="00D877B1">
            <w:pPr>
              <w:spacing w:before="0" w:after="0"/>
              <w:rPr>
                <w:noProof/>
                <w:color w:val="000000"/>
                <w:sz w:val="20"/>
                <w:szCs w:val="20"/>
              </w:rPr>
            </w:pPr>
            <w:r w:rsidRPr="00B05AEE">
              <w:rPr>
                <w:noProof/>
                <w:color w:val="000000"/>
                <w:sz w:val="20"/>
              </w:rPr>
              <w:t>Rozpočtový riadok</w:t>
            </w:r>
          </w:p>
        </w:tc>
        <w:tc>
          <w:tcPr>
            <w:tcW w:w="529" w:type="pct"/>
            <w:gridSpan w:val="3"/>
            <w:tcBorders>
              <w:top w:val="nil"/>
              <w:left w:val="nil"/>
              <w:bottom w:val="single" w:sz="8" w:space="0" w:color="auto"/>
              <w:right w:val="single" w:sz="8" w:space="0" w:color="auto"/>
            </w:tcBorders>
            <w:shd w:val="clear" w:color="auto" w:fill="auto"/>
            <w:vAlign w:val="center"/>
            <w:hideMark/>
          </w:tcPr>
          <w:p w14:paraId="721E109A" w14:textId="77777777" w:rsidR="00D877B1" w:rsidRPr="00B05AEE" w:rsidRDefault="00D877B1">
            <w:pPr>
              <w:spacing w:before="0" w:after="0"/>
              <w:rPr>
                <w:noProof/>
                <w:color w:val="000000"/>
                <w:sz w:val="18"/>
                <w:szCs w:val="18"/>
              </w:rPr>
            </w:pPr>
            <w:r w:rsidRPr="00B05AEE">
              <w:rPr>
                <w:noProof/>
                <w:color w:val="000000"/>
                <w:sz w:val="18"/>
              </w:rPr>
              <w:t>Záväzky</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066FD910" w14:textId="77777777" w:rsidR="00D877B1" w:rsidRPr="00B05AEE" w:rsidRDefault="00D877B1">
            <w:pPr>
              <w:spacing w:before="0" w:after="0"/>
              <w:jc w:val="center"/>
              <w:rPr>
                <w:noProof/>
                <w:color w:val="000000"/>
                <w:sz w:val="14"/>
                <w:szCs w:val="14"/>
              </w:rPr>
            </w:pPr>
            <w:r w:rsidRPr="00B05AEE">
              <w:rPr>
                <w:noProof/>
                <w:color w:val="000000"/>
                <w:sz w:val="14"/>
              </w:rPr>
              <w:t>(1b)</w:t>
            </w:r>
          </w:p>
        </w:tc>
        <w:tc>
          <w:tcPr>
            <w:tcW w:w="496" w:type="pct"/>
            <w:gridSpan w:val="2"/>
            <w:tcBorders>
              <w:top w:val="nil"/>
              <w:left w:val="nil"/>
              <w:bottom w:val="single" w:sz="8" w:space="0" w:color="auto"/>
              <w:right w:val="single" w:sz="8" w:space="0" w:color="auto"/>
            </w:tcBorders>
            <w:shd w:val="clear" w:color="auto" w:fill="auto"/>
            <w:vAlign w:val="center"/>
            <w:hideMark/>
          </w:tcPr>
          <w:p w14:paraId="0BE701A0" w14:textId="77777777" w:rsidR="00D877B1" w:rsidRPr="00B05AEE"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3835FD30" w14:textId="77777777" w:rsidR="00D877B1" w:rsidRPr="00B05AEE"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0A3EFEC5" w14:textId="77777777" w:rsidR="00D877B1" w:rsidRPr="00B05AEE" w:rsidRDefault="00D877B1">
            <w:pPr>
              <w:spacing w:before="0" w:after="0"/>
              <w:jc w:val="right"/>
              <w:rPr>
                <w:noProof/>
                <w:color w:val="000000"/>
                <w:sz w:val="20"/>
                <w:szCs w:val="20"/>
                <w:lang w:eastAsia="en-IE"/>
              </w:rPr>
            </w:pPr>
          </w:p>
        </w:tc>
        <w:tc>
          <w:tcPr>
            <w:tcW w:w="478" w:type="pct"/>
            <w:gridSpan w:val="2"/>
            <w:tcBorders>
              <w:top w:val="nil"/>
              <w:left w:val="nil"/>
              <w:bottom w:val="single" w:sz="8" w:space="0" w:color="auto"/>
              <w:right w:val="single" w:sz="8" w:space="0" w:color="auto"/>
            </w:tcBorders>
            <w:shd w:val="clear" w:color="auto" w:fill="auto"/>
            <w:vAlign w:val="center"/>
            <w:hideMark/>
          </w:tcPr>
          <w:p w14:paraId="2DC0875C" w14:textId="77777777" w:rsidR="00D877B1" w:rsidRPr="00B05AEE" w:rsidRDefault="00D877B1">
            <w:pPr>
              <w:spacing w:before="0" w:after="0"/>
              <w:jc w:val="right"/>
              <w:rPr>
                <w:noProof/>
                <w:color w:val="000000"/>
                <w:sz w:val="20"/>
                <w:szCs w:val="20"/>
                <w:lang w:eastAsia="en-IE"/>
              </w:rPr>
            </w:pPr>
          </w:p>
        </w:tc>
        <w:tc>
          <w:tcPr>
            <w:tcW w:w="590" w:type="pct"/>
            <w:tcBorders>
              <w:top w:val="nil"/>
              <w:left w:val="nil"/>
              <w:bottom w:val="single" w:sz="8" w:space="0" w:color="auto"/>
              <w:right w:val="single" w:sz="8" w:space="0" w:color="auto"/>
            </w:tcBorders>
            <w:shd w:val="clear" w:color="000000" w:fill="D9D9D9"/>
            <w:vAlign w:val="center"/>
            <w:hideMark/>
          </w:tcPr>
          <w:p w14:paraId="4E15AC50"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59825328" w14:textId="77777777">
        <w:trPr>
          <w:trHeight w:val="315"/>
        </w:trPr>
        <w:tc>
          <w:tcPr>
            <w:tcW w:w="1419" w:type="pct"/>
            <w:gridSpan w:val="2"/>
            <w:vMerge/>
            <w:tcBorders>
              <w:top w:val="nil"/>
              <w:left w:val="single" w:sz="8" w:space="0" w:color="auto"/>
              <w:bottom w:val="single" w:sz="8" w:space="0" w:color="auto"/>
              <w:right w:val="single" w:sz="8" w:space="0" w:color="auto"/>
            </w:tcBorders>
            <w:vAlign w:val="center"/>
            <w:hideMark/>
          </w:tcPr>
          <w:p w14:paraId="46581552" w14:textId="77777777" w:rsidR="00D877B1" w:rsidRPr="00B05AEE" w:rsidRDefault="00D877B1">
            <w:pPr>
              <w:spacing w:before="0" w:after="0"/>
              <w:jc w:val="left"/>
              <w:rPr>
                <w:noProof/>
                <w:color w:val="000000"/>
                <w:sz w:val="20"/>
                <w:szCs w:val="20"/>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14:paraId="3C36D5A3" w14:textId="77777777" w:rsidR="00D877B1" w:rsidRPr="00B05AEE" w:rsidRDefault="00D877B1">
            <w:pPr>
              <w:spacing w:before="0" w:after="0"/>
              <w:rPr>
                <w:noProof/>
                <w:color w:val="000000"/>
                <w:sz w:val="18"/>
                <w:szCs w:val="18"/>
              </w:rPr>
            </w:pPr>
            <w:r w:rsidRPr="00B05AEE">
              <w:rPr>
                <w:noProof/>
                <w:color w:val="000000"/>
                <w:sz w:val="18"/>
              </w:rPr>
              <w:t>Platby</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1EAEA8CE" w14:textId="77777777" w:rsidR="00D877B1" w:rsidRPr="00B05AEE" w:rsidRDefault="00D877B1">
            <w:pPr>
              <w:spacing w:before="0" w:after="0"/>
              <w:jc w:val="center"/>
              <w:rPr>
                <w:noProof/>
                <w:color w:val="000000"/>
                <w:sz w:val="14"/>
                <w:szCs w:val="14"/>
              </w:rPr>
            </w:pPr>
            <w:r w:rsidRPr="00B05AEE">
              <w:rPr>
                <w:noProof/>
                <w:color w:val="000000"/>
                <w:sz w:val="14"/>
              </w:rPr>
              <w:t>(2b)</w:t>
            </w:r>
          </w:p>
        </w:tc>
        <w:tc>
          <w:tcPr>
            <w:tcW w:w="496" w:type="pct"/>
            <w:gridSpan w:val="2"/>
            <w:tcBorders>
              <w:top w:val="nil"/>
              <w:left w:val="nil"/>
              <w:bottom w:val="single" w:sz="8" w:space="0" w:color="auto"/>
              <w:right w:val="single" w:sz="8" w:space="0" w:color="auto"/>
            </w:tcBorders>
            <w:shd w:val="clear" w:color="auto" w:fill="auto"/>
            <w:vAlign w:val="center"/>
            <w:hideMark/>
          </w:tcPr>
          <w:p w14:paraId="2D8EB177" w14:textId="77777777" w:rsidR="00D877B1" w:rsidRPr="00B05AEE"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563AF8C6" w14:textId="77777777" w:rsidR="00D877B1" w:rsidRPr="00B05AEE"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2F6695E7" w14:textId="77777777" w:rsidR="00D877B1" w:rsidRPr="00B05AEE" w:rsidRDefault="00D877B1">
            <w:pPr>
              <w:spacing w:before="0" w:after="0"/>
              <w:jc w:val="right"/>
              <w:rPr>
                <w:noProof/>
                <w:color w:val="000000"/>
                <w:sz w:val="20"/>
                <w:szCs w:val="20"/>
                <w:lang w:eastAsia="en-IE"/>
              </w:rPr>
            </w:pPr>
          </w:p>
        </w:tc>
        <w:tc>
          <w:tcPr>
            <w:tcW w:w="478" w:type="pct"/>
            <w:gridSpan w:val="2"/>
            <w:tcBorders>
              <w:top w:val="nil"/>
              <w:left w:val="nil"/>
              <w:bottom w:val="single" w:sz="8" w:space="0" w:color="auto"/>
              <w:right w:val="single" w:sz="8" w:space="0" w:color="auto"/>
            </w:tcBorders>
            <w:shd w:val="clear" w:color="auto" w:fill="auto"/>
            <w:vAlign w:val="center"/>
            <w:hideMark/>
          </w:tcPr>
          <w:p w14:paraId="0D918DD2" w14:textId="77777777" w:rsidR="00D877B1" w:rsidRPr="00B05AEE" w:rsidRDefault="00D877B1">
            <w:pPr>
              <w:spacing w:before="0" w:after="0"/>
              <w:jc w:val="right"/>
              <w:rPr>
                <w:noProof/>
                <w:color w:val="000000"/>
                <w:sz w:val="20"/>
                <w:szCs w:val="20"/>
                <w:lang w:eastAsia="en-IE"/>
              </w:rPr>
            </w:pPr>
          </w:p>
        </w:tc>
        <w:tc>
          <w:tcPr>
            <w:tcW w:w="590" w:type="pct"/>
            <w:tcBorders>
              <w:top w:val="nil"/>
              <w:left w:val="nil"/>
              <w:bottom w:val="single" w:sz="8" w:space="0" w:color="auto"/>
              <w:right w:val="single" w:sz="8" w:space="0" w:color="auto"/>
            </w:tcBorders>
            <w:shd w:val="clear" w:color="000000" w:fill="D9D9D9"/>
            <w:vAlign w:val="center"/>
            <w:hideMark/>
          </w:tcPr>
          <w:p w14:paraId="23FA6F08"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2A2D3F35" w14:textId="77777777">
        <w:trPr>
          <w:trHeight w:val="288"/>
        </w:trPr>
        <w:tc>
          <w:tcPr>
            <w:tcW w:w="5000" w:type="pct"/>
            <w:gridSpan w:val="17"/>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7BD09C8" w14:textId="2C73F9BA" w:rsidR="00D877B1" w:rsidRPr="00B05AEE" w:rsidRDefault="00D877B1">
            <w:pPr>
              <w:spacing w:before="0" w:after="0"/>
              <w:jc w:val="left"/>
              <w:rPr>
                <w:noProof/>
                <w:color w:val="000000"/>
                <w:sz w:val="22"/>
              </w:rPr>
            </w:pPr>
            <w:r w:rsidRPr="00B05AEE">
              <w:rPr>
                <w:noProof/>
                <w:color w:val="000000"/>
                <w:sz w:val="22"/>
              </w:rPr>
              <w:t>Administratívne rozpočtové prostriedky financované</w:t>
            </w:r>
            <w:r w:rsidR="00B05AEE">
              <w:rPr>
                <w:noProof/>
                <w:color w:val="000000"/>
                <w:sz w:val="22"/>
              </w:rPr>
              <w:t xml:space="preserve"> z </w:t>
            </w:r>
            <w:r w:rsidRPr="00B05AEE">
              <w:rPr>
                <w:noProof/>
                <w:color w:val="000000"/>
                <w:sz w:val="22"/>
              </w:rPr>
              <w:t>finančného krytia na vykonávanie osobitných programov</w:t>
            </w:r>
            <w:r w:rsidRPr="00B05AEE">
              <w:rPr>
                <w:rStyle w:val="FootnoteReference0"/>
                <w:noProof/>
                <w:color w:val="000000"/>
                <w:sz w:val="22"/>
                <w:lang w:eastAsia="en-IE"/>
              </w:rPr>
              <w:footnoteReference w:id="39"/>
            </w:r>
          </w:p>
        </w:tc>
      </w:tr>
      <w:tr w:rsidR="00D877B1" w:rsidRPr="00B05AEE" w14:paraId="5779FE0F" w14:textId="77777777">
        <w:trPr>
          <w:trHeight w:val="288"/>
        </w:trPr>
        <w:tc>
          <w:tcPr>
            <w:tcW w:w="1419" w:type="pct"/>
            <w:gridSpan w:val="2"/>
            <w:tcBorders>
              <w:top w:val="nil"/>
              <w:left w:val="single" w:sz="8" w:space="0" w:color="auto"/>
              <w:bottom w:val="single" w:sz="8" w:space="0" w:color="auto"/>
              <w:right w:val="single" w:sz="8" w:space="0" w:color="auto"/>
            </w:tcBorders>
            <w:shd w:val="clear" w:color="auto" w:fill="auto"/>
            <w:vAlign w:val="center"/>
            <w:hideMark/>
          </w:tcPr>
          <w:p w14:paraId="24DEB058" w14:textId="77777777" w:rsidR="00D877B1" w:rsidRPr="00B05AEE" w:rsidRDefault="00D877B1">
            <w:pPr>
              <w:spacing w:before="0" w:after="0"/>
              <w:rPr>
                <w:noProof/>
                <w:color w:val="000000"/>
                <w:sz w:val="20"/>
                <w:szCs w:val="20"/>
              </w:rPr>
            </w:pPr>
            <w:r w:rsidRPr="00B05AEE">
              <w:rPr>
                <w:noProof/>
                <w:color w:val="000000"/>
                <w:sz w:val="20"/>
              </w:rPr>
              <w:t>Rozpočtový riadok</w:t>
            </w:r>
          </w:p>
        </w:tc>
        <w:tc>
          <w:tcPr>
            <w:tcW w:w="529" w:type="pct"/>
            <w:gridSpan w:val="3"/>
            <w:tcBorders>
              <w:top w:val="nil"/>
              <w:left w:val="nil"/>
              <w:bottom w:val="single" w:sz="8" w:space="0" w:color="auto"/>
              <w:right w:val="single" w:sz="8" w:space="0" w:color="auto"/>
            </w:tcBorders>
            <w:shd w:val="clear" w:color="auto" w:fill="auto"/>
            <w:vAlign w:val="center"/>
            <w:hideMark/>
          </w:tcPr>
          <w:p w14:paraId="0E1FDC84" w14:textId="77777777" w:rsidR="00D877B1" w:rsidRPr="00B05AEE" w:rsidRDefault="00D877B1">
            <w:pPr>
              <w:spacing w:before="0" w:after="0"/>
              <w:jc w:val="right"/>
              <w:rPr>
                <w:noProof/>
                <w:color w:val="000000"/>
                <w:sz w:val="18"/>
                <w:szCs w:val="18"/>
                <w:lang w:eastAsia="en-IE"/>
              </w:rPr>
            </w:pP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775B5E6F" w14:textId="77777777" w:rsidR="00D877B1" w:rsidRPr="00B05AEE" w:rsidRDefault="00D877B1">
            <w:pPr>
              <w:spacing w:before="0" w:after="0"/>
              <w:jc w:val="center"/>
              <w:rPr>
                <w:noProof/>
                <w:color w:val="000000"/>
                <w:sz w:val="14"/>
                <w:szCs w:val="14"/>
              </w:rPr>
            </w:pPr>
            <w:r w:rsidRPr="00B05AEE">
              <w:rPr>
                <w:noProof/>
                <w:color w:val="000000"/>
                <w:sz w:val="14"/>
              </w:rPr>
              <w:t>(3)</w:t>
            </w:r>
          </w:p>
        </w:tc>
        <w:tc>
          <w:tcPr>
            <w:tcW w:w="496" w:type="pct"/>
            <w:gridSpan w:val="2"/>
            <w:tcBorders>
              <w:top w:val="nil"/>
              <w:left w:val="nil"/>
              <w:bottom w:val="single" w:sz="8" w:space="0" w:color="auto"/>
              <w:right w:val="single" w:sz="8" w:space="0" w:color="auto"/>
            </w:tcBorders>
            <w:shd w:val="clear" w:color="auto" w:fill="auto"/>
            <w:vAlign w:val="center"/>
            <w:hideMark/>
          </w:tcPr>
          <w:p w14:paraId="0742C828" w14:textId="77777777" w:rsidR="00D877B1" w:rsidRPr="00B05AEE" w:rsidRDefault="00D877B1">
            <w:pPr>
              <w:spacing w:before="0" w:after="0"/>
              <w:jc w:val="right"/>
              <w:rPr>
                <w:b/>
                <w:bCs/>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28055583" w14:textId="77777777" w:rsidR="00D877B1" w:rsidRPr="00B05AEE" w:rsidRDefault="00D877B1">
            <w:pPr>
              <w:spacing w:before="0" w:after="0"/>
              <w:jc w:val="right"/>
              <w:rPr>
                <w:b/>
                <w:bCs/>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6FAE5828" w14:textId="77777777" w:rsidR="00D877B1" w:rsidRPr="00B05AEE" w:rsidRDefault="00D877B1">
            <w:pPr>
              <w:spacing w:before="0" w:after="0"/>
              <w:jc w:val="right"/>
              <w:rPr>
                <w:b/>
                <w:bCs/>
                <w:noProof/>
                <w:color w:val="000000"/>
                <w:sz w:val="20"/>
                <w:szCs w:val="20"/>
                <w:lang w:eastAsia="en-IE"/>
              </w:rPr>
            </w:pPr>
          </w:p>
        </w:tc>
        <w:tc>
          <w:tcPr>
            <w:tcW w:w="478" w:type="pct"/>
            <w:gridSpan w:val="2"/>
            <w:tcBorders>
              <w:top w:val="nil"/>
              <w:left w:val="nil"/>
              <w:bottom w:val="single" w:sz="8" w:space="0" w:color="auto"/>
              <w:right w:val="single" w:sz="8" w:space="0" w:color="auto"/>
            </w:tcBorders>
            <w:shd w:val="clear" w:color="auto" w:fill="auto"/>
            <w:vAlign w:val="center"/>
            <w:hideMark/>
          </w:tcPr>
          <w:p w14:paraId="0E78E102" w14:textId="77777777" w:rsidR="00D877B1" w:rsidRPr="00B05AEE" w:rsidRDefault="00D877B1">
            <w:pPr>
              <w:spacing w:before="0" w:after="0"/>
              <w:jc w:val="right"/>
              <w:rPr>
                <w:b/>
                <w:bCs/>
                <w:noProof/>
                <w:color w:val="000000"/>
                <w:sz w:val="20"/>
                <w:szCs w:val="20"/>
                <w:lang w:eastAsia="en-IE"/>
              </w:rPr>
            </w:pPr>
          </w:p>
        </w:tc>
        <w:tc>
          <w:tcPr>
            <w:tcW w:w="590" w:type="pct"/>
            <w:tcBorders>
              <w:top w:val="nil"/>
              <w:left w:val="nil"/>
              <w:bottom w:val="single" w:sz="8" w:space="0" w:color="auto"/>
              <w:right w:val="single" w:sz="8" w:space="0" w:color="auto"/>
            </w:tcBorders>
            <w:shd w:val="clear" w:color="000000" w:fill="D9D9D9"/>
            <w:vAlign w:val="center"/>
            <w:hideMark/>
          </w:tcPr>
          <w:p w14:paraId="4E5CC18C"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4AA8CE45" w14:textId="77777777">
        <w:trPr>
          <w:trHeight w:val="288"/>
        </w:trPr>
        <w:tc>
          <w:tcPr>
            <w:tcW w:w="1419" w:type="pct"/>
            <w:gridSpan w:val="2"/>
            <w:vMerge w:val="restart"/>
            <w:tcBorders>
              <w:top w:val="nil"/>
              <w:left w:val="single" w:sz="8" w:space="0" w:color="auto"/>
              <w:right w:val="single" w:sz="8" w:space="0" w:color="auto"/>
            </w:tcBorders>
            <w:shd w:val="clear" w:color="auto" w:fill="auto"/>
            <w:vAlign w:val="center"/>
            <w:hideMark/>
          </w:tcPr>
          <w:p w14:paraId="7E147C5B" w14:textId="77777777" w:rsidR="00D877B1" w:rsidRPr="00B05AEE" w:rsidRDefault="00D877B1">
            <w:pPr>
              <w:spacing w:before="0" w:after="0"/>
              <w:jc w:val="center"/>
              <w:rPr>
                <w:b/>
                <w:bCs/>
                <w:noProof/>
                <w:color w:val="000000"/>
                <w:sz w:val="22"/>
              </w:rPr>
            </w:pPr>
            <w:r w:rsidRPr="00B05AEE">
              <w:rPr>
                <w:b/>
                <w:noProof/>
                <w:color w:val="000000"/>
                <w:sz w:val="22"/>
              </w:rPr>
              <w:t>Rozpočtové prostriedky</w:t>
            </w:r>
          </w:p>
          <w:p w14:paraId="72F3B960" w14:textId="77777777" w:rsidR="00D877B1" w:rsidRPr="00B05AEE" w:rsidRDefault="00D877B1">
            <w:pPr>
              <w:spacing w:before="0" w:after="0"/>
              <w:jc w:val="center"/>
              <w:rPr>
                <w:b/>
                <w:bCs/>
                <w:noProof/>
                <w:color w:val="000000"/>
                <w:sz w:val="22"/>
              </w:rPr>
            </w:pPr>
            <w:r w:rsidRPr="00B05AEE">
              <w:rPr>
                <w:b/>
                <w:noProof/>
                <w:color w:val="000000"/>
                <w:sz w:val="22"/>
              </w:rPr>
              <w:t>pre GR</w:t>
            </w:r>
            <w:r w:rsidRPr="00B05AEE">
              <w:rPr>
                <w:noProof/>
                <w:color w:val="000000"/>
                <w:sz w:val="22"/>
              </w:rPr>
              <w:t xml:space="preserve"> &lt;…….&gt; SPOLU</w:t>
            </w:r>
          </w:p>
        </w:tc>
        <w:tc>
          <w:tcPr>
            <w:tcW w:w="529" w:type="pct"/>
            <w:gridSpan w:val="3"/>
            <w:tcBorders>
              <w:top w:val="nil"/>
              <w:left w:val="nil"/>
              <w:bottom w:val="single" w:sz="8" w:space="0" w:color="auto"/>
              <w:right w:val="single" w:sz="8" w:space="0" w:color="auto"/>
            </w:tcBorders>
            <w:shd w:val="clear" w:color="auto" w:fill="auto"/>
            <w:vAlign w:val="center"/>
            <w:hideMark/>
          </w:tcPr>
          <w:p w14:paraId="0B1B7DB5" w14:textId="77777777" w:rsidR="00D877B1" w:rsidRPr="00B05AEE" w:rsidRDefault="00D877B1">
            <w:pPr>
              <w:spacing w:before="0" w:after="0"/>
              <w:rPr>
                <w:noProof/>
                <w:color w:val="000000"/>
                <w:sz w:val="18"/>
                <w:szCs w:val="18"/>
              </w:rPr>
            </w:pPr>
            <w:r w:rsidRPr="00B05AEE">
              <w:rPr>
                <w:noProof/>
                <w:color w:val="000000"/>
                <w:sz w:val="18"/>
              </w:rPr>
              <w:t>Záväzky</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38B23689" w14:textId="77777777" w:rsidR="00D877B1" w:rsidRPr="00B05AEE" w:rsidRDefault="00D877B1">
            <w:pPr>
              <w:spacing w:before="0" w:after="0"/>
              <w:jc w:val="center"/>
              <w:rPr>
                <w:noProof/>
                <w:color w:val="000000"/>
                <w:sz w:val="14"/>
                <w:szCs w:val="14"/>
              </w:rPr>
            </w:pPr>
            <w:r w:rsidRPr="00B05AEE">
              <w:rPr>
                <w:noProof/>
                <w:color w:val="000000"/>
                <w:sz w:val="14"/>
              </w:rPr>
              <w:t>=1a+1b+3</w:t>
            </w:r>
          </w:p>
        </w:tc>
        <w:tc>
          <w:tcPr>
            <w:tcW w:w="496" w:type="pct"/>
            <w:gridSpan w:val="2"/>
            <w:tcBorders>
              <w:top w:val="nil"/>
              <w:left w:val="nil"/>
              <w:bottom w:val="single" w:sz="8" w:space="0" w:color="auto"/>
              <w:right w:val="single" w:sz="8" w:space="0" w:color="auto"/>
            </w:tcBorders>
            <w:shd w:val="clear" w:color="000000" w:fill="D9D9D9"/>
            <w:vAlign w:val="center"/>
            <w:hideMark/>
          </w:tcPr>
          <w:p w14:paraId="27E2FEF0"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14:paraId="4A5AF682"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14:paraId="1EAFB158"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78" w:type="pct"/>
            <w:gridSpan w:val="2"/>
            <w:tcBorders>
              <w:top w:val="nil"/>
              <w:left w:val="nil"/>
              <w:bottom w:val="single" w:sz="8" w:space="0" w:color="auto"/>
              <w:right w:val="single" w:sz="8" w:space="0" w:color="auto"/>
            </w:tcBorders>
            <w:shd w:val="clear" w:color="000000" w:fill="D9D9D9"/>
            <w:vAlign w:val="center"/>
            <w:hideMark/>
          </w:tcPr>
          <w:p w14:paraId="553347D2"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590" w:type="pct"/>
            <w:tcBorders>
              <w:top w:val="nil"/>
              <w:left w:val="nil"/>
              <w:bottom w:val="single" w:sz="8" w:space="0" w:color="auto"/>
              <w:right w:val="single" w:sz="8" w:space="0" w:color="auto"/>
            </w:tcBorders>
            <w:shd w:val="clear" w:color="000000" w:fill="D9D9D9"/>
            <w:vAlign w:val="center"/>
            <w:hideMark/>
          </w:tcPr>
          <w:p w14:paraId="2B572EBD"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39601C2F" w14:textId="77777777">
        <w:trPr>
          <w:trHeight w:val="288"/>
        </w:trPr>
        <w:tc>
          <w:tcPr>
            <w:tcW w:w="1419" w:type="pct"/>
            <w:gridSpan w:val="2"/>
            <w:vMerge/>
            <w:tcBorders>
              <w:left w:val="single" w:sz="8" w:space="0" w:color="auto"/>
              <w:bottom w:val="single" w:sz="8" w:space="0" w:color="auto"/>
              <w:right w:val="single" w:sz="8" w:space="0" w:color="auto"/>
            </w:tcBorders>
            <w:shd w:val="clear" w:color="auto" w:fill="auto"/>
            <w:vAlign w:val="center"/>
            <w:hideMark/>
          </w:tcPr>
          <w:p w14:paraId="48FDFD17" w14:textId="77777777" w:rsidR="00D877B1" w:rsidRPr="00B05AEE" w:rsidRDefault="00D877B1">
            <w:pPr>
              <w:spacing w:before="0" w:after="0"/>
              <w:jc w:val="center"/>
              <w:rPr>
                <w:b/>
                <w:bCs/>
                <w:noProof/>
                <w:color w:val="000000"/>
                <w:sz w:val="22"/>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14:paraId="52E334E5" w14:textId="77777777" w:rsidR="00D877B1" w:rsidRPr="00B05AEE" w:rsidRDefault="00D877B1">
            <w:pPr>
              <w:spacing w:before="0" w:after="0"/>
              <w:rPr>
                <w:noProof/>
                <w:color w:val="000000"/>
                <w:sz w:val="18"/>
                <w:szCs w:val="18"/>
              </w:rPr>
            </w:pPr>
            <w:r w:rsidRPr="00B05AEE">
              <w:rPr>
                <w:noProof/>
                <w:color w:val="000000"/>
                <w:sz w:val="18"/>
              </w:rPr>
              <w:t>Platby</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7171115A" w14:textId="77777777" w:rsidR="00D877B1" w:rsidRPr="00B05AEE" w:rsidRDefault="00D877B1">
            <w:pPr>
              <w:spacing w:before="0" w:after="0"/>
              <w:jc w:val="center"/>
              <w:rPr>
                <w:noProof/>
                <w:color w:val="000000"/>
                <w:sz w:val="14"/>
                <w:szCs w:val="14"/>
              </w:rPr>
            </w:pPr>
            <w:r w:rsidRPr="00B05AEE">
              <w:rPr>
                <w:noProof/>
                <w:color w:val="000000"/>
                <w:sz w:val="14"/>
              </w:rPr>
              <w:t>=2a+2b+3</w:t>
            </w:r>
          </w:p>
        </w:tc>
        <w:tc>
          <w:tcPr>
            <w:tcW w:w="496" w:type="pct"/>
            <w:gridSpan w:val="2"/>
            <w:tcBorders>
              <w:top w:val="nil"/>
              <w:left w:val="nil"/>
              <w:bottom w:val="single" w:sz="8" w:space="0" w:color="auto"/>
              <w:right w:val="single" w:sz="8" w:space="0" w:color="auto"/>
            </w:tcBorders>
            <w:shd w:val="clear" w:color="000000" w:fill="D9D9D9"/>
            <w:vAlign w:val="center"/>
            <w:hideMark/>
          </w:tcPr>
          <w:p w14:paraId="19B39392"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14:paraId="193114D8"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14:paraId="0AF95CEB"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78" w:type="pct"/>
            <w:gridSpan w:val="2"/>
            <w:tcBorders>
              <w:top w:val="nil"/>
              <w:left w:val="nil"/>
              <w:bottom w:val="single" w:sz="8" w:space="0" w:color="auto"/>
              <w:right w:val="single" w:sz="8" w:space="0" w:color="auto"/>
            </w:tcBorders>
            <w:shd w:val="clear" w:color="000000" w:fill="D9D9D9"/>
            <w:vAlign w:val="center"/>
            <w:hideMark/>
          </w:tcPr>
          <w:p w14:paraId="1B6E4A90"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590" w:type="pct"/>
            <w:tcBorders>
              <w:top w:val="nil"/>
              <w:left w:val="nil"/>
              <w:bottom w:val="single" w:sz="8" w:space="0" w:color="auto"/>
              <w:right w:val="single" w:sz="8" w:space="0" w:color="auto"/>
            </w:tcBorders>
            <w:shd w:val="clear" w:color="000000" w:fill="D9D9D9"/>
            <w:vAlign w:val="center"/>
            <w:hideMark/>
          </w:tcPr>
          <w:p w14:paraId="712F29B6"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24752A9A" w14:textId="77777777">
        <w:trPr>
          <w:trHeight w:val="420"/>
        </w:trPr>
        <w:tc>
          <w:tcPr>
            <w:tcW w:w="2444" w:type="pct"/>
            <w:gridSpan w:val="8"/>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372614A9" w14:textId="77777777" w:rsidR="00D877B1" w:rsidRPr="00B05AEE" w:rsidRDefault="00D877B1">
            <w:pPr>
              <w:spacing w:before="0" w:after="0"/>
              <w:jc w:val="center"/>
              <w:rPr>
                <w:noProof/>
                <w:color w:val="000000"/>
                <w:sz w:val="22"/>
              </w:rPr>
            </w:pPr>
            <w:r w:rsidRPr="00B05AEE">
              <w:rPr>
                <w:noProof/>
                <w:color w:val="000000"/>
                <w:sz w:val="22"/>
              </w:rPr>
              <w:t>GR: &lt;…….&gt;</w:t>
            </w:r>
          </w:p>
        </w:tc>
        <w:tc>
          <w:tcPr>
            <w:tcW w:w="496" w:type="pct"/>
            <w:gridSpan w:val="2"/>
            <w:tcBorders>
              <w:top w:val="single" w:sz="8" w:space="0" w:color="auto"/>
              <w:left w:val="nil"/>
              <w:bottom w:val="single" w:sz="8" w:space="0" w:color="auto"/>
              <w:right w:val="single" w:sz="8" w:space="0" w:color="auto"/>
            </w:tcBorders>
            <w:shd w:val="clear" w:color="auto" w:fill="auto"/>
            <w:vAlign w:val="center"/>
            <w:hideMark/>
          </w:tcPr>
          <w:p w14:paraId="4AF36C37"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496" w:type="pct"/>
            <w:gridSpan w:val="2"/>
            <w:tcBorders>
              <w:top w:val="single" w:sz="8" w:space="0" w:color="auto"/>
              <w:left w:val="nil"/>
              <w:bottom w:val="single" w:sz="8" w:space="0" w:color="auto"/>
              <w:right w:val="single" w:sz="8" w:space="0" w:color="auto"/>
            </w:tcBorders>
            <w:shd w:val="clear" w:color="auto" w:fill="auto"/>
            <w:vAlign w:val="center"/>
            <w:hideMark/>
          </w:tcPr>
          <w:p w14:paraId="778B4521"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496" w:type="pct"/>
            <w:gridSpan w:val="2"/>
            <w:tcBorders>
              <w:top w:val="single" w:sz="8" w:space="0" w:color="auto"/>
              <w:left w:val="nil"/>
              <w:bottom w:val="single" w:sz="8" w:space="0" w:color="auto"/>
              <w:right w:val="single" w:sz="8" w:space="0" w:color="auto"/>
            </w:tcBorders>
            <w:shd w:val="clear" w:color="auto" w:fill="auto"/>
            <w:vAlign w:val="center"/>
            <w:hideMark/>
          </w:tcPr>
          <w:p w14:paraId="34E80A4F"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478" w:type="pct"/>
            <w:gridSpan w:val="2"/>
            <w:tcBorders>
              <w:top w:val="single" w:sz="8" w:space="0" w:color="auto"/>
              <w:left w:val="nil"/>
              <w:bottom w:val="single" w:sz="8" w:space="0" w:color="auto"/>
              <w:right w:val="single" w:sz="8" w:space="0" w:color="auto"/>
            </w:tcBorders>
            <w:shd w:val="clear" w:color="auto" w:fill="auto"/>
            <w:vAlign w:val="center"/>
            <w:hideMark/>
          </w:tcPr>
          <w:p w14:paraId="44E05456"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590" w:type="pct"/>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6D1046B3" w14:textId="77777777" w:rsidR="00D877B1" w:rsidRPr="00B05AEE" w:rsidRDefault="00D877B1">
            <w:pPr>
              <w:spacing w:before="0" w:after="0"/>
              <w:jc w:val="center"/>
              <w:rPr>
                <w:b/>
                <w:bCs/>
                <w:noProof/>
                <w:color w:val="000000"/>
                <w:sz w:val="20"/>
                <w:szCs w:val="20"/>
              </w:rPr>
            </w:pPr>
            <w:r w:rsidRPr="00B05AEE">
              <w:rPr>
                <w:b/>
                <w:noProof/>
                <w:color w:val="000000"/>
                <w:sz w:val="20"/>
              </w:rPr>
              <w:t>VFR 2021 – 2027 SPOLU</w:t>
            </w:r>
          </w:p>
        </w:tc>
      </w:tr>
      <w:tr w:rsidR="00D877B1" w:rsidRPr="00B05AEE" w14:paraId="05C67DA0" w14:textId="77777777">
        <w:trPr>
          <w:trHeight w:val="288"/>
        </w:trPr>
        <w:tc>
          <w:tcPr>
            <w:tcW w:w="2444" w:type="pct"/>
            <w:gridSpan w:val="8"/>
            <w:vMerge/>
            <w:tcBorders>
              <w:top w:val="single" w:sz="8" w:space="0" w:color="auto"/>
              <w:left w:val="single" w:sz="8" w:space="0" w:color="auto"/>
              <w:bottom w:val="single" w:sz="8" w:space="0" w:color="auto"/>
              <w:right w:val="single" w:sz="8" w:space="0" w:color="auto"/>
            </w:tcBorders>
            <w:vAlign w:val="center"/>
            <w:hideMark/>
          </w:tcPr>
          <w:p w14:paraId="3DF02D3D" w14:textId="77777777" w:rsidR="00D877B1" w:rsidRPr="00B05AEE" w:rsidRDefault="00D877B1">
            <w:pPr>
              <w:spacing w:before="0" w:after="0"/>
              <w:jc w:val="left"/>
              <w:rPr>
                <w:noProof/>
                <w:color w:val="000000"/>
                <w:sz w:val="22"/>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42044817" w14:textId="77777777" w:rsidR="00D877B1" w:rsidRPr="00B05AEE" w:rsidRDefault="00D877B1">
            <w:pPr>
              <w:spacing w:before="0" w:after="0"/>
              <w:jc w:val="center"/>
              <w:rPr>
                <w:b/>
                <w:bCs/>
                <w:noProof/>
                <w:color w:val="000000"/>
                <w:sz w:val="20"/>
                <w:szCs w:val="20"/>
              </w:rPr>
            </w:pPr>
            <w:r w:rsidRPr="00B05AEE">
              <w:rPr>
                <w:b/>
                <w:noProof/>
                <w:color w:val="000000"/>
                <w:sz w:val="20"/>
              </w:rPr>
              <w:t>2024</w:t>
            </w:r>
          </w:p>
        </w:tc>
        <w:tc>
          <w:tcPr>
            <w:tcW w:w="496" w:type="pct"/>
            <w:gridSpan w:val="2"/>
            <w:tcBorders>
              <w:top w:val="nil"/>
              <w:left w:val="nil"/>
              <w:bottom w:val="single" w:sz="8" w:space="0" w:color="auto"/>
              <w:right w:val="single" w:sz="8" w:space="0" w:color="auto"/>
            </w:tcBorders>
            <w:shd w:val="clear" w:color="auto" w:fill="auto"/>
            <w:vAlign w:val="center"/>
            <w:hideMark/>
          </w:tcPr>
          <w:p w14:paraId="394E6669" w14:textId="77777777" w:rsidR="00D877B1" w:rsidRPr="00B05AEE" w:rsidRDefault="00D877B1">
            <w:pPr>
              <w:spacing w:before="0" w:after="0"/>
              <w:jc w:val="center"/>
              <w:rPr>
                <w:b/>
                <w:bCs/>
                <w:noProof/>
                <w:color w:val="000000"/>
                <w:sz w:val="20"/>
                <w:szCs w:val="20"/>
              </w:rPr>
            </w:pPr>
            <w:r w:rsidRPr="00B05AEE">
              <w:rPr>
                <w:b/>
                <w:noProof/>
                <w:color w:val="000000"/>
                <w:sz w:val="20"/>
              </w:rPr>
              <w:t>2025</w:t>
            </w:r>
          </w:p>
        </w:tc>
        <w:tc>
          <w:tcPr>
            <w:tcW w:w="496" w:type="pct"/>
            <w:gridSpan w:val="2"/>
            <w:tcBorders>
              <w:top w:val="nil"/>
              <w:left w:val="nil"/>
              <w:bottom w:val="single" w:sz="8" w:space="0" w:color="auto"/>
              <w:right w:val="single" w:sz="8" w:space="0" w:color="auto"/>
            </w:tcBorders>
            <w:shd w:val="clear" w:color="auto" w:fill="auto"/>
            <w:vAlign w:val="center"/>
            <w:hideMark/>
          </w:tcPr>
          <w:p w14:paraId="0FBB8BA3" w14:textId="77777777" w:rsidR="00D877B1" w:rsidRPr="00B05AEE" w:rsidRDefault="00D877B1">
            <w:pPr>
              <w:spacing w:before="0" w:after="0"/>
              <w:jc w:val="center"/>
              <w:rPr>
                <w:b/>
                <w:bCs/>
                <w:noProof/>
                <w:color w:val="000000"/>
                <w:sz w:val="20"/>
                <w:szCs w:val="20"/>
              </w:rPr>
            </w:pPr>
            <w:r w:rsidRPr="00B05AEE">
              <w:rPr>
                <w:b/>
                <w:noProof/>
                <w:color w:val="000000"/>
                <w:sz w:val="20"/>
              </w:rPr>
              <w:t>2026</w:t>
            </w:r>
          </w:p>
        </w:tc>
        <w:tc>
          <w:tcPr>
            <w:tcW w:w="478" w:type="pct"/>
            <w:gridSpan w:val="2"/>
            <w:tcBorders>
              <w:top w:val="nil"/>
              <w:left w:val="nil"/>
              <w:bottom w:val="single" w:sz="8" w:space="0" w:color="auto"/>
              <w:right w:val="single" w:sz="8" w:space="0" w:color="auto"/>
            </w:tcBorders>
            <w:shd w:val="clear" w:color="auto" w:fill="auto"/>
            <w:vAlign w:val="center"/>
            <w:hideMark/>
          </w:tcPr>
          <w:p w14:paraId="28E89640" w14:textId="77777777" w:rsidR="00D877B1" w:rsidRPr="00B05AEE" w:rsidRDefault="00D877B1">
            <w:pPr>
              <w:spacing w:before="0" w:after="0"/>
              <w:jc w:val="center"/>
              <w:rPr>
                <w:b/>
                <w:bCs/>
                <w:noProof/>
                <w:color w:val="000000"/>
                <w:sz w:val="20"/>
                <w:szCs w:val="20"/>
              </w:rPr>
            </w:pPr>
            <w:r w:rsidRPr="00B05AEE">
              <w:rPr>
                <w:b/>
                <w:noProof/>
                <w:color w:val="000000"/>
                <w:sz w:val="20"/>
              </w:rPr>
              <w:t>2027</w:t>
            </w:r>
          </w:p>
        </w:tc>
        <w:tc>
          <w:tcPr>
            <w:tcW w:w="590" w:type="pct"/>
            <w:vMerge/>
            <w:tcBorders>
              <w:top w:val="single" w:sz="8" w:space="0" w:color="auto"/>
              <w:left w:val="single" w:sz="8" w:space="0" w:color="auto"/>
              <w:bottom w:val="single" w:sz="8" w:space="0" w:color="auto"/>
              <w:right w:val="single" w:sz="8" w:space="0" w:color="auto"/>
            </w:tcBorders>
            <w:vAlign w:val="center"/>
            <w:hideMark/>
          </w:tcPr>
          <w:p w14:paraId="7DD8EB44" w14:textId="77777777" w:rsidR="00D877B1" w:rsidRPr="00B05AEE" w:rsidRDefault="00D877B1">
            <w:pPr>
              <w:spacing w:before="0" w:after="0"/>
              <w:jc w:val="left"/>
              <w:rPr>
                <w:b/>
                <w:bCs/>
                <w:noProof/>
                <w:color w:val="000000"/>
                <w:sz w:val="20"/>
                <w:szCs w:val="20"/>
                <w:lang w:eastAsia="en-IE"/>
              </w:rPr>
            </w:pPr>
          </w:p>
        </w:tc>
      </w:tr>
      <w:tr w:rsidR="00D877B1" w:rsidRPr="00B05AEE" w14:paraId="41F7C494" w14:textId="77777777">
        <w:trPr>
          <w:trHeight w:val="300"/>
        </w:trPr>
        <w:tc>
          <w:tcPr>
            <w:tcW w:w="5000" w:type="pct"/>
            <w:gridSpan w:val="17"/>
            <w:tcBorders>
              <w:top w:val="single" w:sz="8" w:space="0" w:color="auto"/>
              <w:left w:val="single" w:sz="8" w:space="0" w:color="auto"/>
              <w:bottom w:val="single" w:sz="8" w:space="0" w:color="auto"/>
              <w:right w:val="single" w:sz="8" w:space="0" w:color="auto"/>
            </w:tcBorders>
            <w:shd w:val="clear" w:color="auto" w:fill="auto"/>
            <w:vAlign w:val="center"/>
            <w:hideMark/>
          </w:tcPr>
          <w:p w14:paraId="2ACE2896" w14:textId="77777777" w:rsidR="00D877B1" w:rsidRPr="00B05AEE" w:rsidRDefault="00D877B1">
            <w:pPr>
              <w:spacing w:before="0" w:after="0"/>
              <w:jc w:val="left"/>
              <w:rPr>
                <w:noProof/>
                <w:color w:val="000000"/>
                <w:sz w:val="21"/>
                <w:szCs w:val="21"/>
              </w:rPr>
            </w:pPr>
            <w:r w:rsidRPr="00B05AEE">
              <w:rPr>
                <w:noProof/>
                <w:color w:val="000000"/>
                <w:sz w:val="21"/>
              </w:rPr>
              <w:t xml:space="preserve">Operačné rozpočtové prostriedky </w:t>
            </w:r>
          </w:p>
        </w:tc>
      </w:tr>
      <w:tr w:rsidR="00D877B1" w:rsidRPr="00B05AEE" w14:paraId="4C322F79" w14:textId="77777777">
        <w:trPr>
          <w:trHeight w:val="288"/>
        </w:trPr>
        <w:tc>
          <w:tcPr>
            <w:tcW w:w="1419" w:type="pct"/>
            <w:gridSpan w:val="2"/>
            <w:vMerge w:val="restart"/>
            <w:tcBorders>
              <w:top w:val="nil"/>
              <w:left w:val="single" w:sz="8" w:space="0" w:color="auto"/>
              <w:bottom w:val="single" w:sz="8" w:space="0" w:color="auto"/>
              <w:right w:val="single" w:sz="8" w:space="0" w:color="auto"/>
            </w:tcBorders>
            <w:shd w:val="clear" w:color="auto" w:fill="auto"/>
            <w:noWrap/>
            <w:vAlign w:val="center"/>
            <w:hideMark/>
          </w:tcPr>
          <w:p w14:paraId="593D438C" w14:textId="77777777" w:rsidR="00D877B1" w:rsidRPr="00B05AEE" w:rsidRDefault="00D877B1">
            <w:pPr>
              <w:spacing w:before="0" w:after="0"/>
              <w:jc w:val="left"/>
              <w:rPr>
                <w:noProof/>
                <w:color w:val="000000"/>
                <w:sz w:val="22"/>
              </w:rPr>
            </w:pPr>
            <w:r w:rsidRPr="00B05AEE">
              <w:rPr>
                <w:noProof/>
                <w:color w:val="000000"/>
                <w:sz w:val="22"/>
              </w:rPr>
              <w:t>Rozpočtový riadok</w:t>
            </w:r>
          </w:p>
        </w:tc>
        <w:tc>
          <w:tcPr>
            <w:tcW w:w="529" w:type="pct"/>
            <w:gridSpan w:val="3"/>
            <w:tcBorders>
              <w:top w:val="nil"/>
              <w:left w:val="nil"/>
              <w:bottom w:val="single" w:sz="8" w:space="0" w:color="auto"/>
              <w:right w:val="single" w:sz="8" w:space="0" w:color="auto"/>
            </w:tcBorders>
            <w:shd w:val="clear" w:color="auto" w:fill="auto"/>
            <w:vAlign w:val="center"/>
            <w:hideMark/>
          </w:tcPr>
          <w:p w14:paraId="1E552D46" w14:textId="77777777" w:rsidR="00D877B1" w:rsidRPr="00B05AEE" w:rsidRDefault="00D877B1">
            <w:pPr>
              <w:spacing w:before="0" w:after="0"/>
              <w:rPr>
                <w:noProof/>
                <w:color w:val="000000"/>
                <w:sz w:val="18"/>
                <w:szCs w:val="18"/>
              </w:rPr>
            </w:pPr>
            <w:r w:rsidRPr="00B05AEE">
              <w:rPr>
                <w:noProof/>
                <w:color w:val="000000"/>
                <w:sz w:val="18"/>
              </w:rPr>
              <w:t>Záväzky</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44B6A0FC" w14:textId="77777777" w:rsidR="00D877B1" w:rsidRPr="00B05AEE" w:rsidRDefault="00D877B1">
            <w:pPr>
              <w:spacing w:before="0" w:after="0"/>
              <w:jc w:val="center"/>
              <w:rPr>
                <w:noProof/>
                <w:color w:val="000000"/>
                <w:sz w:val="14"/>
                <w:szCs w:val="14"/>
              </w:rPr>
            </w:pPr>
            <w:r w:rsidRPr="00B05AEE">
              <w:rPr>
                <w:noProof/>
                <w:color w:val="000000"/>
                <w:sz w:val="14"/>
              </w:rPr>
              <w:t>(1a)</w:t>
            </w:r>
          </w:p>
        </w:tc>
        <w:tc>
          <w:tcPr>
            <w:tcW w:w="496" w:type="pct"/>
            <w:gridSpan w:val="2"/>
            <w:tcBorders>
              <w:top w:val="nil"/>
              <w:left w:val="nil"/>
              <w:bottom w:val="single" w:sz="8" w:space="0" w:color="auto"/>
              <w:right w:val="single" w:sz="8" w:space="0" w:color="auto"/>
            </w:tcBorders>
            <w:shd w:val="clear" w:color="auto" w:fill="auto"/>
            <w:vAlign w:val="center"/>
            <w:hideMark/>
          </w:tcPr>
          <w:p w14:paraId="2D4AB31F" w14:textId="77777777" w:rsidR="00D877B1" w:rsidRPr="00B05AEE"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25C6825B" w14:textId="77777777" w:rsidR="00D877B1" w:rsidRPr="00B05AEE"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4B83AB95" w14:textId="77777777" w:rsidR="00D877B1" w:rsidRPr="00B05AEE" w:rsidRDefault="00D877B1">
            <w:pPr>
              <w:spacing w:before="0" w:after="0"/>
              <w:jc w:val="right"/>
              <w:rPr>
                <w:noProof/>
                <w:color w:val="000000"/>
                <w:sz w:val="20"/>
                <w:szCs w:val="20"/>
                <w:lang w:eastAsia="en-IE"/>
              </w:rPr>
            </w:pPr>
          </w:p>
        </w:tc>
        <w:tc>
          <w:tcPr>
            <w:tcW w:w="478" w:type="pct"/>
            <w:gridSpan w:val="2"/>
            <w:tcBorders>
              <w:top w:val="nil"/>
              <w:left w:val="nil"/>
              <w:bottom w:val="single" w:sz="8" w:space="0" w:color="auto"/>
              <w:right w:val="single" w:sz="8" w:space="0" w:color="auto"/>
            </w:tcBorders>
            <w:shd w:val="clear" w:color="auto" w:fill="auto"/>
            <w:vAlign w:val="center"/>
            <w:hideMark/>
          </w:tcPr>
          <w:p w14:paraId="155A5AC2" w14:textId="77777777" w:rsidR="00D877B1" w:rsidRPr="00B05AEE" w:rsidRDefault="00D877B1">
            <w:pPr>
              <w:spacing w:before="0" w:after="0"/>
              <w:jc w:val="right"/>
              <w:rPr>
                <w:noProof/>
                <w:color w:val="000000"/>
                <w:sz w:val="20"/>
                <w:szCs w:val="20"/>
                <w:lang w:eastAsia="en-IE"/>
              </w:rPr>
            </w:pPr>
          </w:p>
        </w:tc>
        <w:tc>
          <w:tcPr>
            <w:tcW w:w="590" w:type="pct"/>
            <w:tcBorders>
              <w:top w:val="nil"/>
              <w:left w:val="nil"/>
              <w:bottom w:val="single" w:sz="8" w:space="0" w:color="auto"/>
              <w:right w:val="single" w:sz="8" w:space="0" w:color="auto"/>
            </w:tcBorders>
            <w:shd w:val="clear" w:color="000000" w:fill="D9D9D9"/>
            <w:vAlign w:val="center"/>
            <w:hideMark/>
          </w:tcPr>
          <w:p w14:paraId="46587FF8"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2B0193DB" w14:textId="77777777">
        <w:trPr>
          <w:trHeight w:val="315"/>
        </w:trPr>
        <w:tc>
          <w:tcPr>
            <w:tcW w:w="1419" w:type="pct"/>
            <w:gridSpan w:val="2"/>
            <w:vMerge/>
            <w:tcBorders>
              <w:top w:val="nil"/>
              <w:left w:val="single" w:sz="8" w:space="0" w:color="auto"/>
              <w:bottom w:val="single" w:sz="8" w:space="0" w:color="auto"/>
              <w:right w:val="single" w:sz="8" w:space="0" w:color="auto"/>
            </w:tcBorders>
            <w:vAlign w:val="center"/>
            <w:hideMark/>
          </w:tcPr>
          <w:p w14:paraId="3C5421C1" w14:textId="77777777" w:rsidR="00D877B1" w:rsidRPr="00B05AEE" w:rsidRDefault="00D877B1">
            <w:pPr>
              <w:spacing w:before="0" w:after="0"/>
              <w:jc w:val="left"/>
              <w:rPr>
                <w:noProof/>
                <w:color w:val="000000"/>
                <w:sz w:val="22"/>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14:paraId="029FB911" w14:textId="77777777" w:rsidR="00D877B1" w:rsidRPr="00B05AEE" w:rsidRDefault="00D877B1">
            <w:pPr>
              <w:spacing w:before="0" w:after="0"/>
              <w:rPr>
                <w:noProof/>
                <w:color w:val="000000"/>
                <w:sz w:val="18"/>
                <w:szCs w:val="18"/>
              </w:rPr>
            </w:pPr>
            <w:r w:rsidRPr="00B05AEE">
              <w:rPr>
                <w:noProof/>
                <w:color w:val="000000"/>
                <w:sz w:val="18"/>
              </w:rPr>
              <w:t>Platby</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448B6D62" w14:textId="77777777" w:rsidR="00D877B1" w:rsidRPr="00B05AEE" w:rsidRDefault="00D877B1">
            <w:pPr>
              <w:spacing w:before="0" w:after="0"/>
              <w:jc w:val="center"/>
              <w:rPr>
                <w:noProof/>
                <w:color w:val="000000"/>
                <w:sz w:val="14"/>
                <w:szCs w:val="14"/>
              </w:rPr>
            </w:pPr>
            <w:r w:rsidRPr="00B05AEE">
              <w:rPr>
                <w:noProof/>
                <w:color w:val="000000"/>
                <w:sz w:val="14"/>
              </w:rPr>
              <w:t>(2a)</w:t>
            </w:r>
          </w:p>
        </w:tc>
        <w:tc>
          <w:tcPr>
            <w:tcW w:w="496" w:type="pct"/>
            <w:gridSpan w:val="2"/>
            <w:tcBorders>
              <w:top w:val="nil"/>
              <w:left w:val="nil"/>
              <w:bottom w:val="single" w:sz="8" w:space="0" w:color="auto"/>
              <w:right w:val="single" w:sz="8" w:space="0" w:color="auto"/>
            </w:tcBorders>
            <w:shd w:val="clear" w:color="auto" w:fill="auto"/>
            <w:vAlign w:val="center"/>
            <w:hideMark/>
          </w:tcPr>
          <w:p w14:paraId="33F028E3" w14:textId="77777777" w:rsidR="00D877B1" w:rsidRPr="00B05AEE"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1F5D669B" w14:textId="77777777" w:rsidR="00D877B1" w:rsidRPr="00B05AEE"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5D360F7D" w14:textId="77777777" w:rsidR="00D877B1" w:rsidRPr="00B05AEE" w:rsidRDefault="00D877B1">
            <w:pPr>
              <w:spacing w:before="0" w:after="0"/>
              <w:jc w:val="right"/>
              <w:rPr>
                <w:noProof/>
                <w:color w:val="000000"/>
                <w:sz w:val="20"/>
                <w:szCs w:val="20"/>
                <w:lang w:eastAsia="en-IE"/>
              </w:rPr>
            </w:pPr>
          </w:p>
        </w:tc>
        <w:tc>
          <w:tcPr>
            <w:tcW w:w="478" w:type="pct"/>
            <w:gridSpan w:val="2"/>
            <w:tcBorders>
              <w:top w:val="nil"/>
              <w:left w:val="nil"/>
              <w:bottom w:val="single" w:sz="8" w:space="0" w:color="auto"/>
              <w:right w:val="single" w:sz="8" w:space="0" w:color="auto"/>
            </w:tcBorders>
            <w:shd w:val="clear" w:color="auto" w:fill="auto"/>
            <w:vAlign w:val="center"/>
            <w:hideMark/>
          </w:tcPr>
          <w:p w14:paraId="7DFD1DAD" w14:textId="77777777" w:rsidR="00D877B1" w:rsidRPr="00B05AEE" w:rsidRDefault="00D877B1">
            <w:pPr>
              <w:spacing w:before="0" w:after="0"/>
              <w:jc w:val="right"/>
              <w:rPr>
                <w:noProof/>
                <w:color w:val="000000"/>
                <w:sz w:val="20"/>
                <w:szCs w:val="20"/>
                <w:lang w:eastAsia="en-IE"/>
              </w:rPr>
            </w:pPr>
          </w:p>
        </w:tc>
        <w:tc>
          <w:tcPr>
            <w:tcW w:w="590" w:type="pct"/>
            <w:tcBorders>
              <w:top w:val="nil"/>
              <w:left w:val="nil"/>
              <w:bottom w:val="single" w:sz="8" w:space="0" w:color="auto"/>
              <w:right w:val="single" w:sz="8" w:space="0" w:color="auto"/>
            </w:tcBorders>
            <w:shd w:val="clear" w:color="000000" w:fill="D9D9D9"/>
            <w:vAlign w:val="center"/>
            <w:hideMark/>
          </w:tcPr>
          <w:p w14:paraId="72686BEF"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43F6322F" w14:textId="77777777">
        <w:trPr>
          <w:trHeight w:val="315"/>
        </w:trPr>
        <w:tc>
          <w:tcPr>
            <w:tcW w:w="1419" w:type="pct"/>
            <w:gridSpan w:val="2"/>
            <w:vMerge w:val="restart"/>
            <w:tcBorders>
              <w:top w:val="nil"/>
              <w:left w:val="single" w:sz="8" w:space="0" w:color="auto"/>
              <w:bottom w:val="single" w:sz="8" w:space="0" w:color="auto"/>
              <w:right w:val="single" w:sz="8" w:space="0" w:color="auto"/>
            </w:tcBorders>
            <w:shd w:val="clear" w:color="auto" w:fill="auto"/>
            <w:vAlign w:val="center"/>
            <w:hideMark/>
          </w:tcPr>
          <w:p w14:paraId="7691FEEA" w14:textId="77777777" w:rsidR="00D877B1" w:rsidRPr="00B05AEE" w:rsidRDefault="00D877B1">
            <w:pPr>
              <w:spacing w:before="0" w:after="0"/>
              <w:rPr>
                <w:noProof/>
                <w:color w:val="000000"/>
                <w:sz w:val="20"/>
                <w:szCs w:val="20"/>
              </w:rPr>
            </w:pPr>
            <w:r w:rsidRPr="00B05AEE">
              <w:rPr>
                <w:noProof/>
                <w:color w:val="000000"/>
                <w:sz w:val="20"/>
              </w:rPr>
              <w:t>Rozpočtový riadok</w:t>
            </w:r>
          </w:p>
        </w:tc>
        <w:tc>
          <w:tcPr>
            <w:tcW w:w="529" w:type="pct"/>
            <w:gridSpan w:val="3"/>
            <w:tcBorders>
              <w:top w:val="nil"/>
              <w:left w:val="nil"/>
              <w:bottom w:val="single" w:sz="8" w:space="0" w:color="auto"/>
              <w:right w:val="single" w:sz="8" w:space="0" w:color="auto"/>
            </w:tcBorders>
            <w:shd w:val="clear" w:color="auto" w:fill="auto"/>
            <w:vAlign w:val="center"/>
            <w:hideMark/>
          </w:tcPr>
          <w:p w14:paraId="59ED465A" w14:textId="77777777" w:rsidR="00D877B1" w:rsidRPr="00B05AEE" w:rsidRDefault="00D877B1">
            <w:pPr>
              <w:spacing w:before="0" w:after="0"/>
              <w:rPr>
                <w:noProof/>
                <w:color w:val="000000"/>
                <w:sz w:val="18"/>
                <w:szCs w:val="18"/>
              </w:rPr>
            </w:pPr>
            <w:r w:rsidRPr="00B05AEE">
              <w:rPr>
                <w:noProof/>
                <w:color w:val="000000"/>
                <w:sz w:val="18"/>
              </w:rPr>
              <w:t>Záväzky</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7EB0C189" w14:textId="77777777" w:rsidR="00D877B1" w:rsidRPr="00B05AEE" w:rsidRDefault="00D877B1">
            <w:pPr>
              <w:spacing w:before="0" w:after="0"/>
              <w:jc w:val="center"/>
              <w:rPr>
                <w:noProof/>
                <w:color w:val="000000"/>
                <w:sz w:val="14"/>
                <w:szCs w:val="14"/>
              </w:rPr>
            </w:pPr>
            <w:r w:rsidRPr="00B05AEE">
              <w:rPr>
                <w:noProof/>
                <w:color w:val="000000"/>
                <w:sz w:val="14"/>
              </w:rPr>
              <w:t>(1b)</w:t>
            </w:r>
          </w:p>
        </w:tc>
        <w:tc>
          <w:tcPr>
            <w:tcW w:w="496" w:type="pct"/>
            <w:gridSpan w:val="2"/>
            <w:tcBorders>
              <w:top w:val="nil"/>
              <w:left w:val="nil"/>
              <w:bottom w:val="single" w:sz="8" w:space="0" w:color="auto"/>
              <w:right w:val="single" w:sz="8" w:space="0" w:color="auto"/>
            </w:tcBorders>
            <w:shd w:val="clear" w:color="auto" w:fill="auto"/>
            <w:vAlign w:val="center"/>
            <w:hideMark/>
          </w:tcPr>
          <w:p w14:paraId="5DFD929D" w14:textId="77777777" w:rsidR="00D877B1" w:rsidRPr="00B05AEE"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63EE75F6" w14:textId="77777777" w:rsidR="00D877B1" w:rsidRPr="00B05AEE"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4E3051E8" w14:textId="77777777" w:rsidR="00D877B1" w:rsidRPr="00B05AEE" w:rsidRDefault="00D877B1">
            <w:pPr>
              <w:spacing w:before="0" w:after="0"/>
              <w:jc w:val="right"/>
              <w:rPr>
                <w:noProof/>
                <w:color w:val="000000"/>
                <w:sz w:val="20"/>
                <w:szCs w:val="20"/>
                <w:lang w:eastAsia="en-IE"/>
              </w:rPr>
            </w:pPr>
          </w:p>
        </w:tc>
        <w:tc>
          <w:tcPr>
            <w:tcW w:w="478" w:type="pct"/>
            <w:gridSpan w:val="2"/>
            <w:tcBorders>
              <w:top w:val="nil"/>
              <w:left w:val="nil"/>
              <w:bottom w:val="single" w:sz="8" w:space="0" w:color="auto"/>
              <w:right w:val="single" w:sz="8" w:space="0" w:color="auto"/>
            </w:tcBorders>
            <w:shd w:val="clear" w:color="auto" w:fill="auto"/>
            <w:vAlign w:val="center"/>
            <w:hideMark/>
          </w:tcPr>
          <w:p w14:paraId="2EC30E91" w14:textId="77777777" w:rsidR="00D877B1" w:rsidRPr="00B05AEE" w:rsidRDefault="00D877B1">
            <w:pPr>
              <w:spacing w:before="0" w:after="0"/>
              <w:jc w:val="right"/>
              <w:rPr>
                <w:noProof/>
                <w:color w:val="000000"/>
                <w:sz w:val="20"/>
                <w:szCs w:val="20"/>
                <w:lang w:eastAsia="en-IE"/>
              </w:rPr>
            </w:pPr>
          </w:p>
        </w:tc>
        <w:tc>
          <w:tcPr>
            <w:tcW w:w="590" w:type="pct"/>
            <w:tcBorders>
              <w:top w:val="nil"/>
              <w:left w:val="nil"/>
              <w:bottom w:val="single" w:sz="8" w:space="0" w:color="auto"/>
              <w:right w:val="single" w:sz="8" w:space="0" w:color="auto"/>
            </w:tcBorders>
            <w:shd w:val="clear" w:color="000000" w:fill="D9D9D9"/>
            <w:vAlign w:val="center"/>
            <w:hideMark/>
          </w:tcPr>
          <w:p w14:paraId="0C12AFFD"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502AE880" w14:textId="77777777">
        <w:trPr>
          <w:trHeight w:val="315"/>
        </w:trPr>
        <w:tc>
          <w:tcPr>
            <w:tcW w:w="1419" w:type="pct"/>
            <w:gridSpan w:val="2"/>
            <w:vMerge/>
            <w:tcBorders>
              <w:top w:val="nil"/>
              <w:left w:val="single" w:sz="8" w:space="0" w:color="auto"/>
              <w:bottom w:val="single" w:sz="8" w:space="0" w:color="auto"/>
              <w:right w:val="single" w:sz="8" w:space="0" w:color="auto"/>
            </w:tcBorders>
            <w:vAlign w:val="center"/>
            <w:hideMark/>
          </w:tcPr>
          <w:p w14:paraId="56F01488" w14:textId="77777777" w:rsidR="00D877B1" w:rsidRPr="00B05AEE" w:rsidRDefault="00D877B1">
            <w:pPr>
              <w:spacing w:before="0" w:after="0"/>
              <w:jc w:val="left"/>
              <w:rPr>
                <w:noProof/>
                <w:color w:val="000000"/>
                <w:sz w:val="20"/>
                <w:szCs w:val="20"/>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14:paraId="53508EFB" w14:textId="77777777" w:rsidR="00D877B1" w:rsidRPr="00B05AEE" w:rsidRDefault="00D877B1">
            <w:pPr>
              <w:spacing w:before="0" w:after="0"/>
              <w:rPr>
                <w:noProof/>
                <w:color w:val="000000"/>
                <w:sz w:val="18"/>
                <w:szCs w:val="18"/>
              </w:rPr>
            </w:pPr>
            <w:r w:rsidRPr="00B05AEE">
              <w:rPr>
                <w:noProof/>
                <w:color w:val="000000"/>
                <w:sz w:val="18"/>
              </w:rPr>
              <w:t>Platby</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548A0A66" w14:textId="77777777" w:rsidR="00D877B1" w:rsidRPr="00B05AEE" w:rsidRDefault="00D877B1">
            <w:pPr>
              <w:spacing w:before="0" w:after="0"/>
              <w:jc w:val="center"/>
              <w:rPr>
                <w:noProof/>
                <w:color w:val="000000"/>
                <w:sz w:val="14"/>
                <w:szCs w:val="14"/>
              </w:rPr>
            </w:pPr>
            <w:r w:rsidRPr="00B05AEE">
              <w:rPr>
                <w:noProof/>
                <w:color w:val="000000"/>
                <w:sz w:val="14"/>
              </w:rPr>
              <w:t>(2b)</w:t>
            </w:r>
          </w:p>
        </w:tc>
        <w:tc>
          <w:tcPr>
            <w:tcW w:w="496" w:type="pct"/>
            <w:gridSpan w:val="2"/>
            <w:tcBorders>
              <w:top w:val="nil"/>
              <w:left w:val="nil"/>
              <w:bottom w:val="single" w:sz="8" w:space="0" w:color="auto"/>
              <w:right w:val="single" w:sz="8" w:space="0" w:color="auto"/>
            </w:tcBorders>
            <w:shd w:val="clear" w:color="auto" w:fill="auto"/>
            <w:vAlign w:val="center"/>
            <w:hideMark/>
          </w:tcPr>
          <w:p w14:paraId="4EBDD561" w14:textId="77777777" w:rsidR="00D877B1" w:rsidRPr="00B05AEE"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63AFBA69" w14:textId="77777777" w:rsidR="00D877B1" w:rsidRPr="00B05AEE" w:rsidRDefault="00D877B1">
            <w:pPr>
              <w:spacing w:before="0" w:after="0"/>
              <w:jc w:val="right"/>
              <w:rPr>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678F359E" w14:textId="77777777" w:rsidR="00D877B1" w:rsidRPr="00B05AEE" w:rsidRDefault="00D877B1">
            <w:pPr>
              <w:spacing w:before="0" w:after="0"/>
              <w:jc w:val="right"/>
              <w:rPr>
                <w:noProof/>
                <w:color w:val="000000"/>
                <w:sz w:val="20"/>
                <w:szCs w:val="20"/>
                <w:lang w:eastAsia="en-IE"/>
              </w:rPr>
            </w:pPr>
          </w:p>
        </w:tc>
        <w:tc>
          <w:tcPr>
            <w:tcW w:w="478" w:type="pct"/>
            <w:gridSpan w:val="2"/>
            <w:tcBorders>
              <w:top w:val="nil"/>
              <w:left w:val="nil"/>
              <w:bottom w:val="single" w:sz="8" w:space="0" w:color="auto"/>
              <w:right w:val="single" w:sz="8" w:space="0" w:color="auto"/>
            </w:tcBorders>
            <w:shd w:val="clear" w:color="auto" w:fill="auto"/>
            <w:vAlign w:val="center"/>
            <w:hideMark/>
          </w:tcPr>
          <w:p w14:paraId="7C08E8AE" w14:textId="77777777" w:rsidR="00D877B1" w:rsidRPr="00B05AEE" w:rsidRDefault="00D877B1">
            <w:pPr>
              <w:spacing w:before="0" w:after="0"/>
              <w:jc w:val="right"/>
              <w:rPr>
                <w:noProof/>
                <w:color w:val="000000"/>
                <w:sz w:val="20"/>
                <w:szCs w:val="20"/>
                <w:lang w:eastAsia="en-IE"/>
              </w:rPr>
            </w:pPr>
          </w:p>
        </w:tc>
        <w:tc>
          <w:tcPr>
            <w:tcW w:w="590" w:type="pct"/>
            <w:tcBorders>
              <w:top w:val="nil"/>
              <w:left w:val="nil"/>
              <w:bottom w:val="single" w:sz="8" w:space="0" w:color="auto"/>
              <w:right w:val="single" w:sz="8" w:space="0" w:color="auto"/>
            </w:tcBorders>
            <w:shd w:val="clear" w:color="000000" w:fill="D9D9D9"/>
            <w:vAlign w:val="center"/>
            <w:hideMark/>
          </w:tcPr>
          <w:p w14:paraId="7CD345D5"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6E85E408" w14:textId="77777777">
        <w:trPr>
          <w:trHeight w:val="288"/>
        </w:trPr>
        <w:tc>
          <w:tcPr>
            <w:tcW w:w="5000" w:type="pct"/>
            <w:gridSpan w:val="17"/>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1926548A" w14:textId="4FA6364F" w:rsidR="00D877B1" w:rsidRPr="00B05AEE" w:rsidRDefault="00D877B1">
            <w:pPr>
              <w:spacing w:before="0" w:after="0"/>
              <w:jc w:val="left"/>
              <w:rPr>
                <w:noProof/>
                <w:color w:val="000000"/>
                <w:sz w:val="22"/>
              </w:rPr>
            </w:pPr>
            <w:r w:rsidRPr="00B05AEE">
              <w:rPr>
                <w:noProof/>
                <w:color w:val="000000"/>
                <w:sz w:val="22"/>
              </w:rPr>
              <w:t>Administratívne rozpočtové prostriedky financované</w:t>
            </w:r>
            <w:r w:rsidR="00B05AEE">
              <w:rPr>
                <w:noProof/>
                <w:color w:val="000000"/>
                <w:sz w:val="22"/>
              </w:rPr>
              <w:t xml:space="preserve"> z </w:t>
            </w:r>
            <w:r w:rsidRPr="00B05AEE">
              <w:rPr>
                <w:noProof/>
                <w:color w:val="000000"/>
                <w:sz w:val="22"/>
              </w:rPr>
              <w:t>finančného krytia na vykonávanie osobitných programov</w:t>
            </w:r>
            <w:r w:rsidRPr="00B05AEE">
              <w:rPr>
                <w:rStyle w:val="FootnoteReference0"/>
                <w:noProof/>
                <w:color w:val="000000"/>
                <w:sz w:val="22"/>
                <w:lang w:eastAsia="en-IE"/>
              </w:rPr>
              <w:footnoteReference w:id="40"/>
            </w:r>
          </w:p>
        </w:tc>
      </w:tr>
      <w:tr w:rsidR="00D877B1" w:rsidRPr="00B05AEE" w14:paraId="4E8FF8C9" w14:textId="77777777">
        <w:trPr>
          <w:trHeight w:val="288"/>
        </w:trPr>
        <w:tc>
          <w:tcPr>
            <w:tcW w:w="1419" w:type="pct"/>
            <w:gridSpan w:val="2"/>
            <w:tcBorders>
              <w:top w:val="nil"/>
              <w:left w:val="single" w:sz="8" w:space="0" w:color="auto"/>
              <w:bottom w:val="single" w:sz="8" w:space="0" w:color="auto"/>
              <w:right w:val="single" w:sz="8" w:space="0" w:color="auto"/>
            </w:tcBorders>
            <w:shd w:val="clear" w:color="auto" w:fill="auto"/>
            <w:vAlign w:val="center"/>
            <w:hideMark/>
          </w:tcPr>
          <w:p w14:paraId="218A0610" w14:textId="77777777" w:rsidR="00D877B1" w:rsidRPr="00B05AEE" w:rsidRDefault="00D877B1">
            <w:pPr>
              <w:spacing w:before="0" w:after="0"/>
              <w:rPr>
                <w:noProof/>
                <w:color w:val="000000"/>
                <w:sz w:val="20"/>
                <w:szCs w:val="20"/>
              </w:rPr>
            </w:pPr>
            <w:r w:rsidRPr="00B05AEE">
              <w:rPr>
                <w:noProof/>
                <w:color w:val="000000"/>
                <w:sz w:val="20"/>
              </w:rPr>
              <w:t>Rozpočtový riadok</w:t>
            </w:r>
          </w:p>
        </w:tc>
        <w:tc>
          <w:tcPr>
            <w:tcW w:w="529" w:type="pct"/>
            <w:gridSpan w:val="3"/>
            <w:tcBorders>
              <w:top w:val="nil"/>
              <w:left w:val="nil"/>
              <w:bottom w:val="single" w:sz="8" w:space="0" w:color="auto"/>
              <w:right w:val="single" w:sz="8" w:space="0" w:color="auto"/>
            </w:tcBorders>
            <w:shd w:val="clear" w:color="auto" w:fill="auto"/>
            <w:vAlign w:val="center"/>
            <w:hideMark/>
          </w:tcPr>
          <w:p w14:paraId="471750BB" w14:textId="77777777" w:rsidR="00D877B1" w:rsidRPr="00B05AEE" w:rsidRDefault="00D877B1">
            <w:pPr>
              <w:spacing w:before="0" w:after="0"/>
              <w:jc w:val="right"/>
              <w:rPr>
                <w:noProof/>
                <w:color w:val="000000"/>
                <w:sz w:val="18"/>
                <w:szCs w:val="18"/>
                <w:lang w:eastAsia="en-IE"/>
              </w:rPr>
            </w:pP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6480E342" w14:textId="77777777" w:rsidR="00D877B1" w:rsidRPr="00B05AEE" w:rsidRDefault="00D877B1">
            <w:pPr>
              <w:spacing w:before="0" w:after="0"/>
              <w:jc w:val="center"/>
              <w:rPr>
                <w:noProof/>
                <w:color w:val="000000"/>
                <w:sz w:val="14"/>
                <w:szCs w:val="14"/>
              </w:rPr>
            </w:pPr>
            <w:r w:rsidRPr="00B05AEE">
              <w:rPr>
                <w:noProof/>
                <w:color w:val="000000"/>
                <w:sz w:val="14"/>
              </w:rPr>
              <w:t>(3)</w:t>
            </w:r>
          </w:p>
        </w:tc>
        <w:tc>
          <w:tcPr>
            <w:tcW w:w="496" w:type="pct"/>
            <w:gridSpan w:val="2"/>
            <w:tcBorders>
              <w:top w:val="nil"/>
              <w:left w:val="nil"/>
              <w:bottom w:val="single" w:sz="8" w:space="0" w:color="auto"/>
              <w:right w:val="single" w:sz="8" w:space="0" w:color="auto"/>
            </w:tcBorders>
            <w:shd w:val="clear" w:color="auto" w:fill="auto"/>
            <w:vAlign w:val="center"/>
            <w:hideMark/>
          </w:tcPr>
          <w:p w14:paraId="3F9B4633" w14:textId="77777777" w:rsidR="00D877B1" w:rsidRPr="00B05AEE" w:rsidRDefault="00D877B1">
            <w:pPr>
              <w:spacing w:before="0" w:after="0"/>
              <w:jc w:val="right"/>
              <w:rPr>
                <w:b/>
                <w:bCs/>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42E0E998" w14:textId="77777777" w:rsidR="00D877B1" w:rsidRPr="00B05AEE" w:rsidRDefault="00D877B1">
            <w:pPr>
              <w:spacing w:before="0" w:after="0"/>
              <w:jc w:val="right"/>
              <w:rPr>
                <w:b/>
                <w:bCs/>
                <w:noProof/>
                <w:color w:val="000000"/>
                <w:sz w:val="20"/>
                <w:szCs w:val="20"/>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14:paraId="496E489B" w14:textId="77777777" w:rsidR="00D877B1" w:rsidRPr="00B05AEE" w:rsidRDefault="00D877B1">
            <w:pPr>
              <w:spacing w:before="0" w:after="0"/>
              <w:jc w:val="right"/>
              <w:rPr>
                <w:b/>
                <w:bCs/>
                <w:noProof/>
                <w:color w:val="000000"/>
                <w:sz w:val="20"/>
                <w:szCs w:val="20"/>
                <w:lang w:eastAsia="en-IE"/>
              </w:rPr>
            </w:pPr>
          </w:p>
        </w:tc>
        <w:tc>
          <w:tcPr>
            <w:tcW w:w="478" w:type="pct"/>
            <w:gridSpan w:val="2"/>
            <w:tcBorders>
              <w:top w:val="nil"/>
              <w:left w:val="nil"/>
              <w:bottom w:val="single" w:sz="8" w:space="0" w:color="auto"/>
              <w:right w:val="single" w:sz="8" w:space="0" w:color="auto"/>
            </w:tcBorders>
            <w:shd w:val="clear" w:color="auto" w:fill="auto"/>
            <w:vAlign w:val="center"/>
            <w:hideMark/>
          </w:tcPr>
          <w:p w14:paraId="26E43ABA" w14:textId="77777777" w:rsidR="00D877B1" w:rsidRPr="00B05AEE" w:rsidRDefault="00D877B1">
            <w:pPr>
              <w:spacing w:before="0" w:after="0"/>
              <w:jc w:val="right"/>
              <w:rPr>
                <w:b/>
                <w:bCs/>
                <w:noProof/>
                <w:color w:val="000000"/>
                <w:sz w:val="20"/>
                <w:szCs w:val="20"/>
                <w:lang w:eastAsia="en-IE"/>
              </w:rPr>
            </w:pPr>
          </w:p>
        </w:tc>
        <w:tc>
          <w:tcPr>
            <w:tcW w:w="590" w:type="pct"/>
            <w:tcBorders>
              <w:top w:val="nil"/>
              <w:left w:val="nil"/>
              <w:bottom w:val="single" w:sz="8" w:space="0" w:color="auto"/>
              <w:right w:val="single" w:sz="8" w:space="0" w:color="auto"/>
            </w:tcBorders>
            <w:shd w:val="clear" w:color="000000" w:fill="D9D9D9"/>
            <w:vAlign w:val="center"/>
            <w:hideMark/>
          </w:tcPr>
          <w:p w14:paraId="1CADB1F0"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1CB874BC" w14:textId="77777777">
        <w:trPr>
          <w:trHeight w:val="288"/>
        </w:trPr>
        <w:tc>
          <w:tcPr>
            <w:tcW w:w="1419" w:type="pct"/>
            <w:gridSpan w:val="2"/>
            <w:vMerge w:val="restart"/>
            <w:tcBorders>
              <w:top w:val="nil"/>
              <w:left w:val="single" w:sz="8" w:space="0" w:color="auto"/>
              <w:right w:val="single" w:sz="8" w:space="0" w:color="auto"/>
            </w:tcBorders>
            <w:shd w:val="clear" w:color="auto" w:fill="auto"/>
            <w:vAlign w:val="center"/>
            <w:hideMark/>
          </w:tcPr>
          <w:p w14:paraId="0448247E" w14:textId="77777777" w:rsidR="00D877B1" w:rsidRPr="00B05AEE" w:rsidRDefault="00D877B1">
            <w:pPr>
              <w:spacing w:before="0" w:after="0"/>
              <w:jc w:val="center"/>
              <w:rPr>
                <w:b/>
                <w:bCs/>
                <w:noProof/>
                <w:color w:val="000000"/>
                <w:sz w:val="22"/>
              </w:rPr>
            </w:pPr>
            <w:r w:rsidRPr="00B05AEE">
              <w:rPr>
                <w:b/>
                <w:noProof/>
                <w:color w:val="000000"/>
                <w:sz w:val="22"/>
              </w:rPr>
              <w:t>Rozpočtové prostriedky SPOLU</w:t>
            </w:r>
          </w:p>
          <w:p w14:paraId="5EACB7B5" w14:textId="77777777" w:rsidR="00D877B1" w:rsidRPr="00B05AEE" w:rsidRDefault="00D877B1">
            <w:pPr>
              <w:spacing w:before="0" w:after="0"/>
              <w:jc w:val="center"/>
              <w:rPr>
                <w:b/>
                <w:bCs/>
                <w:noProof/>
                <w:color w:val="000000"/>
                <w:sz w:val="22"/>
              </w:rPr>
            </w:pPr>
            <w:r w:rsidRPr="00B05AEE">
              <w:rPr>
                <w:b/>
                <w:noProof/>
                <w:color w:val="000000"/>
                <w:sz w:val="22"/>
              </w:rPr>
              <w:t>pre GR</w:t>
            </w:r>
            <w:r w:rsidRPr="00B05AEE">
              <w:rPr>
                <w:noProof/>
                <w:color w:val="000000"/>
                <w:sz w:val="22"/>
              </w:rPr>
              <w:t xml:space="preserve"> &lt;…….&gt; SPOLU</w:t>
            </w:r>
          </w:p>
        </w:tc>
        <w:tc>
          <w:tcPr>
            <w:tcW w:w="529" w:type="pct"/>
            <w:gridSpan w:val="3"/>
            <w:tcBorders>
              <w:top w:val="nil"/>
              <w:left w:val="nil"/>
              <w:bottom w:val="single" w:sz="8" w:space="0" w:color="auto"/>
              <w:right w:val="single" w:sz="8" w:space="0" w:color="auto"/>
            </w:tcBorders>
            <w:shd w:val="clear" w:color="auto" w:fill="auto"/>
            <w:vAlign w:val="center"/>
            <w:hideMark/>
          </w:tcPr>
          <w:p w14:paraId="231094F7" w14:textId="77777777" w:rsidR="00D877B1" w:rsidRPr="00B05AEE" w:rsidRDefault="00D877B1">
            <w:pPr>
              <w:spacing w:before="0" w:after="0"/>
              <w:rPr>
                <w:noProof/>
                <w:color w:val="000000"/>
                <w:sz w:val="18"/>
                <w:szCs w:val="18"/>
              </w:rPr>
            </w:pPr>
            <w:r w:rsidRPr="00B05AEE">
              <w:rPr>
                <w:noProof/>
                <w:color w:val="000000"/>
                <w:sz w:val="18"/>
              </w:rPr>
              <w:t>Záväzky</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4E2F8505" w14:textId="77777777" w:rsidR="00D877B1" w:rsidRPr="00B05AEE" w:rsidRDefault="00D877B1">
            <w:pPr>
              <w:spacing w:before="0" w:after="0"/>
              <w:jc w:val="center"/>
              <w:rPr>
                <w:noProof/>
                <w:color w:val="000000"/>
                <w:sz w:val="14"/>
                <w:szCs w:val="14"/>
              </w:rPr>
            </w:pPr>
            <w:r w:rsidRPr="00B05AEE">
              <w:rPr>
                <w:noProof/>
                <w:color w:val="000000"/>
                <w:sz w:val="14"/>
              </w:rPr>
              <w:t>=1a+1b+3</w:t>
            </w:r>
          </w:p>
        </w:tc>
        <w:tc>
          <w:tcPr>
            <w:tcW w:w="496" w:type="pct"/>
            <w:gridSpan w:val="2"/>
            <w:tcBorders>
              <w:top w:val="nil"/>
              <w:left w:val="nil"/>
              <w:bottom w:val="single" w:sz="8" w:space="0" w:color="auto"/>
              <w:right w:val="single" w:sz="8" w:space="0" w:color="auto"/>
            </w:tcBorders>
            <w:shd w:val="clear" w:color="000000" w:fill="D9D9D9"/>
            <w:vAlign w:val="center"/>
            <w:hideMark/>
          </w:tcPr>
          <w:p w14:paraId="100F00FD"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14:paraId="2AA59A2A"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14:paraId="2E181633"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78" w:type="pct"/>
            <w:gridSpan w:val="2"/>
            <w:tcBorders>
              <w:top w:val="nil"/>
              <w:left w:val="nil"/>
              <w:bottom w:val="single" w:sz="8" w:space="0" w:color="auto"/>
              <w:right w:val="single" w:sz="8" w:space="0" w:color="auto"/>
            </w:tcBorders>
            <w:shd w:val="clear" w:color="000000" w:fill="D9D9D9"/>
            <w:vAlign w:val="center"/>
            <w:hideMark/>
          </w:tcPr>
          <w:p w14:paraId="6D186D4E"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590" w:type="pct"/>
            <w:tcBorders>
              <w:top w:val="nil"/>
              <w:left w:val="nil"/>
              <w:bottom w:val="single" w:sz="8" w:space="0" w:color="auto"/>
              <w:right w:val="single" w:sz="8" w:space="0" w:color="auto"/>
            </w:tcBorders>
            <w:shd w:val="clear" w:color="000000" w:fill="D9D9D9"/>
            <w:vAlign w:val="center"/>
            <w:hideMark/>
          </w:tcPr>
          <w:p w14:paraId="5D262DD0"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2FCF5ACC" w14:textId="77777777">
        <w:trPr>
          <w:trHeight w:val="288"/>
        </w:trPr>
        <w:tc>
          <w:tcPr>
            <w:tcW w:w="1419" w:type="pct"/>
            <w:gridSpan w:val="2"/>
            <w:vMerge/>
            <w:tcBorders>
              <w:left w:val="single" w:sz="8" w:space="0" w:color="auto"/>
              <w:bottom w:val="single" w:sz="8" w:space="0" w:color="auto"/>
              <w:right w:val="single" w:sz="8" w:space="0" w:color="auto"/>
            </w:tcBorders>
            <w:shd w:val="clear" w:color="auto" w:fill="auto"/>
            <w:vAlign w:val="center"/>
            <w:hideMark/>
          </w:tcPr>
          <w:p w14:paraId="6B63008C" w14:textId="77777777" w:rsidR="00D877B1" w:rsidRPr="00B05AEE" w:rsidRDefault="00D877B1">
            <w:pPr>
              <w:spacing w:before="0" w:after="0"/>
              <w:jc w:val="center"/>
              <w:rPr>
                <w:b/>
                <w:bCs/>
                <w:noProof/>
                <w:color w:val="000000"/>
                <w:sz w:val="22"/>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14:paraId="5018FA29" w14:textId="77777777" w:rsidR="00D877B1" w:rsidRPr="00B05AEE" w:rsidRDefault="00D877B1">
            <w:pPr>
              <w:spacing w:before="0" w:after="0"/>
              <w:rPr>
                <w:noProof/>
                <w:color w:val="000000"/>
                <w:sz w:val="18"/>
                <w:szCs w:val="18"/>
              </w:rPr>
            </w:pPr>
            <w:r w:rsidRPr="00B05AEE">
              <w:rPr>
                <w:noProof/>
                <w:color w:val="000000"/>
                <w:sz w:val="18"/>
              </w:rPr>
              <w:t>Platby</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6941E81C" w14:textId="77777777" w:rsidR="00D877B1" w:rsidRPr="00B05AEE" w:rsidRDefault="00D877B1">
            <w:pPr>
              <w:spacing w:before="0" w:after="0"/>
              <w:jc w:val="center"/>
              <w:rPr>
                <w:noProof/>
                <w:color w:val="000000"/>
                <w:sz w:val="14"/>
                <w:szCs w:val="14"/>
              </w:rPr>
            </w:pPr>
            <w:r w:rsidRPr="00B05AEE">
              <w:rPr>
                <w:noProof/>
                <w:color w:val="000000"/>
                <w:sz w:val="14"/>
              </w:rPr>
              <w:t>=2a+2b+3</w:t>
            </w:r>
          </w:p>
        </w:tc>
        <w:tc>
          <w:tcPr>
            <w:tcW w:w="496" w:type="pct"/>
            <w:gridSpan w:val="2"/>
            <w:tcBorders>
              <w:top w:val="nil"/>
              <w:left w:val="nil"/>
              <w:bottom w:val="single" w:sz="8" w:space="0" w:color="auto"/>
              <w:right w:val="single" w:sz="8" w:space="0" w:color="auto"/>
            </w:tcBorders>
            <w:shd w:val="clear" w:color="000000" w:fill="D9D9D9"/>
            <w:vAlign w:val="center"/>
            <w:hideMark/>
          </w:tcPr>
          <w:p w14:paraId="2072659F"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14:paraId="5FB14A5E"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14:paraId="2F7EEE89"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78" w:type="pct"/>
            <w:gridSpan w:val="2"/>
            <w:tcBorders>
              <w:top w:val="nil"/>
              <w:left w:val="nil"/>
              <w:bottom w:val="single" w:sz="8" w:space="0" w:color="auto"/>
              <w:right w:val="single" w:sz="8" w:space="0" w:color="auto"/>
            </w:tcBorders>
            <w:shd w:val="clear" w:color="000000" w:fill="D9D9D9"/>
            <w:vAlign w:val="center"/>
            <w:hideMark/>
          </w:tcPr>
          <w:p w14:paraId="3391D74F"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590" w:type="pct"/>
            <w:tcBorders>
              <w:top w:val="nil"/>
              <w:left w:val="nil"/>
              <w:bottom w:val="single" w:sz="8" w:space="0" w:color="auto"/>
              <w:right w:val="single" w:sz="8" w:space="0" w:color="auto"/>
            </w:tcBorders>
            <w:shd w:val="clear" w:color="000000" w:fill="D9D9D9"/>
            <w:vAlign w:val="center"/>
            <w:hideMark/>
          </w:tcPr>
          <w:p w14:paraId="7CFDCDDC"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14B2CA1A" w14:textId="77777777">
        <w:trPr>
          <w:trHeight w:val="300"/>
        </w:trPr>
        <w:tc>
          <w:tcPr>
            <w:tcW w:w="2432" w:type="pct"/>
            <w:gridSpan w:val="7"/>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40DB10E9" w14:textId="77777777" w:rsidR="00D877B1" w:rsidRPr="00B05AEE" w:rsidRDefault="00D877B1">
            <w:pPr>
              <w:spacing w:before="0" w:after="0"/>
              <w:jc w:val="center"/>
              <w:rPr>
                <w:b/>
                <w:bCs/>
                <w:noProof/>
                <w:color w:val="000000"/>
                <w:sz w:val="22"/>
                <w:lang w:eastAsia="en-IE"/>
              </w:rPr>
            </w:pPr>
          </w:p>
        </w:tc>
        <w:tc>
          <w:tcPr>
            <w:tcW w:w="493" w:type="pct"/>
            <w:gridSpan w:val="2"/>
            <w:tcBorders>
              <w:top w:val="single" w:sz="8" w:space="0" w:color="auto"/>
              <w:left w:val="nil"/>
              <w:bottom w:val="single" w:sz="8" w:space="0" w:color="auto"/>
              <w:right w:val="single" w:sz="8" w:space="0" w:color="auto"/>
            </w:tcBorders>
            <w:shd w:val="clear" w:color="auto" w:fill="auto"/>
            <w:vAlign w:val="center"/>
            <w:hideMark/>
          </w:tcPr>
          <w:p w14:paraId="2F249B74"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493" w:type="pct"/>
            <w:gridSpan w:val="2"/>
            <w:tcBorders>
              <w:top w:val="single" w:sz="8" w:space="0" w:color="auto"/>
              <w:left w:val="nil"/>
              <w:bottom w:val="single" w:sz="8" w:space="0" w:color="auto"/>
              <w:right w:val="single" w:sz="8" w:space="0" w:color="auto"/>
            </w:tcBorders>
            <w:shd w:val="clear" w:color="auto" w:fill="auto"/>
            <w:vAlign w:val="center"/>
            <w:hideMark/>
          </w:tcPr>
          <w:p w14:paraId="2A6C7EB1"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493" w:type="pct"/>
            <w:gridSpan w:val="2"/>
            <w:tcBorders>
              <w:top w:val="single" w:sz="8" w:space="0" w:color="auto"/>
              <w:left w:val="nil"/>
              <w:bottom w:val="single" w:sz="8" w:space="0" w:color="auto"/>
              <w:right w:val="single" w:sz="8" w:space="0" w:color="auto"/>
            </w:tcBorders>
            <w:shd w:val="clear" w:color="auto" w:fill="auto"/>
            <w:vAlign w:val="center"/>
            <w:hideMark/>
          </w:tcPr>
          <w:p w14:paraId="1F452611"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493" w:type="pct"/>
            <w:gridSpan w:val="2"/>
            <w:tcBorders>
              <w:top w:val="single" w:sz="8" w:space="0" w:color="auto"/>
              <w:left w:val="nil"/>
              <w:bottom w:val="single" w:sz="8" w:space="0" w:color="auto"/>
              <w:right w:val="single" w:sz="8" w:space="0" w:color="auto"/>
            </w:tcBorders>
            <w:shd w:val="clear" w:color="auto" w:fill="auto"/>
            <w:vAlign w:val="center"/>
            <w:hideMark/>
          </w:tcPr>
          <w:p w14:paraId="3AD224E1"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596" w:type="pct"/>
            <w:gridSpan w:val="2"/>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2ADDA940" w14:textId="77777777" w:rsidR="00D877B1" w:rsidRPr="00B05AEE" w:rsidRDefault="00D877B1">
            <w:pPr>
              <w:spacing w:before="0" w:after="0"/>
              <w:jc w:val="center"/>
              <w:rPr>
                <w:b/>
                <w:bCs/>
                <w:noProof/>
                <w:color w:val="000000"/>
                <w:sz w:val="20"/>
                <w:szCs w:val="20"/>
              </w:rPr>
            </w:pPr>
            <w:r w:rsidRPr="00B05AEE">
              <w:rPr>
                <w:b/>
                <w:noProof/>
                <w:color w:val="000000"/>
                <w:sz w:val="20"/>
              </w:rPr>
              <w:t>VFR 2021 – 2027 SPOLU</w:t>
            </w:r>
          </w:p>
        </w:tc>
      </w:tr>
      <w:tr w:rsidR="00D877B1" w:rsidRPr="00B05AEE" w14:paraId="7BA72CA2" w14:textId="77777777">
        <w:trPr>
          <w:trHeight w:val="300"/>
        </w:trPr>
        <w:tc>
          <w:tcPr>
            <w:tcW w:w="2432" w:type="pct"/>
            <w:gridSpan w:val="7"/>
            <w:vMerge/>
            <w:tcBorders>
              <w:top w:val="single" w:sz="8" w:space="0" w:color="auto"/>
              <w:left w:val="single" w:sz="8" w:space="0" w:color="auto"/>
              <w:bottom w:val="single" w:sz="8" w:space="0" w:color="000000"/>
              <w:right w:val="single" w:sz="8" w:space="0" w:color="000000"/>
            </w:tcBorders>
            <w:vAlign w:val="center"/>
            <w:hideMark/>
          </w:tcPr>
          <w:p w14:paraId="2A0016B9" w14:textId="77777777" w:rsidR="00D877B1" w:rsidRPr="00B05AEE" w:rsidRDefault="00D877B1">
            <w:pPr>
              <w:spacing w:before="0" w:after="0"/>
              <w:jc w:val="left"/>
              <w:rPr>
                <w:b/>
                <w:bCs/>
                <w:noProof/>
                <w:color w:val="000000"/>
                <w:sz w:val="22"/>
                <w:lang w:eastAsia="en-IE"/>
              </w:rPr>
            </w:pPr>
          </w:p>
        </w:tc>
        <w:tc>
          <w:tcPr>
            <w:tcW w:w="493" w:type="pct"/>
            <w:gridSpan w:val="2"/>
            <w:tcBorders>
              <w:top w:val="nil"/>
              <w:left w:val="nil"/>
              <w:bottom w:val="single" w:sz="8" w:space="0" w:color="auto"/>
              <w:right w:val="single" w:sz="8" w:space="0" w:color="auto"/>
            </w:tcBorders>
            <w:shd w:val="clear" w:color="auto" w:fill="auto"/>
            <w:vAlign w:val="center"/>
            <w:hideMark/>
          </w:tcPr>
          <w:p w14:paraId="6074716D" w14:textId="77777777" w:rsidR="00D877B1" w:rsidRPr="00B05AEE" w:rsidRDefault="00D877B1">
            <w:pPr>
              <w:spacing w:before="0" w:after="0"/>
              <w:jc w:val="center"/>
              <w:rPr>
                <w:b/>
                <w:bCs/>
                <w:noProof/>
                <w:color w:val="000000"/>
                <w:sz w:val="20"/>
                <w:szCs w:val="20"/>
              </w:rPr>
            </w:pPr>
            <w:r w:rsidRPr="00B05AEE">
              <w:rPr>
                <w:b/>
                <w:noProof/>
                <w:color w:val="000000"/>
                <w:sz w:val="20"/>
              </w:rPr>
              <w:t>2024</w:t>
            </w:r>
          </w:p>
        </w:tc>
        <w:tc>
          <w:tcPr>
            <w:tcW w:w="493" w:type="pct"/>
            <w:gridSpan w:val="2"/>
            <w:tcBorders>
              <w:top w:val="nil"/>
              <w:left w:val="nil"/>
              <w:bottom w:val="single" w:sz="8" w:space="0" w:color="auto"/>
              <w:right w:val="single" w:sz="8" w:space="0" w:color="auto"/>
            </w:tcBorders>
            <w:shd w:val="clear" w:color="auto" w:fill="auto"/>
            <w:vAlign w:val="center"/>
            <w:hideMark/>
          </w:tcPr>
          <w:p w14:paraId="6E30419B" w14:textId="77777777" w:rsidR="00D877B1" w:rsidRPr="00B05AEE" w:rsidRDefault="00D877B1">
            <w:pPr>
              <w:spacing w:before="0" w:after="0"/>
              <w:jc w:val="center"/>
              <w:rPr>
                <w:b/>
                <w:bCs/>
                <w:noProof/>
                <w:color w:val="000000"/>
                <w:sz w:val="20"/>
                <w:szCs w:val="20"/>
              </w:rPr>
            </w:pPr>
            <w:r w:rsidRPr="00B05AEE">
              <w:rPr>
                <w:b/>
                <w:noProof/>
                <w:color w:val="000000"/>
                <w:sz w:val="20"/>
              </w:rPr>
              <w:t>2025</w:t>
            </w:r>
          </w:p>
        </w:tc>
        <w:tc>
          <w:tcPr>
            <w:tcW w:w="493" w:type="pct"/>
            <w:gridSpan w:val="2"/>
            <w:tcBorders>
              <w:top w:val="nil"/>
              <w:left w:val="nil"/>
              <w:bottom w:val="single" w:sz="8" w:space="0" w:color="auto"/>
              <w:right w:val="single" w:sz="8" w:space="0" w:color="auto"/>
            </w:tcBorders>
            <w:shd w:val="clear" w:color="auto" w:fill="auto"/>
            <w:vAlign w:val="center"/>
            <w:hideMark/>
          </w:tcPr>
          <w:p w14:paraId="4C51BD6F" w14:textId="77777777" w:rsidR="00D877B1" w:rsidRPr="00B05AEE" w:rsidRDefault="00D877B1">
            <w:pPr>
              <w:spacing w:before="0" w:after="0"/>
              <w:jc w:val="center"/>
              <w:rPr>
                <w:b/>
                <w:bCs/>
                <w:noProof/>
                <w:color w:val="000000"/>
                <w:sz w:val="20"/>
                <w:szCs w:val="20"/>
              </w:rPr>
            </w:pPr>
            <w:r w:rsidRPr="00B05AEE">
              <w:rPr>
                <w:b/>
                <w:noProof/>
                <w:color w:val="000000"/>
                <w:sz w:val="20"/>
              </w:rPr>
              <w:t>2026</w:t>
            </w:r>
          </w:p>
        </w:tc>
        <w:tc>
          <w:tcPr>
            <w:tcW w:w="493" w:type="pct"/>
            <w:gridSpan w:val="2"/>
            <w:tcBorders>
              <w:top w:val="nil"/>
              <w:left w:val="nil"/>
              <w:bottom w:val="single" w:sz="8" w:space="0" w:color="auto"/>
              <w:right w:val="single" w:sz="8" w:space="0" w:color="auto"/>
            </w:tcBorders>
            <w:shd w:val="clear" w:color="auto" w:fill="auto"/>
            <w:vAlign w:val="center"/>
            <w:hideMark/>
          </w:tcPr>
          <w:p w14:paraId="76DD3B57" w14:textId="77777777" w:rsidR="00D877B1" w:rsidRPr="00B05AEE" w:rsidRDefault="00D877B1">
            <w:pPr>
              <w:spacing w:before="0" w:after="0"/>
              <w:jc w:val="center"/>
              <w:rPr>
                <w:b/>
                <w:bCs/>
                <w:noProof/>
                <w:color w:val="000000"/>
                <w:sz w:val="20"/>
                <w:szCs w:val="20"/>
              </w:rPr>
            </w:pPr>
            <w:r w:rsidRPr="00B05AEE">
              <w:rPr>
                <w:b/>
                <w:noProof/>
                <w:color w:val="000000"/>
                <w:sz w:val="20"/>
              </w:rPr>
              <w:t>2027</w:t>
            </w:r>
          </w:p>
        </w:tc>
        <w:tc>
          <w:tcPr>
            <w:tcW w:w="596" w:type="pct"/>
            <w:gridSpan w:val="2"/>
            <w:vMerge/>
            <w:tcBorders>
              <w:top w:val="single" w:sz="8" w:space="0" w:color="auto"/>
              <w:left w:val="single" w:sz="8" w:space="0" w:color="auto"/>
              <w:bottom w:val="single" w:sz="8" w:space="0" w:color="auto"/>
              <w:right w:val="single" w:sz="8" w:space="0" w:color="auto"/>
            </w:tcBorders>
            <w:vAlign w:val="center"/>
            <w:hideMark/>
          </w:tcPr>
          <w:p w14:paraId="203A67A7" w14:textId="77777777" w:rsidR="00D877B1" w:rsidRPr="00B05AEE" w:rsidRDefault="00D877B1">
            <w:pPr>
              <w:spacing w:before="0" w:after="0"/>
              <w:jc w:val="left"/>
              <w:rPr>
                <w:b/>
                <w:bCs/>
                <w:noProof/>
                <w:color w:val="000000"/>
                <w:sz w:val="20"/>
                <w:szCs w:val="20"/>
                <w:lang w:eastAsia="en-IE"/>
              </w:rPr>
            </w:pPr>
          </w:p>
        </w:tc>
      </w:tr>
      <w:tr w:rsidR="00D877B1" w:rsidRPr="00B05AEE" w14:paraId="2008D0B4" w14:textId="77777777">
        <w:trPr>
          <w:trHeight w:val="432"/>
        </w:trPr>
        <w:tc>
          <w:tcPr>
            <w:tcW w:w="1411" w:type="pct"/>
            <w:vMerge w:val="restart"/>
            <w:tcBorders>
              <w:top w:val="nil"/>
              <w:left w:val="single" w:sz="8" w:space="0" w:color="auto"/>
              <w:bottom w:val="single" w:sz="8" w:space="0" w:color="auto"/>
              <w:right w:val="single" w:sz="8" w:space="0" w:color="auto"/>
            </w:tcBorders>
            <w:shd w:val="clear" w:color="auto" w:fill="auto"/>
            <w:vAlign w:val="center"/>
            <w:hideMark/>
          </w:tcPr>
          <w:p w14:paraId="5768412E" w14:textId="77777777" w:rsidR="00D877B1" w:rsidRPr="00B05AEE" w:rsidRDefault="00D877B1">
            <w:pPr>
              <w:spacing w:before="0" w:after="0"/>
              <w:rPr>
                <w:noProof/>
                <w:color w:val="000000"/>
                <w:sz w:val="21"/>
                <w:szCs w:val="21"/>
              </w:rPr>
            </w:pPr>
            <w:r w:rsidRPr="00B05AEE">
              <w:rPr>
                <w:noProof/>
                <w:color w:val="000000"/>
                <w:sz w:val="21"/>
              </w:rPr>
              <w:t xml:space="preserve">Operačné rozpočtové prostriedky SPOLU </w:t>
            </w:r>
            <w:r w:rsidRPr="00B05AEE">
              <w:rPr>
                <w:noProof/>
              </w:rPr>
              <w:t xml:space="preserve"> </w:t>
            </w:r>
            <w:r w:rsidRPr="00B05AEE">
              <w:rPr>
                <w:noProof/>
              </w:rPr>
              <w:br/>
            </w:r>
          </w:p>
        </w:tc>
        <w:tc>
          <w:tcPr>
            <w:tcW w:w="529" w:type="pct"/>
            <w:gridSpan w:val="3"/>
            <w:tcBorders>
              <w:top w:val="nil"/>
              <w:left w:val="nil"/>
              <w:bottom w:val="single" w:sz="8" w:space="0" w:color="auto"/>
              <w:right w:val="single" w:sz="8" w:space="0" w:color="auto"/>
            </w:tcBorders>
            <w:shd w:val="clear" w:color="auto" w:fill="auto"/>
            <w:vAlign w:val="center"/>
            <w:hideMark/>
          </w:tcPr>
          <w:p w14:paraId="55996524" w14:textId="77777777" w:rsidR="00D877B1" w:rsidRPr="00B05AEE" w:rsidRDefault="00D877B1">
            <w:pPr>
              <w:spacing w:before="0" w:after="0"/>
              <w:rPr>
                <w:noProof/>
                <w:color w:val="000000"/>
                <w:sz w:val="18"/>
                <w:szCs w:val="18"/>
              </w:rPr>
            </w:pPr>
            <w:r w:rsidRPr="00B05AEE">
              <w:rPr>
                <w:noProof/>
                <w:color w:val="000000"/>
                <w:sz w:val="18"/>
              </w:rPr>
              <w:t>Záväzky</w:t>
            </w:r>
          </w:p>
        </w:tc>
        <w:tc>
          <w:tcPr>
            <w:tcW w:w="492" w:type="pct"/>
            <w:gridSpan w:val="3"/>
            <w:tcBorders>
              <w:top w:val="single" w:sz="8" w:space="0" w:color="auto"/>
              <w:left w:val="nil"/>
              <w:bottom w:val="single" w:sz="8" w:space="0" w:color="auto"/>
              <w:right w:val="single" w:sz="8" w:space="0" w:color="auto"/>
            </w:tcBorders>
            <w:shd w:val="clear" w:color="auto" w:fill="auto"/>
            <w:vAlign w:val="center"/>
            <w:hideMark/>
          </w:tcPr>
          <w:p w14:paraId="78C9F156" w14:textId="77777777" w:rsidR="00D877B1" w:rsidRPr="00B05AEE" w:rsidRDefault="00D877B1">
            <w:pPr>
              <w:spacing w:before="0" w:after="0"/>
              <w:jc w:val="center"/>
              <w:rPr>
                <w:noProof/>
                <w:color w:val="000000"/>
                <w:sz w:val="14"/>
                <w:szCs w:val="14"/>
              </w:rPr>
            </w:pPr>
            <w:r w:rsidRPr="00B05AEE">
              <w:rPr>
                <w:noProof/>
                <w:color w:val="000000"/>
                <w:sz w:val="14"/>
              </w:rPr>
              <w:t>(4)</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763C7995"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09114763"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76EC56FC"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63D20053"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596" w:type="pct"/>
            <w:gridSpan w:val="2"/>
            <w:tcBorders>
              <w:top w:val="nil"/>
              <w:left w:val="nil"/>
              <w:bottom w:val="single" w:sz="8" w:space="0" w:color="auto"/>
              <w:right w:val="single" w:sz="8" w:space="0" w:color="auto"/>
            </w:tcBorders>
            <w:shd w:val="clear" w:color="000000" w:fill="D9D9D9"/>
            <w:vAlign w:val="center"/>
            <w:hideMark/>
          </w:tcPr>
          <w:p w14:paraId="0A6356E2"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35EB6AF2" w14:textId="77777777">
        <w:trPr>
          <w:trHeight w:val="456"/>
        </w:trPr>
        <w:tc>
          <w:tcPr>
            <w:tcW w:w="1411" w:type="pct"/>
            <w:vMerge/>
            <w:tcBorders>
              <w:top w:val="nil"/>
              <w:left w:val="single" w:sz="8" w:space="0" w:color="auto"/>
              <w:bottom w:val="single" w:sz="8" w:space="0" w:color="auto"/>
              <w:right w:val="single" w:sz="8" w:space="0" w:color="auto"/>
            </w:tcBorders>
            <w:vAlign w:val="center"/>
            <w:hideMark/>
          </w:tcPr>
          <w:p w14:paraId="0D3B5080" w14:textId="77777777" w:rsidR="00D877B1" w:rsidRPr="00B05AEE" w:rsidRDefault="00D877B1">
            <w:pPr>
              <w:spacing w:before="0" w:after="0"/>
              <w:jc w:val="left"/>
              <w:rPr>
                <w:noProof/>
                <w:color w:val="000000"/>
                <w:sz w:val="21"/>
                <w:szCs w:val="21"/>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14:paraId="378C0070" w14:textId="77777777" w:rsidR="00D877B1" w:rsidRPr="00B05AEE" w:rsidRDefault="00D877B1">
            <w:pPr>
              <w:spacing w:before="0" w:after="0"/>
              <w:rPr>
                <w:noProof/>
                <w:color w:val="000000"/>
                <w:sz w:val="18"/>
                <w:szCs w:val="18"/>
              </w:rPr>
            </w:pPr>
            <w:r w:rsidRPr="00B05AEE">
              <w:rPr>
                <w:noProof/>
                <w:color w:val="000000"/>
                <w:sz w:val="18"/>
              </w:rPr>
              <w:t>Platby</w:t>
            </w:r>
          </w:p>
        </w:tc>
        <w:tc>
          <w:tcPr>
            <w:tcW w:w="492" w:type="pct"/>
            <w:gridSpan w:val="3"/>
            <w:tcBorders>
              <w:top w:val="single" w:sz="8" w:space="0" w:color="auto"/>
              <w:left w:val="nil"/>
              <w:bottom w:val="single" w:sz="8" w:space="0" w:color="auto"/>
              <w:right w:val="single" w:sz="8" w:space="0" w:color="auto"/>
            </w:tcBorders>
            <w:shd w:val="clear" w:color="auto" w:fill="auto"/>
            <w:vAlign w:val="center"/>
            <w:hideMark/>
          </w:tcPr>
          <w:p w14:paraId="10F99C89" w14:textId="77777777" w:rsidR="00D877B1" w:rsidRPr="00B05AEE" w:rsidRDefault="00D877B1">
            <w:pPr>
              <w:spacing w:before="0" w:after="0"/>
              <w:jc w:val="center"/>
              <w:rPr>
                <w:noProof/>
                <w:color w:val="000000"/>
                <w:sz w:val="14"/>
                <w:szCs w:val="14"/>
              </w:rPr>
            </w:pPr>
            <w:r w:rsidRPr="00B05AEE">
              <w:rPr>
                <w:noProof/>
                <w:color w:val="000000"/>
                <w:sz w:val="14"/>
              </w:rPr>
              <w:t>(5)</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52F6F10F"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668ABC9D"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7372D003"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16A30265"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596" w:type="pct"/>
            <w:gridSpan w:val="2"/>
            <w:tcBorders>
              <w:top w:val="nil"/>
              <w:left w:val="nil"/>
              <w:bottom w:val="single" w:sz="8" w:space="0" w:color="auto"/>
              <w:right w:val="single" w:sz="8" w:space="0" w:color="auto"/>
            </w:tcBorders>
            <w:shd w:val="clear" w:color="000000" w:fill="D9D9D9"/>
            <w:vAlign w:val="center"/>
            <w:hideMark/>
          </w:tcPr>
          <w:p w14:paraId="069FA78C"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4A889D92" w14:textId="77777777">
        <w:trPr>
          <w:trHeight w:val="924"/>
        </w:trPr>
        <w:tc>
          <w:tcPr>
            <w:tcW w:w="1939" w:type="pct"/>
            <w:gridSpan w:val="4"/>
            <w:tcBorders>
              <w:top w:val="single" w:sz="8" w:space="0" w:color="auto"/>
              <w:left w:val="single" w:sz="8" w:space="0" w:color="auto"/>
              <w:bottom w:val="single" w:sz="8" w:space="0" w:color="auto"/>
              <w:right w:val="single" w:sz="8" w:space="0" w:color="auto"/>
            </w:tcBorders>
            <w:shd w:val="clear" w:color="auto" w:fill="auto"/>
            <w:vAlign w:val="center"/>
            <w:hideMark/>
          </w:tcPr>
          <w:p w14:paraId="23728B86" w14:textId="289D3E87" w:rsidR="00D877B1" w:rsidRPr="00B05AEE" w:rsidRDefault="00D877B1">
            <w:pPr>
              <w:spacing w:before="0" w:after="0"/>
              <w:rPr>
                <w:noProof/>
                <w:color w:val="000000"/>
                <w:sz w:val="21"/>
                <w:szCs w:val="21"/>
              </w:rPr>
            </w:pPr>
            <w:r w:rsidRPr="00B05AEE">
              <w:rPr>
                <w:noProof/>
                <w:color w:val="000000"/>
                <w:sz w:val="21"/>
              </w:rPr>
              <w:t>Administratívne rozpočtové prostriedky financované</w:t>
            </w:r>
            <w:r w:rsidR="00B05AEE">
              <w:rPr>
                <w:noProof/>
                <w:color w:val="000000"/>
                <w:sz w:val="21"/>
              </w:rPr>
              <w:t xml:space="preserve"> z </w:t>
            </w:r>
            <w:r w:rsidRPr="00B05AEE">
              <w:rPr>
                <w:noProof/>
                <w:color w:val="000000"/>
                <w:sz w:val="21"/>
              </w:rPr>
              <w:t xml:space="preserve">finančného krytia na vykonávanie osobitných programov SPOLU </w:t>
            </w:r>
          </w:p>
        </w:tc>
        <w:tc>
          <w:tcPr>
            <w:tcW w:w="492" w:type="pct"/>
            <w:gridSpan w:val="3"/>
            <w:tcBorders>
              <w:top w:val="single" w:sz="8" w:space="0" w:color="auto"/>
              <w:left w:val="nil"/>
              <w:bottom w:val="single" w:sz="8" w:space="0" w:color="auto"/>
              <w:right w:val="single" w:sz="8" w:space="0" w:color="auto"/>
            </w:tcBorders>
            <w:shd w:val="clear" w:color="auto" w:fill="auto"/>
            <w:vAlign w:val="center"/>
            <w:hideMark/>
          </w:tcPr>
          <w:p w14:paraId="7C5F63B3" w14:textId="77777777" w:rsidR="00D877B1" w:rsidRPr="00B05AEE" w:rsidRDefault="00D877B1">
            <w:pPr>
              <w:spacing w:before="0" w:after="0"/>
              <w:jc w:val="center"/>
              <w:rPr>
                <w:noProof/>
                <w:color w:val="000000"/>
                <w:sz w:val="14"/>
                <w:szCs w:val="14"/>
              </w:rPr>
            </w:pPr>
            <w:r w:rsidRPr="00B05AEE">
              <w:rPr>
                <w:noProof/>
                <w:color w:val="000000"/>
                <w:sz w:val="14"/>
              </w:rPr>
              <w:t>(6)</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7280C9ED"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51CF8BB2"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222F1C95"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04684FB5"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596" w:type="pct"/>
            <w:gridSpan w:val="2"/>
            <w:tcBorders>
              <w:top w:val="nil"/>
              <w:left w:val="nil"/>
              <w:bottom w:val="single" w:sz="8" w:space="0" w:color="auto"/>
              <w:right w:val="single" w:sz="8" w:space="0" w:color="auto"/>
            </w:tcBorders>
            <w:shd w:val="clear" w:color="000000" w:fill="D9D9D9"/>
            <w:vAlign w:val="center"/>
            <w:hideMark/>
          </w:tcPr>
          <w:p w14:paraId="30C6827C"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0AE626C7" w14:textId="77777777">
        <w:trPr>
          <w:trHeight w:val="564"/>
        </w:trPr>
        <w:tc>
          <w:tcPr>
            <w:tcW w:w="1411" w:type="pct"/>
            <w:tcBorders>
              <w:top w:val="nil"/>
              <w:left w:val="single" w:sz="8" w:space="0" w:color="auto"/>
              <w:bottom w:val="nil"/>
              <w:right w:val="single" w:sz="8" w:space="0" w:color="auto"/>
            </w:tcBorders>
            <w:shd w:val="thinDiagStripe" w:color="C0C0C0" w:fill="F1F1F1"/>
            <w:vAlign w:val="center"/>
            <w:hideMark/>
          </w:tcPr>
          <w:p w14:paraId="7611D1A9" w14:textId="77777777" w:rsidR="00D877B1" w:rsidRPr="00B05AEE" w:rsidRDefault="00D877B1">
            <w:pPr>
              <w:spacing w:before="0" w:after="0"/>
              <w:jc w:val="center"/>
              <w:rPr>
                <w:b/>
                <w:bCs/>
                <w:noProof/>
                <w:color w:val="000000"/>
                <w:sz w:val="22"/>
              </w:rPr>
            </w:pPr>
            <w:r w:rsidRPr="00B05AEE">
              <w:rPr>
                <w:b/>
                <w:noProof/>
                <w:color w:val="000000"/>
                <w:sz w:val="22"/>
              </w:rPr>
              <w:t>Rozpočtové prostriedky OKRUHU &lt;….&gt;</w:t>
            </w:r>
          </w:p>
        </w:tc>
        <w:tc>
          <w:tcPr>
            <w:tcW w:w="529" w:type="pct"/>
            <w:gridSpan w:val="3"/>
            <w:tcBorders>
              <w:top w:val="nil"/>
              <w:left w:val="nil"/>
              <w:bottom w:val="single" w:sz="8" w:space="0" w:color="auto"/>
              <w:right w:val="single" w:sz="8" w:space="0" w:color="auto"/>
            </w:tcBorders>
            <w:shd w:val="clear" w:color="auto" w:fill="auto"/>
            <w:vAlign w:val="center"/>
            <w:hideMark/>
          </w:tcPr>
          <w:p w14:paraId="24A5489E" w14:textId="77777777" w:rsidR="00D877B1" w:rsidRPr="00B05AEE" w:rsidRDefault="00D877B1">
            <w:pPr>
              <w:spacing w:before="0" w:after="0"/>
              <w:rPr>
                <w:noProof/>
                <w:color w:val="000000"/>
                <w:sz w:val="18"/>
                <w:szCs w:val="18"/>
              </w:rPr>
            </w:pPr>
            <w:r w:rsidRPr="00B05AEE">
              <w:rPr>
                <w:noProof/>
                <w:color w:val="000000"/>
                <w:sz w:val="18"/>
              </w:rPr>
              <w:t>Záväzky</w:t>
            </w:r>
          </w:p>
        </w:tc>
        <w:tc>
          <w:tcPr>
            <w:tcW w:w="492" w:type="pct"/>
            <w:gridSpan w:val="3"/>
            <w:tcBorders>
              <w:top w:val="single" w:sz="8" w:space="0" w:color="auto"/>
              <w:left w:val="nil"/>
              <w:bottom w:val="single" w:sz="8" w:space="0" w:color="auto"/>
              <w:right w:val="single" w:sz="8" w:space="0" w:color="auto"/>
            </w:tcBorders>
            <w:shd w:val="clear" w:color="auto" w:fill="auto"/>
            <w:vAlign w:val="center"/>
            <w:hideMark/>
          </w:tcPr>
          <w:p w14:paraId="73DF9190" w14:textId="77777777" w:rsidR="00D877B1" w:rsidRPr="00B05AEE" w:rsidRDefault="00D877B1">
            <w:pPr>
              <w:spacing w:before="0" w:after="0"/>
              <w:jc w:val="center"/>
              <w:rPr>
                <w:noProof/>
                <w:color w:val="000000"/>
                <w:sz w:val="14"/>
                <w:szCs w:val="14"/>
              </w:rPr>
            </w:pPr>
            <w:r w:rsidRPr="00B05AEE">
              <w:rPr>
                <w:noProof/>
                <w:color w:val="000000"/>
                <w:sz w:val="14"/>
              </w:rPr>
              <w:t>=4+6</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62E03C0B"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4F6C6037"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0BB3FF3E"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13539829"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596" w:type="pct"/>
            <w:gridSpan w:val="2"/>
            <w:tcBorders>
              <w:top w:val="nil"/>
              <w:left w:val="nil"/>
              <w:bottom w:val="single" w:sz="8" w:space="0" w:color="auto"/>
              <w:right w:val="single" w:sz="8" w:space="0" w:color="auto"/>
            </w:tcBorders>
            <w:shd w:val="clear" w:color="000000" w:fill="D9D9D9"/>
            <w:vAlign w:val="center"/>
            <w:hideMark/>
          </w:tcPr>
          <w:p w14:paraId="09011DF0"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6FEBBD51" w14:textId="77777777">
        <w:trPr>
          <w:trHeight w:val="528"/>
        </w:trPr>
        <w:tc>
          <w:tcPr>
            <w:tcW w:w="1411" w:type="pct"/>
            <w:tcBorders>
              <w:top w:val="nil"/>
              <w:left w:val="single" w:sz="8" w:space="0" w:color="auto"/>
              <w:bottom w:val="single" w:sz="8" w:space="0" w:color="auto"/>
              <w:right w:val="single" w:sz="8" w:space="0" w:color="auto"/>
            </w:tcBorders>
            <w:shd w:val="thinDiagStripe" w:color="C0C0C0" w:fill="F1F1F1"/>
            <w:vAlign w:val="center"/>
            <w:hideMark/>
          </w:tcPr>
          <w:p w14:paraId="3A6A68AD" w14:textId="77777777" w:rsidR="00D877B1" w:rsidRPr="00B05AEE" w:rsidRDefault="00D877B1">
            <w:pPr>
              <w:spacing w:before="0" w:after="0"/>
              <w:jc w:val="center"/>
              <w:rPr>
                <w:noProof/>
                <w:color w:val="000000"/>
                <w:sz w:val="22"/>
              </w:rPr>
            </w:pPr>
            <w:r w:rsidRPr="00B05AEE">
              <w:rPr>
                <w:noProof/>
                <w:color w:val="000000"/>
                <w:sz w:val="22"/>
              </w:rPr>
              <w:t>viacročného finančného rámca SPOLU</w:t>
            </w:r>
          </w:p>
        </w:tc>
        <w:tc>
          <w:tcPr>
            <w:tcW w:w="529" w:type="pct"/>
            <w:gridSpan w:val="3"/>
            <w:tcBorders>
              <w:top w:val="nil"/>
              <w:left w:val="nil"/>
              <w:bottom w:val="single" w:sz="8" w:space="0" w:color="auto"/>
              <w:right w:val="single" w:sz="8" w:space="0" w:color="auto"/>
            </w:tcBorders>
            <w:shd w:val="clear" w:color="auto" w:fill="auto"/>
            <w:vAlign w:val="center"/>
            <w:hideMark/>
          </w:tcPr>
          <w:p w14:paraId="1F3E7A29" w14:textId="77777777" w:rsidR="00D877B1" w:rsidRPr="00B05AEE" w:rsidRDefault="00D877B1">
            <w:pPr>
              <w:spacing w:before="0" w:after="0"/>
              <w:rPr>
                <w:noProof/>
                <w:color w:val="000000"/>
                <w:sz w:val="18"/>
                <w:szCs w:val="18"/>
              </w:rPr>
            </w:pPr>
            <w:r w:rsidRPr="00B05AEE">
              <w:rPr>
                <w:noProof/>
                <w:color w:val="000000"/>
                <w:sz w:val="18"/>
              </w:rPr>
              <w:t>Platby</w:t>
            </w:r>
          </w:p>
        </w:tc>
        <w:tc>
          <w:tcPr>
            <w:tcW w:w="492" w:type="pct"/>
            <w:gridSpan w:val="3"/>
            <w:tcBorders>
              <w:top w:val="single" w:sz="8" w:space="0" w:color="auto"/>
              <w:left w:val="nil"/>
              <w:bottom w:val="single" w:sz="8" w:space="0" w:color="auto"/>
              <w:right w:val="single" w:sz="8" w:space="0" w:color="auto"/>
            </w:tcBorders>
            <w:shd w:val="clear" w:color="auto" w:fill="auto"/>
            <w:vAlign w:val="center"/>
            <w:hideMark/>
          </w:tcPr>
          <w:p w14:paraId="3AE12B0C" w14:textId="77777777" w:rsidR="00D877B1" w:rsidRPr="00B05AEE" w:rsidRDefault="00D877B1">
            <w:pPr>
              <w:spacing w:before="0" w:after="0"/>
              <w:jc w:val="center"/>
              <w:rPr>
                <w:noProof/>
                <w:color w:val="000000"/>
                <w:sz w:val="14"/>
                <w:szCs w:val="14"/>
              </w:rPr>
            </w:pPr>
            <w:r w:rsidRPr="00B05AEE">
              <w:rPr>
                <w:noProof/>
                <w:color w:val="000000"/>
                <w:sz w:val="14"/>
              </w:rPr>
              <w:t>=5+6</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6B3D2F04"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2541AD7B"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63A9196E"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14:paraId="69417151"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596" w:type="pct"/>
            <w:gridSpan w:val="2"/>
            <w:tcBorders>
              <w:top w:val="nil"/>
              <w:left w:val="nil"/>
              <w:bottom w:val="single" w:sz="8" w:space="0" w:color="auto"/>
              <w:right w:val="single" w:sz="8" w:space="0" w:color="auto"/>
            </w:tcBorders>
            <w:shd w:val="clear" w:color="000000" w:fill="D9D9D9"/>
            <w:vAlign w:val="center"/>
            <w:hideMark/>
          </w:tcPr>
          <w:p w14:paraId="0EA520E5"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34D1BD98" w14:textId="7777777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jc w:val="center"/>
        </w:trPr>
        <w:tc>
          <w:tcPr>
            <w:tcW w:w="1739" w:type="pct"/>
            <w:gridSpan w:val="3"/>
            <w:shd w:val="thinDiagStripe" w:color="C0C0C0" w:fill="auto"/>
            <w:vAlign w:val="center"/>
          </w:tcPr>
          <w:p w14:paraId="41CABB3F" w14:textId="77777777" w:rsidR="00D877B1" w:rsidRPr="00B05AEE" w:rsidRDefault="00D877B1">
            <w:pPr>
              <w:spacing w:before="60" w:after="60"/>
              <w:jc w:val="center"/>
              <w:rPr>
                <w:b/>
                <w:noProof/>
              </w:rPr>
            </w:pPr>
            <w:r w:rsidRPr="00B05AEE">
              <w:rPr>
                <w:b/>
                <w:noProof/>
                <w:sz w:val="22"/>
              </w:rPr>
              <w:t xml:space="preserve">Okruh viacročného finančného rámca </w:t>
            </w:r>
          </w:p>
        </w:tc>
        <w:tc>
          <w:tcPr>
            <w:tcW w:w="396" w:type="pct"/>
            <w:gridSpan w:val="3"/>
            <w:vAlign w:val="center"/>
          </w:tcPr>
          <w:p w14:paraId="197E2C3E" w14:textId="77777777" w:rsidR="00D877B1" w:rsidRPr="00B05AEE" w:rsidRDefault="00D877B1">
            <w:pPr>
              <w:spacing w:before="60" w:after="60"/>
              <w:jc w:val="center"/>
              <w:rPr>
                <w:noProof/>
              </w:rPr>
            </w:pPr>
            <w:r w:rsidRPr="00B05AEE">
              <w:rPr>
                <w:noProof/>
                <w:sz w:val="22"/>
              </w:rPr>
              <w:t>Číslo</w:t>
            </w:r>
          </w:p>
        </w:tc>
        <w:tc>
          <w:tcPr>
            <w:tcW w:w="2865" w:type="pct"/>
            <w:gridSpan w:val="11"/>
            <w:vAlign w:val="center"/>
          </w:tcPr>
          <w:p w14:paraId="1873FD86" w14:textId="77777777" w:rsidR="00D877B1" w:rsidRPr="00B05AEE" w:rsidRDefault="00D877B1">
            <w:pPr>
              <w:spacing w:before="60" w:after="60"/>
              <w:rPr>
                <w:noProof/>
              </w:rPr>
            </w:pPr>
          </w:p>
        </w:tc>
      </w:tr>
    </w:tbl>
    <w:p w14:paraId="6D6347BC" w14:textId="77777777" w:rsidR="00D877B1" w:rsidRPr="00B05AEE" w:rsidRDefault="00D877B1" w:rsidP="00D877B1">
      <w:pPr>
        <w:spacing w:before="0" w:after="200" w:line="276" w:lineRule="auto"/>
        <w:jc w:val="left"/>
        <w:rPr>
          <w:noProof/>
          <w:sz w:val="16"/>
        </w:rPr>
      </w:pPr>
    </w:p>
    <w:tbl>
      <w:tblPr>
        <w:tblW w:w="5000" w:type="pct"/>
        <w:tblLook w:val="04A0" w:firstRow="1" w:lastRow="0" w:firstColumn="1" w:lastColumn="0" w:noHBand="0" w:noVBand="1"/>
      </w:tblPr>
      <w:tblGrid>
        <w:gridCol w:w="4012"/>
        <w:gridCol w:w="23"/>
        <w:gridCol w:w="293"/>
        <w:gridCol w:w="1189"/>
        <w:gridCol w:w="23"/>
        <w:gridCol w:w="128"/>
        <w:gridCol w:w="1038"/>
        <w:gridCol w:w="210"/>
        <w:gridCol w:w="34"/>
        <w:gridCol w:w="796"/>
        <w:gridCol w:w="572"/>
        <w:gridCol w:w="43"/>
        <w:gridCol w:w="629"/>
        <w:gridCol w:w="731"/>
        <w:gridCol w:w="51"/>
        <w:gridCol w:w="461"/>
        <w:gridCol w:w="890"/>
        <w:gridCol w:w="60"/>
        <w:gridCol w:w="293"/>
        <w:gridCol w:w="1049"/>
        <w:gridCol w:w="17"/>
        <w:gridCol w:w="176"/>
        <w:gridCol w:w="1502"/>
      </w:tblGrid>
      <w:tr w:rsidR="00D877B1" w:rsidRPr="00B05AEE" w14:paraId="16F03401" w14:textId="77777777">
        <w:trPr>
          <w:trHeight w:val="420"/>
        </w:trPr>
        <w:tc>
          <w:tcPr>
            <w:tcW w:w="2444" w:type="pct"/>
            <w:gridSpan w:val="9"/>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14C3D722" w14:textId="77777777" w:rsidR="00D877B1" w:rsidRPr="00B05AEE" w:rsidRDefault="00D877B1">
            <w:pPr>
              <w:spacing w:before="0" w:after="0"/>
              <w:jc w:val="center"/>
              <w:rPr>
                <w:noProof/>
                <w:color w:val="000000"/>
                <w:sz w:val="22"/>
              </w:rPr>
            </w:pPr>
            <w:r w:rsidRPr="00B05AEE">
              <w:rPr>
                <w:noProof/>
                <w:color w:val="000000"/>
                <w:sz w:val="22"/>
              </w:rPr>
              <w:t>GR: &lt;…….&gt;</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3820F31E"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631B8F7A"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335C2366"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478" w:type="pct"/>
            <w:gridSpan w:val="3"/>
            <w:tcBorders>
              <w:top w:val="single" w:sz="8" w:space="0" w:color="auto"/>
              <w:left w:val="nil"/>
              <w:bottom w:val="single" w:sz="8" w:space="0" w:color="auto"/>
              <w:right w:val="single" w:sz="8" w:space="0" w:color="auto"/>
            </w:tcBorders>
            <w:shd w:val="clear" w:color="auto" w:fill="auto"/>
            <w:vAlign w:val="center"/>
            <w:hideMark/>
          </w:tcPr>
          <w:p w14:paraId="70C6BEFE"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590" w:type="pct"/>
            <w:gridSpan w:val="2"/>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139A064B" w14:textId="77777777" w:rsidR="00D877B1" w:rsidRPr="00B05AEE" w:rsidRDefault="00D877B1">
            <w:pPr>
              <w:spacing w:before="0" w:after="0"/>
              <w:jc w:val="center"/>
              <w:rPr>
                <w:b/>
                <w:bCs/>
                <w:noProof/>
                <w:color w:val="000000"/>
                <w:sz w:val="20"/>
                <w:szCs w:val="20"/>
              </w:rPr>
            </w:pPr>
            <w:r w:rsidRPr="00B05AEE">
              <w:rPr>
                <w:b/>
                <w:noProof/>
                <w:color w:val="000000"/>
                <w:sz w:val="20"/>
              </w:rPr>
              <w:t>VFR 2021 – 2027 SPOLU</w:t>
            </w:r>
          </w:p>
        </w:tc>
      </w:tr>
      <w:tr w:rsidR="00D877B1" w:rsidRPr="00B05AEE" w14:paraId="18019FBF" w14:textId="77777777">
        <w:trPr>
          <w:trHeight w:val="288"/>
        </w:trPr>
        <w:tc>
          <w:tcPr>
            <w:tcW w:w="2444" w:type="pct"/>
            <w:gridSpan w:val="9"/>
            <w:vMerge/>
            <w:vAlign w:val="center"/>
            <w:hideMark/>
          </w:tcPr>
          <w:p w14:paraId="1807CC27" w14:textId="77777777" w:rsidR="00D877B1" w:rsidRPr="00B05AEE" w:rsidRDefault="00D877B1">
            <w:pPr>
              <w:spacing w:before="0" w:after="0"/>
              <w:jc w:val="left"/>
              <w:rPr>
                <w:noProof/>
                <w:color w:val="000000"/>
                <w:sz w:val="22"/>
                <w:lang w:eastAsia="en-IE"/>
              </w:rPr>
            </w:pPr>
          </w:p>
        </w:tc>
        <w:tc>
          <w:tcPr>
            <w:tcW w:w="496" w:type="pct"/>
            <w:gridSpan w:val="3"/>
            <w:tcBorders>
              <w:top w:val="nil"/>
              <w:left w:val="nil"/>
              <w:bottom w:val="single" w:sz="8" w:space="0" w:color="auto"/>
              <w:right w:val="single" w:sz="8" w:space="0" w:color="auto"/>
            </w:tcBorders>
            <w:shd w:val="clear" w:color="auto" w:fill="auto"/>
            <w:vAlign w:val="center"/>
            <w:hideMark/>
          </w:tcPr>
          <w:p w14:paraId="7E2FBA13" w14:textId="77777777" w:rsidR="00D877B1" w:rsidRPr="00B05AEE" w:rsidRDefault="00D877B1">
            <w:pPr>
              <w:spacing w:before="0" w:after="0"/>
              <w:jc w:val="center"/>
              <w:rPr>
                <w:b/>
                <w:bCs/>
                <w:noProof/>
                <w:color w:val="000000"/>
                <w:sz w:val="20"/>
                <w:szCs w:val="20"/>
              </w:rPr>
            </w:pPr>
            <w:r w:rsidRPr="00B05AEE">
              <w:rPr>
                <w:b/>
                <w:noProof/>
                <w:color w:val="000000"/>
                <w:sz w:val="20"/>
              </w:rPr>
              <w:t>2024</w:t>
            </w:r>
          </w:p>
        </w:tc>
        <w:tc>
          <w:tcPr>
            <w:tcW w:w="496" w:type="pct"/>
            <w:gridSpan w:val="3"/>
            <w:tcBorders>
              <w:top w:val="nil"/>
              <w:left w:val="nil"/>
              <w:bottom w:val="single" w:sz="8" w:space="0" w:color="auto"/>
              <w:right w:val="single" w:sz="8" w:space="0" w:color="auto"/>
            </w:tcBorders>
            <w:shd w:val="clear" w:color="auto" w:fill="auto"/>
            <w:vAlign w:val="center"/>
            <w:hideMark/>
          </w:tcPr>
          <w:p w14:paraId="080256CE" w14:textId="77777777" w:rsidR="00D877B1" w:rsidRPr="00B05AEE" w:rsidRDefault="00D877B1">
            <w:pPr>
              <w:spacing w:before="0" w:after="0"/>
              <w:jc w:val="center"/>
              <w:rPr>
                <w:b/>
                <w:bCs/>
                <w:noProof/>
                <w:color w:val="000000"/>
                <w:sz w:val="20"/>
                <w:szCs w:val="20"/>
              </w:rPr>
            </w:pPr>
            <w:r w:rsidRPr="00B05AEE">
              <w:rPr>
                <w:b/>
                <w:noProof/>
                <w:color w:val="000000"/>
                <w:sz w:val="20"/>
              </w:rPr>
              <w:t>2025</w:t>
            </w:r>
          </w:p>
        </w:tc>
        <w:tc>
          <w:tcPr>
            <w:tcW w:w="496" w:type="pct"/>
            <w:gridSpan w:val="3"/>
            <w:tcBorders>
              <w:top w:val="nil"/>
              <w:left w:val="nil"/>
              <w:bottom w:val="single" w:sz="8" w:space="0" w:color="auto"/>
              <w:right w:val="single" w:sz="8" w:space="0" w:color="auto"/>
            </w:tcBorders>
            <w:shd w:val="clear" w:color="auto" w:fill="auto"/>
            <w:vAlign w:val="center"/>
            <w:hideMark/>
          </w:tcPr>
          <w:p w14:paraId="5CC8BF87" w14:textId="77777777" w:rsidR="00D877B1" w:rsidRPr="00B05AEE" w:rsidRDefault="00D877B1">
            <w:pPr>
              <w:spacing w:before="0" w:after="0"/>
              <w:jc w:val="center"/>
              <w:rPr>
                <w:b/>
                <w:bCs/>
                <w:noProof/>
                <w:color w:val="000000"/>
                <w:sz w:val="20"/>
                <w:szCs w:val="20"/>
              </w:rPr>
            </w:pPr>
            <w:r w:rsidRPr="00B05AEE">
              <w:rPr>
                <w:b/>
                <w:noProof/>
                <w:color w:val="000000"/>
                <w:sz w:val="20"/>
              </w:rPr>
              <w:t>2026</w:t>
            </w:r>
          </w:p>
        </w:tc>
        <w:tc>
          <w:tcPr>
            <w:tcW w:w="478" w:type="pct"/>
            <w:gridSpan w:val="3"/>
            <w:tcBorders>
              <w:top w:val="nil"/>
              <w:left w:val="nil"/>
              <w:bottom w:val="single" w:sz="8" w:space="0" w:color="auto"/>
              <w:right w:val="single" w:sz="8" w:space="0" w:color="auto"/>
            </w:tcBorders>
            <w:shd w:val="clear" w:color="auto" w:fill="auto"/>
            <w:vAlign w:val="center"/>
            <w:hideMark/>
          </w:tcPr>
          <w:p w14:paraId="1C687BB5" w14:textId="77777777" w:rsidR="00D877B1" w:rsidRPr="00B05AEE" w:rsidRDefault="00D877B1">
            <w:pPr>
              <w:spacing w:before="0" w:after="0"/>
              <w:jc w:val="center"/>
              <w:rPr>
                <w:b/>
                <w:bCs/>
                <w:noProof/>
                <w:color w:val="000000"/>
                <w:sz w:val="20"/>
                <w:szCs w:val="20"/>
              </w:rPr>
            </w:pPr>
            <w:r w:rsidRPr="00B05AEE">
              <w:rPr>
                <w:b/>
                <w:noProof/>
                <w:color w:val="000000"/>
                <w:sz w:val="20"/>
              </w:rPr>
              <w:t>2027</w:t>
            </w:r>
          </w:p>
        </w:tc>
        <w:tc>
          <w:tcPr>
            <w:tcW w:w="590" w:type="pct"/>
            <w:gridSpan w:val="2"/>
            <w:vMerge/>
            <w:vAlign w:val="center"/>
            <w:hideMark/>
          </w:tcPr>
          <w:p w14:paraId="6F5E842D" w14:textId="77777777" w:rsidR="00D877B1" w:rsidRPr="00B05AEE" w:rsidRDefault="00D877B1">
            <w:pPr>
              <w:spacing w:before="0" w:after="0"/>
              <w:jc w:val="left"/>
              <w:rPr>
                <w:b/>
                <w:bCs/>
                <w:noProof/>
                <w:color w:val="000000"/>
                <w:sz w:val="20"/>
                <w:szCs w:val="20"/>
                <w:lang w:eastAsia="en-IE"/>
              </w:rPr>
            </w:pPr>
          </w:p>
        </w:tc>
      </w:tr>
      <w:tr w:rsidR="00D877B1" w:rsidRPr="00B05AEE" w14:paraId="49250406" w14:textId="77777777">
        <w:trPr>
          <w:trHeight w:val="300"/>
        </w:trPr>
        <w:tc>
          <w:tcPr>
            <w:tcW w:w="5000" w:type="pct"/>
            <w:gridSpan w:val="23"/>
            <w:tcBorders>
              <w:top w:val="single" w:sz="8" w:space="0" w:color="auto"/>
              <w:left w:val="single" w:sz="8" w:space="0" w:color="auto"/>
              <w:bottom w:val="single" w:sz="8" w:space="0" w:color="auto"/>
              <w:right w:val="single" w:sz="8" w:space="0" w:color="auto"/>
            </w:tcBorders>
            <w:shd w:val="clear" w:color="auto" w:fill="auto"/>
            <w:vAlign w:val="center"/>
            <w:hideMark/>
          </w:tcPr>
          <w:p w14:paraId="115A1D5C" w14:textId="77777777" w:rsidR="00D877B1" w:rsidRPr="00B05AEE" w:rsidRDefault="00D877B1">
            <w:pPr>
              <w:spacing w:before="0" w:after="0"/>
              <w:jc w:val="left"/>
              <w:rPr>
                <w:noProof/>
                <w:color w:val="000000"/>
                <w:sz w:val="21"/>
                <w:szCs w:val="21"/>
              </w:rPr>
            </w:pPr>
            <w:r w:rsidRPr="00B05AEE">
              <w:rPr>
                <w:noProof/>
                <w:color w:val="000000"/>
                <w:sz w:val="21"/>
              </w:rPr>
              <w:t xml:space="preserve">Operačné rozpočtové prostriedky </w:t>
            </w:r>
          </w:p>
        </w:tc>
      </w:tr>
      <w:tr w:rsidR="00D877B1" w:rsidRPr="00B05AEE" w14:paraId="3821FC58" w14:textId="77777777">
        <w:trPr>
          <w:trHeight w:val="288"/>
        </w:trPr>
        <w:tc>
          <w:tcPr>
            <w:tcW w:w="1419" w:type="pct"/>
            <w:gridSpan w:val="2"/>
            <w:vMerge w:val="restart"/>
            <w:tcBorders>
              <w:top w:val="nil"/>
              <w:left w:val="single" w:sz="8" w:space="0" w:color="auto"/>
              <w:bottom w:val="single" w:sz="8" w:space="0" w:color="auto"/>
              <w:right w:val="single" w:sz="8" w:space="0" w:color="auto"/>
            </w:tcBorders>
            <w:shd w:val="clear" w:color="auto" w:fill="auto"/>
            <w:noWrap/>
            <w:vAlign w:val="center"/>
            <w:hideMark/>
          </w:tcPr>
          <w:p w14:paraId="2C183D76" w14:textId="77777777" w:rsidR="00D877B1" w:rsidRPr="00B05AEE" w:rsidRDefault="00D877B1">
            <w:pPr>
              <w:spacing w:before="0" w:after="0"/>
              <w:jc w:val="left"/>
              <w:rPr>
                <w:noProof/>
                <w:color w:val="000000"/>
                <w:sz w:val="22"/>
              </w:rPr>
            </w:pPr>
            <w:r w:rsidRPr="00B05AEE">
              <w:rPr>
                <w:noProof/>
                <w:color w:val="000000"/>
                <w:sz w:val="22"/>
              </w:rPr>
              <w:t>Rozpočtový riadok</w:t>
            </w:r>
          </w:p>
        </w:tc>
        <w:tc>
          <w:tcPr>
            <w:tcW w:w="529" w:type="pct"/>
            <w:gridSpan w:val="3"/>
            <w:tcBorders>
              <w:top w:val="nil"/>
              <w:left w:val="nil"/>
              <w:bottom w:val="single" w:sz="8" w:space="0" w:color="auto"/>
              <w:right w:val="single" w:sz="8" w:space="0" w:color="auto"/>
            </w:tcBorders>
            <w:shd w:val="clear" w:color="auto" w:fill="auto"/>
            <w:vAlign w:val="center"/>
            <w:hideMark/>
          </w:tcPr>
          <w:p w14:paraId="38FAA532" w14:textId="77777777" w:rsidR="00D877B1" w:rsidRPr="00B05AEE" w:rsidRDefault="00D877B1">
            <w:pPr>
              <w:spacing w:before="0" w:after="0"/>
              <w:rPr>
                <w:noProof/>
                <w:color w:val="000000"/>
                <w:sz w:val="18"/>
                <w:szCs w:val="18"/>
              </w:rPr>
            </w:pPr>
            <w:r w:rsidRPr="00B05AEE">
              <w:rPr>
                <w:noProof/>
                <w:color w:val="000000"/>
                <w:sz w:val="18"/>
              </w:rPr>
              <w:t>Záväzky</w:t>
            </w:r>
          </w:p>
        </w:tc>
        <w:tc>
          <w:tcPr>
            <w:tcW w:w="496" w:type="pct"/>
            <w:gridSpan w:val="4"/>
            <w:tcBorders>
              <w:top w:val="single" w:sz="8" w:space="0" w:color="auto"/>
              <w:left w:val="nil"/>
              <w:bottom w:val="single" w:sz="8" w:space="0" w:color="auto"/>
              <w:right w:val="single" w:sz="8" w:space="0" w:color="auto"/>
            </w:tcBorders>
            <w:shd w:val="clear" w:color="auto" w:fill="auto"/>
            <w:vAlign w:val="center"/>
            <w:hideMark/>
          </w:tcPr>
          <w:p w14:paraId="02A03407" w14:textId="77777777" w:rsidR="00D877B1" w:rsidRPr="00B05AEE" w:rsidRDefault="00D877B1">
            <w:pPr>
              <w:spacing w:before="0" w:after="0"/>
              <w:jc w:val="center"/>
              <w:rPr>
                <w:noProof/>
                <w:color w:val="000000"/>
                <w:sz w:val="14"/>
                <w:szCs w:val="14"/>
              </w:rPr>
            </w:pPr>
            <w:r w:rsidRPr="00B05AEE">
              <w:rPr>
                <w:noProof/>
                <w:color w:val="000000"/>
                <w:sz w:val="14"/>
              </w:rPr>
              <w:t>(1a)</w:t>
            </w:r>
          </w:p>
        </w:tc>
        <w:tc>
          <w:tcPr>
            <w:tcW w:w="496" w:type="pct"/>
            <w:gridSpan w:val="3"/>
            <w:tcBorders>
              <w:top w:val="nil"/>
              <w:left w:val="nil"/>
              <w:bottom w:val="single" w:sz="8" w:space="0" w:color="auto"/>
              <w:right w:val="single" w:sz="8" w:space="0" w:color="auto"/>
            </w:tcBorders>
            <w:shd w:val="clear" w:color="auto" w:fill="auto"/>
            <w:vAlign w:val="center"/>
            <w:hideMark/>
          </w:tcPr>
          <w:p w14:paraId="56F8A13F" w14:textId="77777777" w:rsidR="00D877B1" w:rsidRPr="00B05AEE" w:rsidRDefault="00D877B1">
            <w:pPr>
              <w:spacing w:before="0" w:after="0"/>
              <w:jc w:val="right"/>
              <w:rPr>
                <w:noProof/>
                <w:color w:val="000000"/>
                <w:sz w:val="20"/>
                <w:szCs w:val="20"/>
                <w:lang w:eastAsia="en-IE"/>
              </w:rPr>
            </w:pPr>
          </w:p>
        </w:tc>
        <w:tc>
          <w:tcPr>
            <w:tcW w:w="496" w:type="pct"/>
            <w:gridSpan w:val="3"/>
            <w:tcBorders>
              <w:top w:val="nil"/>
              <w:left w:val="nil"/>
              <w:bottom w:val="single" w:sz="8" w:space="0" w:color="auto"/>
              <w:right w:val="single" w:sz="8" w:space="0" w:color="auto"/>
            </w:tcBorders>
            <w:shd w:val="clear" w:color="auto" w:fill="auto"/>
            <w:vAlign w:val="center"/>
            <w:hideMark/>
          </w:tcPr>
          <w:p w14:paraId="1B4ECA47" w14:textId="77777777" w:rsidR="00D877B1" w:rsidRPr="00B05AEE" w:rsidRDefault="00D877B1">
            <w:pPr>
              <w:spacing w:before="0" w:after="0"/>
              <w:jc w:val="right"/>
              <w:rPr>
                <w:noProof/>
                <w:color w:val="000000"/>
                <w:sz w:val="20"/>
                <w:szCs w:val="20"/>
                <w:lang w:eastAsia="en-IE"/>
              </w:rPr>
            </w:pPr>
          </w:p>
        </w:tc>
        <w:tc>
          <w:tcPr>
            <w:tcW w:w="496" w:type="pct"/>
            <w:gridSpan w:val="3"/>
            <w:tcBorders>
              <w:top w:val="nil"/>
              <w:left w:val="nil"/>
              <w:bottom w:val="single" w:sz="8" w:space="0" w:color="auto"/>
              <w:right w:val="single" w:sz="8" w:space="0" w:color="auto"/>
            </w:tcBorders>
            <w:shd w:val="clear" w:color="auto" w:fill="auto"/>
            <w:vAlign w:val="center"/>
            <w:hideMark/>
          </w:tcPr>
          <w:p w14:paraId="38B2CED9" w14:textId="77777777" w:rsidR="00D877B1" w:rsidRPr="00B05AEE" w:rsidRDefault="00D877B1">
            <w:pPr>
              <w:spacing w:before="0" w:after="0"/>
              <w:jc w:val="right"/>
              <w:rPr>
                <w:noProof/>
                <w:color w:val="000000"/>
                <w:sz w:val="20"/>
                <w:szCs w:val="20"/>
                <w:lang w:eastAsia="en-IE"/>
              </w:rPr>
            </w:pPr>
          </w:p>
        </w:tc>
        <w:tc>
          <w:tcPr>
            <w:tcW w:w="478" w:type="pct"/>
            <w:gridSpan w:val="3"/>
            <w:tcBorders>
              <w:top w:val="nil"/>
              <w:left w:val="nil"/>
              <w:bottom w:val="single" w:sz="8" w:space="0" w:color="auto"/>
              <w:right w:val="single" w:sz="8" w:space="0" w:color="auto"/>
            </w:tcBorders>
            <w:shd w:val="clear" w:color="auto" w:fill="auto"/>
            <w:vAlign w:val="center"/>
            <w:hideMark/>
          </w:tcPr>
          <w:p w14:paraId="3EB6387E" w14:textId="77777777" w:rsidR="00D877B1" w:rsidRPr="00B05AEE" w:rsidRDefault="00D877B1">
            <w:pPr>
              <w:spacing w:before="0" w:after="0"/>
              <w:jc w:val="right"/>
              <w:rPr>
                <w:noProof/>
                <w:color w:val="000000"/>
                <w:sz w:val="20"/>
                <w:szCs w:val="20"/>
                <w:lang w:eastAsia="en-IE"/>
              </w:rPr>
            </w:pPr>
          </w:p>
        </w:tc>
        <w:tc>
          <w:tcPr>
            <w:tcW w:w="590" w:type="pct"/>
            <w:gridSpan w:val="2"/>
            <w:tcBorders>
              <w:top w:val="nil"/>
              <w:left w:val="nil"/>
              <w:bottom w:val="single" w:sz="8" w:space="0" w:color="auto"/>
              <w:right w:val="single" w:sz="8" w:space="0" w:color="auto"/>
            </w:tcBorders>
            <w:shd w:val="clear" w:color="auto" w:fill="D9D9D9" w:themeFill="background1" w:themeFillShade="D9"/>
            <w:vAlign w:val="center"/>
            <w:hideMark/>
          </w:tcPr>
          <w:p w14:paraId="6FA2158F"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2290AA4D" w14:textId="77777777">
        <w:trPr>
          <w:trHeight w:val="315"/>
        </w:trPr>
        <w:tc>
          <w:tcPr>
            <w:tcW w:w="1419" w:type="pct"/>
            <w:gridSpan w:val="2"/>
            <w:vMerge/>
            <w:vAlign w:val="center"/>
            <w:hideMark/>
          </w:tcPr>
          <w:p w14:paraId="0ADA9D4E" w14:textId="77777777" w:rsidR="00D877B1" w:rsidRPr="00B05AEE" w:rsidRDefault="00D877B1">
            <w:pPr>
              <w:spacing w:before="0" w:after="0"/>
              <w:jc w:val="left"/>
              <w:rPr>
                <w:noProof/>
                <w:color w:val="000000"/>
                <w:sz w:val="22"/>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14:paraId="7FD16AEF" w14:textId="77777777" w:rsidR="00D877B1" w:rsidRPr="00B05AEE" w:rsidRDefault="00D877B1">
            <w:pPr>
              <w:spacing w:before="0" w:after="0"/>
              <w:rPr>
                <w:noProof/>
                <w:color w:val="000000"/>
                <w:sz w:val="18"/>
                <w:szCs w:val="18"/>
              </w:rPr>
            </w:pPr>
            <w:r w:rsidRPr="00B05AEE">
              <w:rPr>
                <w:noProof/>
                <w:color w:val="000000"/>
                <w:sz w:val="18"/>
              </w:rPr>
              <w:t>Platby</w:t>
            </w:r>
          </w:p>
        </w:tc>
        <w:tc>
          <w:tcPr>
            <w:tcW w:w="496" w:type="pct"/>
            <w:gridSpan w:val="4"/>
            <w:tcBorders>
              <w:top w:val="single" w:sz="8" w:space="0" w:color="auto"/>
              <w:left w:val="nil"/>
              <w:bottom w:val="single" w:sz="8" w:space="0" w:color="auto"/>
              <w:right w:val="single" w:sz="8" w:space="0" w:color="auto"/>
            </w:tcBorders>
            <w:shd w:val="clear" w:color="auto" w:fill="auto"/>
            <w:vAlign w:val="center"/>
            <w:hideMark/>
          </w:tcPr>
          <w:p w14:paraId="20005C78" w14:textId="77777777" w:rsidR="00D877B1" w:rsidRPr="00B05AEE" w:rsidRDefault="00D877B1">
            <w:pPr>
              <w:spacing w:before="0" w:after="0"/>
              <w:jc w:val="center"/>
              <w:rPr>
                <w:noProof/>
                <w:color w:val="000000"/>
                <w:sz w:val="14"/>
                <w:szCs w:val="14"/>
              </w:rPr>
            </w:pPr>
            <w:r w:rsidRPr="00B05AEE">
              <w:rPr>
                <w:noProof/>
                <w:color w:val="000000"/>
                <w:sz w:val="14"/>
              </w:rPr>
              <w:t>(2a)</w:t>
            </w:r>
          </w:p>
        </w:tc>
        <w:tc>
          <w:tcPr>
            <w:tcW w:w="496" w:type="pct"/>
            <w:gridSpan w:val="3"/>
            <w:tcBorders>
              <w:top w:val="nil"/>
              <w:left w:val="nil"/>
              <w:bottom w:val="single" w:sz="8" w:space="0" w:color="auto"/>
              <w:right w:val="single" w:sz="8" w:space="0" w:color="auto"/>
            </w:tcBorders>
            <w:shd w:val="clear" w:color="auto" w:fill="auto"/>
            <w:vAlign w:val="center"/>
            <w:hideMark/>
          </w:tcPr>
          <w:p w14:paraId="48E834FF" w14:textId="77777777" w:rsidR="00D877B1" w:rsidRPr="00B05AEE" w:rsidRDefault="00D877B1">
            <w:pPr>
              <w:spacing w:before="0" w:after="0"/>
              <w:jc w:val="right"/>
              <w:rPr>
                <w:noProof/>
                <w:color w:val="000000"/>
                <w:sz w:val="20"/>
                <w:szCs w:val="20"/>
                <w:lang w:eastAsia="en-IE"/>
              </w:rPr>
            </w:pPr>
          </w:p>
        </w:tc>
        <w:tc>
          <w:tcPr>
            <w:tcW w:w="496" w:type="pct"/>
            <w:gridSpan w:val="3"/>
            <w:tcBorders>
              <w:top w:val="nil"/>
              <w:left w:val="nil"/>
              <w:bottom w:val="single" w:sz="8" w:space="0" w:color="auto"/>
              <w:right w:val="single" w:sz="8" w:space="0" w:color="auto"/>
            </w:tcBorders>
            <w:shd w:val="clear" w:color="auto" w:fill="auto"/>
            <w:vAlign w:val="center"/>
            <w:hideMark/>
          </w:tcPr>
          <w:p w14:paraId="0F45E678" w14:textId="77777777" w:rsidR="00D877B1" w:rsidRPr="00B05AEE" w:rsidRDefault="00D877B1">
            <w:pPr>
              <w:spacing w:before="0" w:after="0"/>
              <w:jc w:val="right"/>
              <w:rPr>
                <w:noProof/>
                <w:color w:val="000000"/>
                <w:sz w:val="20"/>
                <w:szCs w:val="20"/>
                <w:lang w:eastAsia="en-IE"/>
              </w:rPr>
            </w:pPr>
          </w:p>
        </w:tc>
        <w:tc>
          <w:tcPr>
            <w:tcW w:w="496" w:type="pct"/>
            <w:gridSpan w:val="3"/>
            <w:tcBorders>
              <w:top w:val="nil"/>
              <w:left w:val="nil"/>
              <w:bottom w:val="single" w:sz="8" w:space="0" w:color="auto"/>
              <w:right w:val="single" w:sz="8" w:space="0" w:color="auto"/>
            </w:tcBorders>
            <w:shd w:val="clear" w:color="auto" w:fill="auto"/>
            <w:vAlign w:val="center"/>
            <w:hideMark/>
          </w:tcPr>
          <w:p w14:paraId="07A7362E" w14:textId="77777777" w:rsidR="00D877B1" w:rsidRPr="00B05AEE" w:rsidRDefault="00D877B1">
            <w:pPr>
              <w:spacing w:before="0" w:after="0"/>
              <w:jc w:val="right"/>
              <w:rPr>
                <w:noProof/>
                <w:color w:val="000000"/>
                <w:sz w:val="20"/>
                <w:szCs w:val="20"/>
                <w:lang w:eastAsia="en-IE"/>
              </w:rPr>
            </w:pPr>
          </w:p>
        </w:tc>
        <w:tc>
          <w:tcPr>
            <w:tcW w:w="478" w:type="pct"/>
            <w:gridSpan w:val="3"/>
            <w:tcBorders>
              <w:top w:val="nil"/>
              <w:left w:val="nil"/>
              <w:bottom w:val="single" w:sz="8" w:space="0" w:color="auto"/>
              <w:right w:val="single" w:sz="8" w:space="0" w:color="auto"/>
            </w:tcBorders>
            <w:shd w:val="clear" w:color="auto" w:fill="auto"/>
            <w:vAlign w:val="center"/>
            <w:hideMark/>
          </w:tcPr>
          <w:p w14:paraId="34D6391C" w14:textId="77777777" w:rsidR="00D877B1" w:rsidRPr="00B05AEE" w:rsidRDefault="00D877B1">
            <w:pPr>
              <w:spacing w:before="0" w:after="0"/>
              <w:jc w:val="right"/>
              <w:rPr>
                <w:noProof/>
                <w:color w:val="000000"/>
                <w:sz w:val="20"/>
                <w:szCs w:val="20"/>
                <w:lang w:eastAsia="en-IE"/>
              </w:rPr>
            </w:pPr>
          </w:p>
        </w:tc>
        <w:tc>
          <w:tcPr>
            <w:tcW w:w="590" w:type="pct"/>
            <w:gridSpan w:val="2"/>
            <w:tcBorders>
              <w:top w:val="nil"/>
              <w:left w:val="nil"/>
              <w:bottom w:val="single" w:sz="8" w:space="0" w:color="auto"/>
              <w:right w:val="single" w:sz="8" w:space="0" w:color="auto"/>
            </w:tcBorders>
            <w:shd w:val="clear" w:color="auto" w:fill="D9D9D9" w:themeFill="background1" w:themeFillShade="D9"/>
            <w:vAlign w:val="center"/>
            <w:hideMark/>
          </w:tcPr>
          <w:p w14:paraId="1959BC11"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19EC27E1" w14:textId="77777777">
        <w:trPr>
          <w:trHeight w:val="315"/>
        </w:trPr>
        <w:tc>
          <w:tcPr>
            <w:tcW w:w="1419" w:type="pct"/>
            <w:gridSpan w:val="2"/>
            <w:vMerge w:val="restart"/>
            <w:tcBorders>
              <w:top w:val="nil"/>
              <w:left w:val="single" w:sz="8" w:space="0" w:color="auto"/>
              <w:bottom w:val="single" w:sz="8" w:space="0" w:color="auto"/>
              <w:right w:val="single" w:sz="8" w:space="0" w:color="auto"/>
            </w:tcBorders>
            <w:shd w:val="clear" w:color="auto" w:fill="auto"/>
            <w:vAlign w:val="center"/>
            <w:hideMark/>
          </w:tcPr>
          <w:p w14:paraId="22E20273" w14:textId="77777777" w:rsidR="00D877B1" w:rsidRPr="00B05AEE" w:rsidRDefault="00D877B1">
            <w:pPr>
              <w:spacing w:before="0" w:after="0"/>
              <w:rPr>
                <w:noProof/>
                <w:color w:val="000000"/>
                <w:sz w:val="20"/>
                <w:szCs w:val="20"/>
              </w:rPr>
            </w:pPr>
            <w:r w:rsidRPr="00B05AEE">
              <w:rPr>
                <w:noProof/>
                <w:color w:val="000000"/>
                <w:sz w:val="20"/>
              </w:rPr>
              <w:t>Rozpočtový riadok</w:t>
            </w:r>
          </w:p>
        </w:tc>
        <w:tc>
          <w:tcPr>
            <w:tcW w:w="529" w:type="pct"/>
            <w:gridSpan w:val="3"/>
            <w:tcBorders>
              <w:top w:val="nil"/>
              <w:left w:val="nil"/>
              <w:bottom w:val="single" w:sz="8" w:space="0" w:color="auto"/>
              <w:right w:val="single" w:sz="8" w:space="0" w:color="auto"/>
            </w:tcBorders>
            <w:shd w:val="clear" w:color="auto" w:fill="auto"/>
            <w:vAlign w:val="center"/>
            <w:hideMark/>
          </w:tcPr>
          <w:p w14:paraId="5384AB46" w14:textId="77777777" w:rsidR="00D877B1" w:rsidRPr="00B05AEE" w:rsidRDefault="00D877B1">
            <w:pPr>
              <w:spacing w:before="0" w:after="0"/>
              <w:rPr>
                <w:noProof/>
                <w:color w:val="000000"/>
                <w:sz w:val="18"/>
                <w:szCs w:val="18"/>
              </w:rPr>
            </w:pPr>
            <w:r w:rsidRPr="00B05AEE">
              <w:rPr>
                <w:noProof/>
                <w:color w:val="000000"/>
                <w:sz w:val="18"/>
              </w:rPr>
              <w:t>Záväzky</w:t>
            </w:r>
          </w:p>
        </w:tc>
        <w:tc>
          <w:tcPr>
            <w:tcW w:w="496" w:type="pct"/>
            <w:gridSpan w:val="4"/>
            <w:tcBorders>
              <w:top w:val="single" w:sz="8" w:space="0" w:color="auto"/>
              <w:left w:val="nil"/>
              <w:bottom w:val="single" w:sz="8" w:space="0" w:color="auto"/>
              <w:right w:val="single" w:sz="8" w:space="0" w:color="auto"/>
            </w:tcBorders>
            <w:shd w:val="clear" w:color="auto" w:fill="auto"/>
            <w:vAlign w:val="center"/>
            <w:hideMark/>
          </w:tcPr>
          <w:p w14:paraId="23AB90CC" w14:textId="77777777" w:rsidR="00D877B1" w:rsidRPr="00B05AEE" w:rsidRDefault="00D877B1">
            <w:pPr>
              <w:spacing w:before="0" w:after="0"/>
              <w:jc w:val="center"/>
              <w:rPr>
                <w:noProof/>
                <w:color w:val="000000"/>
                <w:sz w:val="14"/>
                <w:szCs w:val="14"/>
              </w:rPr>
            </w:pPr>
            <w:r w:rsidRPr="00B05AEE">
              <w:rPr>
                <w:noProof/>
                <w:color w:val="000000"/>
                <w:sz w:val="14"/>
              </w:rPr>
              <w:t>(1b)</w:t>
            </w:r>
          </w:p>
        </w:tc>
        <w:tc>
          <w:tcPr>
            <w:tcW w:w="496" w:type="pct"/>
            <w:gridSpan w:val="3"/>
            <w:tcBorders>
              <w:top w:val="nil"/>
              <w:left w:val="nil"/>
              <w:bottom w:val="single" w:sz="8" w:space="0" w:color="auto"/>
              <w:right w:val="single" w:sz="8" w:space="0" w:color="auto"/>
            </w:tcBorders>
            <w:shd w:val="clear" w:color="auto" w:fill="auto"/>
            <w:vAlign w:val="center"/>
            <w:hideMark/>
          </w:tcPr>
          <w:p w14:paraId="07DE98F6" w14:textId="77777777" w:rsidR="00D877B1" w:rsidRPr="00B05AEE" w:rsidRDefault="00D877B1">
            <w:pPr>
              <w:spacing w:before="0" w:after="0"/>
              <w:jc w:val="right"/>
              <w:rPr>
                <w:noProof/>
                <w:color w:val="000000"/>
                <w:sz w:val="20"/>
                <w:szCs w:val="20"/>
                <w:lang w:eastAsia="en-IE"/>
              </w:rPr>
            </w:pPr>
          </w:p>
        </w:tc>
        <w:tc>
          <w:tcPr>
            <w:tcW w:w="496" w:type="pct"/>
            <w:gridSpan w:val="3"/>
            <w:tcBorders>
              <w:top w:val="nil"/>
              <w:left w:val="nil"/>
              <w:bottom w:val="single" w:sz="8" w:space="0" w:color="auto"/>
              <w:right w:val="single" w:sz="8" w:space="0" w:color="auto"/>
            </w:tcBorders>
            <w:shd w:val="clear" w:color="auto" w:fill="auto"/>
            <w:vAlign w:val="center"/>
            <w:hideMark/>
          </w:tcPr>
          <w:p w14:paraId="019EC759" w14:textId="77777777" w:rsidR="00D877B1" w:rsidRPr="00B05AEE" w:rsidRDefault="00D877B1">
            <w:pPr>
              <w:spacing w:before="0" w:after="0"/>
              <w:jc w:val="right"/>
              <w:rPr>
                <w:noProof/>
                <w:color w:val="000000"/>
                <w:sz w:val="20"/>
                <w:szCs w:val="20"/>
                <w:lang w:eastAsia="en-IE"/>
              </w:rPr>
            </w:pPr>
          </w:p>
        </w:tc>
        <w:tc>
          <w:tcPr>
            <w:tcW w:w="496" w:type="pct"/>
            <w:gridSpan w:val="3"/>
            <w:tcBorders>
              <w:top w:val="nil"/>
              <w:left w:val="nil"/>
              <w:bottom w:val="single" w:sz="8" w:space="0" w:color="auto"/>
              <w:right w:val="single" w:sz="8" w:space="0" w:color="auto"/>
            </w:tcBorders>
            <w:shd w:val="clear" w:color="auto" w:fill="auto"/>
            <w:vAlign w:val="center"/>
            <w:hideMark/>
          </w:tcPr>
          <w:p w14:paraId="43525ABA" w14:textId="77777777" w:rsidR="00D877B1" w:rsidRPr="00B05AEE" w:rsidRDefault="00D877B1">
            <w:pPr>
              <w:spacing w:before="0" w:after="0"/>
              <w:jc w:val="right"/>
              <w:rPr>
                <w:noProof/>
                <w:color w:val="000000"/>
                <w:sz w:val="20"/>
                <w:szCs w:val="20"/>
                <w:lang w:eastAsia="en-IE"/>
              </w:rPr>
            </w:pPr>
          </w:p>
        </w:tc>
        <w:tc>
          <w:tcPr>
            <w:tcW w:w="478" w:type="pct"/>
            <w:gridSpan w:val="3"/>
            <w:tcBorders>
              <w:top w:val="nil"/>
              <w:left w:val="nil"/>
              <w:bottom w:val="single" w:sz="8" w:space="0" w:color="auto"/>
              <w:right w:val="single" w:sz="8" w:space="0" w:color="auto"/>
            </w:tcBorders>
            <w:shd w:val="clear" w:color="auto" w:fill="auto"/>
            <w:vAlign w:val="center"/>
            <w:hideMark/>
          </w:tcPr>
          <w:p w14:paraId="496F70A8" w14:textId="77777777" w:rsidR="00D877B1" w:rsidRPr="00B05AEE" w:rsidRDefault="00D877B1">
            <w:pPr>
              <w:spacing w:before="0" w:after="0"/>
              <w:jc w:val="right"/>
              <w:rPr>
                <w:noProof/>
                <w:color w:val="000000"/>
                <w:sz w:val="20"/>
                <w:szCs w:val="20"/>
                <w:lang w:eastAsia="en-IE"/>
              </w:rPr>
            </w:pPr>
          </w:p>
        </w:tc>
        <w:tc>
          <w:tcPr>
            <w:tcW w:w="590" w:type="pct"/>
            <w:gridSpan w:val="2"/>
            <w:tcBorders>
              <w:top w:val="nil"/>
              <w:left w:val="nil"/>
              <w:bottom w:val="single" w:sz="8" w:space="0" w:color="auto"/>
              <w:right w:val="single" w:sz="8" w:space="0" w:color="auto"/>
            </w:tcBorders>
            <w:shd w:val="clear" w:color="auto" w:fill="D9D9D9" w:themeFill="background1" w:themeFillShade="D9"/>
            <w:vAlign w:val="center"/>
            <w:hideMark/>
          </w:tcPr>
          <w:p w14:paraId="5341AF3A"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421F82AD" w14:textId="77777777">
        <w:trPr>
          <w:trHeight w:val="315"/>
        </w:trPr>
        <w:tc>
          <w:tcPr>
            <w:tcW w:w="1419" w:type="pct"/>
            <w:gridSpan w:val="2"/>
            <w:vMerge/>
            <w:vAlign w:val="center"/>
            <w:hideMark/>
          </w:tcPr>
          <w:p w14:paraId="13C2941E" w14:textId="77777777" w:rsidR="00D877B1" w:rsidRPr="00B05AEE" w:rsidRDefault="00D877B1">
            <w:pPr>
              <w:spacing w:before="0" w:after="0"/>
              <w:jc w:val="left"/>
              <w:rPr>
                <w:noProof/>
                <w:color w:val="000000"/>
                <w:sz w:val="20"/>
                <w:szCs w:val="20"/>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14:paraId="2AB91146" w14:textId="77777777" w:rsidR="00D877B1" w:rsidRPr="00B05AEE" w:rsidRDefault="00D877B1">
            <w:pPr>
              <w:spacing w:before="0" w:after="0"/>
              <w:rPr>
                <w:noProof/>
                <w:color w:val="000000"/>
                <w:sz w:val="18"/>
                <w:szCs w:val="18"/>
              </w:rPr>
            </w:pPr>
            <w:r w:rsidRPr="00B05AEE">
              <w:rPr>
                <w:noProof/>
                <w:color w:val="000000"/>
                <w:sz w:val="18"/>
              </w:rPr>
              <w:t>Platby</w:t>
            </w:r>
          </w:p>
        </w:tc>
        <w:tc>
          <w:tcPr>
            <w:tcW w:w="496" w:type="pct"/>
            <w:gridSpan w:val="4"/>
            <w:tcBorders>
              <w:top w:val="single" w:sz="8" w:space="0" w:color="auto"/>
              <w:left w:val="nil"/>
              <w:bottom w:val="single" w:sz="8" w:space="0" w:color="auto"/>
              <w:right w:val="single" w:sz="8" w:space="0" w:color="auto"/>
            </w:tcBorders>
            <w:shd w:val="clear" w:color="auto" w:fill="auto"/>
            <w:vAlign w:val="center"/>
            <w:hideMark/>
          </w:tcPr>
          <w:p w14:paraId="18D8841F" w14:textId="77777777" w:rsidR="00D877B1" w:rsidRPr="00B05AEE" w:rsidRDefault="00D877B1">
            <w:pPr>
              <w:spacing w:before="0" w:after="0"/>
              <w:jc w:val="center"/>
              <w:rPr>
                <w:noProof/>
                <w:color w:val="000000"/>
                <w:sz w:val="14"/>
                <w:szCs w:val="14"/>
              </w:rPr>
            </w:pPr>
            <w:r w:rsidRPr="00B05AEE">
              <w:rPr>
                <w:noProof/>
                <w:color w:val="000000"/>
                <w:sz w:val="14"/>
              </w:rPr>
              <w:t>(2b)</w:t>
            </w:r>
          </w:p>
        </w:tc>
        <w:tc>
          <w:tcPr>
            <w:tcW w:w="496" w:type="pct"/>
            <w:gridSpan w:val="3"/>
            <w:tcBorders>
              <w:top w:val="nil"/>
              <w:left w:val="nil"/>
              <w:bottom w:val="single" w:sz="8" w:space="0" w:color="auto"/>
              <w:right w:val="single" w:sz="8" w:space="0" w:color="auto"/>
            </w:tcBorders>
            <w:shd w:val="clear" w:color="auto" w:fill="auto"/>
            <w:vAlign w:val="center"/>
            <w:hideMark/>
          </w:tcPr>
          <w:p w14:paraId="45515CFF" w14:textId="77777777" w:rsidR="00D877B1" w:rsidRPr="00B05AEE" w:rsidRDefault="00D877B1">
            <w:pPr>
              <w:spacing w:before="0" w:after="0"/>
              <w:jc w:val="right"/>
              <w:rPr>
                <w:noProof/>
                <w:color w:val="000000"/>
                <w:sz w:val="20"/>
                <w:szCs w:val="20"/>
                <w:lang w:eastAsia="en-IE"/>
              </w:rPr>
            </w:pPr>
          </w:p>
        </w:tc>
        <w:tc>
          <w:tcPr>
            <w:tcW w:w="496" w:type="pct"/>
            <w:gridSpan w:val="3"/>
            <w:tcBorders>
              <w:top w:val="nil"/>
              <w:left w:val="nil"/>
              <w:bottom w:val="single" w:sz="8" w:space="0" w:color="auto"/>
              <w:right w:val="single" w:sz="8" w:space="0" w:color="auto"/>
            </w:tcBorders>
            <w:shd w:val="clear" w:color="auto" w:fill="auto"/>
            <w:vAlign w:val="center"/>
            <w:hideMark/>
          </w:tcPr>
          <w:p w14:paraId="5D698444" w14:textId="77777777" w:rsidR="00D877B1" w:rsidRPr="00B05AEE" w:rsidRDefault="00D877B1">
            <w:pPr>
              <w:spacing w:before="0" w:after="0"/>
              <w:jc w:val="right"/>
              <w:rPr>
                <w:noProof/>
                <w:color w:val="000000"/>
                <w:sz w:val="20"/>
                <w:szCs w:val="20"/>
                <w:lang w:eastAsia="en-IE"/>
              </w:rPr>
            </w:pPr>
          </w:p>
        </w:tc>
        <w:tc>
          <w:tcPr>
            <w:tcW w:w="496" w:type="pct"/>
            <w:gridSpan w:val="3"/>
            <w:tcBorders>
              <w:top w:val="nil"/>
              <w:left w:val="nil"/>
              <w:bottom w:val="single" w:sz="8" w:space="0" w:color="auto"/>
              <w:right w:val="single" w:sz="8" w:space="0" w:color="auto"/>
            </w:tcBorders>
            <w:shd w:val="clear" w:color="auto" w:fill="auto"/>
            <w:vAlign w:val="center"/>
            <w:hideMark/>
          </w:tcPr>
          <w:p w14:paraId="3404188B" w14:textId="77777777" w:rsidR="00D877B1" w:rsidRPr="00B05AEE" w:rsidRDefault="00D877B1">
            <w:pPr>
              <w:spacing w:before="0" w:after="0"/>
              <w:jc w:val="right"/>
              <w:rPr>
                <w:noProof/>
                <w:color w:val="000000"/>
                <w:sz w:val="20"/>
                <w:szCs w:val="20"/>
                <w:lang w:eastAsia="en-IE"/>
              </w:rPr>
            </w:pPr>
          </w:p>
        </w:tc>
        <w:tc>
          <w:tcPr>
            <w:tcW w:w="478" w:type="pct"/>
            <w:gridSpan w:val="3"/>
            <w:tcBorders>
              <w:top w:val="nil"/>
              <w:left w:val="nil"/>
              <w:bottom w:val="single" w:sz="8" w:space="0" w:color="auto"/>
              <w:right w:val="single" w:sz="8" w:space="0" w:color="auto"/>
            </w:tcBorders>
            <w:shd w:val="clear" w:color="auto" w:fill="auto"/>
            <w:vAlign w:val="center"/>
            <w:hideMark/>
          </w:tcPr>
          <w:p w14:paraId="1C2E5F4B" w14:textId="77777777" w:rsidR="00D877B1" w:rsidRPr="00B05AEE" w:rsidRDefault="00D877B1">
            <w:pPr>
              <w:spacing w:before="0" w:after="0"/>
              <w:jc w:val="right"/>
              <w:rPr>
                <w:noProof/>
                <w:color w:val="000000"/>
                <w:sz w:val="20"/>
                <w:szCs w:val="20"/>
                <w:lang w:eastAsia="en-IE"/>
              </w:rPr>
            </w:pPr>
          </w:p>
        </w:tc>
        <w:tc>
          <w:tcPr>
            <w:tcW w:w="590" w:type="pct"/>
            <w:gridSpan w:val="2"/>
            <w:tcBorders>
              <w:top w:val="nil"/>
              <w:left w:val="nil"/>
              <w:bottom w:val="single" w:sz="8" w:space="0" w:color="auto"/>
              <w:right w:val="single" w:sz="8" w:space="0" w:color="auto"/>
            </w:tcBorders>
            <w:shd w:val="clear" w:color="auto" w:fill="D9D9D9" w:themeFill="background1" w:themeFillShade="D9"/>
            <w:vAlign w:val="center"/>
            <w:hideMark/>
          </w:tcPr>
          <w:p w14:paraId="3A0A8F12"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64136039" w14:textId="77777777">
        <w:trPr>
          <w:trHeight w:val="288"/>
        </w:trPr>
        <w:tc>
          <w:tcPr>
            <w:tcW w:w="5000" w:type="pct"/>
            <w:gridSpan w:val="23"/>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DE4F838" w14:textId="1966F8CC" w:rsidR="00D877B1" w:rsidRPr="00B05AEE" w:rsidRDefault="00D877B1">
            <w:pPr>
              <w:spacing w:before="0" w:after="0"/>
              <w:jc w:val="left"/>
              <w:rPr>
                <w:noProof/>
                <w:color w:val="000000"/>
                <w:sz w:val="22"/>
              </w:rPr>
            </w:pPr>
            <w:r w:rsidRPr="00B05AEE">
              <w:rPr>
                <w:noProof/>
                <w:color w:val="000000"/>
                <w:sz w:val="22"/>
              </w:rPr>
              <w:t>Administratívne rozpočtové prostriedky financované</w:t>
            </w:r>
            <w:r w:rsidR="00B05AEE">
              <w:rPr>
                <w:noProof/>
                <w:color w:val="000000"/>
                <w:sz w:val="22"/>
              </w:rPr>
              <w:t xml:space="preserve"> z </w:t>
            </w:r>
            <w:r w:rsidRPr="00B05AEE">
              <w:rPr>
                <w:noProof/>
                <w:color w:val="000000"/>
                <w:sz w:val="22"/>
              </w:rPr>
              <w:t>finančného krytia na vykonávanie osobitných programov</w:t>
            </w:r>
            <w:r w:rsidRPr="00B05AEE">
              <w:rPr>
                <w:rStyle w:val="FootnoteReference0"/>
                <w:noProof/>
                <w:color w:val="000000"/>
                <w:sz w:val="22"/>
                <w:lang w:eastAsia="en-IE"/>
              </w:rPr>
              <w:footnoteReference w:id="41"/>
            </w:r>
          </w:p>
        </w:tc>
      </w:tr>
      <w:tr w:rsidR="00D877B1" w:rsidRPr="00B05AEE" w14:paraId="1A0D5968" w14:textId="77777777">
        <w:trPr>
          <w:trHeight w:val="288"/>
        </w:trPr>
        <w:tc>
          <w:tcPr>
            <w:tcW w:w="1419" w:type="pct"/>
            <w:gridSpan w:val="2"/>
            <w:tcBorders>
              <w:top w:val="nil"/>
              <w:left w:val="single" w:sz="8" w:space="0" w:color="auto"/>
              <w:bottom w:val="single" w:sz="8" w:space="0" w:color="auto"/>
              <w:right w:val="single" w:sz="8" w:space="0" w:color="auto"/>
            </w:tcBorders>
            <w:shd w:val="clear" w:color="auto" w:fill="auto"/>
            <w:vAlign w:val="center"/>
            <w:hideMark/>
          </w:tcPr>
          <w:p w14:paraId="565F496A" w14:textId="77777777" w:rsidR="00D877B1" w:rsidRPr="00B05AEE" w:rsidRDefault="00D877B1">
            <w:pPr>
              <w:spacing w:before="0" w:after="0"/>
              <w:rPr>
                <w:noProof/>
                <w:color w:val="000000"/>
                <w:sz w:val="20"/>
                <w:szCs w:val="20"/>
              </w:rPr>
            </w:pPr>
            <w:r w:rsidRPr="00B05AEE">
              <w:rPr>
                <w:noProof/>
                <w:color w:val="000000"/>
                <w:sz w:val="20"/>
              </w:rPr>
              <w:t>Rozpočtový riadok</w:t>
            </w:r>
          </w:p>
        </w:tc>
        <w:tc>
          <w:tcPr>
            <w:tcW w:w="529" w:type="pct"/>
            <w:gridSpan w:val="3"/>
            <w:tcBorders>
              <w:top w:val="nil"/>
              <w:left w:val="nil"/>
              <w:bottom w:val="single" w:sz="8" w:space="0" w:color="auto"/>
              <w:right w:val="single" w:sz="8" w:space="0" w:color="auto"/>
            </w:tcBorders>
            <w:shd w:val="clear" w:color="auto" w:fill="auto"/>
            <w:vAlign w:val="center"/>
            <w:hideMark/>
          </w:tcPr>
          <w:p w14:paraId="20905821" w14:textId="77777777" w:rsidR="00D877B1" w:rsidRPr="00B05AEE" w:rsidRDefault="00D877B1">
            <w:pPr>
              <w:spacing w:before="0" w:after="0"/>
              <w:jc w:val="right"/>
              <w:rPr>
                <w:noProof/>
                <w:color w:val="000000"/>
                <w:sz w:val="18"/>
                <w:szCs w:val="18"/>
                <w:lang w:eastAsia="en-IE"/>
              </w:rPr>
            </w:pPr>
          </w:p>
        </w:tc>
        <w:tc>
          <w:tcPr>
            <w:tcW w:w="496" w:type="pct"/>
            <w:gridSpan w:val="4"/>
            <w:tcBorders>
              <w:top w:val="single" w:sz="8" w:space="0" w:color="auto"/>
              <w:left w:val="nil"/>
              <w:bottom w:val="single" w:sz="8" w:space="0" w:color="auto"/>
              <w:right w:val="single" w:sz="8" w:space="0" w:color="auto"/>
            </w:tcBorders>
            <w:shd w:val="clear" w:color="auto" w:fill="auto"/>
            <w:vAlign w:val="center"/>
            <w:hideMark/>
          </w:tcPr>
          <w:p w14:paraId="5C919DB0" w14:textId="77777777" w:rsidR="00D877B1" w:rsidRPr="00B05AEE" w:rsidRDefault="00D877B1">
            <w:pPr>
              <w:spacing w:before="0" w:after="0"/>
              <w:jc w:val="center"/>
              <w:rPr>
                <w:noProof/>
                <w:color w:val="000000"/>
                <w:sz w:val="14"/>
                <w:szCs w:val="14"/>
              </w:rPr>
            </w:pPr>
            <w:r w:rsidRPr="00B05AEE">
              <w:rPr>
                <w:noProof/>
                <w:color w:val="000000"/>
                <w:sz w:val="14"/>
              </w:rPr>
              <w:t>(3)</w:t>
            </w:r>
          </w:p>
        </w:tc>
        <w:tc>
          <w:tcPr>
            <w:tcW w:w="496" w:type="pct"/>
            <w:gridSpan w:val="3"/>
            <w:tcBorders>
              <w:top w:val="nil"/>
              <w:left w:val="nil"/>
              <w:bottom w:val="single" w:sz="8" w:space="0" w:color="auto"/>
              <w:right w:val="single" w:sz="8" w:space="0" w:color="auto"/>
            </w:tcBorders>
            <w:shd w:val="clear" w:color="auto" w:fill="auto"/>
            <w:vAlign w:val="center"/>
            <w:hideMark/>
          </w:tcPr>
          <w:p w14:paraId="595B4F83" w14:textId="77777777" w:rsidR="00D877B1" w:rsidRPr="00B05AEE" w:rsidRDefault="00D877B1">
            <w:pPr>
              <w:spacing w:before="0" w:after="0"/>
              <w:jc w:val="right"/>
              <w:rPr>
                <w:b/>
                <w:bCs/>
                <w:noProof/>
                <w:color w:val="000000"/>
                <w:sz w:val="20"/>
                <w:szCs w:val="20"/>
                <w:lang w:eastAsia="en-IE"/>
              </w:rPr>
            </w:pPr>
          </w:p>
        </w:tc>
        <w:tc>
          <w:tcPr>
            <w:tcW w:w="496" w:type="pct"/>
            <w:gridSpan w:val="3"/>
            <w:tcBorders>
              <w:top w:val="nil"/>
              <w:left w:val="nil"/>
              <w:bottom w:val="single" w:sz="8" w:space="0" w:color="auto"/>
              <w:right w:val="single" w:sz="8" w:space="0" w:color="auto"/>
            </w:tcBorders>
            <w:shd w:val="clear" w:color="auto" w:fill="auto"/>
            <w:vAlign w:val="center"/>
            <w:hideMark/>
          </w:tcPr>
          <w:p w14:paraId="1F0647FB" w14:textId="77777777" w:rsidR="00D877B1" w:rsidRPr="00B05AEE" w:rsidRDefault="00D877B1">
            <w:pPr>
              <w:spacing w:before="0" w:after="0"/>
              <w:jc w:val="right"/>
              <w:rPr>
                <w:b/>
                <w:bCs/>
                <w:noProof/>
                <w:color w:val="000000"/>
                <w:sz w:val="20"/>
                <w:szCs w:val="20"/>
                <w:lang w:eastAsia="en-IE"/>
              </w:rPr>
            </w:pPr>
          </w:p>
        </w:tc>
        <w:tc>
          <w:tcPr>
            <w:tcW w:w="496" w:type="pct"/>
            <w:gridSpan w:val="3"/>
            <w:tcBorders>
              <w:top w:val="nil"/>
              <w:left w:val="nil"/>
              <w:bottom w:val="single" w:sz="8" w:space="0" w:color="auto"/>
              <w:right w:val="single" w:sz="8" w:space="0" w:color="auto"/>
            </w:tcBorders>
            <w:shd w:val="clear" w:color="auto" w:fill="auto"/>
            <w:vAlign w:val="center"/>
            <w:hideMark/>
          </w:tcPr>
          <w:p w14:paraId="4F043788" w14:textId="77777777" w:rsidR="00D877B1" w:rsidRPr="00B05AEE" w:rsidRDefault="00D877B1">
            <w:pPr>
              <w:spacing w:before="0" w:after="0"/>
              <w:jc w:val="right"/>
              <w:rPr>
                <w:b/>
                <w:bCs/>
                <w:noProof/>
                <w:color w:val="000000"/>
                <w:sz w:val="20"/>
                <w:szCs w:val="20"/>
                <w:lang w:eastAsia="en-IE"/>
              </w:rPr>
            </w:pPr>
          </w:p>
        </w:tc>
        <w:tc>
          <w:tcPr>
            <w:tcW w:w="478" w:type="pct"/>
            <w:gridSpan w:val="3"/>
            <w:tcBorders>
              <w:top w:val="nil"/>
              <w:left w:val="nil"/>
              <w:bottom w:val="single" w:sz="8" w:space="0" w:color="auto"/>
              <w:right w:val="single" w:sz="8" w:space="0" w:color="auto"/>
            </w:tcBorders>
            <w:shd w:val="clear" w:color="auto" w:fill="auto"/>
            <w:vAlign w:val="center"/>
            <w:hideMark/>
          </w:tcPr>
          <w:p w14:paraId="6FD343F4" w14:textId="77777777" w:rsidR="00D877B1" w:rsidRPr="00B05AEE" w:rsidRDefault="00D877B1">
            <w:pPr>
              <w:spacing w:before="0" w:after="0"/>
              <w:jc w:val="right"/>
              <w:rPr>
                <w:b/>
                <w:bCs/>
                <w:noProof/>
                <w:color w:val="000000"/>
                <w:sz w:val="20"/>
                <w:szCs w:val="20"/>
                <w:lang w:eastAsia="en-IE"/>
              </w:rPr>
            </w:pPr>
          </w:p>
        </w:tc>
        <w:tc>
          <w:tcPr>
            <w:tcW w:w="590" w:type="pct"/>
            <w:gridSpan w:val="2"/>
            <w:tcBorders>
              <w:top w:val="nil"/>
              <w:left w:val="nil"/>
              <w:bottom w:val="single" w:sz="8" w:space="0" w:color="auto"/>
              <w:right w:val="single" w:sz="8" w:space="0" w:color="auto"/>
            </w:tcBorders>
            <w:shd w:val="clear" w:color="auto" w:fill="D9D9D9" w:themeFill="background1" w:themeFillShade="D9"/>
            <w:vAlign w:val="center"/>
            <w:hideMark/>
          </w:tcPr>
          <w:p w14:paraId="16E2E8E5"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767F2904" w14:textId="77777777">
        <w:trPr>
          <w:trHeight w:val="288"/>
        </w:trPr>
        <w:tc>
          <w:tcPr>
            <w:tcW w:w="1419" w:type="pct"/>
            <w:gridSpan w:val="2"/>
            <w:vMerge w:val="restart"/>
            <w:tcBorders>
              <w:top w:val="nil"/>
              <w:left w:val="single" w:sz="8" w:space="0" w:color="auto"/>
              <w:right w:val="single" w:sz="8" w:space="0" w:color="auto"/>
            </w:tcBorders>
            <w:shd w:val="clear" w:color="auto" w:fill="auto"/>
            <w:vAlign w:val="center"/>
            <w:hideMark/>
          </w:tcPr>
          <w:p w14:paraId="0D2BB7D0" w14:textId="77777777" w:rsidR="00D877B1" w:rsidRPr="00B05AEE" w:rsidRDefault="00D877B1">
            <w:pPr>
              <w:spacing w:before="0" w:after="0"/>
              <w:jc w:val="center"/>
              <w:rPr>
                <w:b/>
                <w:bCs/>
                <w:noProof/>
                <w:color w:val="000000"/>
                <w:sz w:val="22"/>
              </w:rPr>
            </w:pPr>
            <w:r w:rsidRPr="00B05AEE">
              <w:rPr>
                <w:b/>
                <w:noProof/>
                <w:color w:val="000000"/>
                <w:sz w:val="22"/>
              </w:rPr>
              <w:t>Rozpočtové prostriedky</w:t>
            </w:r>
          </w:p>
          <w:p w14:paraId="61374F8C" w14:textId="77777777" w:rsidR="00D877B1" w:rsidRPr="00B05AEE" w:rsidRDefault="00D877B1">
            <w:pPr>
              <w:spacing w:before="0" w:after="0"/>
              <w:jc w:val="center"/>
              <w:rPr>
                <w:b/>
                <w:bCs/>
                <w:noProof/>
                <w:color w:val="000000"/>
                <w:sz w:val="22"/>
              </w:rPr>
            </w:pPr>
            <w:r w:rsidRPr="00B05AEE">
              <w:rPr>
                <w:b/>
                <w:noProof/>
                <w:color w:val="000000"/>
                <w:sz w:val="22"/>
              </w:rPr>
              <w:t>pre GR</w:t>
            </w:r>
            <w:r w:rsidRPr="00B05AEE">
              <w:rPr>
                <w:noProof/>
                <w:color w:val="000000"/>
                <w:sz w:val="22"/>
              </w:rPr>
              <w:t xml:space="preserve"> &lt;…….&gt; SPOLU</w:t>
            </w:r>
          </w:p>
        </w:tc>
        <w:tc>
          <w:tcPr>
            <w:tcW w:w="529" w:type="pct"/>
            <w:gridSpan w:val="3"/>
            <w:tcBorders>
              <w:top w:val="nil"/>
              <w:left w:val="nil"/>
              <w:bottom w:val="single" w:sz="8" w:space="0" w:color="auto"/>
              <w:right w:val="single" w:sz="8" w:space="0" w:color="auto"/>
            </w:tcBorders>
            <w:shd w:val="clear" w:color="auto" w:fill="auto"/>
            <w:vAlign w:val="center"/>
            <w:hideMark/>
          </w:tcPr>
          <w:p w14:paraId="21F3956A" w14:textId="77777777" w:rsidR="00D877B1" w:rsidRPr="00B05AEE" w:rsidRDefault="00D877B1">
            <w:pPr>
              <w:spacing w:before="0" w:after="0"/>
              <w:rPr>
                <w:noProof/>
                <w:color w:val="000000"/>
                <w:sz w:val="18"/>
                <w:szCs w:val="18"/>
              </w:rPr>
            </w:pPr>
            <w:r w:rsidRPr="00B05AEE">
              <w:rPr>
                <w:noProof/>
                <w:color w:val="000000"/>
                <w:sz w:val="18"/>
              </w:rPr>
              <w:t>Záväzky</w:t>
            </w:r>
          </w:p>
        </w:tc>
        <w:tc>
          <w:tcPr>
            <w:tcW w:w="496" w:type="pct"/>
            <w:gridSpan w:val="4"/>
            <w:tcBorders>
              <w:top w:val="single" w:sz="8" w:space="0" w:color="auto"/>
              <w:left w:val="nil"/>
              <w:bottom w:val="single" w:sz="8" w:space="0" w:color="auto"/>
              <w:right w:val="single" w:sz="8" w:space="0" w:color="auto"/>
            </w:tcBorders>
            <w:shd w:val="clear" w:color="auto" w:fill="auto"/>
            <w:vAlign w:val="center"/>
            <w:hideMark/>
          </w:tcPr>
          <w:p w14:paraId="18B7B809" w14:textId="77777777" w:rsidR="00D877B1" w:rsidRPr="00B05AEE" w:rsidRDefault="00D877B1">
            <w:pPr>
              <w:spacing w:before="0" w:after="0"/>
              <w:jc w:val="center"/>
              <w:rPr>
                <w:noProof/>
                <w:color w:val="000000"/>
                <w:sz w:val="14"/>
                <w:szCs w:val="14"/>
              </w:rPr>
            </w:pPr>
            <w:r w:rsidRPr="00B05AEE">
              <w:rPr>
                <w:noProof/>
                <w:color w:val="000000"/>
                <w:sz w:val="14"/>
              </w:rPr>
              <w:t>=1a+1b+3</w:t>
            </w:r>
          </w:p>
        </w:tc>
        <w:tc>
          <w:tcPr>
            <w:tcW w:w="496"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5B1BF168"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96"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5A090F34"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96"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2899115D"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78"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133BDD9A"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590" w:type="pct"/>
            <w:gridSpan w:val="2"/>
            <w:tcBorders>
              <w:top w:val="nil"/>
              <w:left w:val="nil"/>
              <w:bottom w:val="single" w:sz="8" w:space="0" w:color="auto"/>
              <w:right w:val="single" w:sz="8" w:space="0" w:color="auto"/>
            </w:tcBorders>
            <w:shd w:val="clear" w:color="auto" w:fill="D9D9D9" w:themeFill="background1" w:themeFillShade="D9"/>
            <w:vAlign w:val="center"/>
            <w:hideMark/>
          </w:tcPr>
          <w:p w14:paraId="7AB114FD"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649C8431" w14:textId="77777777">
        <w:trPr>
          <w:trHeight w:val="288"/>
        </w:trPr>
        <w:tc>
          <w:tcPr>
            <w:tcW w:w="1419" w:type="pct"/>
            <w:gridSpan w:val="2"/>
            <w:vMerge/>
            <w:vAlign w:val="center"/>
            <w:hideMark/>
          </w:tcPr>
          <w:p w14:paraId="07556914" w14:textId="77777777" w:rsidR="00D877B1" w:rsidRPr="00B05AEE" w:rsidRDefault="00D877B1">
            <w:pPr>
              <w:spacing w:before="0" w:after="0"/>
              <w:jc w:val="center"/>
              <w:rPr>
                <w:b/>
                <w:bCs/>
                <w:noProof/>
                <w:color w:val="000000"/>
                <w:sz w:val="22"/>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14:paraId="72ACEA05" w14:textId="77777777" w:rsidR="00D877B1" w:rsidRPr="00B05AEE" w:rsidRDefault="00D877B1">
            <w:pPr>
              <w:spacing w:before="0" w:after="0"/>
              <w:rPr>
                <w:noProof/>
                <w:color w:val="000000"/>
                <w:sz w:val="18"/>
                <w:szCs w:val="18"/>
              </w:rPr>
            </w:pPr>
            <w:r w:rsidRPr="00B05AEE">
              <w:rPr>
                <w:noProof/>
                <w:color w:val="000000"/>
                <w:sz w:val="18"/>
              </w:rPr>
              <w:t>Platby</w:t>
            </w:r>
          </w:p>
        </w:tc>
        <w:tc>
          <w:tcPr>
            <w:tcW w:w="496" w:type="pct"/>
            <w:gridSpan w:val="4"/>
            <w:tcBorders>
              <w:top w:val="single" w:sz="8" w:space="0" w:color="auto"/>
              <w:left w:val="nil"/>
              <w:bottom w:val="single" w:sz="8" w:space="0" w:color="auto"/>
              <w:right w:val="single" w:sz="8" w:space="0" w:color="auto"/>
            </w:tcBorders>
            <w:shd w:val="clear" w:color="auto" w:fill="auto"/>
            <w:vAlign w:val="center"/>
            <w:hideMark/>
          </w:tcPr>
          <w:p w14:paraId="6E9AC623" w14:textId="77777777" w:rsidR="00D877B1" w:rsidRPr="00B05AEE" w:rsidRDefault="00D877B1">
            <w:pPr>
              <w:spacing w:before="0" w:after="0"/>
              <w:jc w:val="center"/>
              <w:rPr>
                <w:noProof/>
                <w:color w:val="000000"/>
                <w:sz w:val="14"/>
                <w:szCs w:val="14"/>
              </w:rPr>
            </w:pPr>
            <w:r w:rsidRPr="00B05AEE">
              <w:rPr>
                <w:noProof/>
                <w:color w:val="000000"/>
                <w:sz w:val="14"/>
              </w:rPr>
              <w:t>=2a+2b+3</w:t>
            </w:r>
          </w:p>
        </w:tc>
        <w:tc>
          <w:tcPr>
            <w:tcW w:w="496"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42B02486"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96"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7A761399"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96"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1EDADC81"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78"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4D4A0785"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590" w:type="pct"/>
            <w:gridSpan w:val="2"/>
            <w:tcBorders>
              <w:top w:val="nil"/>
              <w:left w:val="nil"/>
              <w:bottom w:val="single" w:sz="8" w:space="0" w:color="auto"/>
              <w:right w:val="single" w:sz="8" w:space="0" w:color="auto"/>
            </w:tcBorders>
            <w:shd w:val="clear" w:color="auto" w:fill="D9D9D9" w:themeFill="background1" w:themeFillShade="D9"/>
            <w:vAlign w:val="center"/>
            <w:hideMark/>
          </w:tcPr>
          <w:p w14:paraId="2C0F5E2C"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56B06544" w14:textId="77777777">
        <w:trPr>
          <w:trHeight w:val="420"/>
        </w:trPr>
        <w:tc>
          <w:tcPr>
            <w:tcW w:w="2444" w:type="pct"/>
            <w:gridSpan w:val="9"/>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63882D35" w14:textId="77777777" w:rsidR="00D877B1" w:rsidRPr="00B05AEE" w:rsidRDefault="00D877B1">
            <w:pPr>
              <w:spacing w:before="0" w:after="0"/>
              <w:jc w:val="center"/>
              <w:rPr>
                <w:noProof/>
                <w:color w:val="000000"/>
                <w:sz w:val="22"/>
              </w:rPr>
            </w:pPr>
            <w:r w:rsidRPr="00B05AEE">
              <w:rPr>
                <w:noProof/>
                <w:color w:val="000000"/>
                <w:sz w:val="22"/>
              </w:rPr>
              <w:t>GR: &lt;…….&gt;</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7A3B292F"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4AA7F599"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2885BC6F"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478" w:type="pct"/>
            <w:gridSpan w:val="3"/>
            <w:tcBorders>
              <w:top w:val="single" w:sz="8" w:space="0" w:color="auto"/>
              <w:left w:val="nil"/>
              <w:bottom w:val="single" w:sz="8" w:space="0" w:color="auto"/>
              <w:right w:val="single" w:sz="8" w:space="0" w:color="auto"/>
            </w:tcBorders>
            <w:shd w:val="clear" w:color="auto" w:fill="auto"/>
            <w:vAlign w:val="center"/>
            <w:hideMark/>
          </w:tcPr>
          <w:p w14:paraId="2D9ABD9A"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590" w:type="pct"/>
            <w:gridSpan w:val="2"/>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2468772B" w14:textId="77777777" w:rsidR="00D877B1" w:rsidRPr="00B05AEE" w:rsidRDefault="00D877B1">
            <w:pPr>
              <w:spacing w:before="0" w:after="0"/>
              <w:jc w:val="center"/>
              <w:rPr>
                <w:b/>
                <w:bCs/>
                <w:noProof/>
                <w:color w:val="000000"/>
                <w:sz w:val="20"/>
                <w:szCs w:val="20"/>
              </w:rPr>
            </w:pPr>
            <w:r w:rsidRPr="00B05AEE">
              <w:rPr>
                <w:b/>
                <w:noProof/>
                <w:color w:val="000000"/>
                <w:sz w:val="20"/>
              </w:rPr>
              <w:t>VFR 2021 – 2027 SPOLU</w:t>
            </w:r>
          </w:p>
        </w:tc>
      </w:tr>
      <w:tr w:rsidR="00D877B1" w:rsidRPr="00B05AEE" w14:paraId="2CC96227" w14:textId="77777777">
        <w:trPr>
          <w:trHeight w:val="288"/>
        </w:trPr>
        <w:tc>
          <w:tcPr>
            <w:tcW w:w="2444" w:type="pct"/>
            <w:gridSpan w:val="9"/>
            <w:vMerge/>
            <w:tcBorders>
              <w:top w:val="single" w:sz="8" w:space="0" w:color="auto"/>
              <w:left w:val="single" w:sz="8" w:space="0" w:color="auto"/>
              <w:bottom w:val="single" w:sz="8" w:space="0" w:color="auto"/>
              <w:right w:val="single" w:sz="8" w:space="0" w:color="auto"/>
            </w:tcBorders>
            <w:vAlign w:val="center"/>
            <w:hideMark/>
          </w:tcPr>
          <w:p w14:paraId="4829C7D5" w14:textId="77777777" w:rsidR="00D877B1" w:rsidRPr="00B05AEE" w:rsidRDefault="00D877B1">
            <w:pPr>
              <w:spacing w:before="0" w:after="0"/>
              <w:jc w:val="left"/>
              <w:rPr>
                <w:noProof/>
                <w:color w:val="000000"/>
                <w:sz w:val="22"/>
                <w:lang w:eastAsia="en-IE"/>
              </w:rPr>
            </w:pPr>
          </w:p>
        </w:tc>
        <w:tc>
          <w:tcPr>
            <w:tcW w:w="496" w:type="pct"/>
            <w:gridSpan w:val="3"/>
            <w:tcBorders>
              <w:top w:val="nil"/>
              <w:left w:val="nil"/>
              <w:bottom w:val="single" w:sz="8" w:space="0" w:color="auto"/>
              <w:right w:val="single" w:sz="8" w:space="0" w:color="auto"/>
            </w:tcBorders>
            <w:shd w:val="clear" w:color="auto" w:fill="auto"/>
            <w:vAlign w:val="center"/>
            <w:hideMark/>
          </w:tcPr>
          <w:p w14:paraId="05E3FFF6" w14:textId="77777777" w:rsidR="00D877B1" w:rsidRPr="00B05AEE" w:rsidRDefault="00D877B1">
            <w:pPr>
              <w:spacing w:before="0" w:after="0"/>
              <w:jc w:val="center"/>
              <w:rPr>
                <w:b/>
                <w:bCs/>
                <w:noProof/>
                <w:color w:val="000000"/>
                <w:sz w:val="20"/>
                <w:szCs w:val="20"/>
              </w:rPr>
            </w:pPr>
            <w:r w:rsidRPr="00B05AEE">
              <w:rPr>
                <w:b/>
                <w:noProof/>
                <w:color w:val="000000"/>
                <w:sz w:val="20"/>
              </w:rPr>
              <w:t>2024</w:t>
            </w:r>
          </w:p>
        </w:tc>
        <w:tc>
          <w:tcPr>
            <w:tcW w:w="496" w:type="pct"/>
            <w:gridSpan w:val="3"/>
            <w:tcBorders>
              <w:top w:val="nil"/>
              <w:left w:val="nil"/>
              <w:bottom w:val="single" w:sz="8" w:space="0" w:color="auto"/>
              <w:right w:val="single" w:sz="8" w:space="0" w:color="auto"/>
            </w:tcBorders>
            <w:shd w:val="clear" w:color="auto" w:fill="auto"/>
            <w:vAlign w:val="center"/>
            <w:hideMark/>
          </w:tcPr>
          <w:p w14:paraId="16DF4215" w14:textId="77777777" w:rsidR="00D877B1" w:rsidRPr="00B05AEE" w:rsidRDefault="00D877B1">
            <w:pPr>
              <w:spacing w:before="0" w:after="0"/>
              <w:jc w:val="center"/>
              <w:rPr>
                <w:b/>
                <w:bCs/>
                <w:noProof/>
                <w:color w:val="000000"/>
                <w:sz w:val="20"/>
                <w:szCs w:val="20"/>
              </w:rPr>
            </w:pPr>
            <w:r w:rsidRPr="00B05AEE">
              <w:rPr>
                <w:b/>
                <w:noProof/>
                <w:color w:val="000000"/>
                <w:sz w:val="20"/>
              </w:rPr>
              <w:t>2025</w:t>
            </w:r>
          </w:p>
        </w:tc>
        <w:tc>
          <w:tcPr>
            <w:tcW w:w="496" w:type="pct"/>
            <w:gridSpan w:val="3"/>
            <w:tcBorders>
              <w:top w:val="nil"/>
              <w:left w:val="nil"/>
              <w:bottom w:val="single" w:sz="8" w:space="0" w:color="auto"/>
              <w:right w:val="single" w:sz="8" w:space="0" w:color="auto"/>
            </w:tcBorders>
            <w:shd w:val="clear" w:color="auto" w:fill="auto"/>
            <w:vAlign w:val="center"/>
            <w:hideMark/>
          </w:tcPr>
          <w:p w14:paraId="0DF6DE92" w14:textId="77777777" w:rsidR="00D877B1" w:rsidRPr="00B05AEE" w:rsidRDefault="00D877B1">
            <w:pPr>
              <w:spacing w:before="0" w:after="0"/>
              <w:jc w:val="center"/>
              <w:rPr>
                <w:b/>
                <w:bCs/>
                <w:noProof/>
                <w:color w:val="000000"/>
                <w:sz w:val="20"/>
                <w:szCs w:val="20"/>
              </w:rPr>
            </w:pPr>
            <w:r w:rsidRPr="00B05AEE">
              <w:rPr>
                <w:b/>
                <w:noProof/>
                <w:color w:val="000000"/>
                <w:sz w:val="20"/>
              </w:rPr>
              <w:t>2026</w:t>
            </w:r>
          </w:p>
        </w:tc>
        <w:tc>
          <w:tcPr>
            <w:tcW w:w="478" w:type="pct"/>
            <w:gridSpan w:val="3"/>
            <w:tcBorders>
              <w:top w:val="nil"/>
              <w:left w:val="nil"/>
              <w:bottom w:val="single" w:sz="8" w:space="0" w:color="auto"/>
              <w:right w:val="single" w:sz="8" w:space="0" w:color="auto"/>
            </w:tcBorders>
            <w:shd w:val="clear" w:color="auto" w:fill="auto"/>
            <w:vAlign w:val="center"/>
            <w:hideMark/>
          </w:tcPr>
          <w:p w14:paraId="52C550B1" w14:textId="77777777" w:rsidR="00D877B1" w:rsidRPr="00B05AEE" w:rsidRDefault="00D877B1">
            <w:pPr>
              <w:spacing w:before="0" w:after="0"/>
              <w:jc w:val="center"/>
              <w:rPr>
                <w:b/>
                <w:bCs/>
                <w:noProof/>
                <w:color w:val="000000"/>
                <w:sz w:val="20"/>
                <w:szCs w:val="20"/>
              </w:rPr>
            </w:pPr>
            <w:r w:rsidRPr="00B05AEE">
              <w:rPr>
                <w:b/>
                <w:noProof/>
                <w:color w:val="000000"/>
                <w:sz w:val="20"/>
              </w:rPr>
              <w:t>2027</w:t>
            </w:r>
          </w:p>
        </w:tc>
        <w:tc>
          <w:tcPr>
            <w:tcW w:w="590" w:type="pct"/>
            <w:gridSpan w:val="2"/>
            <w:vMerge/>
            <w:tcBorders>
              <w:top w:val="single" w:sz="8" w:space="0" w:color="auto"/>
              <w:left w:val="single" w:sz="8" w:space="0" w:color="auto"/>
              <w:bottom w:val="single" w:sz="8" w:space="0" w:color="auto"/>
              <w:right w:val="single" w:sz="8" w:space="0" w:color="auto"/>
            </w:tcBorders>
            <w:vAlign w:val="center"/>
            <w:hideMark/>
          </w:tcPr>
          <w:p w14:paraId="76B58557" w14:textId="77777777" w:rsidR="00D877B1" w:rsidRPr="00B05AEE" w:rsidRDefault="00D877B1">
            <w:pPr>
              <w:spacing w:before="0" w:after="0"/>
              <w:jc w:val="left"/>
              <w:rPr>
                <w:b/>
                <w:bCs/>
                <w:noProof/>
                <w:color w:val="000000"/>
                <w:sz w:val="20"/>
                <w:szCs w:val="20"/>
                <w:lang w:eastAsia="en-IE"/>
              </w:rPr>
            </w:pPr>
          </w:p>
        </w:tc>
      </w:tr>
      <w:tr w:rsidR="00D877B1" w:rsidRPr="00B05AEE" w14:paraId="2A60158F" w14:textId="77777777">
        <w:trPr>
          <w:trHeight w:val="300"/>
        </w:trPr>
        <w:tc>
          <w:tcPr>
            <w:tcW w:w="5000" w:type="pct"/>
            <w:gridSpan w:val="23"/>
            <w:tcBorders>
              <w:top w:val="single" w:sz="8" w:space="0" w:color="auto"/>
              <w:left w:val="single" w:sz="8" w:space="0" w:color="auto"/>
              <w:bottom w:val="single" w:sz="8" w:space="0" w:color="auto"/>
              <w:right w:val="single" w:sz="8" w:space="0" w:color="auto"/>
            </w:tcBorders>
            <w:shd w:val="clear" w:color="auto" w:fill="auto"/>
            <w:vAlign w:val="center"/>
            <w:hideMark/>
          </w:tcPr>
          <w:p w14:paraId="44C73C46" w14:textId="77777777" w:rsidR="00D877B1" w:rsidRPr="00B05AEE" w:rsidRDefault="00D877B1">
            <w:pPr>
              <w:spacing w:before="0" w:after="0"/>
              <w:jc w:val="left"/>
              <w:rPr>
                <w:noProof/>
                <w:color w:val="000000"/>
                <w:sz w:val="21"/>
                <w:szCs w:val="21"/>
              </w:rPr>
            </w:pPr>
            <w:r w:rsidRPr="00B05AEE">
              <w:rPr>
                <w:noProof/>
                <w:color w:val="000000"/>
                <w:sz w:val="21"/>
              </w:rPr>
              <w:t xml:space="preserve">Operačné rozpočtové prostriedky </w:t>
            </w:r>
          </w:p>
        </w:tc>
      </w:tr>
      <w:tr w:rsidR="00D877B1" w:rsidRPr="00B05AEE" w14:paraId="03252E27" w14:textId="77777777">
        <w:trPr>
          <w:trHeight w:val="288"/>
        </w:trPr>
        <w:tc>
          <w:tcPr>
            <w:tcW w:w="1419" w:type="pct"/>
            <w:gridSpan w:val="2"/>
            <w:vMerge w:val="restart"/>
            <w:tcBorders>
              <w:top w:val="nil"/>
              <w:left w:val="single" w:sz="8" w:space="0" w:color="auto"/>
              <w:bottom w:val="single" w:sz="8" w:space="0" w:color="auto"/>
              <w:right w:val="single" w:sz="8" w:space="0" w:color="auto"/>
            </w:tcBorders>
            <w:shd w:val="clear" w:color="auto" w:fill="auto"/>
            <w:noWrap/>
            <w:vAlign w:val="center"/>
            <w:hideMark/>
          </w:tcPr>
          <w:p w14:paraId="4327D768" w14:textId="77777777" w:rsidR="00D877B1" w:rsidRPr="00B05AEE" w:rsidRDefault="00D877B1">
            <w:pPr>
              <w:spacing w:before="0" w:after="0"/>
              <w:jc w:val="left"/>
              <w:rPr>
                <w:noProof/>
                <w:color w:val="000000"/>
                <w:sz w:val="22"/>
              </w:rPr>
            </w:pPr>
            <w:r w:rsidRPr="00B05AEE">
              <w:rPr>
                <w:noProof/>
                <w:color w:val="000000"/>
                <w:sz w:val="22"/>
              </w:rPr>
              <w:t>Rozpočtový riadok</w:t>
            </w:r>
          </w:p>
        </w:tc>
        <w:tc>
          <w:tcPr>
            <w:tcW w:w="529" w:type="pct"/>
            <w:gridSpan w:val="3"/>
            <w:tcBorders>
              <w:top w:val="nil"/>
              <w:left w:val="nil"/>
              <w:bottom w:val="single" w:sz="8" w:space="0" w:color="auto"/>
              <w:right w:val="single" w:sz="8" w:space="0" w:color="auto"/>
            </w:tcBorders>
            <w:shd w:val="clear" w:color="auto" w:fill="auto"/>
            <w:vAlign w:val="center"/>
            <w:hideMark/>
          </w:tcPr>
          <w:p w14:paraId="6A7F7D0E" w14:textId="77777777" w:rsidR="00D877B1" w:rsidRPr="00B05AEE" w:rsidRDefault="00D877B1">
            <w:pPr>
              <w:spacing w:before="0" w:after="0"/>
              <w:rPr>
                <w:noProof/>
                <w:color w:val="000000"/>
                <w:sz w:val="18"/>
                <w:szCs w:val="18"/>
              </w:rPr>
            </w:pPr>
            <w:r w:rsidRPr="00B05AEE">
              <w:rPr>
                <w:noProof/>
                <w:color w:val="000000"/>
                <w:sz w:val="18"/>
              </w:rPr>
              <w:t>Záväzky</w:t>
            </w:r>
          </w:p>
        </w:tc>
        <w:tc>
          <w:tcPr>
            <w:tcW w:w="496" w:type="pct"/>
            <w:gridSpan w:val="4"/>
            <w:tcBorders>
              <w:top w:val="single" w:sz="8" w:space="0" w:color="auto"/>
              <w:left w:val="nil"/>
              <w:bottom w:val="single" w:sz="8" w:space="0" w:color="auto"/>
              <w:right w:val="single" w:sz="8" w:space="0" w:color="auto"/>
            </w:tcBorders>
            <w:shd w:val="clear" w:color="auto" w:fill="auto"/>
            <w:vAlign w:val="center"/>
            <w:hideMark/>
          </w:tcPr>
          <w:p w14:paraId="37ED7ED8" w14:textId="77777777" w:rsidR="00D877B1" w:rsidRPr="00B05AEE" w:rsidRDefault="00D877B1">
            <w:pPr>
              <w:spacing w:before="0" w:after="0"/>
              <w:jc w:val="center"/>
              <w:rPr>
                <w:noProof/>
                <w:color w:val="000000"/>
                <w:sz w:val="14"/>
                <w:szCs w:val="14"/>
              </w:rPr>
            </w:pPr>
            <w:r w:rsidRPr="00B05AEE">
              <w:rPr>
                <w:noProof/>
                <w:color w:val="000000"/>
                <w:sz w:val="14"/>
              </w:rPr>
              <w:t>(1a)</w:t>
            </w:r>
          </w:p>
        </w:tc>
        <w:tc>
          <w:tcPr>
            <w:tcW w:w="496" w:type="pct"/>
            <w:gridSpan w:val="3"/>
            <w:tcBorders>
              <w:top w:val="nil"/>
              <w:left w:val="nil"/>
              <w:bottom w:val="single" w:sz="8" w:space="0" w:color="auto"/>
              <w:right w:val="single" w:sz="8" w:space="0" w:color="auto"/>
            </w:tcBorders>
            <w:shd w:val="clear" w:color="auto" w:fill="auto"/>
            <w:vAlign w:val="center"/>
            <w:hideMark/>
          </w:tcPr>
          <w:p w14:paraId="2D27E881" w14:textId="77777777" w:rsidR="00D877B1" w:rsidRPr="00B05AEE" w:rsidRDefault="00D877B1">
            <w:pPr>
              <w:spacing w:before="0" w:after="0"/>
              <w:jc w:val="right"/>
              <w:rPr>
                <w:noProof/>
                <w:color w:val="000000"/>
                <w:sz w:val="20"/>
                <w:szCs w:val="20"/>
                <w:lang w:eastAsia="en-IE"/>
              </w:rPr>
            </w:pPr>
          </w:p>
        </w:tc>
        <w:tc>
          <w:tcPr>
            <w:tcW w:w="496" w:type="pct"/>
            <w:gridSpan w:val="3"/>
            <w:tcBorders>
              <w:top w:val="nil"/>
              <w:left w:val="nil"/>
              <w:bottom w:val="single" w:sz="8" w:space="0" w:color="auto"/>
              <w:right w:val="single" w:sz="8" w:space="0" w:color="auto"/>
            </w:tcBorders>
            <w:shd w:val="clear" w:color="auto" w:fill="auto"/>
            <w:vAlign w:val="center"/>
            <w:hideMark/>
          </w:tcPr>
          <w:p w14:paraId="6F0F7401" w14:textId="77777777" w:rsidR="00D877B1" w:rsidRPr="00B05AEE" w:rsidRDefault="00D877B1">
            <w:pPr>
              <w:spacing w:before="0" w:after="0"/>
              <w:jc w:val="right"/>
              <w:rPr>
                <w:noProof/>
                <w:color w:val="000000"/>
                <w:sz w:val="20"/>
                <w:szCs w:val="20"/>
                <w:lang w:eastAsia="en-IE"/>
              </w:rPr>
            </w:pPr>
          </w:p>
        </w:tc>
        <w:tc>
          <w:tcPr>
            <w:tcW w:w="496" w:type="pct"/>
            <w:gridSpan w:val="3"/>
            <w:tcBorders>
              <w:top w:val="nil"/>
              <w:left w:val="nil"/>
              <w:bottom w:val="single" w:sz="8" w:space="0" w:color="auto"/>
              <w:right w:val="single" w:sz="8" w:space="0" w:color="auto"/>
            </w:tcBorders>
            <w:shd w:val="clear" w:color="auto" w:fill="auto"/>
            <w:vAlign w:val="center"/>
            <w:hideMark/>
          </w:tcPr>
          <w:p w14:paraId="3EE22DB8" w14:textId="77777777" w:rsidR="00D877B1" w:rsidRPr="00B05AEE" w:rsidRDefault="00D877B1">
            <w:pPr>
              <w:spacing w:before="0" w:after="0"/>
              <w:jc w:val="right"/>
              <w:rPr>
                <w:noProof/>
                <w:color w:val="000000"/>
                <w:sz w:val="20"/>
                <w:szCs w:val="20"/>
                <w:lang w:eastAsia="en-IE"/>
              </w:rPr>
            </w:pPr>
          </w:p>
        </w:tc>
        <w:tc>
          <w:tcPr>
            <w:tcW w:w="478" w:type="pct"/>
            <w:gridSpan w:val="3"/>
            <w:tcBorders>
              <w:top w:val="nil"/>
              <w:left w:val="nil"/>
              <w:bottom w:val="single" w:sz="8" w:space="0" w:color="auto"/>
              <w:right w:val="single" w:sz="8" w:space="0" w:color="auto"/>
            </w:tcBorders>
            <w:shd w:val="clear" w:color="auto" w:fill="auto"/>
            <w:vAlign w:val="center"/>
            <w:hideMark/>
          </w:tcPr>
          <w:p w14:paraId="0600C04B" w14:textId="77777777" w:rsidR="00D877B1" w:rsidRPr="00B05AEE" w:rsidRDefault="00D877B1">
            <w:pPr>
              <w:spacing w:before="0" w:after="0"/>
              <w:jc w:val="right"/>
              <w:rPr>
                <w:noProof/>
                <w:color w:val="000000"/>
                <w:sz w:val="20"/>
                <w:szCs w:val="20"/>
                <w:lang w:eastAsia="en-IE"/>
              </w:rPr>
            </w:pPr>
          </w:p>
        </w:tc>
        <w:tc>
          <w:tcPr>
            <w:tcW w:w="590" w:type="pct"/>
            <w:gridSpan w:val="2"/>
            <w:tcBorders>
              <w:top w:val="nil"/>
              <w:left w:val="nil"/>
              <w:bottom w:val="single" w:sz="8" w:space="0" w:color="auto"/>
              <w:right w:val="single" w:sz="8" w:space="0" w:color="auto"/>
            </w:tcBorders>
            <w:shd w:val="clear" w:color="000000" w:fill="D9D9D9"/>
            <w:vAlign w:val="center"/>
            <w:hideMark/>
          </w:tcPr>
          <w:p w14:paraId="65DDA58E"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5B7B6DB2" w14:textId="77777777">
        <w:trPr>
          <w:trHeight w:val="315"/>
        </w:trPr>
        <w:tc>
          <w:tcPr>
            <w:tcW w:w="1419" w:type="pct"/>
            <w:gridSpan w:val="2"/>
            <w:vMerge/>
            <w:tcBorders>
              <w:top w:val="nil"/>
              <w:left w:val="single" w:sz="8" w:space="0" w:color="auto"/>
              <w:bottom w:val="single" w:sz="8" w:space="0" w:color="auto"/>
              <w:right w:val="single" w:sz="8" w:space="0" w:color="auto"/>
            </w:tcBorders>
            <w:vAlign w:val="center"/>
            <w:hideMark/>
          </w:tcPr>
          <w:p w14:paraId="4468416B" w14:textId="77777777" w:rsidR="00D877B1" w:rsidRPr="00B05AEE" w:rsidRDefault="00D877B1">
            <w:pPr>
              <w:spacing w:before="0" w:after="0"/>
              <w:jc w:val="left"/>
              <w:rPr>
                <w:noProof/>
                <w:color w:val="000000"/>
                <w:sz w:val="22"/>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14:paraId="6EA28900" w14:textId="77777777" w:rsidR="00D877B1" w:rsidRPr="00B05AEE" w:rsidRDefault="00D877B1">
            <w:pPr>
              <w:spacing w:before="0" w:after="0"/>
              <w:rPr>
                <w:noProof/>
                <w:color w:val="000000"/>
                <w:sz w:val="18"/>
                <w:szCs w:val="18"/>
              </w:rPr>
            </w:pPr>
            <w:r w:rsidRPr="00B05AEE">
              <w:rPr>
                <w:noProof/>
                <w:color w:val="000000"/>
                <w:sz w:val="18"/>
              </w:rPr>
              <w:t>Platby</w:t>
            </w:r>
          </w:p>
        </w:tc>
        <w:tc>
          <w:tcPr>
            <w:tcW w:w="496" w:type="pct"/>
            <w:gridSpan w:val="4"/>
            <w:tcBorders>
              <w:top w:val="single" w:sz="8" w:space="0" w:color="auto"/>
              <w:left w:val="nil"/>
              <w:bottom w:val="single" w:sz="8" w:space="0" w:color="auto"/>
              <w:right w:val="single" w:sz="8" w:space="0" w:color="auto"/>
            </w:tcBorders>
            <w:shd w:val="clear" w:color="auto" w:fill="auto"/>
            <w:vAlign w:val="center"/>
            <w:hideMark/>
          </w:tcPr>
          <w:p w14:paraId="6C6EC1C1" w14:textId="77777777" w:rsidR="00D877B1" w:rsidRPr="00B05AEE" w:rsidRDefault="00D877B1">
            <w:pPr>
              <w:spacing w:before="0" w:after="0"/>
              <w:jc w:val="center"/>
              <w:rPr>
                <w:noProof/>
                <w:color w:val="000000"/>
                <w:sz w:val="14"/>
                <w:szCs w:val="14"/>
              </w:rPr>
            </w:pPr>
            <w:r w:rsidRPr="00B05AEE">
              <w:rPr>
                <w:noProof/>
                <w:color w:val="000000"/>
                <w:sz w:val="14"/>
              </w:rPr>
              <w:t>(2a)</w:t>
            </w:r>
          </w:p>
        </w:tc>
        <w:tc>
          <w:tcPr>
            <w:tcW w:w="496" w:type="pct"/>
            <w:gridSpan w:val="3"/>
            <w:tcBorders>
              <w:top w:val="nil"/>
              <w:left w:val="nil"/>
              <w:bottom w:val="single" w:sz="8" w:space="0" w:color="auto"/>
              <w:right w:val="single" w:sz="8" w:space="0" w:color="auto"/>
            </w:tcBorders>
            <w:shd w:val="clear" w:color="auto" w:fill="auto"/>
            <w:vAlign w:val="center"/>
            <w:hideMark/>
          </w:tcPr>
          <w:p w14:paraId="700BF395" w14:textId="77777777" w:rsidR="00D877B1" w:rsidRPr="00B05AEE" w:rsidRDefault="00D877B1">
            <w:pPr>
              <w:spacing w:before="0" w:after="0"/>
              <w:jc w:val="right"/>
              <w:rPr>
                <w:noProof/>
                <w:color w:val="000000"/>
                <w:sz w:val="20"/>
                <w:szCs w:val="20"/>
                <w:lang w:eastAsia="en-IE"/>
              </w:rPr>
            </w:pPr>
          </w:p>
        </w:tc>
        <w:tc>
          <w:tcPr>
            <w:tcW w:w="496" w:type="pct"/>
            <w:gridSpan w:val="3"/>
            <w:tcBorders>
              <w:top w:val="nil"/>
              <w:left w:val="nil"/>
              <w:bottom w:val="single" w:sz="8" w:space="0" w:color="auto"/>
              <w:right w:val="single" w:sz="8" w:space="0" w:color="auto"/>
            </w:tcBorders>
            <w:shd w:val="clear" w:color="auto" w:fill="auto"/>
            <w:vAlign w:val="center"/>
            <w:hideMark/>
          </w:tcPr>
          <w:p w14:paraId="158C9FAE" w14:textId="77777777" w:rsidR="00D877B1" w:rsidRPr="00B05AEE" w:rsidRDefault="00D877B1">
            <w:pPr>
              <w:spacing w:before="0" w:after="0"/>
              <w:jc w:val="right"/>
              <w:rPr>
                <w:noProof/>
                <w:color w:val="000000"/>
                <w:sz w:val="20"/>
                <w:szCs w:val="20"/>
                <w:lang w:eastAsia="en-IE"/>
              </w:rPr>
            </w:pPr>
          </w:p>
        </w:tc>
        <w:tc>
          <w:tcPr>
            <w:tcW w:w="496" w:type="pct"/>
            <w:gridSpan w:val="3"/>
            <w:tcBorders>
              <w:top w:val="nil"/>
              <w:left w:val="nil"/>
              <w:bottom w:val="single" w:sz="8" w:space="0" w:color="auto"/>
              <w:right w:val="single" w:sz="8" w:space="0" w:color="auto"/>
            </w:tcBorders>
            <w:shd w:val="clear" w:color="auto" w:fill="auto"/>
            <w:vAlign w:val="center"/>
            <w:hideMark/>
          </w:tcPr>
          <w:p w14:paraId="4ED69620" w14:textId="77777777" w:rsidR="00D877B1" w:rsidRPr="00B05AEE" w:rsidRDefault="00D877B1">
            <w:pPr>
              <w:spacing w:before="0" w:after="0"/>
              <w:jc w:val="right"/>
              <w:rPr>
                <w:noProof/>
                <w:color w:val="000000"/>
                <w:sz w:val="20"/>
                <w:szCs w:val="20"/>
                <w:lang w:eastAsia="en-IE"/>
              </w:rPr>
            </w:pPr>
          </w:p>
        </w:tc>
        <w:tc>
          <w:tcPr>
            <w:tcW w:w="478" w:type="pct"/>
            <w:gridSpan w:val="3"/>
            <w:tcBorders>
              <w:top w:val="nil"/>
              <w:left w:val="nil"/>
              <w:bottom w:val="single" w:sz="8" w:space="0" w:color="auto"/>
              <w:right w:val="single" w:sz="8" w:space="0" w:color="auto"/>
            </w:tcBorders>
            <w:shd w:val="clear" w:color="auto" w:fill="auto"/>
            <w:vAlign w:val="center"/>
            <w:hideMark/>
          </w:tcPr>
          <w:p w14:paraId="194A2125" w14:textId="77777777" w:rsidR="00D877B1" w:rsidRPr="00B05AEE" w:rsidRDefault="00D877B1">
            <w:pPr>
              <w:spacing w:before="0" w:after="0"/>
              <w:jc w:val="right"/>
              <w:rPr>
                <w:noProof/>
                <w:color w:val="000000"/>
                <w:sz w:val="20"/>
                <w:szCs w:val="20"/>
                <w:lang w:eastAsia="en-IE"/>
              </w:rPr>
            </w:pPr>
          </w:p>
        </w:tc>
        <w:tc>
          <w:tcPr>
            <w:tcW w:w="590" w:type="pct"/>
            <w:gridSpan w:val="2"/>
            <w:tcBorders>
              <w:top w:val="nil"/>
              <w:left w:val="nil"/>
              <w:bottom w:val="single" w:sz="8" w:space="0" w:color="auto"/>
              <w:right w:val="single" w:sz="8" w:space="0" w:color="auto"/>
            </w:tcBorders>
            <w:shd w:val="clear" w:color="000000" w:fill="D9D9D9"/>
            <w:vAlign w:val="center"/>
            <w:hideMark/>
          </w:tcPr>
          <w:p w14:paraId="4BE641E9"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5B3EFBD3" w14:textId="77777777">
        <w:trPr>
          <w:trHeight w:val="315"/>
        </w:trPr>
        <w:tc>
          <w:tcPr>
            <w:tcW w:w="1419" w:type="pct"/>
            <w:gridSpan w:val="2"/>
            <w:vMerge w:val="restart"/>
            <w:tcBorders>
              <w:top w:val="nil"/>
              <w:left w:val="single" w:sz="8" w:space="0" w:color="auto"/>
              <w:bottom w:val="single" w:sz="8" w:space="0" w:color="auto"/>
              <w:right w:val="single" w:sz="8" w:space="0" w:color="auto"/>
            </w:tcBorders>
            <w:shd w:val="clear" w:color="auto" w:fill="auto"/>
            <w:vAlign w:val="center"/>
            <w:hideMark/>
          </w:tcPr>
          <w:p w14:paraId="292C2EA4" w14:textId="77777777" w:rsidR="00D877B1" w:rsidRPr="00B05AEE" w:rsidRDefault="00D877B1">
            <w:pPr>
              <w:spacing w:before="0" w:after="0"/>
              <w:rPr>
                <w:noProof/>
                <w:color w:val="000000"/>
                <w:sz w:val="20"/>
                <w:szCs w:val="20"/>
              </w:rPr>
            </w:pPr>
            <w:r w:rsidRPr="00B05AEE">
              <w:rPr>
                <w:noProof/>
                <w:color w:val="000000"/>
                <w:sz w:val="20"/>
              </w:rPr>
              <w:t>Rozpočtový riadok</w:t>
            </w:r>
          </w:p>
        </w:tc>
        <w:tc>
          <w:tcPr>
            <w:tcW w:w="529" w:type="pct"/>
            <w:gridSpan w:val="3"/>
            <w:tcBorders>
              <w:top w:val="nil"/>
              <w:left w:val="nil"/>
              <w:bottom w:val="single" w:sz="8" w:space="0" w:color="auto"/>
              <w:right w:val="single" w:sz="8" w:space="0" w:color="auto"/>
            </w:tcBorders>
            <w:shd w:val="clear" w:color="auto" w:fill="auto"/>
            <w:vAlign w:val="center"/>
            <w:hideMark/>
          </w:tcPr>
          <w:p w14:paraId="1F060F6A" w14:textId="77777777" w:rsidR="00D877B1" w:rsidRPr="00B05AEE" w:rsidRDefault="00D877B1">
            <w:pPr>
              <w:spacing w:before="0" w:after="0"/>
              <w:rPr>
                <w:noProof/>
                <w:color w:val="000000"/>
                <w:sz w:val="18"/>
                <w:szCs w:val="18"/>
              </w:rPr>
            </w:pPr>
            <w:r w:rsidRPr="00B05AEE">
              <w:rPr>
                <w:noProof/>
                <w:color w:val="000000"/>
                <w:sz w:val="18"/>
              </w:rPr>
              <w:t>Záväzky</w:t>
            </w:r>
          </w:p>
        </w:tc>
        <w:tc>
          <w:tcPr>
            <w:tcW w:w="496" w:type="pct"/>
            <w:gridSpan w:val="4"/>
            <w:tcBorders>
              <w:top w:val="single" w:sz="8" w:space="0" w:color="auto"/>
              <w:left w:val="nil"/>
              <w:bottom w:val="single" w:sz="8" w:space="0" w:color="auto"/>
              <w:right w:val="single" w:sz="8" w:space="0" w:color="auto"/>
            </w:tcBorders>
            <w:shd w:val="clear" w:color="auto" w:fill="auto"/>
            <w:vAlign w:val="center"/>
            <w:hideMark/>
          </w:tcPr>
          <w:p w14:paraId="468A1413" w14:textId="77777777" w:rsidR="00D877B1" w:rsidRPr="00B05AEE" w:rsidRDefault="00D877B1">
            <w:pPr>
              <w:spacing w:before="0" w:after="0"/>
              <w:jc w:val="center"/>
              <w:rPr>
                <w:noProof/>
                <w:color w:val="000000"/>
                <w:sz w:val="14"/>
                <w:szCs w:val="14"/>
              </w:rPr>
            </w:pPr>
            <w:r w:rsidRPr="00B05AEE">
              <w:rPr>
                <w:noProof/>
                <w:color w:val="000000"/>
                <w:sz w:val="14"/>
              </w:rPr>
              <w:t>(1b)</w:t>
            </w:r>
          </w:p>
        </w:tc>
        <w:tc>
          <w:tcPr>
            <w:tcW w:w="496" w:type="pct"/>
            <w:gridSpan w:val="3"/>
            <w:tcBorders>
              <w:top w:val="nil"/>
              <w:left w:val="nil"/>
              <w:bottom w:val="single" w:sz="8" w:space="0" w:color="auto"/>
              <w:right w:val="single" w:sz="8" w:space="0" w:color="auto"/>
            </w:tcBorders>
            <w:shd w:val="clear" w:color="auto" w:fill="auto"/>
            <w:vAlign w:val="center"/>
            <w:hideMark/>
          </w:tcPr>
          <w:p w14:paraId="3A30EA14" w14:textId="77777777" w:rsidR="00D877B1" w:rsidRPr="00B05AEE" w:rsidRDefault="00D877B1">
            <w:pPr>
              <w:spacing w:before="0" w:after="0"/>
              <w:jc w:val="right"/>
              <w:rPr>
                <w:noProof/>
                <w:color w:val="000000"/>
                <w:sz w:val="20"/>
                <w:szCs w:val="20"/>
                <w:lang w:eastAsia="en-IE"/>
              </w:rPr>
            </w:pPr>
          </w:p>
        </w:tc>
        <w:tc>
          <w:tcPr>
            <w:tcW w:w="496" w:type="pct"/>
            <w:gridSpan w:val="3"/>
            <w:tcBorders>
              <w:top w:val="nil"/>
              <w:left w:val="nil"/>
              <w:bottom w:val="single" w:sz="8" w:space="0" w:color="auto"/>
              <w:right w:val="single" w:sz="8" w:space="0" w:color="auto"/>
            </w:tcBorders>
            <w:shd w:val="clear" w:color="auto" w:fill="auto"/>
            <w:vAlign w:val="center"/>
            <w:hideMark/>
          </w:tcPr>
          <w:p w14:paraId="0190DE8E" w14:textId="77777777" w:rsidR="00D877B1" w:rsidRPr="00B05AEE" w:rsidRDefault="00D877B1">
            <w:pPr>
              <w:spacing w:before="0" w:after="0"/>
              <w:jc w:val="right"/>
              <w:rPr>
                <w:noProof/>
                <w:color w:val="000000"/>
                <w:sz w:val="20"/>
                <w:szCs w:val="20"/>
                <w:lang w:eastAsia="en-IE"/>
              </w:rPr>
            </w:pPr>
          </w:p>
        </w:tc>
        <w:tc>
          <w:tcPr>
            <w:tcW w:w="496" w:type="pct"/>
            <w:gridSpan w:val="3"/>
            <w:tcBorders>
              <w:top w:val="nil"/>
              <w:left w:val="nil"/>
              <w:bottom w:val="single" w:sz="8" w:space="0" w:color="auto"/>
              <w:right w:val="single" w:sz="8" w:space="0" w:color="auto"/>
            </w:tcBorders>
            <w:shd w:val="clear" w:color="auto" w:fill="auto"/>
            <w:vAlign w:val="center"/>
            <w:hideMark/>
          </w:tcPr>
          <w:p w14:paraId="2DB6A688" w14:textId="77777777" w:rsidR="00D877B1" w:rsidRPr="00B05AEE" w:rsidRDefault="00D877B1">
            <w:pPr>
              <w:spacing w:before="0" w:after="0"/>
              <w:jc w:val="right"/>
              <w:rPr>
                <w:noProof/>
                <w:color w:val="000000"/>
                <w:sz w:val="20"/>
                <w:szCs w:val="20"/>
                <w:lang w:eastAsia="en-IE"/>
              </w:rPr>
            </w:pPr>
          </w:p>
        </w:tc>
        <w:tc>
          <w:tcPr>
            <w:tcW w:w="478" w:type="pct"/>
            <w:gridSpan w:val="3"/>
            <w:tcBorders>
              <w:top w:val="nil"/>
              <w:left w:val="nil"/>
              <w:bottom w:val="single" w:sz="8" w:space="0" w:color="auto"/>
              <w:right w:val="single" w:sz="8" w:space="0" w:color="auto"/>
            </w:tcBorders>
            <w:shd w:val="clear" w:color="auto" w:fill="auto"/>
            <w:vAlign w:val="center"/>
            <w:hideMark/>
          </w:tcPr>
          <w:p w14:paraId="531F8B0B" w14:textId="77777777" w:rsidR="00D877B1" w:rsidRPr="00B05AEE" w:rsidRDefault="00D877B1">
            <w:pPr>
              <w:spacing w:before="0" w:after="0"/>
              <w:jc w:val="right"/>
              <w:rPr>
                <w:noProof/>
                <w:color w:val="000000"/>
                <w:sz w:val="20"/>
                <w:szCs w:val="20"/>
                <w:lang w:eastAsia="en-IE"/>
              </w:rPr>
            </w:pPr>
          </w:p>
        </w:tc>
        <w:tc>
          <w:tcPr>
            <w:tcW w:w="590" w:type="pct"/>
            <w:gridSpan w:val="2"/>
            <w:tcBorders>
              <w:top w:val="nil"/>
              <w:left w:val="nil"/>
              <w:bottom w:val="single" w:sz="8" w:space="0" w:color="auto"/>
              <w:right w:val="single" w:sz="8" w:space="0" w:color="auto"/>
            </w:tcBorders>
            <w:shd w:val="clear" w:color="000000" w:fill="D9D9D9"/>
            <w:vAlign w:val="center"/>
            <w:hideMark/>
          </w:tcPr>
          <w:p w14:paraId="7C260FF4"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15FB4143" w14:textId="77777777">
        <w:trPr>
          <w:trHeight w:val="315"/>
        </w:trPr>
        <w:tc>
          <w:tcPr>
            <w:tcW w:w="1419" w:type="pct"/>
            <w:gridSpan w:val="2"/>
            <w:vMerge/>
            <w:tcBorders>
              <w:top w:val="nil"/>
              <w:left w:val="single" w:sz="8" w:space="0" w:color="auto"/>
              <w:bottom w:val="single" w:sz="8" w:space="0" w:color="auto"/>
              <w:right w:val="single" w:sz="8" w:space="0" w:color="auto"/>
            </w:tcBorders>
            <w:vAlign w:val="center"/>
            <w:hideMark/>
          </w:tcPr>
          <w:p w14:paraId="1A4FB4FB" w14:textId="77777777" w:rsidR="00D877B1" w:rsidRPr="00B05AEE" w:rsidRDefault="00D877B1">
            <w:pPr>
              <w:spacing w:before="0" w:after="0"/>
              <w:jc w:val="left"/>
              <w:rPr>
                <w:noProof/>
                <w:color w:val="000000"/>
                <w:sz w:val="20"/>
                <w:szCs w:val="20"/>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14:paraId="7EDEC72A" w14:textId="77777777" w:rsidR="00D877B1" w:rsidRPr="00B05AEE" w:rsidRDefault="00D877B1">
            <w:pPr>
              <w:spacing w:before="0" w:after="0"/>
              <w:rPr>
                <w:noProof/>
                <w:color w:val="000000"/>
                <w:sz w:val="18"/>
                <w:szCs w:val="18"/>
              </w:rPr>
            </w:pPr>
            <w:r w:rsidRPr="00B05AEE">
              <w:rPr>
                <w:noProof/>
                <w:color w:val="000000"/>
                <w:sz w:val="18"/>
              </w:rPr>
              <w:t>Platby</w:t>
            </w:r>
          </w:p>
        </w:tc>
        <w:tc>
          <w:tcPr>
            <w:tcW w:w="496" w:type="pct"/>
            <w:gridSpan w:val="4"/>
            <w:tcBorders>
              <w:top w:val="single" w:sz="8" w:space="0" w:color="auto"/>
              <w:left w:val="nil"/>
              <w:bottom w:val="single" w:sz="8" w:space="0" w:color="auto"/>
              <w:right w:val="single" w:sz="8" w:space="0" w:color="auto"/>
            </w:tcBorders>
            <w:shd w:val="clear" w:color="auto" w:fill="auto"/>
            <w:vAlign w:val="center"/>
            <w:hideMark/>
          </w:tcPr>
          <w:p w14:paraId="438B891F" w14:textId="77777777" w:rsidR="00D877B1" w:rsidRPr="00B05AEE" w:rsidRDefault="00D877B1">
            <w:pPr>
              <w:spacing w:before="0" w:after="0"/>
              <w:jc w:val="center"/>
              <w:rPr>
                <w:noProof/>
                <w:color w:val="000000"/>
                <w:sz w:val="14"/>
                <w:szCs w:val="14"/>
              </w:rPr>
            </w:pPr>
            <w:r w:rsidRPr="00B05AEE">
              <w:rPr>
                <w:noProof/>
                <w:color w:val="000000"/>
                <w:sz w:val="14"/>
              </w:rPr>
              <w:t>(2b)</w:t>
            </w:r>
          </w:p>
        </w:tc>
        <w:tc>
          <w:tcPr>
            <w:tcW w:w="496" w:type="pct"/>
            <w:gridSpan w:val="3"/>
            <w:tcBorders>
              <w:top w:val="nil"/>
              <w:left w:val="nil"/>
              <w:bottom w:val="single" w:sz="8" w:space="0" w:color="auto"/>
              <w:right w:val="single" w:sz="8" w:space="0" w:color="auto"/>
            </w:tcBorders>
            <w:shd w:val="clear" w:color="auto" w:fill="auto"/>
            <w:vAlign w:val="center"/>
            <w:hideMark/>
          </w:tcPr>
          <w:p w14:paraId="5B1855A2" w14:textId="77777777" w:rsidR="00D877B1" w:rsidRPr="00B05AEE" w:rsidRDefault="00D877B1">
            <w:pPr>
              <w:spacing w:before="0" w:after="0"/>
              <w:jc w:val="right"/>
              <w:rPr>
                <w:noProof/>
                <w:color w:val="000000"/>
                <w:sz w:val="20"/>
                <w:szCs w:val="20"/>
                <w:lang w:eastAsia="en-IE"/>
              </w:rPr>
            </w:pPr>
          </w:p>
        </w:tc>
        <w:tc>
          <w:tcPr>
            <w:tcW w:w="496" w:type="pct"/>
            <w:gridSpan w:val="3"/>
            <w:tcBorders>
              <w:top w:val="nil"/>
              <w:left w:val="nil"/>
              <w:bottom w:val="single" w:sz="8" w:space="0" w:color="auto"/>
              <w:right w:val="single" w:sz="8" w:space="0" w:color="auto"/>
            </w:tcBorders>
            <w:shd w:val="clear" w:color="auto" w:fill="auto"/>
            <w:vAlign w:val="center"/>
            <w:hideMark/>
          </w:tcPr>
          <w:p w14:paraId="4F9A0CDB" w14:textId="77777777" w:rsidR="00D877B1" w:rsidRPr="00B05AEE" w:rsidRDefault="00D877B1">
            <w:pPr>
              <w:spacing w:before="0" w:after="0"/>
              <w:jc w:val="right"/>
              <w:rPr>
                <w:noProof/>
                <w:color w:val="000000"/>
                <w:sz w:val="20"/>
                <w:szCs w:val="20"/>
                <w:lang w:eastAsia="en-IE"/>
              </w:rPr>
            </w:pPr>
          </w:p>
        </w:tc>
        <w:tc>
          <w:tcPr>
            <w:tcW w:w="496" w:type="pct"/>
            <w:gridSpan w:val="3"/>
            <w:tcBorders>
              <w:top w:val="nil"/>
              <w:left w:val="nil"/>
              <w:bottom w:val="single" w:sz="8" w:space="0" w:color="auto"/>
              <w:right w:val="single" w:sz="8" w:space="0" w:color="auto"/>
            </w:tcBorders>
            <w:shd w:val="clear" w:color="auto" w:fill="auto"/>
            <w:vAlign w:val="center"/>
            <w:hideMark/>
          </w:tcPr>
          <w:p w14:paraId="63EC01B4" w14:textId="77777777" w:rsidR="00D877B1" w:rsidRPr="00B05AEE" w:rsidRDefault="00D877B1">
            <w:pPr>
              <w:spacing w:before="0" w:after="0"/>
              <w:jc w:val="right"/>
              <w:rPr>
                <w:noProof/>
                <w:color w:val="000000"/>
                <w:sz w:val="20"/>
                <w:szCs w:val="20"/>
                <w:lang w:eastAsia="en-IE"/>
              </w:rPr>
            </w:pPr>
          </w:p>
        </w:tc>
        <w:tc>
          <w:tcPr>
            <w:tcW w:w="478" w:type="pct"/>
            <w:gridSpan w:val="3"/>
            <w:tcBorders>
              <w:top w:val="nil"/>
              <w:left w:val="nil"/>
              <w:bottom w:val="single" w:sz="8" w:space="0" w:color="auto"/>
              <w:right w:val="single" w:sz="8" w:space="0" w:color="auto"/>
            </w:tcBorders>
            <w:shd w:val="clear" w:color="auto" w:fill="auto"/>
            <w:vAlign w:val="center"/>
            <w:hideMark/>
          </w:tcPr>
          <w:p w14:paraId="700A2F8D" w14:textId="77777777" w:rsidR="00D877B1" w:rsidRPr="00B05AEE" w:rsidRDefault="00D877B1">
            <w:pPr>
              <w:spacing w:before="0" w:after="0"/>
              <w:jc w:val="right"/>
              <w:rPr>
                <w:noProof/>
                <w:color w:val="000000"/>
                <w:sz w:val="20"/>
                <w:szCs w:val="20"/>
                <w:lang w:eastAsia="en-IE"/>
              </w:rPr>
            </w:pPr>
          </w:p>
        </w:tc>
        <w:tc>
          <w:tcPr>
            <w:tcW w:w="590" w:type="pct"/>
            <w:gridSpan w:val="2"/>
            <w:tcBorders>
              <w:top w:val="nil"/>
              <w:left w:val="nil"/>
              <w:bottom w:val="single" w:sz="8" w:space="0" w:color="auto"/>
              <w:right w:val="single" w:sz="8" w:space="0" w:color="auto"/>
            </w:tcBorders>
            <w:shd w:val="clear" w:color="000000" w:fill="D9D9D9"/>
            <w:vAlign w:val="center"/>
            <w:hideMark/>
          </w:tcPr>
          <w:p w14:paraId="51CF3A45"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118C4370" w14:textId="77777777">
        <w:trPr>
          <w:trHeight w:val="288"/>
        </w:trPr>
        <w:tc>
          <w:tcPr>
            <w:tcW w:w="5000" w:type="pct"/>
            <w:gridSpan w:val="23"/>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30352CC" w14:textId="65AB0DEB" w:rsidR="00D877B1" w:rsidRPr="00B05AEE" w:rsidRDefault="00D877B1">
            <w:pPr>
              <w:spacing w:before="0" w:after="0"/>
              <w:jc w:val="left"/>
              <w:rPr>
                <w:noProof/>
                <w:color w:val="000000"/>
                <w:sz w:val="22"/>
              </w:rPr>
            </w:pPr>
            <w:r w:rsidRPr="00B05AEE">
              <w:rPr>
                <w:noProof/>
                <w:color w:val="000000"/>
                <w:sz w:val="22"/>
              </w:rPr>
              <w:t>Administratívne rozpočtové prostriedky financované</w:t>
            </w:r>
            <w:r w:rsidR="00B05AEE">
              <w:rPr>
                <w:noProof/>
                <w:color w:val="000000"/>
                <w:sz w:val="22"/>
              </w:rPr>
              <w:t xml:space="preserve"> z </w:t>
            </w:r>
            <w:r w:rsidRPr="00B05AEE">
              <w:rPr>
                <w:noProof/>
                <w:color w:val="000000"/>
                <w:sz w:val="22"/>
              </w:rPr>
              <w:t>finančného krytia na vykonávanie osobitných programov</w:t>
            </w:r>
            <w:r w:rsidRPr="00B05AEE">
              <w:rPr>
                <w:rStyle w:val="FootnoteReference0"/>
                <w:noProof/>
                <w:color w:val="000000"/>
                <w:sz w:val="22"/>
                <w:lang w:eastAsia="en-IE"/>
              </w:rPr>
              <w:footnoteReference w:id="42"/>
            </w:r>
          </w:p>
        </w:tc>
      </w:tr>
      <w:tr w:rsidR="00D877B1" w:rsidRPr="00B05AEE" w14:paraId="18D9B9E8" w14:textId="77777777">
        <w:trPr>
          <w:trHeight w:val="288"/>
        </w:trPr>
        <w:tc>
          <w:tcPr>
            <w:tcW w:w="1419" w:type="pct"/>
            <w:gridSpan w:val="2"/>
            <w:tcBorders>
              <w:top w:val="nil"/>
              <w:left w:val="single" w:sz="8" w:space="0" w:color="auto"/>
              <w:bottom w:val="single" w:sz="8" w:space="0" w:color="auto"/>
              <w:right w:val="single" w:sz="8" w:space="0" w:color="auto"/>
            </w:tcBorders>
            <w:shd w:val="clear" w:color="auto" w:fill="auto"/>
            <w:vAlign w:val="center"/>
            <w:hideMark/>
          </w:tcPr>
          <w:p w14:paraId="4D03E5AC" w14:textId="77777777" w:rsidR="00D877B1" w:rsidRPr="00B05AEE" w:rsidRDefault="00D877B1">
            <w:pPr>
              <w:spacing w:before="0" w:after="0"/>
              <w:rPr>
                <w:noProof/>
                <w:color w:val="000000"/>
                <w:sz w:val="20"/>
                <w:szCs w:val="20"/>
              </w:rPr>
            </w:pPr>
            <w:r w:rsidRPr="00B05AEE">
              <w:rPr>
                <w:noProof/>
                <w:color w:val="000000"/>
                <w:sz w:val="20"/>
              </w:rPr>
              <w:t>Rozpočtový riadok</w:t>
            </w:r>
          </w:p>
        </w:tc>
        <w:tc>
          <w:tcPr>
            <w:tcW w:w="529" w:type="pct"/>
            <w:gridSpan w:val="3"/>
            <w:tcBorders>
              <w:top w:val="nil"/>
              <w:left w:val="nil"/>
              <w:bottom w:val="single" w:sz="8" w:space="0" w:color="auto"/>
              <w:right w:val="single" w:sz="8" w:space="0" w:color="auto"/>
            </w:tcBorders>
            <w:shd w:val="clear" w:color="auto" w:fill="auto"/>
            <w:vAlign w:val="center"/>
            <w:hideMark/>
          </w:tcPr>
          <w:p w14:paraId="298EC3FD" w14:textId="77777777" w:rsidR="00D877B1" w:rsidRPr="00B05AEE" w:rsidRDefault="00D877B1">
            <w:pPr>
              <w:spacing w:before="0" w:after="0"/>
              <w:jc w:val="right"/>
              <w:rPr>
                <w:noProof/>
                <w:color w:val="000000"/>
                <w:sz w:val="18"/>
                <w:szCs w:val="18"/>
                <w:lang w:eastAsia="en-IE"/>
              </w:rPr>
            </w:pPr>
          </w:p>
        </w:tc>
        <w:tc>
          <w:tcPr>
            <w:tcW w:w="496" w:type="pct"/>
            <w:gridSpan w:val="4"/>
            <w:tcBorders>
              <w:top w:val="single" w:sz="8" w:space="0" w:color="auto"/>
              <w:left w:val="nil"/>
              <w:bottom w:val="single" w:sz="8" w:space="0" w:color="auto"/>
              <w:right w:val="single" w:sz="8" w:space="0" w:color="auto"/>
            </w:tcBorders>
            <w:shd w:val="clear" w:color="auto" w:fill="auto"/>
            <w:vAlign w:val="center"/>
            <w:hideMark/>
          </w:tcPr>
          <w:p w14:paraId="650185D8" w14:textId="77777777" w:rsidR="00D877B1" w:rsidRPr="00B05AEE" w:rsidRDefault="00D877B1">
            <w:pPr>
              <w:spacing w:before="0" w:after="0"/>
              <w:jc w:val="center"/>
              <w:rPr>
                <w:noProof/>
                <w:color w:val="000000"/>
                <w:sz w:val="14"/>
                <w:szCs w:val="14"/>
              </w:rPr>
            </w:pPr>
            <w:r w:rsidRPr="00B05AEE">
              <w:rPr>
                <w:noProof/>
                <w:color w:val="000000"/>
                <w:sz w:val="14"/>
              </w:rPr>
              <w:t>(3)</w:t>
            </w:r>
          </w:p>
        </w:tc>
        <w:tc>
          <w:tcPr>
            <w:tcW w:w="496" w:type="pct"/>
            <w:gridSpan w:val="3"/>
            <w:tcBorders>
              <w:top w:val="nil"/>
              <w:left w:val="nil"/>
              <w:bottom w:val="single" w:sz="8" w:space="0" w:color="auto"/>
              <w:right w:val="single" w:sz="8" w:space="0" w:color="auto"/>
            </w:tcBorders>
            <w:shd w:val="clear" w:color="auto" w:fill="auto"/>
            <w:vAlign w:val="center"/>
            <w:hideMark/>
          </w:tcPr>
          <w:p w14:paraId="06788D82" w14:textId="77777777" w:rsidR="00D877B1" w:rsidRPr="00B05AEE" w:rsidRDefault="00D877B1">
            <w:pPr>
              <w:spacing w:before="0" w:after="0"/>
              <w:jc w:val="right"/>
              <w:rPr>
                <w:b/>
                <w:bCs/>
                <w:noProof/>
                <w:color w:val="000000"/>
                <w:sz w:val="20"/>
                <w:szCs w:val="20"/>
                <w:lang w:eastAsia="en-IE"/>
              </w:rPr>
            </w:pPr>
          </w:p>
        </w:tc>
        <w:tc>
          <w:tcPr>
            <w:tcW w:w="496" w:type="pct"/>
            <w:gridSpan w:val="3"/>
            <w:tcBorders>
              <w:top w:val="nil"/>
              <w:left w:val="nil"/>
              <w:bottom w:val="single" w:sz="8" w:space="0" w:color="auto"/>
              <w:right w:val="single" w:sz="8" w:space="0" w:color="auto"/>
            </w:tcBorders>
            <w:shd w:val="clear" w:color="auto" w:fill="auto"/>
            <w:vAlign w:val="center"/>
            <w:hideMark/>
          </w:tcPr>
          <w:p w14:paraId="59D96621" w14:textId="77777777" w:rsidR="00D877B1" w:rsidRPr="00B05AEE" w:rsidRDefault="00D877B1">
            <w:pPr>
              <w:spacing w:before="0" w:after="0"/>
              <w:jc w:val="right"/>
              <w:rPr>
                <w:b/>
                <w:bCs/>
                <w:noProof/>
                <w:color w:val="000000"/>
                <w:sz w:val="20"/>
                <w:szCs w:val="20"/>
                <w:lang w:eastAsia="en-IE"/>
              </w:rPr>
            </w:pPr>
          </w:p>
        </w:tc>
        <w:tc>
          <w:tcPr>
            <w:tcW w:w="496" w:type="pct"/>
            <w:gridSpan w:val="3"/>
            <w:tcBorders>
              <w:top w:val="nil"/>
              <w:left w:val="nil"/>
              <w:bottom w:val="single" w:sz="8" w:space="0" w:color="auto"/>
              <w:right w:val="single" w:sz="8" w:space="0" w:color="auto"/>
            </w:tcBorders>
            <w:shd w:val="clear" w:color="auto" w:fill="auto"/>
            <w:vAlign w:val="center"/>
            <w:hideMark/>
          </w:tcPr>
          <w:p w14:paraId="042FD8C8" w14:textId="77777777" w:rsidR="00D877B1" w:rsidRPr="00B05AEE" w:rsidRDefault="00D877B1">
            <w:pPr>
              <w:spacing w:before="0" w:after="0"/>
              <w:jc w:val="right"/>
              <w:rPr>
                <w:b/>
                <w:bCs/>
                <w:noProof/>
                <w:color w:val="000000"/>
                <w:sz w:val="20"/>
                <w:szCs w:val="20"/>
                <w:lang w:eastAsia="en-IE"/>
              </w:rPr>
            </w:pPr>
          </w:p>
        </w:tc>
        <w:tc>
          <w:tcPr>
            <w:tcW w:w="478" w:type="pct"/>
            <w:gridSpan w:val="3"/>
            <w:tcBorders>
              <w:top w:val="nil"/>
              <w:left w:val="nil"/>
              <w:bottom w:val="single" w:sz="8" w:space="0" w:color="auto"/>
              <w:right w:val="single" w:sz="8" w:space="0" w:color="auto"/>
            </w:tcBorders>
            <w:shd w:val="clear" w:color="auto" w:fill="auto"/>
            <w:vAlign w:val="center"/>
            <w:hideMark/>
          </w:tcPr>
          <w:p w14:paraId="3A9C2D80" w14:textId="77777777" w:rsidR="00D877B1" w:rsidRPr="00B05AEE" w:rsidRDefault="00D877B1">
            <w:pPr>
              <w:spacing w:before="0" w:after="0"/>
              <w:jc w:val="right"/>
              <w:rPr>
                <w:b/>
                <w:bCs/>
                <w:noProof/>
                <w:color w:val="000000"/>
                <w:sz w:val="20"/>
                <w:szCs w:val="20"/>
                <w:lang w:eastAsia="en-IE"/>
              </w:rPr>
            </w:pPr>
          </w:p>
        </w:tc>
        <w:tc>
          <w:tcPr>
            <w:tcW w:w="590" w:type="pct"/>
            <w:gridSpan w:val="2"/>
            <w:tcBorders>
              <w:top w:val="nil"/>
              <w:left w:val="nil"/>
              <w:bottom w:val="single" w:sz="8" w:space="0" w:color="auto"/>
              <w:right w:val="single" w:sz="8" w:space="0" w:color="auto"/>
            </w:tcBorders>
            <w:shd w:val="clear" w:color="000000" w:fill="D9D9D9"/>
            <w:vAlign w:val="center"/>
            <w:hideMark/>
          </w:tcPr>
          <w:p w14:paraId="148A4DDC"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3D4C61B8" w14:textId="77777777">
        <w:trPr>
          <w:trHeight w:val="288"/>
        </w:trPr>
        <w:tc>
          <w:tcPr>
            <w:tcW w:w="1419" w:type="pct"/>
            <w:gridSpan w:val="2"/>
            <w:vMerge w:val="restart"/>
            <w:tcBorders>
              <w:top w:val="nil"/>
              <w:left w:val="single" w:sz="8" w:space="0" w:color="auto"/>
              <w:right w:val="single" w:sz="8" w:space="0" w:color="auto"/>
            </w:tcBorders>
            <w:shd w:val="clear" w:color="auto" w:fill="auto"/>
            <w:vAlign w:val="center"/>
            <w:hideMark/>
          </w:tcPr>
          <w:p w14:paraId="73BDA99B" w14:textId="77777777" w:rsidR="00D877B1" w:rsidRPr="00B05AEE" w:rsidRDefault="00D877B1">
            <w:pPr>
              <w:spacing w:before="0" w:after="0"/>
              <w:jc w:val="center"/>
              <w:rPr>
                <w:b/>
                <w:bCs/>
                <w:noProof/>
                <w:color w:val="000000"/>
                <w:sz w:val="22"/>
              </w:rPr>
            </w:pPr>
            <w:r w:rsidRPr="00B05AEE">
              <w:rPr>
                <w:b/>
                <w:noProof/>
                <w:color w:val="000000"/>
                <w:sz w:val="22"/>
              </w:rPr>
              <w:t>Rozpočtové prostriedky</w:t>
            </w:r>
          </w:p>
          <w:p w14:paraId="4E20A594" w14:textId="77777777" w:rsidR="00D877B1" w:rsidRPr="00B05AEE" w:rsidRDefault="00D877B1">
            <w:pPr>
              <w:spacing w:before="0" w:after="0"/>
              <w:jc w:val="center"/>
              <w:rPr>
                <w:b/>
                <w:bCs/>
                <w:noProof/>
                <w:color w:val="000000"/>
                <w:sz w:val="22"/>
              </w:rPr>
            </w:pPr>
            <w:r w:rsidRPr="00B05AEE">
              <w:rPr>
                <w:b/>
                <w:noProof/>
                <w:color w:val="000000"/>
                <w:sz w:val="22"/>
              </w:rPr>
              <w:t>pre GR</w:t>
            </w:r>
            <w:r w:rsidRPr="00B05AEE">
              <w:rPr>
                <w:noProof/>
                <w:color w:val="000000"/>
                <w:sz w:val="22"/>
              </w:rPr>
              <w:t xml:space="preserve"> &lt;…….&gt; SPOLU</w:t>
            </w:r>
          </w:p>
        </w:tc>
        <w:tc>
          <w:tcPr>
            <w:tcW w:w="529" w:type="pct"/>
            <w:gridSpan w:val="3"/>
            <w:tcBorders>
              <w:top w:val="nil"/>
              <w:left w:val="nil"/>
              <w:bottom w:val="single" w:sz="8" w:space="0" w:color="auto"/>
              <w:right w:val="single" w:sz="8" w:space="0" w:color="auto"/>
            </w:tcBorders>
            <w:shd w:val="clear" w:color="auto" w:fill="auto"/>
            <w:vAlign w:val="center"/>
            <w:hideMark/>
          </w:tcPr>
          <w:p w14:paraId="557D0BC9" w14:textId="77777777" w:rsidR="00D877B1" w:rsidRPr="00B05AEE" w:rsidRDefault="00D877B1">
            <w:pPr>
              <w:spacing w:before="0" w:after="0"/>
              <w:rPr>
                <w:noProof/>
                <w:color w:val="000000"/>
                <w:sz w:val="18"/>
                <w:szCs w:val="18"/>
              </w:rPr>
            </w:pPr>
            <w:r w:rsidRPr="00B05AEE">
              <w:rPr>
                <w:noProof/>
                <w:color w:val="000000"/>
                <w:sz w:val="18"/>
              </w:rPr>
              <w:t>Záväzky</w:t>
            </w:r>
          </w:p>
        </w:tc>
        <w:tc>
          <w:tcPr>
            <w:tcW w:w="496" w:type="pct"/>
            <w:gridSpan w:val="4"/>
            <w:tcBorders>
              <w:top w:val="single" w:sz="8" w:space="0" w:color="auto"/>
              <w:left w:val="nil"/>
              <w:bottom w:val="single" w:sz="8" w:space="0" w:color="auto"/>
              <w:right w:val="single" w:sz="8" w:space="0" w:color="auto"/>
            </w:tcBorders>
            <w:shd w:val="clear" w:color="auto" w:fill="auto"/>
            <w:vAlign w:val="center"/>
            <w:hideMark/>
          </w:tcPr>
          <w:p w14:paraId="393A02E0" w14:textId="77777777" w:rsidR="00D877B1" w:rsidRPr="00B05AEE" w:rsidRDefault="00D877B1">
            <w:pPr>
              <w:spacing w:before="0" w:after="0"/>
              <w:jc w:val="center"/>
              <w:rPr>
                <w:noProof/>
                <w:color w:val="000000"/>
                <w:sz w:val="14"/>
                <w:szCs w:val="14"/>
              </w:rPr>
            </w:pPr>
            <w:r w:rsidRPr="00B05AEE">
              <w:rPr>
                <w:noProof/>
                <w:color w:val="000000"/>
                <w:sz w:val="14"/>
              </w:rPr>
              <w:t>=1a+1b+3</w:t>
            </w:r>
          </w:p>
        </w:tc>
        <w:tc>
          <w:tcPr>
            <w:tcW w:w="496" w:type="pct"/>
            <w:gridSpan w:val="3"/>
            <w:tcBorders>
              <w:top w:val="nil"/>
              <w:left w:val="nil"/>
              <w:bottom w:val="single" w:sz="8" w:space="0" w:color="auto"/>
              <w:right w:val="single" w:sz="8" w:space="0" w:color="auto"/>
            </w:tcBorders>
            <w:shd w:val="clear" w:color="000000" w:fill="D9D9D9"/>
            <w:vAlign w:val="center"/>
            <w:hideMark/>
          </w:tcPr>
          <w:p w14:paraId="018D1196"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96" w:type="pct"/>
            <w:gridSpan w:val="3"/>
            <w:tcBorders>
              <w:top w:val="nil"/>
              <w:left w:val="nil"/>
              <w:bottom w:val="single" w:sz="8" w:space="0" w:color="auto"/>
              <w:right w:val="single" w:sz="8" w:space="0" w:color="auto"/>
            </w:tcBorders>
            <w:shd w:val="clear" w:color="000000" w:fill="D9D9D9"/>
            <w:vAlign w:val="center"/>
            <w:hideMark/>
          </w:tcPr>
          <w:p w14:paraId="1BE8628A"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96" w:type="pct"/>
            <w:gridSpan w:val="3"/>
            <w:tcBorders>
              <w:top w:val="nil"/>
              <w:left w:val="nil"/>
              <w:bottom w:val="single" w:sz="8" w:space="0" w:color="auto"/>
              <w:right w:val="single" w:sz="8" w:space="0" w:color="auto"/>
            </w:tcBorders>
            <w:shd w:val="clear" w:color="000000" w:fill="D9D9D9"/>
            <w:vAlign w:val="center"/>
            <w:hideMark/>
          </w:tcPr>
          <w:p w14:paraId="3D1900B5"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78" w:type="pct"/>
            <w:gridSpan w:val="3"/>
            <w:tcBorders>
              <w:top w:val="nil"/>
              <w:left w:val="nil"/>
              <w:bottom w:val="single" w:sz="8" w:space="0" w:color="auto"/>
              <w:right w:val="single" w:sz="8" w:space="0" w:color="auto"/>
            </w:tcBorders>
            <w:shd w:val="clear" w:color="000000" w:fill="D9D9D9"/>
            <w:vAlign w:val="center"/>
            <w:hideMark/>
          </w:tcPr>
          <w:p w14:paraId="033CE40E"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590" w:type="pct"/>
            <w:gridSpan w:val="2"/>
            <w:tcBorders>
              <w:top w:val="nil"/>
              <w:left w:val="nil"/>
              <w:bottom w:val="single" w:sz="8" w:space="0" w:color="auto"/>
              <w:right w:val="single" w:sz="8" w:space="0" w:color="auto"/>
            </w:tcBorders>
            <w:shd w:val="clear" w:color="000000" w:fill="D9D9D9"/>
            <w:vAlign w:val="center"/>
            <w:hideMark/>
          </w:tcPr>
          <w:p w14:paraId="5205A309"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62E0E309" w14:textId="77777777">
        <w:trPr>
          <w:trHeight w:val="288"/>
        </w:trPr>
        <w:tc>
          <w:tcPr>
            <w:tcW w:w="1419" w:type="pct"/>
            <w:gridSpan w:val="2"/>
            <w:vMerge/>
            <w:tcBorders>
              <w:left w:val="single" w:sz="8" w:space="0" w:color="auto"/>
              <w:bottom w:val="single" w:sz="8" w:space="0" w:color="auto"/>
              <w:right w:val="single" w:sz="8" w:space="0" w:color="auto"/>
            </w:tcBorders>
            <w:shd w:val="clear" w:color="auto" w:fill="auto"/>
            <w:vAlign w:val="center"/>
            <w:hideMark/>
          </w:tcPr>
          <w:p w14:paraId="364DAB55" w14:textId="77777777" w:rsidR="00D877B1" w:rsidRPr="00B05AEE" w:rsidRDefault="00D877B1">
            <w:pPr>
              <w:spacing w:before="0" w:after="0"/>
              <w:jc w:val="center"/>
              <w:rPr>
                <w:b/>
                <w:bCs/>
                <w:noProof/>
                <w:color w:val="000000"/>
                <w:sz w:val="22"/>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14:paraId="5CB2AD66" w14:textId="77777777" w:rsidR="00D877B1" w:rsidRPr="00B05AEE" w:rsidRDefault="00D877B1">
            <w:pPr>
              <w:spacing w:before="0" w:after="0"/>
              <w:rPr>
                <w:noProof/>
                <w:color w:val="000000"/>
                <w:sz w:val="18"/>
                <w:szCs w:val="18"/>
              </w:rPr>
            </w:pPr>
            <w:r w:rsidRPr="00B05AEE">
              <w:rPr>
                <w:noProof/>
                <w:color w:val="000000"/>
                <w:sz w:val="18"/>
              </w:rPr>
              <w:t>Platby</w:t>
            </w:r>
          </w:p>
        </w:tc>
        <w:tc>
          <w:tcPr>
            <w:tcW w:w="496" w:type="pct"/>
            <w:gridSpan w:val="4"/>
            <w:tcBorders>
              <w:top w:val="single" w:sz="8" w:space="0" w:color="auto"/>
              <w:left w:val="nil"/>
              <w:bottom w:val="single" w:sz="8" w:space="0" w:color="auto"/>
              <w:right w:val="single" w:sz="8" w:space="0" w:color="auto"/>
            </w:tcBorders>
            <w:shd w:val="clear" w:color="auto" w:fill="auto"/>
            <w:vAlign w:val="center"/>
            <w:hideMark/>
          </w:tcPr>
          <w:p w14:paraId="4DB313DF" w14:textId="77777777" w:rsidR="00D877B1" w:rsidRPr="00B05AEE" w:rsidRDefault="00D877B1">
            <w:pPr>
              <w:spacing w:before="0" w:after="0"/>
              <w:jc w:val="center"/>
              <w:rPr>
                <w:noProof/>
                <w:color w:val="000000"/>
                <w:sz w:val="14"/>
                <w:szCs w:val="14"/>
              </w:rPr>
            </w:pPr>
            <w:r w:rsidRPr="00B05AEE">
              <w:rPr>
                <w:noProof/>
                <w:color w:val="000000"/>
                <w:sz w:val="14"/>
              </w:rPr>
              <w:t>=2a+2b+3</w:t>
            </w:r>
          </w:p>
        </w:tc>
        <w:tc>
          <w:tcPr>
            <w:tcW w:w="496" w:type="pct"/>
            <w:gridSpan w:val="3"/>
            <w:tcBorders>
              <w:top w:val="nil"/>
              <w:left w:val="nil"/>
              <w:bottom w:val="single" w:sz="8" w:space="0" w:color="auto"/>
              <w:right w:val="single" w:sz="8" w:space="0" w:color="auto"/>
            </w:tcBorders>
            <w:shd w:val="clear" w:color="000000" w:fill="D9D9D9"/>
            <w:vAlign w:val="center"/>
            <w:hideMark/>
          </w:tcPr>
          <w:p w14:paraId="6A0E287A"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96" w:type="pct"/>
            <w:gridSpan w:val="3"/>
            <w:tcBorders>
              <w:top w:val="nil"/>
              <w:left w:val="nil"/>
              <w:bottom w:val="single" w:sz="8" w:space="0" w:color="auto"/>
              <w:right w:val="single" w:sz="8" w:space="0" w:color="auto"/>
            </w:tcBorders>
            <w:shd w:val="clear" w:color="000000" w:fill="D9D9D9"/>
            <w:vAlign w:val="center"/>
            <w:hideMark/>
          </w:tcPr>
          <w:p w14:paraId="3C33C1B0"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96" w:type="pct"/>
            <w:gridSpan w:val="3"/>
            <w:tcBorders>
              <w:top w:val="nil"/>
              <w:left w:val="nil"/>
              <w:bottom w:val="single" w:sz="8" w:space="0" w:color="auto"/>
              <w:right w:val="single" w:sz="8" w:space="0" w:color="auto"/>
            </w:tcBorders>
            <w:shd w:val="clear" w:color="000000" w:fill="D9D9D9"/>
            <w:vAlign w:val="center"/>
            <w:hideMark/>
          </w:tcPr>
          <w:p w14:paraId="289A4FF6"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78" w:type="pct"/>
            <w:gridSpan w:val="3"/>
            <w:tcBorders>
              <w:top w:val="nil"/>
              <w:left w:val="nil"/>
              <w:bottom w:val="single" w:sz="8" w:space="0" w:color="auto"/>
              <w:right w:val="single" w:sz="8" w:space="0" w:color="auto"/>
            </w:tcBorders>
            <w:shd w:val="clear" w:color="000000" w:fill="D9D9D9"/>
            <w:vAlign w:val="center"/>
            <w:hideMark/>
          </w:tcPr>
          <w:p w14:paraId="42FA4DBC"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590" w:type="pct"/>
            <w:gridSpan w:val="2"/>
            <w:tcBorders>
              <w:top w:val="nil"/>
              <w:left w:val="nil"/>
              <w:bottom w:val="single" w:sz="8" w:space="0" w:color="auto"/>
              <w:right w:val="single" w:sz="8" w:space="0" w:color="auto"/>
            </w:tcBorders>
            <w:shd w:val="clear" w:color="000000" w:fill="D9D9D9"/>
            <w:vAlign w:val="center"/>
            <w:hideMark/>
          </w:tcPr>
          <w:p w14:paraId="1784F613"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4A7D8DCA" w14:textId="77777777">
        <w:trPr>
          <w:trHeight w:val="300"/>
        </w:trPr>
        <w:tc>
          <w:tcPr>
            <w:tcW w:w="2432" w:type="pct"/>
            <w:gridSpan w:val="8"/>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6872A995" w14:textId="77777777" w:rsidR="00D877B1" w:rsidRPr="00B05AEE" w:rsidRDefault="00D877B1">
            <w:pPr>
              <w:spacing w:before="0" w:after="0"/>
              <w:jc w:val="center"/>
              <w:rPr>
                <w:b/>
                <w:bCs/>
                <w:noProof/>
                <w:color w:val="000000"/>
                <w:sz w:val="22"/>
                <w:lang w:eastAsia="en-IE"/>
              </w:rPr>
            </w:pPr>
          </w:p>
        </w:tc>
        <w:tc>
          <w:tcPr>
            <w:tcW w:w="493" w:type="pct"/>
            <w:gridSpan w:val="3"/>
            <w:tcBorders>
              <w:top w:val="single" w:sz="8" w:space="0" w:color="auto"/>
              <w:left w:val="nil"/>
              <w:bottom w:val="single" w:sz="8" w:space="0" w:color="auto"/>
              <w:right w:val="single" w:sz="8" w:space="0" w:color="auto"/>
            </w:tcBorders>
            <w:shd w:val="clear" w:color="auto" w:fill="auto"/>
            <w:vAlign w:val="center"/>
            <w:hideMark/>
          </w:tcPr>
          <w:p w14:paraId="11E0A6C1"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493" w:type="pct"/>
            <w:gridSpan w:val="3"/>
            <w:tcBorders>
              <w:top w:val="single" w:sz="8" w:space="0" w:color="auto"/>
              <w:left w:val="nil"/>
              <w:bottom w:val="single" w:sz="8" w:space="0" w:color="auto"/>
              <w:right w:val="single" w:sz="8" w:space="0" w:color="auto"/>
            </w:tcBorders>
            <w:shd w:val="clear" w:color="auto" w:fill="auto"/>
            <w:vAlign w:val="center"/>
            <w:hideMark/>
          </w:tcPr>
          <w:p w14:paraId="7269E39F"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493" w:type="pct"/>
            <w:gridSpan w:val="3"/>
            <w:tcBorders>
              <w:top w:val="single" w:sz="8" w:space="0" w:color="auto"/>
              <w:left w:val="nil"/>
              <w:bottom w:val="single" w:sz="8" w:space="0" w:color="auto"/>
              <w:right w:val="single" w:sz="8" w:space="0" w:color="auto"/>
            </w:tcBorders>
            <w:shd w:val="clear" w:color="auto" w:fill="auto"/>
            <w:vAlign w:val="center"/>
            <w:hideMark/>
          </w:tcPr>
          <w:p w14:paraId="634E3CBA"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493" w:type="pct"/>
            <w:gridSpan w:val="3"/>
            <w:tcBorders>
              <w:top w:val="single" w:sz="8" w:space="0" w:color="auto"/>
              <w:left w:val="nil"/>
              <w:bottom w:val="single" w:sz="8" w:space="0" w:color="auto"/>
              <w:right w:val="single" w:sz="8" w:space="0" w:color="auto"/>
            </w:tcBorders>
            <w:shd w:val="clear" w:color="auto" w:fill="auto"/>
            <w:vAlign w:val="center"/>
            <w:hideMark/>
          </w:tcPr>
          <w:p w14:paraId="4B7C900C"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596" w:type="pct"/>
            <w:gridSpan w:val="3"/>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04AF0C75" w14:textId="77777777" w:rsidR="00D877B1" w:rsidRPr="00B05AEE" w:rsidRDefault="00D877B1">
            <w:pPr>
              <w:spacing w:before="0" w:after="0"/>
              <w:jc w:val="center"/>
              <w:rPr>
                <w:b/>
                <w:bCs/>
                <w:noProof/>
                <w:color w:val="000000"/>
                <w:sz w:val="20"/>
                <w:szCs w:val="20"/>
              </w:rPr>
            </w:pPr>
            <w:r w:rsidRPr="00B05AEE">
              <w:rPr>
                <w:b/>
                <w:noProof/>
                <w:color w:val="000000"/>
                <w:sz w:val="20"/>
              </w:rPr>
              <w:t>VFR 2021 – 2027 SPOLU</w:t>
            </w:r>
          </w:p>
        </w:tc>
      </w:tr>
      <w:tr w:rsidR="00D877B1" w:rsidRPr="00B05AEE" w14:paraId="0855FC33" w14:textId="77777777">
        <w:trPr>
          <w:trHeight w:val="300"/>
        </w:trPr>
        <w:tc>
          <w:tcPr>
            <w:tcW w:w="2432" w:type="pct"/>
            <w:gridSpan w:val="8"/>
            <w:vMerge/>
            <w:tcBorders>
              <w:top w:val="single" w:sz="8" w:space="0" w:color="auto"/>
              <w:left w:val="single" w:sz="8" w:space="0" w:color="auto"/>
              <w:bottom w:val="single" w:sz="8" w:space="0" w:color="000000"/>
              <w:right w:val="single" w:sz="8" w:space="0" w:color="000000"/>
            </w:tcBorders>
            <w:vAlign w:val="center"/>
            <w:hideMark/>
          </w:tcPr>
          <w:p w14:paraId="4DB55B71" w14:textId="77777777" w:rsidR="00D877B1" w:rsidRPr="00B05AEE" w:rsidRDefault="00D877B1">
            <w:pPr>
              <w:spacing w:before="0" w:after="0"/>
              <w:jc w:val="left"/>
              <w:rPr>
                <w:b/>
                <w:bCs/>
                <w:noProof/>
                <w:color w:val="000000"/>
                <w:sz w:val="22"/>
                <w:lang w:eastAsia="en-IE"/>
              </w:rPr>
            </w:pPr>
          </w:p>
        </w:tc>
        <w:tc>
          <w:tcPr>
            <w:tcW w:w="493" w:type="pct"/>
            <w:gridSpan w:val="3"/>
            <w:tcBorders>
              <w:top w:val="nil"/>
              <w:left w:val="nil"/>
              <w:bottom w:val="single" w:sz="8" w:space="0" w:color="auto"/>
              <w:right w:val="single" w:sz="8" w:space="0" w:color="auto"/>
            </w:tcBorders>
            <w:shd w:val="clear" w:color="auto" w:fill="auto"/>
            <w:vAlign w:val="center"/>
            <w:hideMark/>
          </w:tcPr>
          <w:p w14:paraId="4181EED1" w14:textId="77777777" w:rsidR="00D877B1" w:rsidRPr="00B05AEE" w:rsidRDefault="00D877B1">
            <w:pPr>
              <w:spacing w:before="0" w:after="0"/>
              <w:jc w:val="center"/>
              <w:rPr>
                <w:b/>
                <w:bCs/>
                <w:noProof/>
                <w:color w:val="000000"/>
                <w:sz w:val="20"/>
                <w:szCs w:val="20"/>
              </w:rPr>
            </w:pPr>
            <w:r w:rsidRPr="00B05AEE">
              <w:rPr>
                <w:b/>
                <w:noProof/>
                <w:color w:val="000000"/>
                <w:sz w:val="20"/>
              </w:rPr>
              <w:t>2024</w:t>
            </w:r>
          </w:p>
        </w:tc>
        <w:tc>
          <w:tcPr>
            <w:tcW w:w="493" w:type="pct"/>
            <w:gridSpan w:val="3"/>
            <w:tcBorders>
              <w:top w:val="nil"/>
              <w:left w:val="nil"/>
              <w:bottom w:val="single" w:sz="8" w:space="0" w:color="auto"/>
              <w:right w:val="single" w:sz="8" w:space="0" w:color="auto"/>
            </w:tcBorders>
            <w:shd w:val="clear" w:color="auto" w:fill="auto"/>
            <w:vAlign w:val="center"/>
            <w:hideMark/>
          </w:tcPr>
          <w:p w14:paraId="30B3AFED" w14:textId="77777777" w:rsidR="00D877B1" w:rsidRPr="00B05AEE" w:rsidRDefault="00D877B1">
            <w:pPr>
              <w:spacing w:before="0" w:after="0"/>
              <w:jc w:val="center"/>
              <w:rPr>
                <w:b/>
                <w:bCs/>
                <w:noProof/>
                <w:color w:val="000000"/>
                <w:sz w:val="20"/>
                <w:szCs w:val="20"/>
              </w:rPr>
            </w:pPr>
            <w:r w:rsidRPr="00B05AEE">
              <w:rPr>
                <w:b/>
                <w:noProof/>
                <w:color w:val="000000"/>
                <w:sz w:val="20"/>
              </w:rPr>
              <w:t>2025</w:t>
            </w:r>
          </w:p>
        </w:tc>
        <w:tc>
          <w:tcPr>
            <w:tcW w:w="493" w:type="pct"/>
            <w:gridSpan w:val="3"/>
            <w:tcBorders>
              <w:top w:val="nil"/>
              <w:left w:val="nil"/>
              <w:bottom w:val="single" w:sz="8" w:space="0" w:color="auto"/>
              <w:right w:val="single" w:sz="8" w:space="0" w:color="auto"/>
            </w:tcBorders>
            <w:shd w:val="clear" w:color="auto" w:fill="auto"/>
            <w:vAlign w:val="center"/>
            <w:hideMark/>
          </w:tcPr>
          <w:p w14:paraId="7870F56E" w14:textId="77777777" w:rsidR="00D877B1" w:rsidRPr="00B05AEE" w:rsidRDefault="00D877B1">
            <w:pPr>
              <w:spacing w:before="0" w:after="0"/>
              <w:jc w:val="center"/>
              <w:rPr>
                <w:b/>
                <w:bCs/>
                <w:noProof/>
                <w:color w:val="000000"/>
                <w:sz w:val="20"/>
                <w:szCs w:val="20"/>
              </w:rPr>
            </w:pPr>
            <w:r w:rsidRPr="00B05AEE">
              <w:rPr>
                <w:b/>
                <w:noProof/>
                <w:color w:val="000000"/>
                <w:sz w:val="20"/>
              </w:rPr>
              <w:t>2026</w:t>
            </w:r>
          </w:p>
        </w:tc>
        <w:tc>
          <w:tcPr>
            <w:tcW w:w="493" w:type="pct"/>
            <w:gridSpan w:val="3"/>
            <w:tcBorders>
              <w:top w:val="nil"/>
              <w:left w:val="nil"/>
              <w:bottom w:val="single" w:sz="8" w:space="0" w:color="auto"/>
              <w:right w:val="single" w:sz="8" w:space="0" w:color="auto"/>
            </w:tcBorders>
            <w:shd w:val="clear" w:color="auto" w:fill="auto"/>
            <w:vAlign w:val="center"/>
            <w:hideMark/>
          </w:tcPr>
          <w:p w14:paraId="2084711A" w14:textId="77777777" w:rsidR="00D877B1" w:rsidRPr="00B05AEE" w:rsidRDefault="00D877B1">
            <w:pPr>
              <w:spacing w:before="0" w:after="0"/>
              <w:jc w:val="center"/>
              <w:rPr>
                <w:b/>
                <w:bCs/>
                <w:noProof/>
                <w:color w:val="000000"/>
                <w:sz w:val="20"/>
                <w:szCs w:val="20"/>
              </w:rPr>
            </w:pPr>
            <w:r w:rsidRPr="00B05AEE">
              <w:rPr>
                <w:b/>
                <w:noProof/>
                <w:color w:val="000000"/>
                <w:sz w:val="20"/>
              </w:rPr>
              <w:t>2027</w:t>
            </w:r>
          </w:p>
        </w:tc>
        <w:tc>
          <w:tcPr>
            <w:tcW w:w="596" w:type="pct"/>
            <w:gridSpan w:val="3"/>
            <w:vMerge/>
            <w:tcBorders>
              <w:top w:val="single" w:sz="8" w:space="0" w:color="auto"/>
              <w:left w:val="single" w:sz="8" w:space="0" w:color="auto"/>
              <w:bottom w:val="single" w:sz="8" w:space="0" w:color="auto"/>
              <w:right w:val="single" w:sz="8" w:space="0" w:color="auto"/>
            </w:tcBorders>
            <w:vAlign w:val="center"/>
            <w:hideMark/>
          </w:tcPr>
          <w:p w14:paraId="13F3BAE7" w14:textId="77777777" w:rsidR="00D877B1" w:rsidRPr="00B05AEE" w:rsidRDefault="00D877B1">
            <w:pPr>
              <w:spacing w:before="0" w:after="0"/>
              <w:jc w:val="left"/>
              <w:rPr>
                <w:b/>
                <w:bCs/>
                <w:noProof/>
                <w:color w:val="000000"/>
                <w:sz w:val="20"/>
                <w:szCs w:val="20"/>
                <w:lang w:eastAsia="en-IE"/>
              </w:rPr>
            </w:pPr>
          </w:p>
        </w:tc>
      </w:tr>
      <w:tr w:rsidR="00D877B1" w:rsidRPr="00B05AEE" w14:paraId="31E6B1F1" w14:textId="77777777">
        <w:trPr>
          <w:trHeight w:val="432"/>
        </w:trPr>
        <w:tc>
          <w:tcPr>
            <w:tcW w:w="1411" w:type="pct"/>
            <w:vMerge w:val="restart"/>
            <w:tcBorders>
              <w:top w:val="nil"/>
              <w:left w:val="single" w:sz="8" w:space="0" w:color="auto"/>
              <w:bottom w:val="single" w:sz="8" w:space="0" w:color="auto"/>
              <w:right w:val="single" w:sz="8" w:space="0" w:color="auto"/>
            </w:tcBorders>
            <w:shd w:val="clear" w:color="auto" w:fill="auto"/>
            <w:vAlign w:val="center"/>
            <w:hideMark/>
          </w:tcPr>
          <w:p w14:paraId="65B8E08E" w14:textId="77777777" w:rsidR="00D877B1" w:rsidRPr="00B05AEE" w:rsidRDefault="00D877B1">
            <w:pPr>
              <w:spacing w:before="0" w:after="0"/>
              <w:rPr>
                <w:noProof/>
                <w:color w:val="000000"/>
                <w:sz w:val="21"/>
                <w:szCs w:val="21"/>
              </w:rPr>
            </w:pPr>
            <w:r w:rsidRPr="00B05AEE">
              <w:rPr>
                <w:noProof/>
                <w:color w:val="000000"/>
                <w:sz w:val="21"/>
              </w:rPr>
              <w:t xml:space="preserve">Operačné rozpočtové prostriedky SPOLU </w:t>
            </w:r>
            <w:r w:rsidRPr="00B05AEE">
              <w:rPr>
                <w:noProof/>
              </w:rPr>
              <w:t xml:space="preserve"> </w:t>
            </w:r>
            <w:r w:rsidRPr="00B05AEE">
              <w:rPr>
                <w:noProof/>
              </w:rPr>
              <w:br/>
            </w:r>
          </w:p>
        </w:tc>
        <w:tc>
          <w:tcPr>
            <w:tcW w:w="529" w:type="pct"/>
            <w:gridSpan w:val="3"/>
            <w:tcBorders>
              <w:top w:val="nil"/>
              <w:left w:val="nil"/>
              <w:bottom w:val="single" w:sz="8" w:space="0" w:color="auto"/>
              <w:right w:val="single" w:sz="8" w:space="0" w:color="auto"/>
            </w:tcBorders>
            <w:shd w:val="clear" w:color="auto" w:fill="auto"/>
            <w:vAlign w:val="center"/>
            <w:hideMark/>
          </w:tcPr>
          <w:p w14:paraId="008B91FD" w14:textId="77777777" w:rsidR="00D877B1" w:rsidRPr="00B05AEE" w:rsidRDefault="00D877B1">
            <w:pPr>
              <w:spacing w:before="0" w:after="0"/>
              <w:rPr>
                <w:noProof/>
                <w:color w:val="000000"/>
                <w:sz w:val="18"/>
                <w:szCs w:val="18"/>
              </w:rPr>
            </w:pPr>
            <w:r w:rsidRPr="00B05AEE">
              <w:rPr>
                <w:noProof/>
                <w:color w:val="000000"/>
                <w:sz w:val="18"/>
              </w:rPr>
              <w:t>Záväzky</w:t>
            </w:r>
          </w:p>
        </w:tc>
        <w:tc>
          <w:tcPr>
            <w:tcW w:w="492" w:type="pct"/>
            <w:gridSpan w:val="4"/>
            <w:tcBorders>
              <w:top w:val="single" w:sz="8" w:space="0" w:color="auto"/>
              <w:left w:val="nil"/>
              <w:bottom w:val="single" w:sz="8" w:space="0" w:color="auto"/>
              <w:right w:val="single" w:sz="8" w:space="0" w:color="auto"/>
            </w:tcBorders>
            <w:shd w:val="clear" w:color="auto" w:fill="auto"/>
            <w:vAlign w:val="center"/>
            <w:hideMark/>
          </w:tcPr>
          <w:p w14:paraId="056C47B1" w14:textId="77777777" w:rsidR="00D877B1" w:rsidRPr="00B05AEE" w:rsidRDefault="00D877B1">
            <w:pPr>
              <w:spacing w:before="0" w:after="0"/>
              <w:jc w:val="center"/>
              <w:rPr>
                <w:noProof/>
                <w:color w:val="000000"/>
                <w:sz w:val="14"/>
                <w:szCs w:val="14"/>
              </w:rPr>
            </w:pPr>
            <w:r w:rsidRPr="00B05AEE">
              <w:rPr>
                <w:noProof/>
                <w:color w:val="000000"/>
                <w:sz w:val="14"/>
              </w:rPr>
              <w:t>(4)</w:t>
            </w:r>
          </w:p>
        </w:tc>
        <w:tc>
          <w:tcPr>
            <w:tcW w:w="493" w:type="pct"/>
            <w:gridSpan w:val="3"/>
            <w:tcBorders>
              <w:top w:val="nil"/>
              <w:left w:val="nil"/>
              <w:bottom w:val="single" w:sz="8" w:space="0" w:color="auto"/>
              <w:right w:val="single" w:sz="8" w:space="0" w:color="auto"/>
            </w:tcBorders>
            <w:shd w:val="clear" w:color="000000" w:fill="D9D9D9"/>
            <w:vAlign w:val="center"/>
            <w:hideMark/>
          </w:tcPr>
          <w:p w14:paraId="26070E4C"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493" w:type="pct"/>
            <w:gridSpan w:val="3"/>
            <w:tcBorders>
              <w:top w:val="nil"/>
              <w:left w:val="nil"/>
              <w:bottom w:val="single" w:sz="8" w:space="0" w:color="auto"/>
              <w:right w:val="single" w:sz="8" w:space="0" w:color="auto"/>
            </w:tcBorders>
            <w:shd w:val="clear" w:color="000000" w:fill="D9D9D9"/>
            <w:vAlign w:val="center"/>
            <w:hideMark/>
          </w:tcPr>
          <w:p w14:paraId="77BC3309"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493" w:type="pct"/>
            <w:gridSpan w:val="3"/>
            <w:tcBorders>
              <w:top w:val="nil"/>
              <w:left w:val="nil"/>
              <w:bottom w:val="single" w:sz="8" w:space="0" w:color="auto"/>
              <w:right w:val="single" w:sz="8" w:space="0" w:color="auto"/>
            </w:tcBorders>
            <w:shd w:val="clear" w:color="000000" w:fill="D9D9D9"/>
            <w:vAlign w:val="center"/>
            <w:hideMark/>
          </w:tcPr>
          <w:p w14:paraId="09FECE61"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493" w:type="pct"/>
            <w:gridSpan w:val="3"/>
            <w:tcBorders>
              <w:top w:val="nil"/>
              <w:left w:val="nil"/>
              <w:bottom w:val="single" w:sz="8" w:space="0" w:color="auto"/>
              <w:right w:val="single" w:sz="8" w:space="0" w:color="auto"/>
            </w:tcBorders>
            <w:shd w:val="clear" w:color="000000" w:fill="D9D9D9"/>
            <w:vAlign w:val="center"/>
            <w:hideMark/>
          </w:tcPr>
          <w:p w14:paraId="0F4022E7"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596" w:type="pct"/>
            <w:gridSpan w:val="3"/>
            <w:tcBorders>
              <w:top w:val="nil"/>
              <w:left w:val="nil"/>
              <w:bottom w:val="single" w:sz="8" w:space="0" w:color="auto"/>
              <w:right w:val="single" w:sz="8" w:space="0" w:color="auto"/>
            </w:tcBorders>
            <w:shd w:val="clear" w:color="000000" w:fill="D9D9D9"/>
            <w:vAlign w:val="center"/>
            <w:hideMark/>
          </w:tcPr>
          <w:p w14:paraId="2A87AC38"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373B097C" w14:textId="77777777">
        <w:trPr>
          <w:trHeight w:val="456"/>
        </w:trPr>
        <w:tc>
          <w:tcPr>
            <w:tcW w:w="1411" w:type="pct"/>
            <w:vMerge/>
            <w:tcBorders>
              <w:top w:val="nil"/>
              <w:left w:val="single" w:sz="8" w:space="0" w:color="auto"/>
              <w:bottom w:val="single" w:sz="8" w:space="0" w:color="auto"/>
              <w:right w:val="single" w:sz="8" w:space="0" w:color="auto"/>
            </w:tcBorders>
            <w:vAlign w:val="center"/>
            <w:hideMark/>
          </w:tcPr>
          <w:p w14:paraId="7A453CF8" w14:textId="77777777" w:rsidR="00D877B1" w:rsidRPr="00B05AEE" w:rsidRDefault="00D877B1">
            <w:pPr>
              <w:spacing w:before="0" w:after="0"/>
              <w:jc w:val="left"/>
              <w:rPr>
                <w:noProof/>
                <w:color w:val="000000"/>
                <w:sz w:val="21"/>
                <w:szCs w:val="21"/>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14:paraId="4D40EECE" w14:textId="77777777" w:rsidR="00D877B1" w:rsidRPr="00B05AEE" w:rsidRDefault="00D877B1">
            <w:pPr>
              <w:spacing w:before="0" w:after="0"/>
              <w:rPr>
                <w:noProof/>
                <w:color w:val="000000"/>
                <w:sz w:val="18"/>
                <w:szCs w:val="18"/>
              </w:rPr>
            </w:pPr>
            <w:r w:rsidRPr="00B05AEE">
              <w:rPr>
                <w:noProof/>
                <w:color w:val="000000"/>
                <w:sz w:val="18"/>
              </w:rPr>
              <w:t>Platby</w:t>
            </w:r>
          </w:p>
        </w:tc>
        <w:tc>
          <w:tcPr>
            <w:tcW w:w="492" w:type="pct"/>
            <w:gridSpan w:val="4"/>
            <w:tcBorders>
              <w:top w:val="single" w:sz="8" w:space="0" w:color="auto"/>
              <w:left w:val="nil"/>
              <w:bottom w:val="single" w:sz="8" w:space="0" w:color="auto"/>
              <w:right w:val="single" w:sz="8" w:space="0" w:color="auto"/>
            </w:tcBorders>
            <w:shd w:val="clear" w:color="auto" w:fill="auto"/>
            <w:vAlign w:val="center"/>
            <w:hideMark/>
          </w:tcPr>
          <w:p w14:paraId="4F16204A" w14:textId="77777777" w:rsidR="00D877B1" w:rsidRPr="00B05AEE" w:rsidRDefault="00D877B1">
            <w:pPr>
              <w:spacing w:before="0" w:after="0"/>
              <w:jc w:val="center"/>
              <w:rPr>
                <w:noProof/>
                <w:color w:val="000000"/>
                <w:sz w:val="14"/>
                <w:szCs w:val="14"/>
              </w:rPr>
            </w:pPr>
            <w:r w:rsidRPr="00B05AEE">
              <w:rPr>
                <w:noProof/>
                <w:color w:val="000000"/>
                <w:sz w:val="14"/>
              </w:rPr>
              <w:t>(5)</w:t>
            </w:r>
          </w:p>
        </w:tc>
        <w:tc>
          <w:tcPr>
            <w:tcW w:w="493" w:type="pct"/>
            <w:gridSpan w:val="3"/>
            <w:tcBorders>
              <w:top w:val="nil"/>
              <w:left w:val="nil"/>
              <w:bottom w:val="single" w:sz="8" w:space="0" w:color="auto"/>
              <w:right w:val="single" w:sz="8" w:space="0" w:color="auto"/>
            </w:tcBorders>
            <w:shd w:val="clear" w:color="000000" w:fill="D9D9D9"/>
            <w:vAlign w:val="center"/>
            <w:hideMark/>
          </w:tcPr>
          <w:p w14:paraId="1EE18D5A"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493" w:type="pct"/>
            <w:gridSpan w:val="3"/>
            <w:tcBorders>
              <w:top w:val="nil"/>
              <w:left w:val="nil"/>
              <w:bottom w:val="single" w:sz="8" w:space="0" w:color="auto"/>
              <w:right w:val="single" w:sz="8" w:space="0" w:color="auto"/>
            </w:tcBorders>
            <w:shd w:val="clear" w:color="000000" w:fill="D9D9D9"/>
            <w:vAlign w:val="center"/>
            <w:hideMark/>
          </w:tcPr>
          <w:p w14:paraId="4DF880B3"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493" w:type="pct"/>
            <w:gridSpan w:val="3"/>
            <w:tcBorders>
              <w:top w:val="nil"/>
              <w:left w:val="nil"/>
              <w:bottom w:val="single" w:sz="8" w:space="0" w:color="auto"/>
              <w:right w:val="single" w:sz="8" w:space="0" w:color="auto"/>
            </w:tcBorders>
            <w:shd w:val="clear" w:color="000000" w:fill="D9D9D9"/>
            <w:vAlign w:val="center"/>
            <w:hideMark/>
          </w:tcPr>
          <w:p w14:paraId="516E260C"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493" w:type="pct"/>
            <w:gridSpan w:val="3"/>
            <w:tcBorders>
              <w:top w:val="nil"/>
              <w:left w:val="nil"/>
              <w:bottom w:val="single" w:sz="8" w:space="0" w:color="auto"/>
              <w:right w:val="single" w:sz="8" w:space="0" w:color="auto"/>
            </w:tcBorders>
            <w:shd w:val="clear" w:color="000000" w:fill="D9D9D9"/>
            <w:vAlign w:val="center"/>
            <w:hideMark/>
          </w:tcPr>
          <w:p w14:paraId="09B67E18"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596" w:type="pct"/>
            <w:gridSpan w:val="3"/>
            <w:tcBorders>
              <w:top w:val="nil"/>
              <w:left w:val="nil"/>
              <w:bottom w:val="single" w:sz="8" w:space="0" w:color="auto"/>
              <w:right w:val="single" w:sz="8" w:space="0" w:color="auto"/>
            </w:tcBorders>
            <w:shd w:val="clear" w:color="000000" w:fill="D9D9D9"/>
            <w:vAlign w:val="center"/>
            <w:hideMark/>
          </w:tcPr>
          <w:p w14:paraId="39100921"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7AED8478" w14:textId="77777777">
        <w:trPr>
          <w:trHeight w:val="924"/>
        </w:trPr>
        <w:tc>
          <w:tcPr>
            <w:tcW w:w="1939" w:type="pct"/>
            <w:gridSpan w:val="4"/>
            <w:tcBorders>
              <w:top w:val="single" w:sz="8" w:space="0" w:color="auto"/>
              <w:left w:val="single" w:sz="8" w:space="0" w:color="auto"/>
              <w:bottom w:val="single" w:sz="8" w:space="0" w:color="auto"/>
              <w:right w:val="single" w:sz="8" w:space="0" w:color="auto"/>
            </w:tcBorders>
            <w:shd w:val="clear" w:color="auto" w:fill="auto"/>
            <w:vAlign w:val="center"/>
            <w:hideMark/>
          </w:tcPr>
          <w:p w14:paraId="6EE7B35C" w14:textId="728ECAE2" w:rsidR="00D877B1" w:rsidRPr="00B05AEE" w:rsidRDefault="00D877B1">
            <w:pPr>
              <w:spacing w:before="0" w:after="0"/>
              <w:rPr>
                <w:noProof/>
                <w:color w:val="000000"/>
                <w:sz w:val="21"/>
                <w:szCs w:val="21"/>
              </w:rPr>
            </w:pPr>
            <w:r w:rsidRPr="00B05AEE">
              <w:rPr>
                <w:noProof/>
                <w:color w:val="000000"/>
                <w:sz w:val="21"/>
              </w:rPr>
              <w:t>Administratívne rozpočtové prostriedky financované</w:t>
            </w:r>
            <w:r w:rsidR="00B05AEE">
              <w:rPr>
                <w:noProof/>
                <w:color w:val="000000"/>
                <w:sz w:val="21"/>
              </w:rPr>
              <w:t xml:space="preserve"> z </w:t>
            </w:r>
            <w:r w:rsidRPr="00B05AEE">
              <w:rPr>
                <w:noProof/>
                <w:color w:val="000000"/>
                <w:sz w:val="21"/>
              </w:rPr>
              <w:t xml:space="preserve">finančného krytia na vykonávanie osobitných programov SPOLU </w:t>
            </w:r>
          </w:p>
        </w:tc>
        <w:tc>
          <w:tcPr>
            <w:tcW w:w="492" w:type="pct"/>
            <w:gridSpan w:val="4"/>
            <w:tcBorders>
              <w:top w:val="single" w:sz="8" w:space="0" w:color="auto"/>
              <w:left w:val="nil"/>
              <w:bottom w:val="single" w:sz="8" w:space="0" w:color="auto"/>
              <w:right w:val="single" w:sz="8" w:space="0" w:color="auto"/>
            </w:tcBorders>
            <w:shd w:val="clear" w:color="auto" w:fill="auto"/>
            <w:vAlign w:val="center"/>
            <w:hideMark/>
          </w:tcPr>
          <w:p w14:paraId="49D8BE0B" w14:textId="77777777" w:rsidR="00D877B1" w:rsidRPr="00B05AEE" w:rsidRDefault="00D877B1">
            <w:pPr>
              <w:spacing w:before="0" w:after="0"/>
              <w:jc w:val="center"/>
              <w:rPr>
                <w:noProof/>
                <w:color w:val="000000"/>
                <w:sz w:val="14"/>
                <w:szCs w:val="14"/>
              </w:rPr>
            </w:pPr>
            <w:r w:rsidRPr="00B05AEE">
              <w:rPr>
                <w:noProof/>
                <w:color w:val="000000"/>
                <w:sz w:val="14"/>
              </w:rPr>
              <w:t>(6)</w:t>
            </w:r>
          </w:p>
        </w:tc>
        <w:tc>
          <w:tcPr>
            <w:tcW w:w="493" w:type="pct"/>
            <w:gridSpan w:val="3"/>
            <w:tcBorders>
              <w:top w:val="nil"/>
              <w:left w:val="nil"/>
              <w:bottom w:val="single" w:sz="8" w:space="0" w:color="auto"/>
              <w:right w:val="single" w:sz="8" w:space="0" w:color="auto"/>
            </w:tcBorders>
            <w:shd w:val="clear" w:color="000000" w:fill="D9D9D9"/>
            <w:vAlign w:val="center"/>
            <w:hideMark/>
          </w:tcPr>
          <w:p w14:paraId="1AFF7BF2"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493" w:type="pct"/>
            <w:gridSpan w:val="3"/>
            <w:tcBorders>
              <w:top w:val="nil"/>
              <w:left w:val="nil"/>
              <w:bottom w:val="single" w:sz="8" w:space="0" w:color="auto"/>
              <w:right w:val="single" w:sz="8" w:space="0" w:color="auto"/>
            </w:tcBorders>
            <w:shd w:val="clear" w:color="000000" w:fill="D9D9D9"/>
            <w:vAlign w:val="center"/>
            <w:hideMark/>
          </w:tcPr>
          <w:p w14:paraId="5642C57C"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493" w:type="pct"/>
            <w:gridSpan w:val="3"/>
            <w:tcBorders>
              <w:top w:val="nil"/>
              <w:left w:val="nil"/>
              <w:bottom w:val="single" w:sz="8" w:space="0" w:color="auto"/>
              <w:right w:val="single" w:sz="8" w:space="0" w:color="auto"/>
            </w:tcBorders>
            <w:shd w:val="clear" w:color="000000" w:fill="D9D9D9"/>
            <w:vAlign w:val="center"/>
            <w:hideMark/>
          </w:tcPr>
          <w:p w14:paraId="5A9F0654"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493" w:type="pct"/>
            <w:gridSpan w:val="3"/>
            <w:tcBorders>
              <w:top w:val="nil"/>
              <w:left w:val="nil"/>
              <w:bottom w:val="single" w:sz="8" w:space="0" w:color="auto"/>
              <w:right w:val="single" w:sz="8" w:space="0" w:color="auto"/>
            </w:tcBorders>
            <w:shd w:val="clear" w:color="000000" w:fill="D9D9D9"/>
            <w:vAlign w:val="center"/>
            <w:hideMark/>
          </w:tcPr>
          <w:p w14:paraId="21C2AE04"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596" w:type="pct"/>
            <w:gridSpan w:val="3"/>
            <w:tcBorders>
              <w:top w:val="nil"/>
              <w:left w:val="nil"/>
              <w:bottom w:val="single" w:sz="8" w:space="0" w:color="auto"/>
              <w:right w:val="single" w:sz="8" w:space="0" w:color="auto"/>
            </w:tcBorders>
            <w:shd w:val="clear" w:color="000000" w:fill="D9D9D9"/>
            <w:vAlign w:val="center"/>
            <w:hideMark/>
          </w:tcPr>
          <w:p w14:paraId="449A9FB4"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21B017BD" w14:textId="77777777">
        <w:trPr>
          <w:trHeight w:val="564"/>
        </w:trPr>
        <w:tc>
          <w:tcPr>
            <w:tcW w:w="1411" w:type="pct"/>
            <w:tcBorders>
              <w:top w:val="nil"/>
              <w:left w:val="single" w:sz="8" w:space="0" w:color="auto"/>
              <w:bottom w:val="nil"/>
              <w:right w:val="single" w:sz="8" w:space="0" w:color="auto"/>
            </w:tcBorders>
            <w:shd w:val="thinDiagStripe" w:color="C0C0C0" w:fill="F1F1F1"/>
            <w:vAlign w:val="center"/>
            <w:hideMark/>
          </w:tcPr>
          <w:p w14:paraId="04FFE5C2" w14:textId="77777777" w:rsidR="00D877B1" w:rsidRPr="00B05AEE" w:rsidRDefault="00D877B1">
            <w:pPr>
              <w:spacing w:before="0" w:after="0"/>
              <w:jc w:val="center"/>
              <w:rPr>
                <w:b/>
                <w:bCs/>
                <w:noProof/>
                <w:color w:val="000000"/>
                <w:sz w:val="22"/>
              </w:rPr>
            </w:pPr>
            <w:r w:rsidRPr="00B05AEE">
              <w:rPr>
                <w:b/>
                <w:noProof/>
                <w:color w:val="000000"/>
                <w:sz w:val="22"/>
              </w:rPr>
              <w:t>Rozpočtové prostriedky OKRUHU &lt;….&gt;</w:t>
            </w:r>
          </w:p>
        </w:tc>
        <w:tc>
          <w:tcPr>
            <w:tcW w:w="529" w:type="pct"/>
            <w:gridSpan w:val="3"/>
            <w:tcBorders>
              <w:top w:val="nil"/>
              <w:left w:val="nil"/>
              <w:bottom w:val="single" w:sz="8" w:space="0" w:color="auto"/>
              <w:right w:val="single" w:sz="8" w:space="0" w:color="auto"/>
            </w:tcBorders>
            <w:shd w:val="clear" w:color="auto" w:fill="auto"/>
            <w:vAlign w:val="center"/>
            <w:hideMark/>
          </w:tcPr>
          <w:p w14:paraId="681E082F" w14:textId="77777777" w:rsidR="00D877B1" w:rsidRPr="00B05AEE" w:rsidRDefault="00D877B1">
            <w:pPr>
              <w:spacing w:before="0" w:after="0"/>
              <w:rPr>
                <w:noProof/>
                <w:color w:val="000000"/>
                <w:sz w:val="18"/>
                <w:szCs w:val="18"/>
              </w:rPr>
            </w:pPr>
            <w:r w:rsidRPr="00B05AEE">
              <w:rPr>
                <w:noProof/>
                <w:color w:val="000000"/>
                <w:sz w:val="18"/>
              </w:rPr>
              <w:t>Záväzky</w:t>
            </w:r>
          </w:p>
        </w:tc>
        <w:tc>
          <w:tcPr>
            <w:tcW w:w="492" w:type="pct"/>
            <w:gridSpan w:val="4"/>
            <w:tcBorders>
              <w:top w:val="single" w:sz="8" w:space="0" w:color="auto"/>
              <w:left w:val="nil"/>
              <w:bottom w:val="single" w:sz="8" w:space="0" w:color="auto"/>
              <w:right w:val="single" w:sz="8" w:space="0" w:color="auto"/>
            </w:tcBorders>
            <w:shd w:val="clear" w:color="auto" w:fill="auto"/>
            <w:vAlign w:val="center"/>
            <w:hideMark/>
          </w:tcPr>
          <w:p w14:paraId="632CE291" w14:textId="77777777" w:rsidR="00D877B1" w:rsidRPr="00B05AEE" w:rsidRDefault="00D877B1">
            <w:pPr>
              <w:spacing w:before="0" w:after="0"/>
              <w:jc w:val="center"/>
              <w:rPr>
                <w:noProof/>
                <w:color w:val="000000"/>
                <w:sz w:val="14"/>
                <w:szCs w:val="14"/>
              </w:rPr>
            </w:pPr>
            <w:r w:rsidRPr="00B05AEE">
              <w:rPr>
                <w:noProof/>
                <w:color w:val="000000"/>
                <w:sz w:val="14"/>
              </w:rPr>
              <w:t>=4+6</w:t>
            </w:r>
          </w:p>
        </w:tc>
        <w:tc>
          <w:tcPr>
            <w:tcW w:w="493" w:type="pct"/>
            <w:gridSpan w:val="3"/>
            <w:tcBorders>
              <w:top w:val="nil"/>
              <w:left w:val="nil"/>
              <w:bottom w:val="single" w:sz="8" w:space="0" w:color="auto"/>
              <w:right w:val="single" w:sz="8" w:space="0" w:color="auto"/>
            </w:tcBorders>
            <w:shd w:val="clear" w:color="000000" w:fill="D9D9D9"/>
            <w:vAlign w:val="center"/>
            <w:hideMark/>
          </w:tcPr>
          <w:p w14:paraId="4BFCB94E"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93" w:type="pct"/>
            <w:gridSpan w:val="3"/>
            <w:tcBorders>
              <w:top w:val="nil"/>
              <w:left w:val="nil"/>
              <w:bottom w:val="single" w:sz="8" w:space="0" w:color="auto"/>
              <w:right w:val="single" w:sz="8" w:space="0" w:color="auto"/>
            </w:tcBorders>
            <w:shd w:val="clear" w:color="000000" w:fill="D9D9D9"/>
            <w:vAlign w:val="center"/>
            <w:hideMark/>
          </w:tcPr>
          <w:p w14:paraId="395DBD01"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93" w:type="pct"/>
            <w:gridSpan w:val="3"/>
            <w:tcBorders>
              <w:top w:val="nil"/>
              <w:left w:val="nil"/>
              <w:bottom w:val="single" w:sz="8" w:space="0" w:color="auto"/>
              <w:right w:val="single" w:sz="8" w:space="0" w:color="auto"/>
            </w:tcBorders>
            <w:shd w:val="clear" w:color="000000" w:fill="D9D9D9"/>
            <w:vAlign w:val="center"/>
            <w:hideMark/>
          </w:tcPr>
          <w:p w14:paraId="5C2896C5"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93" w:type="pct"/>
            <w:gridSpan w:val="3"/>
            <w:tcBorders>
              <w:top w:val="nil"/>
              <w:left w:val="nil"/>
              <w:bottom w:val="single" w:sz="8" w:space="0" w:color="auto"/>
              <w:right w:val="single" w:sz="8" w:space="0" w:color="auto"/>
            </w:tcBorders>
            <w:shd w:val="clear" w:color="000000" w:fill="D9D9D9"/>
            <w:vAlign w:val="center"/>
            <w:hideMark/>
          </w:tcPr>
          <w:p w14:paraId="1C2CE161"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596" w:type="pct"/>
            <w:gridSpan w:val="3"/>
            <w:tcBorders>
              <w:top w:val="nil"/>
              <w:left w:val="nil"/>
              <w:bottom w:val="single" w:sz="8" w:space="0" w:color="auto"/>
              <w:right w:val="single" w:sz="8" w:space="0" w:color="auto"/>
            </w:tcBorders>
            <w:shd w:val="clear" w:color="000000" w:fill="D9D9D9"/>
            <w:vAlign w:val="center"/>
            <w:hideMark/>
          </w:tcPr>
          <w:p w14:paraId="00CF099A"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342EB0F9" w14:textId="77777777">
        <w:trPr>
          <w:trHeight w:val="528"/>
        </w:trPr>
        <w:tc>
          <w:tcPr>
            <w:tcW w:w="1411" w:type="pct"/>
            <w:tcBorders>
              <w:top w:val="nil"/>
              <w:left w:val="single" w:sz="8" w:space="0" w:color="auto"/>
              <w:bottom w:val="single" w:sz="8" w:space="0" w:color="auto"/>
              <w:right w:val="single" w:sz="8" w:space="0" w:color="auto"/>
            </w:tcBorders>
            <w:shd w:val="thinDiagStripe" w:color="C0C0C0" w:fill="F1F1F1"/>
            <w:vAlign w:val="center"/>
            <w:hideMark/>
          </w:tcPr>
          <w:p w14:paraId="7B8B6960" w14:textId="77777777" w:rsidR="00D877B1" w:rsidRPr="00B05AEE" w:rsidRDefault="00D877B1">
            <w:pPr>
              <w:spacing w:before="0" w:after="0"/>
              <w:jc w:val="center"/>
              <w:rPr>
                <w:noProof/>
                <w:color w:val="000000"/>
                <w:sz w:val="22"/>
              </w:rPr>
            </w:pPr>
            <w:r w:rsidRPr="00B05AEE">
              <w:rPr>
                <w:noProof/>
                <w:color w:val="000000"/>
                <w:sz w:val="22"/>
              </w:rPr>
              <w:t>viacročného finančného rámca SPOLU</w:t>
            </w:r>
          </w:p>
        </w:tc>
        <w:tc>
          <w:tcPr>
            <w:tcW w:w="529" w:type="pct"/>
            <w:gridSpan w:val="3"/>
            <w:tcBorders>
              <w:top w:val="nil"/>
              <w:left w:val="nil"/>
              <w:bottom w:val="single" w:sz="8" w:space="0" w:color="auto"/>
              <w:right w:val="single" w:sz="8" w:space="0" w:color="auto"/>
            </w:tcBorders>
            <w:shd w:val="clear" w:color="auto" w:fill="auto"/>
            <w:vAlign w:val="center"/>
            <w:hideMark/>
          </w:tcPr>
          <w:p w14:paraId="2E568AAA" w14:textId="77777777" w:rsidR="00D877B1" w:rsidRPr="00B05AEE" w:rsidRDefault="00D877B1">
            <w:pPr>
              <w:spacing w:before="0" w:after="0"/>
              <w:rPr>
                <w:noProof/>
                <w:color w:val="000000"/>
                <w:sz w:val="18"/>
                <w:szCs w:val="18"/>
              </w:rPr>
            </w:pPr>
            <w:r w:rsidRPr="00B05AEE">
              <w:rPr>
                <w:noProof/>
                <w:color w:val="000000"/>
                <w:sz w:val="18"/>
              </w:rPr>
              <w:t>Platby</w:t>
            </w:r>
          </w:p>
        </w:tc>
        <w:tc>
          <w:tcPr>
            <w:tcW w:w="492" w:type="pct"/>
            <w:gridSpan w:val="4"/>
            <w:tcBorders>
              <w:top w:val="single" w:sz="8" w:space="0" w:color="auto"/>
              <w:left w:val="nil"/>
              <w:bottom w:val="single" w:sz="8" w:space="0" w:color="auto"/>
              <w:right w:val="single" w:sz="8" w:space="0" w:color="auto"/>
            </w:tcBorders>
            <w:shd w:val="clear" w:color="auto" w:fill="auto"/>
            <w:vAlign w:val="center"/>
            <w:hideMark/>
          </w:tcPr>
          <w:p w14:paraId="49126483" w14:textId="77777777" w:rsidR="00D877B1" w:rsidRPr="00B05AEE" w:rsidRDefault="00D877B1">
            <w:pPr>
              <w:spacing w:before="0" w:after="0"/>
              <w:jc w:val="center"/>
              <w:rPr>
                <w:noProof/>
                <w:color w:val="000000"/>
                <w:sz w:val="14"/>
                <w:szCs w:val="14"/>
              </w:rPr>
            </w:pPr>
            <w:r w:rsidRPr="00B05AEE">
              <w:rPr>
                <w:noProof/>
                <w:color w:val="000000"/>
                <w:sz w:val="14"/>
              </w:rPr>
              <w:t>=5+6</w:t>
            </w:r>
          </w:p>
        </w:tc>
        <w:tc>
          <w:tcPr>
            <w:tcW w:w="493" w:type="pct"/>
            <w:gridSpan w:val="3"/>
            <w:tcBorders>
              <w:top w:val="nil"/>
              <w:left w:val="nil"/>
              <w:bottom w:val="single" w:sz="8" w:space="0" w:color="auto"/>
              <w:right w:val="single" w:sz="8" w:space="0" w:color="auto"/>
            </w:tcBorders>
            <w:shd w:val="clear" w:color="000000" w:fill="D9D9D9"/>
            <w:vAlign w:val="center"/>
            <w:hideMark/>
          </w:tcPr>
          <w:p w14:paraId="61A6DDBD"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93" w:type="pct"/>
            <w:gridSpan w:val="3"/>
            <w:tcBorders>
              <w:top w:val="nil"/>
              <w:left w:val="nil"/>
              <w:bottom w:val="single" w:sz="8" w:space="0" w:color="auto"/>
              <w:right w:val="single" w:sz="8" w:space="0" w:color="auto"/>
            </w:tcBorders>
            <w:shd w:val="clear" w:color="000000" w:fill="D9D9D9"/>
            <w:vAlign w:val="center"/>
            <w:hideMark/>
          </w:tcPr>
          <w:p w14:paraId="599587EE"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93" w:type="pct"/>
            <w:gridSpan w:val="3"/>
            <w:tcBorders>
              <w:top w:val="nil"/>
              <w:left w:val="nil"/>
              <w:bottom w:val="single" w:sz="8" w:space="0" w:color="auto"/>
              <w:right w:val="single" w:sz="8" w:space="0" w:color="auto"/>
            </w:tcBorders>
            <w:shd w:val="clear" w:color="000000" w:fill="D9D9D9"/>
            <w:vAlign w:val="center"/>
            <w:hideMark/>
          </w:tcPr>
          <w:p w14:paraId="588CA15B"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93" w:type="pct"/>
            <w:gridSpan w:val="3"/>
            <w:tcBorders>
              <w:top w:val="nil"/>
              <w:left w:val="nil"/>
              <w:bottom w:val="single" w:sz="8" w:space="0" w:color="auto"/>
              <w:right w:val="single" w:sz="8" w:space="0" w:color="auto"/>
            </w:tcBorders>
            <w:shd w:val="clear" w:color="000000" w:fill="D9D9D9"/>
            <w:vAlign w:val="center"/>
            <w:hideMark/>
          </w:tcPr>
          <w:p w14:paraId="26170F7B"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596" w:type="pct"/>
            <w:gridSpan w:val="3"/>
            <w:tcBorders>
              <w:top w:val="nil"/>
              <w:left w:val="nil"/>
              <w:bottom w:val="single" w:sz="8" w:space="0" w:color="auto"/>
              <w:right w:val="single" w:sz="8" w:space="0" w:color="auto"/>
            </w:tcBorders>
            <w:shd w:val="clear" w:color="000000" w:fill="D9D9D9"/>
            <w:vAlign w:val="center"/>
            <w:hideMark/>
          </w:tcPr>
          <w:p w14:paraId="5DB998FB"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7E08E76B" w14:textId="77777777">
        <w:trPr>
          <w:trHeight w:val="288"/>
        </w:trPr>
        <w:tc>
          <w:tcPr>
            <w:tcW w:w="1522" w:type="pct"/>
            <w:gridSpan w:val="3"/>
            <w:tcBorders>
              <w:top w:val="nil"/>
              <w:left w:val="nil"/>
              <w:bottom w:val="nil"/>
              <w:right w:val="nil"/>
            </w:tcBorders>
            <w:shd w:val="clear" w:color="auto" w:fill="auto"/>
            <w:noWrap/>
            <w:vAlign w:val="bottom"/>
            <w:hideMark/>
          </w:tcPr>
          <w:p w14:paraId="7E48077C" w14:textId="77777777" w:rsidR="00D877B1" w:rsidRPr="00B05AEE" w:rsidRDefault="00D877B1">
            <w:pPr>
              <w:spacing w:before="0" w:after="0"/>
              <w:jc w:val="left"/>
              <w:rPr>
                <w:noProof/>
                <w:sz w:val="20"/>
                <w:szCs w:val="24"/>
                <w:lang w:eastAsia="en-IE"/>
              </w:rPr>
            </w:pPr>
          </w:p>
        </w:tc>
        <w:tc>
          <w:tcPr>
            <w:tcW w:w="471" w:type="pct"/>
            <w:gridSpan w:val="3"/>
            <w:tcBorders>
              <w:top w:val="nil"/>
              <w:left w:val="nil"/>
              <w:bottom w:val="nil"/>
              <w:right w:val="nil"/>
            </w:tcBorders>
            <w:shd w:val="clear" w:color="auto" w:fill="auto"/>
            <w:noWrap/>
            <w:vAlign w:val="bottom"/>
            <w:hideMark/>
          </w:tcPr>
          <w:p w14:paraId="2C5427BE" w14:textId="77777777" w:rsidR="00D877B1" w:rsidRPr="00B05AEE" w:rsidRDefault="00D877B1">
            <w:pPr>
              <w:spacing w:before="0" w:after="0"/>
              <w:jc w:val="left"/>
              <w:rPr>
                <w:noProof/>
                <w:sz w:val="20"/>
                <w:szCs w:val="20"/>
                <w:lang w:eastAsia="en-IE"/>
              </w:rPr>
            </w:pPr>
          </w:p>
        </w:tc>
        <w:tc>
          <w:tcPr>
            <w:tcW w:w="365" w:type="pct"/>
            <w:tcBorders>
              <w:top w:val="nil"/>
              <w:left w:val="nil"/>
              <w:bottom w:val="nil"/>
              <w:right w:val="nil"/>
            </w:tcBorders>
            <w:shd w:val="clear" w:color="auto" w:fill="auto"/>
            <w:noWrap/>
            <w:vAlign w:val="bottom"/>
            <w:hideMark/>
          </w:tcPr>
          <w:p w14:paraId="33857C11" w14:textId="77777777" w:rsidR="00D877B1" w:rsidRPr="00B05AEE" w:rsidRDefault="00D877B1">
            <w:pPr>
              <w:spacing w:before="0" w:after="0"/>
              <w:jc w:val="left"/>
              <w:rPr>
                <w:noProof/>
                <w:sz w:val="20"/>
                <w:szCs w:val="20"/>
                <w:lang w:eastAsia="en-IE"/>
              </w:rPr>
            </w:pPr>
          </w:p>
        </w:tc>
        <w:tc>
          <w:tcPr>
            <w:tcW w:w="366" w:type="pct"/>
            <w:gridSpan w:val="3"/>
            <w:tcBorders>
              <w:top w:val="nil"/>
              <w:left w:val="nil"/>
              <w:bottom w:val="nil"/>
              <w:right w:val="single" w:sz="4" w:space="0" w:color="auto"/>
            </w:tcBorders>
            <w:shd w:val="clear" w:color="auto" w:fill="auto"/>
            <w:noWrap/>
            <w:vAlign w:val="bottom"/>
            <w:hideMark/>
          </w:tcPr>
          <w:p w14:paraId="22F55C10" w14:textId="77777777" w:rsidR="00D877B1" w:rsidRPr="00B05AEE" w:rsidRDefault="00D877B1">
            <w:pPr>
              <w:spacing w:before="0" w:after="0"/>
              <w:jc w:val="left"/>
              <w:rPr>
                <w:noProof/>
                <w:sz w:val="20"/>
                <w:szCs w:val="20"/>
                <w:lang w:eastAsia="en-IE"/>
              </w:rPr>
            </w:pPr>
          </w:p>
        </w:tc>
        <w:tc>
          <w:tcPr>
            <w:tcW w:w="437" w:type="pct"/>
            <w:gridSpan w:val="3"/>
            <w:tcBorders>
              <w:top w:val="single" w:sz="8" w:space="0" w:color="auto"/>
              <w:left w:val="single" w:sz="4" w:space="0" w:color="auto"/>
              <w:bottom w:val="nil"/>
              <w:right w:val="single" w:sz="8" w:space="0" w:color="auto"/>
            </w:tcBorders>
            <w:shd w:val="clear" w:color="auto" w:fill="auto"/>
            <w:vAlign w:val="center"/>
            <w:hideMark/>
          </w:tcPr>
          <w:p w14:paraId="39D99B05"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437" w:type="pct"/>
            <w:gridSpan w:val="3"/>
            <w:tcBorders>
              <w:top w:val="single" w:sz="8" w:space="0" w:color="auto"/>
              <w:left w:val="nil"/>
              <w:bottom w:val="nil"/>
              <w:right w:val="single" w:sz="8" w:space="0" w:color="auto"/>
            </w:tcBorders>
            <w:shd w:val="clear" w:color="auto" w:fill="auto"/>
            <w:vAlign w:val="center"/>
            <w:hideMark/>
          </w:tcPr>
          <w:p w14:paraId="6C1CD40C"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437" w:type="pct"/>
            <w:gridSpan w:val="3"/>
            <w:tcBorders>
              <w:top w:val="single" w:sz="8" w:space="0" w:color="auto"/>
              <w:left w:val="nil"/>
              <w:bottom w:val="nil"/>
              <w:right w:val="single" w:sz="8" w:space="0" w:color="auto"/>
            </w:tcBorders>
            <w:shd w:val="clear" w:color="auto" w:fill="auto"/>
            <w:vAlign w:val="center"/>
            <w:hideMark/>
          </w:tcPr>
          <w:p w14:paraId="28FFCA45"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437" w:type="pct"/>
            <w:gridSpan w:val="3"/>
            <w:tcBorders>
              <w:top w:val="single" w:sz="8" w:space="0" w:color="auto"/>
              <w:left w:val="nil"/>
              <w:bottom w:val="nil"/>
              <w:right w:val="single" w:sz="8" w:space="0" w:color="auto"/>
            </w:tcBorders>
            <w:shd w:val="clear" w:color="auto" w:fill="auto"/>
            <w:vAlign w:val="center"/>
            <w:hideMark/>
          </w:tcPr>
          <w:p w14:paraId="77FF80EB"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528"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001BEFE" w14:textId="77777777" w:rsidR="00D877B1" w:rsidRPr="00B05AEE" w:rsidRDefault="00D877B1">
            <w:pPr>
              <w:spacing w:before="0" w:after="0"/>
              <w:jc w:val="center"/>
              <w:rPr>
                <w:b/>
                <w:bCs/>
                <w:noProof/>
                <w:color w:val="000000"/>
                <w:sz w:val="20"/>
                <w:szCs w:val="20"/>
              </w:rPr>
            </w:pPr>
            <w:r w:rsidRPr="00B05AEE">
              <w:rPr>
                <w:b/>
                <w:noProof/>
                <w:color w:val="000000"/>
                <w:sz w:val="20"/>
              </w:rPr>
              <w:t>VFR 2021 – 2027 SPOLU</w:t>
            </w:r>
          </w:p>
        </w:tc>
      </w:tr>
      <w:tr w:rsidR="00D877B1" w:rsidRPr="00B05AEE" w14:paraId="43E6C49D" w14:textId="77777777">
        <w:trPr>
          <w:trHeight w:val="300"/>
        </w:trPr>
        <w:tc>
          <w:tcPr>
            <w:tcW w:w="1522" w:type="pct"/>
            <w:gridSpan w:val="3"/>
            <w:tcBorders>
              <w:top w:val="nil"/>
              <w:left w:val="nil"/>
              <w:bottom w:val="nil"/>
              <w:right w:val="nil"/>
            </w:tcBorders>
            <w:shd w:val="clear" w:color="auto" w:fill="auto"/>
            <w:noWrap/>
            <w:vAlign w:val="bottom"/>
            <w:hideMark/>
          </w:tcPr>
          <w:p w14:paraId="36A2E936" w14:textId="77777777" w:rsidR="00D877B1" w:rsidRPr="00B05AEE" w:rsidRDefault="00D877B1">
            <w:pPr>
              <w:spacing w:before="0" w:after="0"/>
              <w:jc w:val="center"/>
              <w:rPr>
                <w:b/>
                <w:bCs/>
                <w:noProof/>
                <w:color w:val="000000"/>
                <w:sz w:val="20"/>
                <w:szCs w:val="20"/>
                <w:lang w:eastAsia="en-IE"/>
              </w:rPr>
            </w:pPr>
          </w:p>
        </w:tc>
        <w:tc>
          <w:tcPr>
            <w:tcW w:w="471" w:type="pct"/>
            <w:gridSpan w:val="3"/>
            <w:tcBorders>
              <w:top w:val="nil"/>
              <w:left w:val="nil"/>
              <w:bottom w:val="nil"/>
              <w:right w:val="nil"/>
            </w:tcBorders>
            <w:shd w:val="clear" w:color="auto" w:fill="auto"/>
            <w:noWrap/>
            <w:vAlign w:val="bottom"/>
            <w:hideMark/>
          </w:tcPr>
          <w:p w14:paraId="22D9817A" w14:textId="77777777" w:rsidR="00D877B1" w:rsidRPr="00B05AEE" w:rsidRDefault="00D877B1">
            <w:pPr>
              <w:spacing w:before="0" w:after="0"/>
              <w:jc w:val="left"/>
              <w:rPr>
                <w:noProof/>
                <w:sz w:val="20"/>
                <w:szCs w:val="20"/>
                <w:lang w:eastAsia="en-IE"/>
              </w:rPr>
            </w:pPr>
          </w:p>
        </w:tc>
        <w:tc>
          <w:tcPr>
            <w:tcW w:w="365" w:type="pct"/>
            <w:tcBorders>
              <w:top w:val="nil"/>
              <w:left w:val="nil"/>
              <w:bottom w:val="nil"/>
              <w:right w:val="nil"/>
            </w:tcBorders>
            <w:shd w:val="clear" w:color="auto" w:fill="auto"/>
            <w:noWrap/>
            <w:vAlign w:val="bottom"/>
            <w:hideMark/>
          </w:tcPr>
          <w:p w14:paraId="0D48FC64" w14:textId="77777777" w:rsidR="00D877B1" w:rsidRPr="00B05AEE" w:rsidRDefault="00D877B1">
            <w:pPr>
              <w:spacing w:before="0" w:after="0"/>
              <w:jc w:val="left"/>
              <w:rPr>
                <w:noProof/>
                <w:sz w:val="20"/>
                <w:szCs w:val="20"/>
                <w:lang w:eastAsia="en-IE"/>
              </w:rPr>
            </w:pPr>
          </w:p>
        </w:tc>
        <w:tc>
          <w:tcPr>
            <w:tcW w:w="366" w:type="pct"/>
            <w:gridSpan w:val="3"/>
            <w:tcBorders>
              <w:top w:val="nil"/>
              <w:left w:val="nil"/>
              <w:bottom w:val="nil"/>
              <w:right w:val="single" w:sz="4" w:space="0" w:color="auto"/>
            </w:tcBorders>
            <w:shd w:val="clear" w:color="auto" w:fill="auto"/>
            <w:noWrap/>
            <w:vAlign w:val="bottom"/>
            <w:hideMark/>
          </w:tcPr>
          <w:p w14:paraId="44073E5A" w14:textId="77777777" w:rsidR="00D877B1" w:rsidRPr="00B05AEE" w:rsidRDefault="00D877B1">
            <w:pPr>
              <w:spacing w:before="0" w:after="0"/>
              <w:jc w:val="left"/>
              <w:rPr>
                <w:noProof/>
                <w:sz w:val="20"/>
                <w:szCs w:val="20"/>
                <w:lang w:eastAsia="en-IE"/>
              </w:rPr>
            </w:pPr>
          </w:p>
        </w:tc>
        <w:tc>
          <w:tcPr>
            <w:tcW w:w="437" w:type="pct"/>
            <w:gridSpan w:val="3"/>
            <w:tcBorders>
              <w:top w:val="nil"/>
              <w:left w:val="single" w:sz="4" w:space="0" w:color="auto"/>
              <w:bottom w:val="single" w:sz="8" w:space="0" w:color="auto"/>
              <w:right w:val="single" w:sz="8" w:space="0" w:color="auto"/>
            </w:tcBorders>
            <w:shd w:val="clear" w:color="auto" w:fill="auto"/>
            <w:vAlign w:val="center"/>
            <w:hideMark/>
          </w:tcPr>
          <w:p w14:paraId="64EFDB1C" w14:textId="77777777" w:rsidR="00D877B1" w:rsidRPr="00B05AEE" w:rsidRDefault="00D877B1">
            <w:pPr>
              <w:spacing w:before="0" w:after="0"/>
              <w:jc w:val="center"/>
              <w:rPr>
                <w:b/>
                <w:bCs/>
                <w:noProof/>
                <w:color w:val="000000"/>
                <w:sz w:val="20"/>
                <w:szCs w:val="20"/>
              </w:rPr>
            </w:pPr>
            <w:r w:rsidRPr="00B05AEE">
              <w:rPr>
                <w:b/>
                <w:noProof/>
                <w:color w:val="000000"/>
                <w:sz w:val="20"/>
              </w:rPr>
              <w:t>2024</w:t>
            </w:r>
          </w:p>
        </w:tc>
        <w:tc>
          <w:tcPr>
            <w:tcW w:w="437" w:type="pct"/>
            <w:gridSpan w:val="3"/>
            <w:tcBorders>
              <w:top w:val="nil"/>
              <w:left w:val="nil"/>
              <w:bottom w:val="single" w:sz="8" w:space="0" w:color="auto"/>
              <w:right w:val="single" w:sz="8" w:space="0" w:color="auto"/>
            </w:tcBorders>
            <w:shd w:val="clear" w:color="auto" w:fill="auto"/>
            <w:vAlign w:val="center"/>
            <w:hideMark/>
          </w:tcPr>
          <w:p w14:paraId="60B5A7E6" w14:textId="77777777" w:rsidR="00D877B1" w:rsidRPr="00B05AEE" w:rsidRDefault="00D877B1">
            <w:pPr>
              <w:spacing w:before="0" w:after="0"/>
              <w:jc w:val="center"/>
              <w:rPr>
                <w:b/>
                <w:bCs/>
                <w:noProof/>
                <w:color w:val="000000"/>
                <w:sz w:val="20"/>
                <w:szCs w:val="20"/>
              </w:rPr>
            </w:pPr>
            <w:r w:rsidRPr="00B05AEE">
              <w:rPr>
                <w:b/>
                <w:noProof/>
                <w:color w:val="000000"/>
                <w:sz w:val="20"/>
              </w:rPr>
              <w:t>2025</w:t>
            </w:r>
          </w:p>
        </w:tc>
        <w:tc>
          <w:tcPr>
            <w:tcW w:w="437" w:type="pct"/>
            <w:gridSpan w:val="3"/>
            <w:tcBorders>
              <w:top w:val="nil"/>
              <w:left w:val="nil"/>
              <w:bottom w:val="single" w:sz="8" w:space="0" w:color="auto"/>
              <w:right w:val="single" w:sz="8" w:space="0" w:color="auto"/>
            </w:tcBorders>
            <w:shd w:val="clear" w:color="auto" w:fill="auto"/>
            <w:vAlign w:val="center"/>
            <w:hideMark/>
          </w:tcPr>
          <w:p w14:paraId="33F6FD85" w14:textId="77777777" w:rsidR="00D877B1" w:rsidRPr="00B05AEE" w:rsidRDefault="00D877B1">
            <w:pPr>
              <w:spacing w:before="0" w:after="0"/>
              <w:jc w:val="center"/>
              <w:rPr>
                <w:b/>
                <w:bCs/>
                <w:noProof/>
                <w:color w:val="000000"/>
                <w:sz w:val="20"/>
                <w:szCs w:val="20"/>
              </w:rPr>
            </w:pPr>
            <w:r w:rsidRPr="00B05AEE">
              <w:rPr>
                <w:b/>
                <w:noProof/>
                <w:color w:val="000000"/>
                <w:sz w:val="20"/>
              </w:rPr>
              <w:t>2026</w:t>
            </w:r>
          </w:p>
        </w:tc>
        <w:tc>
          <w:tcPr>
            <w:tcW w:w="437" w:type="pct"/>
            <w:gridSpan w:val="3"/>
            <w:tcBorders>
              <w:top w:val="nil"/>
              <w:left w:val="nil"/>
              <w:bottom w:val="single" w:sz="8" w:space="0" w:color="auto"/>
              <w:right w:val="single" w:sz="8" w:space="0" w:color="auto"/>
            </w:tcBorders>
            <w:shd w:val="clear" w:color="auto" w:fill="auto"/>
            <w:vAlign w:val="center"/>
            <w:hideMark/>
          </w:tcPr>
          <w:p w14:paraId="25689E6D" w14:textId="77777777" w:rsidR="00D877B1" w:rsidRPr="00B05AEE" w:rsidRDefault="00D877B1">
            <w:pPr>
              <w:spacing w:before="0" w:after="0"/>
              <w:jc w:val="center"/>
              <w:rPr>
                <w:b/>
                <w:bCs/>
                <w:noProof/>
                <w:color w:val="000000"/>
                <w:sz w:val="20"/>
                <w:szCs w:val="20"/>
              </w:rPr>
            </w:pPr>
            <w:r w:rsidRPr="00B05AEE">
              <w:rPr>
                <w:b/>
                <w:noProof/>
                <w:color w:val="000000"/>
                <w:sz w:val="20"/>
              </w:rPr>
              <w:t>2027</w:t>
            </w:r>
          </w:p>
        </w:tc>
        <w:tc>
          <w:tcPr>
            <w:tcW w:w="528" w:type="pct"/>
            <w:vMerge/>
            <w:tcBorders>
              <w:top w:val="single" w:sz="8" w:space="0" w:color="auto"/>
              <w:left w:val="single" w:sz="8" w:space="0" w:color="auto"/>
              <w:bottom w:val="single" w:sz="8" w:space="0" w:color="000000"/>
              <w:right w:val="single" w:sz="8" w:space="0" w:color="auto"/>
            </w:tcBorders>
            <w:vAlign w:val="center"/>
            <w:hideMark/>
          </w:tcPr>
          <w:p w14:paraId="39927D89" w14:textId="77777777" w:rsidR="00D877B1" w:rsidRPr="00B05AEE" w:rsidRDefault="00D877B1">
            <w:pPr>
              <w:spacing w:before="0" w:after="0"/>
              <w:jc w:val="left"/>
              <w:rPr>
                <w:b/>
                <w:bCs/>
                <w:noProof/>
                <w:color w:val="000000"/>
                <w:sz w:val="20"/>
                <w:szCs w:val="20"/>
                <w:lang w:eastAsia="en-IE"/>
              </w:rPr>
            </w:pPr>
          </w:p>
        </w:tc>
      </w:tr>
      <w:tr w:rsidR="00D877B1" w:rsidRPr="00B05AEE" w14:paraId="0F1FFCE5" w14:textId="77777777">
        <w:trPr>
          <w:trHeight w:val="300"/>
        </w:trPr>
        <w:tc>
          <w:tcPr>
            <w:tcW w:w="1522" w:type="pct"/>
            <w:gridSpan w:val="3"/>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07119EB2" w14:textId="77777777" w:rsidR="00D877B1" w:rsidRPr="00B05AEE" w:rsidRDefault="00D877B1">
            <w:pPr>
              <w:spacing w:before="0" w:after="0"/>
              <w:rPr>
                <w:noProof/>
                <w:color w:val="000000"/>
                <w:sz w:val="21"/>
                <w:szCs w:val="21"/>
              </w:rPr>
            </w:pPr>
            <w:r w:rsidRPr="00B05AEE">
              <w:rPr>
                <w:rFonts w:ascii="Calibri" w:hAnsi="Calibri"/>
                <w:noProof/>
                <w:color w:val="000000"/>
                <w:sz w:val="21"/>
              </w:rPr>
              <w:t xml:space="preserve">• </w:t>
            </w:r>
            <w:r w:rsidRPr="00B05AEE">
              <w:rPr>
                <w:noProof/>
                <w:color w:val="000000"/>
                <w:sz w:val="21"/>
              </w:rPr>
              <w:t>Operačné rozpočtové prostriedky SPOLU (všetky operačné okruhy)</w:t>
            </w:r>
          </w:p>
        </w:tc>
        <w:tc>
          <w:tcPr>
            <w:tcW w:w="471" w:type="pct"/>
            <w:gridSpan w:val="3"/>
            <w:tcBorders>
              <w:top w:val="single" w:sz="8" w:space="0" w:color="auto"/>
              <w:left w:val="nil"/>
              <w:bottom w:val="single" w:sz="8" w:space="0" w:color="auto"/>
              <w:right w:val="single" w:sz="8" w:space="0" w:color="auto"/>
            </w:tcBorders>
            <w:shd w:val="clear" w:color="auto" w:fill="auto"/>
            <w:vAlign w:val="center"/>
            <w:hideMark/>
          </w:tcPr>
          <w:p w14:paraId="4A01B61B" w14:textId="77777777" w:rsidR="00D877B1" w:rsidRPr="00B05AEE" w:rsidRDefault="00D877B1">
            <w:pPr>
              <w:spacing w:before="0" w:after="0"/>
              <w:rPr>
                <w:noProof/>
                <w:color w:val="000000"/>
                <w:sz w:val="18"/>
                <w:szCs w:val="18"/>
              </w:rPr>
            </w:pPr>
            <w:r w:rsidRPr="00B05AEE">
              <w:rPr>
                <w:noProof/>
                <w:color w:val="000000"/>
                <w:sz w:val="18"/>
              </w:rPr>
              <w:t>Záväzky</w:t>
            </w:r>
          </w:p>
        </w:tc>
        <w:tc>
          <w:tcPr>
            <w:tcW w:w="731" w:type="pct"/>
            <w:gridSpan w:val="4"/>
            <w:tcBorders>
              <w:top w:val="single" w:sz="8" w:space="0" w:color="auto"/>
              <w:left w:val="nil"/>
              <w:bottom w:val="single" w:sz="8" w:space="0" w:color="auto"/>
              <w:right w:val="single" w:sz="8" w:space="0" w:color="000000"/>
            </w:tcBorders>
            <w:shd w:val="clear" w:color="auto" w:fill="auto"/>
            <w:vAlign w:val="center"/>
            <w:hideMark/>
          </w:tcPr>
          <w:p w14:paraId="3EB4006D" w14:textId="77777777" w:rsidR="00D877B1" w:rsidRPr="00B05AEE" w:rsidRDefault="00D877B1">
            <w:pPr>
              <w:spacing w:before="0" w:after="0"/>
              <w:jc w:val="center"/>
              <w:rPr>
                <w:noProof/>
                <w:color w:val="000000"/>
                <w:sz w:val="14"/>
                <w:szCs w:val="14"/>
              </w:rPr>
            </w:pPr>
            <w:r w:rsidRPr="00B05AEE">
              <w:rPr>
                <w:noProof/>
                <w:color w:val="000000"/>
                <w:sz w:val="14"/>
              </w:rPr>
              <w:t>(4)</w:t>
            </w:r>
          </w:p>
        </w:tc>
        <w:tc>
          <w:tcPr>
            <w:tcW w:w="437" w:type="pct"/>
            <w:gridSpan w:val="3"/>
            <w:tcBorders>
              <w:top w:val="nil"/>
              <w:left w:val="nil"/>
              <w:bottom w:val="single" w:sz="8" w:space="0" w:color="auto"/>
              <w:right w:val="single" w:sz="8" w:space="0" w:color="auto"/>
            </w:tcBorders>
            <w:shd w:val="clear" w:color="000000" w:fill="D9D9D9"/>
            <w:vAlign w:val="center"/>
            <w:hideMark/>
          </w:tcPr>
          <w:p w14:paraId="1A812E8A"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437" w:type="pct"/>
            <w:gridSpan w:val="3"/>
            <w:tcBorders>
              <w:top w:val="nil"/>
              <w:left w:val="nil"/>
              <w:bottom w:val="single" w:sz="8" w:space="0" w:color="auto"/>
              <w:right w:val="single" w:sz="8" w:space="0" w:color="auto"/>
            </w:tcBorders>
            <w:shd w:val="clear" w:color="000000" w:fill="D9D9D9"/>
            <w:vAlign w:val="center"/>
            <w:hideMark/>
          </w:tcPr>
          <w:p w14:paraId="68E32EE9"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437" w:type="pct"/>
            <w:gridSpan w:val="3"/>
            <w:tcBorders>
              <w:top w:val="nil"/>
              <w:left w:val="nil"/>
              <w:bottom w:val="single" w:sz="8" w:space="0" w:color="auto"/>
              <w:right w:val="single" w:sz="8" w:space="0" w:color="auto"/>
            </w:tcBorders>
            <w:shd w:val="clear" w:color="000000" w:fill="D9D9D9"/>
            <w:vAlign w:val="center"/>
            <w:hideMark/>
          </w:tcPr>
          <w:p w14:paraId="6E8B851F"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437" w:type="pct"/>
            <w:gridSpan w:val="3"/>
            <w:tcBorders>
              <w:top w:val="nil"/>
              <w:left w:val="nil"/>
              <w:bottom w:val="single" w:sz="8" w:space="0" w:color="auto"/>
              <w:right w:val="single" w:sz="8" w:space="0" w:color="auto"/>
            </w:tcBorders>
            <w:shd w:val="clear" w:color="000000" w:fill="D9D9D9"/>
            <w:vAlign w:val="center"/>
            <w:hideMark/>
          </w:tcPr>
          <w:p w14:paraId="797EE65A"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528" w:type="pct"/>
            <w:tcBorders>
              <w:top w:val="nil"/>
              <w:left w:val="nil"/>
              <w:bottom w:val="single" w:sz="8" w:space="0" w:color="auto"/>
              <w:right w:val="single" w:sz="8" w:space="0" w:color="auto"/>
            </w:tcBorders>
            <w:shd w:val="clear" w:color="000000" w:fill="D9D9D9"/>
            <w:vAlign w:val="center"/>
            <w:hideMark/>
          </w:tcPr>
          <w:p w14:paraId="145800B6"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7A3C98D0" w14:textId="77777777">
        <w:trPr>
          <w:trHeight w:val="300"/>
        </w:trPr>
        <w:tc>
          <w:tcPr>
            <w:tcW w:w="1522" w:type="pct"/>
            <w:gridSpan w:val="3"/>
            <w:vMerge/>
            <w:tcBorders>
              <w:top w:val="single" w:sz="8" w:space="0" w:color="auto"/>
              <w:left w:val="single" w:sz="8" w:space="0" w:color="auto"/>
              <w:bottom w:val="single" w:sz="8" w:space="0" w:color="auto"/>
              <w:right w:val="single" w:sz="8" w:space="0" w:color="auto"/>
            </w:tcBorders>
            <w:vAlign w:val="center"/>
            <w:hideMark/>
          </w:tcPr>
          <w:p w14:paraId="59358833" w14:textId="77777777" w:rsidR="00D877B1" w:rsidRPr="00B05AEE" w:rsidRDefault="00D877B1">
            <w:pPr>
              <w:spacing w:before="0" w:after="0"/>
              <w:jc w:val="left"/>
              <w:rPr>
                <w:noProof/>
                <w:color w:val="000000"/>
                <w:sz w:val="21"/>
                <w:szCs w:val="21"/>
                <w:lang w:eastAsia="en-IE"/>
              </w:rPr>
            </w:pPr>
          </w:p>
        </w:tc>
        <w:tc>
          <w:tcPr>
            <w:tcW w:w="471" w:type="pct"/>
            <w:gridSpan w:val="3"/>
            <w:tcBorders>
              <w:top w:val="nil"/>
              <w:left w:val="nil"/>
              <w:bottom w:val="single" w:sz="8" w:space="0" w:color="auto"/>
              <w:right w:val="single" w:sz="8" w:space="0" w:color="auto"/>
            </w:tcBorders>
            <w:shd w:val="clear" w:color="auto" w:fill="auto"/>
            <w:vAlign w:val="center"/>
            <w:hideMark/>
          </w:tcPr>
          <w:p w14:paraId="75B6F067" w14:textId="77777777" w:rsidR="00D877B1" w:rsidRPr="00B05AEE" w:rsidRDefault="00D877B1">
            <w:pPr>
              <w:spacing w:before="0" w:after="0"/>
              <w:rPr>
                <w:noProof/>
                <w:color w:val="000000"/>
                <w:sz w:val="18"/>
                <w:szCs w:val="18"/>
              </w:rPr>
            </w:pPr>
            <w:r w:rsidRPr="00B05AEE">
              <w:rPr>
                <w:noProof/>
                <w:color w:val="000000"/>
                <w:sz w:val="18"/>
              </w:rPr>
              <w:t>Platby</w:t>
            </w:r>
          </w:p>
        </w:tc>
        <w:tc>
          <w:tcPr>
            <w:tcW w:w="731" w:type="pct"/>
            <w:gridSpan w:val="4"/>
            <w:tcBorders>
              <w:top w:val="single" w:sz="8" w:space="0" w:color="auto"/>
              <w:left w:val="nil"/>
              <w:bottom w:val="single" w:sz="8" w:space="0" w:color="auto"/>
              <w:right w:val="single" w:sz="8" w:space="0" w:color="000000"/>
            </w:tcBorders>
            <w:shd w:val="clear" w:color="auto" w:fill="auto"/>
            <w:vAlign w:val="center"/>
            <w:hideMark/>
          </w:tcPr>
          <w:p w14:paraId="0631A47F" w14:textId="77777777" w:rsidR="00D877B1" w:rsidRPr="00B05AEE" w:rsidRDefault="00D877B1">
            <w:pPr>
              <w:spacing w:before="0" w:after="0"/>
              <w:jc w:val="center"/>
              <w:rPr>
                <w:noProof/>
                <w:color w:val="000000"/>
                <w:sz w:val="14"/>
                <w:szCs w:val="14"/>
              </w:rPr>
            </w:pPr>
            <w:r w:rsidRPr="00B05AEE">
              <w:rPr>
                <w:noProof/>
                <w:color w:val="000000"/>
                <w:sz w:val="14"/>
              </w:rPr>
              <w:t>(5)</w:t>
            </w:r>
          </w:p>
        </w:tc>
        <w:tc>
          <w:tcPr>
            <w:tcW w:w="437" w:type="pct"/>
            <w:gridSpan w:val="3"/>
            <w:tcBorders>
              <w:top w:val="nil"/>
              <w:left w:val="nil"/>
              <w:bottom w:val="single" w:sz="8" w:space="0" w:color="auto"/>
              <w:right w:val="single" w:sz="8" w:space="0" w:color="auto"/>
            </w:tcBorders>
            <w:shd w:val="clear" w:color="000000" w:fill="D9D9D9"/>
            <w:vAlign w:val="center"/>
            <w:hideMark/>
          </w:tcPr>
          <w:p w14:paraId="39804007"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437" w:type="pct"/>
            <w:gridSpan w:val="3"/>
            <w:tcBorders>
              <w:top w:val="nil"/>
              <w:left w:val="nil"/>
              <w:bottom w:val="single" w:sz="8" w:space="0" w:color="auto"/>
              <w:right w:val="single" w:sz="8" w:space="0" w:color="auto"/>
            </w:tcBorders>
            <w:shd w:val="clear" w:color="000000" w:fill="D9D9D9"/>
            <w:vAlign w:val="center"/>
            <w:hideMark/>
          </w:tcPr>
          <w:p w14:paraId="0825269C"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437" w:type="pct"/>
            <w:gridSpan w:val="3"/>
            <w:tcBorders>
              <w:top w:val="nil"/>
              <w:left w:val="nil"/>
              <w:bottom w:val="single" w:sz="8" w:space="0" w:color="auto"/>
              <w:right w:val="single" w:sz="8" w:space="0" w:color="auto"/>
            </w:tcBorders>
            <w:shd w:val="clear" w:color="000000" w:fill="D9D9D9"/>
            <w:vAlign w:val="center"/>
            <w:hideMark/>
          </w:tcPr>
          <w:p w14:paraId="1446EEE3"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437" w:type="pct"/>
            <w:gridSpan w:val="3"/>
            <w:tcBorders>
              <w:top w:val="nil"/>
              <w:left w:val="nil"/>
              <w:bottom w:val="single" w:sz="8" w:space="0" w:color="auto"/>
              <w:right w:val="single" w:sz="8" w:space="0" w:color="auto"/>
            </w:tcBorders>
            <w:shd w:val="clear" w:color="000000" w:fill="D9D9D9"/>
            <w:vAlign w:val="center"/>
            <w:hideMark/>
          </w:tcPr>
          <w:p w14:paraId="0047477F"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528" w:type="pct"/>
            <w:tcBorders>
              <w:top w:val="nil"/>
              <w:left w:val="nil"/>
              <w:bottom w:val="single" w:sz="8" w:space="0" w:color="auto"/>
              <w:right w:val="single" w:sz="8" w:space="0" w:color="auto"/>
            </w:tcBorders>
            <w:shd w:val="clear" w:color="000000" w:fill="D9D9D9"/>
            <w:vAlign w:val="center"/>
            <w:hideMark/>
          </w:tcPr>
          <w:p w14:paraId="498E7C1F"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103FCCDC" w14:textId="77777777">
        <w:trPr>
          <w:trHeight w:val="990"/>
        </w:trPr>
        <w:tc>
          <w:tcPr>
            <w:tcW w:w="1993"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01BF4CD7" w14:textId="006663B6" w:rsidR="00D877B1" w:rsidRPr="00B05AEE" w:rsidRDefault="00D877B1">
            <w:pPr>
              <w:spacing w:before="0" w:after="0"/>
              <w:rPr>
                <w:noProof/>
                <w:color w:val="000000"/>
                <w:sz w:val="21"/>
                <w:szCs w:val="21"/>
              </w:rPr>
            </w:pPr>
            <w:r w:rsidRPr="00B05AEE">
              <w:rPr>
                <w:rFonts w:ascii="Calibri" w:hAnsi="Calibri"/>
                <w:noProof/>
                <w:color w:val="000000"/>
                <w:sz w:val="21"/>
              </w:rPr>
              <w:t>•</w:t>
            </w:r>
            <w:r w:rsidRPr="00B05AEE">
              <w:rPr>
                <w:noProof/>
                <w:color w:val="000000"/>
                <w:sz w:val="21"/>
              </w:rPr>
              <w:t xml:space="preserve"> Administratívne rozpočtové prostriedky financované</w:t>
            </w:r>
            <w:r w:rsidR="00B05AEE">
              <w:rPr>
                <w:noProof/>
                <w:color w:val="000000"/>
                <w:sz w:val="21"/>
              </w:rPr>
              <w:t xml:space="preserve"> z </w:t>
            </w:r>
            <w:r w:rsidRPr="00B05AEE">
              <w:rPr>
                <w:noProof/>
                <w:color w:val="000000"/>
                <w:sz w:val="21"/>
              </w:rPr>
              <w:t>finančného krytia na vykonávanie osobitných programov SPOLU (všetky operačné okruhy)</w:t>
            </w:r>
          </w:p>
        </w:tc>
        <w:tc>
          <w:tcPr>
            <w:tcW w:w="731" w:type="pct"/>
            <w:gridSpan w:val="4"/>
            <w:tcBorders>
              <w:top w:val="single" w:sz="8" w:space="0" w:color="auto"/>
              <w:left w:val="nil"/>
              <w:bottom w:val="single" w:sz="8" w:space="0" w:color="auto"/>
              <w:right w:val="single" w:sz="8" w:space="0" w:color="000000"/>
            </w:tcBorders>
            <w:shd w:val="clear" w:color="auto" w:fill="auto"/>
            <w:vAlign w:val="center"/>
            <w:hideMark/>
          </w:tcPr>
          <w:p w14:paraId="22F38F87" w14:textId="77777777" w:rsidR="00D877B1" w:rsidRPr="00B05AEE" w:rsidRDefault="00D877B1">
            <w:pPr>
              <w:spacing w:before="0" w:after="0"/>
              <w:jc w:val="center"/>
              <w:rPr>
                <w:noProof/>
                <w:color w:val="000000"/>
                <w:sz w:val="14"/>
                <w:szCs w:val="14"/>
              </w:rPr>
            </w:pPr>
            <w:r w:rsidRPr="00B05AEE">
              <w:rPr>
                <w:noProof/>
                <w:color w:val="000000"/>
                <w:sz w:val="14"/>
              </w:rPr>
              <w:t>(6)</w:t>
            </w:r>
          </w:p>
        </w:tc>
        <w:tc>
          <w:tcPr>
            <w:tcW w:w="437" w:type="pct"/>
            <w:gridSpan w:val="3"/>
            <w:tcBorders>
              <w:top w:val="nil"/>
              <w:left w:val="nil"/>
              <w:bottom w:val="single" w:sz="8" w:space="0" w:color="auto"/>
              <w:right w:val="single" w:sz="8" w:space="0" w:color="auto"/>
            </w:tcBorders>
            <w:shd w:val="clear" w:color="000000" w:fill="D9D9D9"/>
            <w:vAlign w:val="center"/>
            <w:hideMark/>
          </w:tcPr>
          <w:p w14:paraId="74D5E317"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437" w:type="pct"/>
            <w:gridSpan w:val="3"/>
            <w:tcBorders>
              <w:top w:val="nil"/>
              <w:left w:val="nil"/>
              <w:bottom w:val="single" w:sz="8" w:space="0" w:color="auto"/>
              <w:right w:val="single" w:sz="8" w:space="0" w:color="auto"/>
            </w:tcBorders>
            <w:shd w:val="clear" w:color="000000" w:fill="D9D9D9"/>
            <w:vAlign w:val="center"/>
            <w:hideMark/>
          </w:tcPr>
          <w:p w14:paraId="4C75F146"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437" w:type="pct"/>
            <w:gridSpan w:val="3"/>
            <w:tcBorders>
              <w:top w:val="nil"/>
              <w:left w:val="nil"/>
              <w:bottom w:val="single" w:sz="8" w:space="0" w:color="auto"/>
              <w:right w:val="single" w:sz="8" w:space="0" w:color="auto"/>
            </w:tcBorders>
            <w:shd w:val="clear" w:color="000000" w:fill="D9D9D9"/>
            <w:vAlign w:val="center"/>
            <w:hideMark/>
          </w:tcPr>
          <w:p w14:paraId="63B5F773"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437" w:type="pct"/>
            <w:gridSpan w:val="3"/>
            <w:tcBorders>
              <w:top w:val="nil"/>
              <w:left w:val="nil"/>
              <w:bottom w:val="single" w:sz="8" w:space="0" w:color="auto"/>
              <w:right w:val="single" w:sz="8" w:space="0" w:color="auto"/>
            </w:tcBorders>
            <w:shd w:val="clear" w:color="000000" w:fill="D9D9D9"/>
            <w:vAlign w:val="center"/>
            <w:hideMark/>
          </w:tcPr>
          <w:p w14:paraId="56E2DBA1"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528" w:type="pct"/>
            <w:tcBorders>
              <w:top w:val="nil"/>
              <w:left w:val="nil"/>
              <w:bottom w:val="single" w:sz="8" w:space="0" w:color="auto"/>
              <w:right w:val="single" w:sz="8" w:space="0" w:color="auto"/>
            </w:tcBorders>
            <w:shd w:val="clear" w:color="000000" w:fill="D9D9D9"/>
            <w:vAlign w:val="center"/>
            <w:hideMark/>
          </w:tcPr>
          <w:p w14:paraId="58109C0F"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01F4C623" w14:textId="77777777">
        <w:trPr>
          <w:trHeight w:val="564"/>
        </w:trPr>
        <w:tc>
          <w:tcPr>
            <w:tcW w:w="1522" w:type="pct"/>
            <w:gridSpan w:val="3"/>
            <w:tcBorders>
              <w:top w:val="nil"/>
              <w:left w:val="single" w:sz="8" w:space="0" w:color="auto"/>
              <w:bottom w:val="nil"/>
              <w:right w:val="single" w:sz="8" w:space="0" w:color="auto"/>
            </w:tcBorders>
            <w:shd w:val="thinDiagStripe" w:color="C0C0C0" w:fill="F1F1F1"/>
            <w:vAlign w:val="center"/>
            <w:hideMark/>
          </w:tcPr>
          <w:p w14:paraId="7AA2CC7D" w14:textId="77777777" w:rsidR="00D877B1" w:rsidRPr="00B05AEE" w:rsidRDefault="00D877B1">
            <w:pPr>
              <w:spacing w:before="0" w:after="0"/>
              <w:jc w:val="center"/>
              <w:rPr>
                <w:b/>
                <w:bCs/>
                <w:noProof/>
                <w:color w:val="000000"/>
                <w:sz w:val="22"/>
              </w:rPr>
            </w:pPr>
            <w:r w:rsidRPr="00B05AEE">
              <w:rPr>
                <w:b/>
                <w:noProof/>
                <w:color w:val="000000"/>
                <w:sz w:val="22"/>
              </w:rPr>
              <w:t>Rozpočtové prostriedky OKRUHOV 1 až 6</w:t>
            </w:r>
          </w:p>
        </w:tc>
        <w:tc>
          <w:tcPr>
            <w:tcW w:w="471" w:type="pct"/>
            <w:gridSpan w:val="3"/>
            <w:tcBorders>
              <w:top w:val="nil"/>
              <w:left w:val="nil"/>
              <w:bottom w:val="nil"/>
              <w:right w:val="single" w:sz="8" w:space="0" w:color="auto"/>
            </w:tcBorders>
            <w:shd w:val="clear" w:color="auto" w:fill="auto"/>
            <w:vAlign w:val="center"/>
            <w:hideMark/>
          </w:tcPr>
          <w:p w14:paraId="528BDCEE" w14:textId="77777777" w:rsidR="00D877B1" w:rsidRPr="00B05AEE" w:rsidRDefault="00D877B1">
            <w:pPr>
              <w:spacing w:before="0" w:after="0"/>
              <w:rPr>
                <w:noProof/>
                <w:color w:val="000000"/>
                <w:sz w:val="18"/>
                <w:szCs w:val="18"/>
              </w:rPr>
            </w:pPr>
            <w:r w:rsidRPr="00B05AEE">
              <w:rPr>
                <w:noProof/>
                <w:color w:val="000000"/>
                <w:sz w:val="18"/>
              </w:rPr>
              <w:t>Záväzky</w:t>
            </w:r>
          </w:p>
        </w:tc>
        <w:tc>
          <w:tcPr>
            <w:tcW w:w="731" w:type="pct"/>
            <w:gridSpan w:val="4"/>
            <w:tcBorders>
              <w:top w:val="single" w:sz="8" w:space="0" w:color="auto"/>
              <w:left w:val="nil"/>
              <w:bottom w:val="nil"/>
              <w:right w:val="single" w:sz="8" w:space="0" w:color="000000"/>
            </w:tcBorders>
            <w:shd w:val="clear" w:color="auto" w:fill="auto"/>
            <w:vAlign w:val="center"/>
            <w:hideMark/>
          </w:tcPr>
          <w:p w14:paraId="5AA78AAC" w14:textId="77777777" w:rsidR="00D877B1" w:rsidRPr="00B05AEE" w:rsidRDefault="00D877B1">
            <w:pPr>
              <w:spacing w:before="0" w:after="0"/>
              <w:jc w:val="center"/>
              <w:rPr>
                <w:noProof/>
                <w:color w:val="000000"/>
                <w:sz w:val="14"/>
                <w:szCs w:val="14"/>
              </w:rPr>
            </w:pPr>
            <w:r w:rsidRPr="00B05AEE">
              <w:rPr>
                <w:noProof/>
                <w:color w:val="000000"/>
                <w:sz w:val="14"/>
              </w:rPr>
              <w:t>=4+6</w:t>
            </w:r>
          </w:p>
        </w:tc>
        <w:tc>
          <w:tcPr>
            <w:tcW w:w="437" w:type="pct"/>
            <w:gridSpan w:val="3"/>
            <w:tcBorders>
              <w:top w:val="nil"/>
              <w:left w:val="nil"/>
              <w:bottom w:val="single" w:sz="8" w:space="0" w:color="auto"/>
              <w:right w:val="single" w:sz="8" w:space="0" w:color="auto"/>
            </w:tcBorders>
            <w:shd w:val="clear" w:color="000000" w:fill="D9D9D9"/>
            <w:vAlign w:val="center"/>
            <w:hideMark/>
          </w:tcPr>
          <w:p w14:paraId="687FDE1F"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37" w:type="pct"/>
            <w:gridSpan w:val="3"/>
            <w:tcBorders>
              <w:top w:val="nil"/>
              <w:left w:val="nil"/>
              <w:bottom w:val="single" w:sz="8" w:space="0" w:color="auto"/>
              <w:right w:val="single" w:sz="8" w:space="0" w:color="auto"/>
            </w:tcBorders>
            <w:shd w:val="clear" w:color="000000" w:fill="D9D9D9"/>
            <w:vAlign w:val="center"/>
            <w:hideMark/>
          </w:tcPr>
          <w:p w14:paraId="0C792BD9"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37" w:type="pct"/>
            <w:gridSpan w:val="3"/>
            <w:tcBorders>
              <w:top w:val="nil"/>
              <w:left w:val="nil"/>
              <w:bottom w:val="single" w:sz="8" w:space="0" w:color="auto"/>
              <w:right w:val="single" w:sz="8" w:space="0" w:color="auto"/>
            </w:tcBorders>
            <w:shd w:val="clear" w:color="000000" w:fill="D9D9D9"/>
            <w:vAlign w:val="center"/>
            <w:hideMark/>
          </w:tcPr>
          <w:p w14:paraId="1F93DC7B"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37" w:type="pct"/>
            <w:gridSpan w:val="3"/>
            <w:tcBorders>
              <w:top w:val="nil"/>
              <w:left w:val="nil"/>
              <w:bottom w:val="single" w:sz="8" w:space="0" w:color="auto"/>
              <w:right w:val="single" w:sz="8" w:space="0" w:color="auto"/>
            </w:tcBorders>
            <w:shd w:val="clear" w:color="000000" w:fill="D9D9D9"/>
            <w:vAlign w:val="center"/>
            <w:hideMark/>
          </w:tcPr>
          <w:p w14:paraId="067E1A74"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528" w:type="pct"/>
            <w:tcBorders>
              <w:top w:val="nil"/>
              <w:left w:val="nil"/>
              <w:bottom w:val="single" w:sz="8" w:space="0" w:color="auto"/>
              <w:right w:val="single" w:sz="8" w:space="0" w:color="auto"/>
            </w:tcBorders>
            <w:shd w:val="clear" w:color="000000" w:fill="D9D9D9"/>
            <w:vAlign w:val="center"/>
            <w:hideMark/>
          </w:tcPr>
          <w:p w14:paraId="2EC9775C"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3032E1BA" w14:textId="77777777">
        <w:trPr>
          <w:trHeight w:val="588"/>
        </w:trPr>
        <w:tc>
          <w:tcPr>
            <w:tcW w:w="1522" w:type="pct"/>
            <w:gridSpan w:val="3"/>
            <w:tcBorders>
              <w:top w:val="nil"/>
              <w:left w:val="single" w:sz="8" w:space="0" w:color="auto"/>
              <w:bottom w:val="single" w:sz="8" w:space="0" w:color="auto"/>
              <w:right w:val="single" w:sz="8" w:space="0" w:color="auto"/>
            </w:tcBorders>
            <w:shd w:val="thinDiagStripe" w:color="C0C0C0" w:fill="F1F1F1"/>
            <w:vAlign w:val="center"/>
            <w:hideMark/>
          </w:tcPr>
          <w:p w14:paraId="2661EBA8" w14:textId="77777777" w:rsidR="00D877B1" w:rsidRPr="00B05AEE" w:rsidRDefault="00D877B1">
            <w:pPr>
              <w:spacing w:before="0" w:after="0"/>
              <w:jc w:val="center"/>
              <w:rPr>
                <w:noProof/>
                <w:color w:val="000000"/>
                <w:sz w:val="20"/>
                <w:szCs w:val="20"/>
              </w:rPr>
            </w:pPr>
            <w:r w:rsidRPr="00B05AEE">
              <w:rPr>
                <w:noProof/>
                <w:color w:val="000000"/>
                <w:sz w:val="20"/>
              </w:rPr>
              <w:t>viacročného finančného rámca SPOLU (referenčná suma)</w:t>
            </w:r>
          </w:p>
        </w:tc>
        <w:tc>
          <w:tcPr>
            <w:tcW w:w="471" w:type="pct"/>
            <w:gridSpan w:val="3"/>
            <w:tcBorders>
              <w:top w:val="nil"/>
              <w:left w:val="nil"/>
              <w:bottom w:val="single" w:sz="8" w:space="0" w:color="auto"/>
              <w:right w:val="single" w:sz="8" w:space="0" w:color="auto"/>
            </w:tcBorders>
            <w:shd w:val="clear" w:color="auto" w:fill="auto"/>
            <w:vAlign w:val="center"/>
            <w:hideMark/>
          </w:tcPr>
          <w:p w14:paraId="159A55B1" w14:textId="77777777" w:rsidR="00D877B1" w:rsidRPr="00B05AEE" w:rsidRDefault="00D877B1">
            <w:pPr>
              <w:spacing w:before="0" w:after="0"/>
              <w:rPr>
                <w:noProof/>
                <w:color w:val="000000"/>
                <w:sz w:val="18"/>
                <w:szCs w:val="18"/>
              </w:rPr>
            </w:pPr>
            <w:r w:rsidRPr="00B05AEE">
              <w:rPr>
                <w:noProof/>
                <w:color w:val="000000"/>
                <w:sz w:val="18"/>
              </w:rPr>
              <w:t>Platby</w:t>
            </w:r>
          </w:p>
        </w:tc>
        <w:tc>
          <w:tcPr>
            <w:tcW w:w="731" w:type="pct"/>
            <w:gridSpan w:val="4"/>
            <w:tcBorders>
              <w:top w:val="single" w:sz="8" w:space="0" w:color="auto"/>
              <w:left w:val="nil"/>
              <w:bottom w:val="single" w:sz="8" w:space="0" w:color="auto"/>
              <w:right w:val="single" w:sz="8" w:space="0" w:color="000000"/>
            </w:tcBorders>
            <w:shd w:val="clear" w:color="auto" w:fill="auto"/>
            <w:vAlign w:val="center"/>
            <w:hideMark/>
          </w:tcPr>
          <w:p w14:paraId="5CD6209F" w14:textId="77777777" w:rsidR="00D877B1" w:rsidRPr="00B05AEE" w:rsidRDefault="00D877B1">
            <w:pPr>
              <w:spacing w:before="0" w:after="0"/>
              <w:jc w:val="center"/>
              <w:rPr>
                <w:noProof/>
                <w:color w:val="000000"/>
                <w:sz w:val="14"/>
                <w:szCs w:val="14"/>
              </w:rPr>
            </w:pPr>
            <w:r w:rsidRPr="00B05AEE">
              <w:rPr>
                <w:noProof/>
                <w:color w:val="000000"/>
                <w:sz w:val="14"/>
              </w:rPr>
              <w:t>=5+6</w:t>
            </w:r>
          </w:p>
        </w:tc>
        <w:tc>
          <w:tcPr>
            <w:tcW w:w="437" w:type="pct"/>
            <w:gridSpan w:val="3"/>
            <w:tcBorders>
              <w:top w:val="nil"/>
              <w:left w:val="nil"/>
              <w:bottom w:val="single" w:sz="8" w:space="0" w:color="auto"/>
              <w:right w:val="single" w:sz="8" w:space="0" w:color="auto"/>
            </w:tcBorders>
            <w:shd w:val="clear" w:color="000000" w:fill="D9D9D9"/>
            <w:vAlign w:val="center"/>
            <w:hideMark/>
          </w:tcPr>
          <w:p w14:paraId="1DAE4BE1"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37" w:type="pct"/>
            <w:gridSpan w:val="3"/>
            <w:tcBorders>
              <w:top w:val="nil"/>
              <w:left w:val="nil"/>
              <w:bottom w:val="single" w:sz="8" w:space="0" w:color="auto"/>
              <w:right w:val="single" w:sz="8" w:space="0" w:color="auto"/>
            </w:tcBorders>
            <w:shd w:val="clear" w:color="000000" w:fill="D9D9D9"/>
            <w:vAlign w:val="center"/>
            <w:hideMark/>
          </w:tcPr>
          <w:p w14:paraId="42A1C198"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37" w:type="pct"/>
            <w:gridSpan w:val="3"/>
            <w:tcBorders>
              <w:top w:val="nil"/>
              <w:left w:val="nil"/>
              <w:bottom w:val="single" w:sz="8" w:space="0" w:color="auto"/>
              <w:right w:val="single" w:sz="8" w:space="0" w:color="auto"/>
            </w:tcBorders>
            <w:shd w:val="clear" w:color="000000" w:fill="D9D9D9"/>
            <w:vAlign w:val="center"/>
            <w:hideMark/>
          </w:tcPr>
          <w:p w14:paraId="528CA94D"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437" w:type="pct"/>
            <w:gridSpan w:val="3"/>
            <w:tcBorders>
              <w:top w:val="nil"/>
              <w:left w:val="nil"/>
              <w:bottom w:val="single" w:sz="8" w:space="0" w:color="auto"/>
              <w:right w:val="single" w:sz="8" w:space="0" w:color="auto"/>
            </w:tcBorders>
            <w:shd w:val="clear" w:color="000000" w:fill="D9D9D9"/>
            <w:vAlign w:val="center"/>
            <w:hideMark/>
          </w:tcPr>
          <w:p w14:paraId="7947DAF1"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528" w:type="pct"/>
            <w:tcBorders>
              <w:top w:val="nil"/>
              <w:left w:val="nil"/>
              <w:bottom w:val="single" w:sz="8" w:space="0" w:color="auto"/>
              <w:right w:val="single" w:sz="8" w:space="0" w:color="auto"/>
            </w:tcBorders>
            <w:shd w:val="clear" w:color="000000" w:fill="D9D9D9"/>
            <w:vAlign w:val="center"/>
            <w:hideMark/>
          </w:tcPr>
          <w:p w14:paraId="54A745F0"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bl>
    <w:p w14:paraId="2B0A78BC" w14:textId="77777777" w:rsidR="00D877B1" w:rsidRPr="00B05AEE" w:rsidRDefault="00D877B1" w:rsidP="00D877B1">
      <w:pPr>
        <w:rPr>
          <w:noProof/>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46"/>
        <w:gridCol w:w="1126"/>
        <w:gridCol w:w="8148"/>
      </w:tblGrid>
      <w:tr w:rsidR="00D877B1" w:rsidRPr="00B05AEE" w14:paraId="209D4DDD" w14:textId="77777777">
        <w:trPr>
          <w:jc w:val="center"/>
        </w:trPr>
        <w:tc>
          <w:tcPr>
            <w:tcW w:w="1668" w:type="pct"/>
            <w:shd w:val="thinDiagStripe" w:color="C0C0C0" w:fill="auto"/>
            <w:vAlign w:val="center"/>
          </w:tcPr>
          <w:p w14:paraId="4BC687CF" w14:textId="77777777" w:rsidR="00D877B1" w:rsidRPr="00B05AEE" w:rsidRDefault="00D877B1">
            <w:pPr>
              <w:spacing w:before="60" w:after="60"/>
              <w:jc w:val="center"/>
              <w:rPr>
                <w:b/>
                <w:noProof/>
              </w:rPr>
            </w:pPr>
            <w:r w:rsidRPr="00B05AEE">
              <w:rPr>
                <w:noProof/>
              </w:rPr>
              <w:br w:type="page"/>
            </w:r>
            <w:r w:rsidRPr="00B05AEE">
              <w:rPr>
                <w:b/>
                <w:noProof/>
                <w:sz w:val="22"/>
              </w:rPr>
              <w:t xml:space="preserve">Okruh viacročného finančného rámca </w:t>
            </w:r>
          </w:p>
        </w:tc>
        <w:tc>
          <w:tcPr>
            <w:tcW w:w="380" w:type="pct"/>
            <w:shd w:val="thinDiagStripe" w:color="C0C0C0" w:fill="auto"/>
            <w:vAlign w:val="center"/>
          </w:tcPr>
          <w:p w14:paraId="1A54DCEE" w14:textId="77777777" w:rsidR="00D877B1" w:rsidRPr="00B05AEE" w:rsidRDefault="00D877B1">
            <w:pPr>
              <w:spacing w:before="60" w:after="60"/>
              <w:jc w:val="center"/>
              <w:rPr>
                <w:noProof/>
              </w:rPr>
            </w:pPr>
            <w:r w:rsidRPr="00B05AEE">
              <w:rPr>
                <w:b/>
                <w:noProof/>
                <w:sz w:val="22"/>
              </w:rPr>
              <w:t>7</w:t>
            </w:r>
          </w:p>
        </w:tc>
        <w:tc>
          <w:tcPr>
            <w:tcW w:w="2749" w:type="pct"/>
            <w:vAlign w:val="center"/>
          </w:tcPr>
          <w:p w14:paraId="44AC49F0" w14:textId="77777777" w:rsidR="00D877B1" w:rsidRPr="00B05AEE" w:rsidRDefault="00D877B1">
            <w:pPr>
              <w:spacing w:before="60" w:after="60"/>
              <w:rPr>
                <w:noProof/>
              </w:rPr>
            </w:pPr>
            <w:r w:rsidRPr="00B05AEE">
              <w:rPr>
                <w:noProof/>
                <w:sz w:val="22"/>
              </w:rPr>
              <w:t>„Administratívne výdavky“</w:t>
            </w:r>
            <w:r w:rsidRPr="00B05AEE">
              <w:rPr>
                <w:rStyle w:val="FootnoteReference0"/>
                <w:noProof/>
                <w:sz w:val="22"/>
              </w:rPr>
              <w:footnoteReference w:id="43"/>
            </w:r>
          </w:p>
        </w:tc>
      </w:tr>
    </w:tbl>
    <w:p w14:paraId="4DC0CA50" w14:textId="77777777" w:rsidR="00D877B1" w:rsidRPr="00B05AEE" w:rsidRDefault="00D877B1" w:rsidP="00D877B1">
      <w:pPr>
        <w:jc w:val="right"/>
        <w:rPr>
          <w:noProof/>
          <w:sz w:val="20"/>
        </w:rPr>
      </w:pPr>
      <w:r w:rsidRPr="00B05AEE">
        <w:rPr>
          <w:noProof/>
          <w:sz w:val="20"/>
        </w:rPr>
        <w:t>v mil. EUR (zaokrúhlené na 3 desatinné miesta)</w:t>
      </w:r>
    </w:p>
    <w:tbl>
      <w:tblPr>
        <w:tblW w:w="13140" w:type="dxa"/>
        <w:tblInd w:w="118" w:type="dxa"/>
        <w:tblLook w:val="04A0" w:firstRow="1" w:lastRow="0" w:firstColumn="1" w:lastColumn="0" w:noHBand="0" w:noVBand="1"/>
      </w:tblPr>
      <w:tblGrid>
        <w:gridCol w:w="4405"/>
        <w:gridCol w:w="2477"/>
        <w:gridCol w:w="505"/>
        <w:gridCol w:w="505"/>
        <w:gridCol w:w="1001"/>
        <w:gridCol w:w="1001"/>
        <w:gridCol w:w="1001"/>
        <w:gridCol w:w="1001"/>
        <w:gridCol w:w="1244"/>
      </w:tblGrid>
      <w:tr w:rsidR="00D877B1" w:rsidRPr="00B05AEE" w14:paraId="1A15C63C" w14:textId="77777777">
        <w:trPr>
          <w:trHeight w:val="288"/>
        </w:trPr>
        <w:tc>
          <w:tcPr>
            <w:tcW w:w="7892" w:type="dxa"/>
            <w:gridSpan w:val="4"/>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781E2D49" w14:textId="77777777" w:rsidR="00D877B1" w:rsidRPr="00B05AEE" w:rsidRDefault="00D877B1">
            <w:pPr>
              <w:spacing w:before="0" w:after="0"/>
              <w:jc w:val="center"/>
              <w:rPr>
                <w:noProof/>
                <w:color w:val="000000"/>
                <w:szCs w:val="24"/>
              </w:rPr>
            </w:pPr>
            <w:r w:rsidRPr="00B05AEE">
              <w:rPr>
                <w:noProof/>
                <w:color w:val="000000"/>
              </w:rPr>
              <w:t>GR: &lt;…….&gt;</w:t>
            </w:r>
          </w:p>
        </w:tc>
        <w:tc>
          <w:tcPr>
            <w:tcW w:w="1001" w:type="dxa"/>
            <w:tcBorders>
              <w:top w:val="single" w:sz="8" w:space="0" w:color="auto"/>
              <w:left w:val="nil"/>
              <w:bottom w:val="nil"/>
              <w:right w:val="single" w:sz="8" w:space="0" w:color="auto"/>
            </w:tcBorders>
            <w:shd w:val="clear" w:color="auto" w:fill="auto"/>
            <w:vAlign w:val="center"/>
            <w:hideMark/>
          </w:tcPr>
          <w:p w14:paraId="38BC3BA3"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1001" w:type="dxa"/>
            <w:tcBorders>
              <w:top w:val="single" w:sz="8" w:space="0" w:color="auto"/>
              <w:left w:val="nil"/>
              <w:bottom w:val="nil"/>
              <w:right w:val="single" w:sz="8" w:space="0" w:color="auto"/>
            </w:tcBorders>
            <w:shd w:val="clear" w:color="auto" w:fill="auto"/>
            <w:vAlign w:val="center"/>
            <w:hideMark/>
          </w:tcPr>
          <w:p w14:paraId="2848A845"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1001" w:type="dxa"/>
            <w:tcBorders>
              <w:top w:val="single" w:sz="8" w:space="0" w:color="auto"/>
              <w:left w:val="nil"/>
              <w:bottom w:val="nil"/>
              <w:right w:val="single" w:sz="8" w:space="0" w:color="auto"/>
            </w:tcBorders>
            <w:shd w:val="clear" w:color="auto" w:fill="auto"/>
            <w:vAlign w:val="center"/>
            <w:hideMark/>
          </w:tcPr>
          <w:p w14:paraId="066C208F"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1001" w:type="dxa"/>
            <w:tcBorders>
              <w:top w:val="single" w:sz="8" w:space="0" w:color="auto"/>
              <w:left w:val="nil"/>
              <w:bottom w:val="nil"/>
              <w:right w:val="single" w:sz="8" w:space="0" w:color="auto"/>
            </w:tcBorders>
            <w:shd w:val="clear" w:color="auto" w:fill="auto"/>
            <w:vAlign w:val="center"/>
            <w:hideMark/>
          </w:tcPr>
          <w:p w14:paraId="7D29B7FB"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124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4841491" w14:textId="77777777" w:rsidR="00D877B1" w:rsidRPr="00B05AEE" w:rsidRDefault="00D877B1">
            <w:pPr>
              <w:spacing w:before="0" w:after="0"/>
              <w:jc w:val="center"/>
              <w:rPr>
                <w:b/>
                <w:bCs/>
                <w:noProof/>
                <w:color w:val="000000"/>
                <w:sz w:val="20"/>
                <w:szCs w:val="20"/>
              </w:rPr>
            </w:pPr>
            <w:r w:rsidRPr="00B05AEE">
              <w:rPr>
                <w:b/>
                <w:noProof/>
                <w:color w:val="000000"/>
                <w:sz w:val="20"/>
              </w:rPr>
              <w:t>VFR 2021 – 2027 SPOLU</w:t>
            </w:r>
          </w:p>
        </w:tc>
      </w:tr>
      <w:tr w:rsidR="00D877B1" w:rsidRPr="00B05AEE" w14:paraId="169ADB00" w14:textId="77777777">
        <w:trPr>
          <w:trHeight w:val="300"/>
        </w:trPr>
        <w:tc>
          <w:tcPr>
            <w:tcW w:w="7892" w:type="dxa"/>
            <w:gridSpan w:val="4"/>
            <w:vMerge/>
            <w:tcBorders>
              <w:top w:val="single" w:sz="8" w:space="0" w:color="auto"/>
              <w:left w:val="single" w:sz="8" w:space="0" w:color="auto"/>
              <w:bottom w:val="single" w:sz="8" w:space="0" w:color="auto"/>
              <w:right w:val="single" w:sz="8" w:space="0" w:color="auto"/>
            </w:tcBorders>
            <w:vAlign w:val="center"/>
            <w:hideMark/>
          </w:tcPr>
          <w:p w14:paraId="5062B12E" w14:textId="77777777" w:rsidR="00D877B1" w:rsidRPr="00B05AEE" w:rsidRDefault="00D877B1">
            <w:pPr>
              <w:spacing w:before="0" w:after="0"/>
              <w:jc w:val="left"/>
              <w:rPr>
                <w:noProof/>
                <w:color w:val="000000"/>
                <w:szCs w:val="24"/>
                <w:lang w:eastAsia="en-IE"/>
              </w:rPr>
            </w:pPr>
          </w:p>
        </w:tc>
        <w:tc>
          <w:tcPr>
            <w:tcW w:w="1001" w:type="dxa"/>
            <w:tcBorders>
              <w:top w:val="nil"/>
              <w:left w:val="nil"/>
              <w:bottom w:val="single" w:sz="8" w:space="0" w:color="auto"/>
              <w:right w:val="single" w:sz="8" w:space="0" w:color="auto"/>
            </w:tcBorders>
            <w:shd w:val="clear" w:color="auto" w:fill="auto"/>
            <w:vAlign w:val="center"/>
            <w:hideMark/>
          </w:tcPr>
          <w:p w14:paraId="75341331" w14:textId="77777777" w:rsidR="00D877B1" w:rsidRPr="00B05AEE" w:rsidRDefault="00D877B1">
            <w:pPr>
              <w:spacing w:before="0" w:after="0"/>
              <w:jc w:val="center"/>
              <w:rPr>
                <w:b/>
                <w:bCs/>
                <w:noProof/>
                <w:color w:val="000000"/>
                <w:sz w:val="20"/>
                <w:szCs w:val="20"/>
              </w:rPr>
            </w:pPr>
            <w:r w:rsidRPr="00B05AEE">
              <w:rPr>
                <w:b/>
                <w:noProof/>
                <w:color w:val="000000"/>
                <w:sz w:val="20"/>
              </w:rPr>
              <w:t>2024</w:t>
            </w:r>
          </w:p>
        </w:tc>
        <w:tc>
          <w:tcPr>
            <w:tcW w:w="1001" w:type="dxa"/>
            <w:tcBorders>
              <w:top w:val="nil"/>
              <w:left w:val="nil"/>
              <w:bottom w:val="single" w:sz="8" w:space="0" w:color="auto"/>
              <w:right w:val="single" w:sz="8" w:space="0" w:color="auto"/>
            </w:tcBorders>
            <w:shd w:val="clear" w:color="auto" w:fill="auto"/>
            <w:vAlign w:val="center"/>
            <w:hideMark/>
          </w:tcPr>
          <w:p w14:paraId="69D124B3" w14:textId="77777777" w:rsidR="00D877B1" w:rsidRPr="00B05AEE" w:rsidRDefault="00D877B1">
            <w:pPr>
              <w:spacing w:before="0" w:after="0"/>
              <w:jc w:val="center"/>
              <w:rPr>
                <w:b/>
                <w:bCs/>
                <w:noProof/>
                <w:color w:val="000000"/>
                <w:sz w:val="20"/>
                <w:szCs w:val="20"/>
              </w:rPr>
            </w:pPr>
            <w:r w:rsidRPr="00B05AEE">
              <w:rPr>
                <w:b/>
                <w:noProof/>
                <w:color w:val="000000"/>
                <w:sz w:val="20"/>
              </w:rPr>
              <w:t>2025</w:t>
            </w:r>
          </w:p>
        </w:tc>
        <w:tc>
          <w:tcPr>
            <w:tcW w:w="1001" w:type="dxa"/>
            <w:tcBorders>
              <w:top w:val="nil"/>
              <w:left w:val="nil"/>
              <w:bottom w:val="single" w:sz="8" w:space="0" w:color="auto"/>
              <w:right w:val="single" w:sz="8" w:space="0" w:color="auto"/>
            </w:tcBorders>
            <w:shd w:val="clear" w:color="auto" w:fill="auto"/>
            <w:vAlign w:val="center"/>
            <w:hideMark/>
          </w:tcPr>
          <w:p w14:paraId="1779E86E" w14:textId="77777777" w:rsidR="00D877B1" w:rsidRPr="00B05AEE" w:rsidRDefault="00D877B1">
            <w:pPr>
              <w:spacing w:before="0" w:after="0"/>
              <w:jc w:val="center"/>
              <w:rPr>
                <w:b/>
                <w:bCs/>
                <w:noProof/>
                <w:color w:val="000000"/>
                <w:sz w:val="20"/>
                <w:szCs w:val="20"/>
              </w:rPr>
            </w:pPr>
            <w:r w:rsidRPr="00B05AEE">
              <w:rPr>
                <w:b/>
                <w:noProof/>
                <w:color w:val="000000"/>
                <w:sz w:val="20"/>
              </w:rPr>
              <w:t>2026</w:t>
            </w:r>
          </w:p>
        </w:tc>
        <w:tc>
          <w:tcPr>
            <w:tcW w:w="1001" w:type="dxa"/>
            <w:tcBorders>
              <w:top w:val="nil"/>
              <w:left w:val="nil"/>
              <w:bottom w:val="single" w:sz="8" w:space="0" w:color="auto"/>
              <w:right w:val="single" w:sz="8" w:space="0" w:color="auto"/>
            </w:tcBorders>
            <w:shd w:val="clear" w:color="auto" w:fill="auto"/>
            <w:vAlign w:val="center"/>
            <w:hideMark/>
          </w:tcPr>
          <w:p w14:paraId="3AD69209" w14:textId="77777777" w:rsidR="00D877B1" w:rsidRPr="00B05AEE" w:rsidRDefault="00D877B1">
            <w:pPr>
              <w:spacing w:before="0" w:after="0"/>
              <w:jc w:val="center"/>
              <w:rPr>
                <w:b/>
                <w:bCs/>
                <w:noProof/>
                <w:color w:val="000000"/>
                <w:sz w:val="20"/>
                <w:szCs w:val="20"/>
              </w:rPr>
            </w:pPr>
            <w:r w:rsidRPr="00B05AEE">
              <w:rPr>
                <w:b/>
                <w:noProof/>
                <w:color w:val="000000"/>
                <w:sz w:val="20"/>
              </w:rPr>
              <w:t>2027</w:t>
            </w:r>
          </w:p>
        </w:tc>
        <w:tc>
          <w:tcPr>
            <w:tcW w:w="1244" w:type="dxa"/>
            <w:vMerge/>
            <w:tcBorders>
              <w:top w:val="single" w:sz="8" w:space="0" w:color="auto"/>
              <w:left w:val="single" w:sz="8" w:space="0" w:color="auto"/>
              <w:bottom w:val="single" w:sz="8" w:space="0" w:color="000000"/>
              <w:right w:val="single" w:sz="8" w:space="0" w:color="auto"/>
            </w:tcBorders>
            <w:vAlign w:val="center"/>
            <w:hideMark/>
          </w:tcPr>
          <w:p w14:paraId="54AD4773" w14:textId="77777777" w:rsidR="00D877B1" w:rsidRPr="00B05AEE" w:rsidRDefault="00D877B1">
            <w:pPr>
              <w:spacing w:before="0" w:after="0"/>
              <w:jc w:val="left"/>
              <w:rPr>
                <w:b/>
                <w:bCs/>
                <w:noProof/>
                <w:color w:val="000000"/>
                <w:sz w:val="20"/>
                <w:szCs w:val="20"/>
                <w:lang w:eastAsia="en-IE"/>
              </w:rPr>
            </w:pPr>
          </w:p>
        </w:tc>
      </w:tr>
      <w:tr w:rsidR="00D877B1" w:rsidRPr="00B05AEE" w14:paraId="1F5DB323" w14:textId="77777777">
        <w:trPr>
          <w:trHeight w:val="300"/>
        </w:trPr>
        <w:tc>
          <w:tcPr>
            <w:tcW w:w="7892" w:type="dxa"/>
            <w:gridSpan w:val="4"/>
            <w:tcBorders>
              <w:top w:val="single" w:sz="8" w:space="0" w:color="auto"/>
              <w:left w:val="single" w:sz="8" w:space="0" w:color="auto"/>
              <w:bottom w:val="single" w:sz="8" w:space="0" w:color="auto"/>
              <w:right w:val="single" w:sz="8" w:space="0" w:color="auto"/>
            </w:tcBorders>
            <w:shd w:val="clear" w:color="auto" w:fill="auto"/>
            <w:vAlign w:val="center"/>
            <w:hideMark/>
          </w:tcPr>
          <w:p w14:paraId="4DD048C5" w14:textId="77777777" w:rsidR="00D877B1" w:rsidRPr="00B05AEE" w:rsidRDefault="00D877B1">
            <w:pPr>
              <w:spacing w:before="0" w:after="0"/>
              <w:jc w:val="left"/>
              <w:rPr>
                <w:rFonts w:ascii="Wingdings" w:hAnsi="Wingdings" w:cs="Calibri"/>
                <w:noProof/>
                <w:color w:val="000000"/>
                <w:sz w:val="22"/>
              </w:rPr>
            </w:pPr>
            <w:r w:rsidRPr="00B05AEE">
              <w:rPr>
                <w:rFonts w:ascii="Wingdings" w:hAnsi="Wingdings"/>
                <w:noProof/>
                <w:color w:val="000000"/>
                <w:sz w:val="22"/>
              </w:rPr>
              <w:t></w:t>
            </w:r>
            <w:r w:rsidRPr="00B05AEE">
              <w:rPr>
                <w:noProof/>
                <w:color w:val="000000"/>
                <w:sz w:val="22"/>
              </w:rPr>
              <w:t xml:space="preserve"> </w:t>
            </w:r>
            <w:r w:rsidRPr="00B05AEE">
              <w:rPr>
                <w:noProof/>
              </w:rPr>
              <w:t>Ľudské zdroje</w:t>
            </w:r>
            <w:r w:rsidRPr="00B05AEE">
              <w:rPr>
                <w:noProof/>
                <w:color w:val="000000"/>
                <w:sz w:val="22"/>
              </w:rPr>
              <w:t xml:space="preserve"> </w:t>
            </w:r>
          </w:p>
        </w:tc>
        <w:tc>
          <w:tcPr>
            <w:tcW w:w="1001" w:type="dxa"/>
            <w:tcBorders>
              <w:top w:val="nil"/>
              <w:left w:val="nil"/>
              <w:bottom w:val="single" w:sz="8" w:space="0" w:color="auto"/>
              <w:right w:val="single" w:sz="8" w:space="0" w:color="auto"/>
            </w:tcBorders>
            <w:shd w:val="clear" w:color="000000" w:fill="D9D9D9"/>
            <w:vAlign w:val="center"/>
            <w:hideMark/>
          </w:tcPr>
          <w:p w14:paraId="4A848921"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14:paraId="598D8F7A"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14:paraId="26C62904"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14:paraId="1B20554C"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1244" w:type="dxa"/>
            <w:tcBorders>
              <w:top w:val="nil"/>
              <w:left w:val="nil"/>
              <w:bottom w:val="single" w:sz="8" w:space="0" w:color="auto"/>
              <w:right w:val="single" w:sz="8" w:space="0" w:color="auto"/>
            </w:tcBorders>
            <w:shd w:val="clear" w:color="000000" w:fill="D9D9D9"/>
            <w:vAlign w:val="center"/>
            <w:hideMark/>
          </w:tcPr>
          <w:p w14:paraId="42750C17"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32561C1E" w14:textId="77777777">
        <w:trPr>
          <w:trHeight w:val="300"/>
        </w:trPr>
        <w:tc>
          <w:tcPr>
            <w:tcW w:w="7892" w:type="dxa"/>
            <w:gridSpan w:val="4"/>
            <w:tcBorders>
              <w:top w:val="single" w:sz="8" w:space="0" w:color="auto"/>
              <w:left w:val="single" w:sz="8" w:space="0" w:color="auto"/>
              <w:bottom w:val="single" w:sz="8" w:space="0" w:color="auto"/>
              <w:right w:val="single" w:sz="8" w:space="0" w:color="auto"/>
            </w:tcBorders>
            <w:shd w:val="clear" w:color="auto" w:fill="auto"/>
            <w:vAlign w:val="center"/>
            <w:hideMark/>
          </w:tcPr>
          <w:p w14:paraId="68AE04F4" w14:textId="77777777" w:rsidR="00D877B1" w:rsidRPr="00B05AEE" w:rsidRDefault="00D877B1">
            <w:pPr>
              <w:spacing w:before="0" w:after="0"/>
              <w:jc w:val="left"/>
              <w:rPr>
                <w:rFonts w:ascii="Wingdings" w:hAnsi="Wingdings" w:cs="Calibri"/>
                <w:noProof/>
                <w:color w:val="000000"/>
                <w:sz w:val="22"/>
              </w:rPr>
            </w:pPr>
            <w:r w:rsidRPr="00B05AEE">
              <w:rPr>
                <w:rFonts w:ascii="Wingdings" w:hAnsi="Wingdings"/>
                <w:noProof/>
                <w:color w:val="000000"/>
                <w:sz w:val="22"/>
              </w:rPr>
              <w:t></w:t>
            </w:r>
            <w:r w:rsidRPr="00B05AEE">
              <w:rPr>
                <w:noProof/>
                <w:color w:val="000000"/>
                <w:sz w:val="22"/>
              </w:rPr>
              <w:t xml:space="preserve"> </w:t>
            </w:r>
            <w:r w:rsidRPr="00B05AEE">
              <w:rPr>
                <w:noProof/>
              </w:rPr>
              <w:t>Ostatné administratívne výdavky</w:t>
            </w:r>
            <w:r w:rsidRPr="00B05AEE">
              <w:rPr>
                <w:noProof/>
                <w:color w:val="000000"/>
                <w:sz w:val="22"/>
              </w:rPr>
              <w:t xml:space="preserve"> </w:t>
            </w:r>
          </w:p>
        </w:tc>
        <w:tc>
          <w:tcPr>
            <w:tcW w:w="1001" w:type="dxa"/>
            <w:tcBorders>
              <w:top w:val="nil"/>
              <w:left w:val="nil"/>
              <w:bottom w:val="single" w:sz="8" w:space="0" w:color="auto"/>
              <w:right w:val="single" w:sz="8" w:space="0" w:color="auto"/>
            </w:tcBorders>
            <w:shd w:val="clear" w:color="000000" w:fill="D9D9D9"/>
            <w:vAlign w:val="center"/>
            <w:hideMark/>
          </w:tcPr>
          <w:p w14:paraId="7700EA2A"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14:paraId="7924522D"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14:paraId="0171918C"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14:paraId="7CE94B72"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1244" w:type="dxa"/>
            <w:tcBorders>
              <w:top w:val="nil"/>
              <w:left w:val="nil"/>
              <w:bottom w:val="single" w:sz="8" w:space="0" w:color="auto"/>
              <w:right w:val="single" w:sz="8" w:space="0" w:color="auto"/>
            </w:tcBorders>
            <w:shd w:val="clear" w:color="000000" w:fill="D9D9D9"/>
            <w:vAlign w:val="center"/>
            <w:hideMark/>
          </w:tcPr>
          <w:p w14:paraId="1D005F56"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007BCA8C" w14:textId="77777777">
        <w:trPr>
          <w:trHeight w:val="300"/>
        </w:trPr>
        <w:tc>
          <w:tcPr>
            <w:tcW w:w="4405" w:type="dxa"/>
            <w:tcBorders>
              <w:top w:val="nil"/>
              <w:left w:val="single" w:sz="8" w:space="0" w:color="auto"/>
              <w:bottom w:val="single" w:sz="8" w:space="0" w:color="auto"/>
              <w:right w:val="single" w:sz="8" w:space="0" w:color="auto"/>
            </w:tcBorders>
            <w:shd w:val="clear" w:color="auto" w:fill="auto"/>
            <w:vAlign w:val="center"/>
            <w:hideMark/>
          </w:tcPr>
          <w:p w14:paraId="2C817561" w14:textId="77777777" w:rsidR="00D877B1" w:rsidRPr="00B05AEE" w:rsidRDefault="00D877B1">
            <w:pPr>
              <w:spacing w:before="0" w:after="0"/>
              <w:jc w:val="center"/>
              <w:rPr>
                <w:b/>
                <w:bCs/>
                <w:noProof/>
                <w:color w:val="000000"/>
                <w:sz w:val="22"/>
              </w:rPr>
            </w:pPr>
            <w:r w:rsidRPr="00B05AEE">
              <w:rPr>
                <w:b/>
                <w:noProof/>
                <w:color w:val="000000"/>
                <w:sz w:val="22"/>
              </w:rPr>
              <w:t>GR</w:t>
            </w:r>
            <w:r w:rsidRPr="00B05AEE">
              <w:rPr>
                <w:noProof/>
                <w:color w:val="000000"/>
                <w:sz w:val="22"/>
              </w:rPr>
              <w:t xml:space="preserve"> &lt;…….&gt; SPOLU</w:t>
            </w:r>
          </w:p>
        </w:tc>
        <w:tc>
          <w:tcPr>
            <w:tcW w:w="3487" w:type="dxa"/>
            <w:gridSpan w:val="3"/>
            <w:tcBorders>
              <w:top w:val="single" w:sz="8" w:space="0" w:color="auto"/>
              <w:left w:val="nil"/>
              <w:bottom w:val="single" w:sz="8" w:space="0" w:color="auto"/>
              <w:right w:val="single" w:sz="8" w:space="0" w:color="auto"/>
            </w:tcBorders>
            <w:shd w:val="clear" w:color="auto" w:fill="auto"/>
            <w:vAlign w:val="center"/>
            <w:hideMark/>
          </w:tcPr>
          <w:p w14:paraId="7D80D2D7" w14:textId="77777777" w:rsidR="00D877B1" w:rsidRPr="00B05AEE" w:rsidRDefault="00D877B1">
            <w:pPr>
              <w:spacing w:before="0" w:after="0"/>
              <w:jc w:val="left"/>
              <w:rPr>
                <w:noProof/>
                <w:color w:val="000000"/>
                <w:sz w:val="18"/>
                <w:szCs w:val="18"/>
              </w:rPr>
            </w:pPr>
            <w:r w:rsidRPr="00B05AEE">
              <w:rPr>
                <w:noProof/>
                <w:color w:val="000000"/>
                <w:sz w:val="18"/>
              </w:rPr>
              <w:t xml:space="preserve">Rozpočtové prostriedky </w:t>
            </w:r>
          </w:p>
        </w:tc>
        <w:tc>
          <w:tcPr>
            <w:tcW w:w="1001" w:type="dxa"/>
            <w:tcBorders>
              <w:top w:val="nil"/>
              <w:left w:val="nil"/>
              <w:bottom w:val="single" w:sz="8" w:space="0" w:color="auto"/>
              <w:right w:val="single" w:sz="8" w:space="0" w:color="auto"/>
            </w:tcBorders>
            <w:shd w:val="clear" w:color="000000" w:fill="D9D9D9"/>
            <w:vAlign w:val="center"/>
            <w:hideMark/>
          </w:tcPr>
          <w:p w14:paraId="522582AE"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14:paraId="041341BA"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14:paraId="71CD415A"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14:paraId="6A511028"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1244" w:type="dxa"/>
            <w:tcBorders>
              <w:top w:val="nil"/>
              <w:left w:val="nil"/>
              <w:bottom w:val="single" w:sz="8" w:space="0" w:color="auto"/>
              <w:right w:val="single" w:sz="8" w:space="0" w:color="auto"/>
            </w:tcBorders>
            <w:shd w:val="clear" w:color="000000" w:fill="D9D9D9"/>
            <w:vAlign w:val="center"/>
            <w:hideMark/>
          </w:tcPr>
          <w:p w14:paraId="42E5AF1D"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681DAC90" w14:textId="77777777">
        <w:trPr>
          <w:trHeight w:val="300"/>
        </w:trPr>
        <w:tc>
          <w:tcPr>
            <w:tcW w:w="4405" w:type="dxa"/>
            <w:tcBorders>
              <w:top w:val="nil"/>
              <w:left w:val="nil"/>
              <w:bottom w:val="nil"/>
              <w:right w:val="nil"/>
            </w:tcBorders>
            <w:shd w:val="clear" w:color="auto" w:fill="auto"/>
            <w:noWrap/>
            <w:vAlign w:val="bottom"/>
            <w:hideMark/>
          </w:tcPr>
          <w:p w14:paraId="28161CA0" w14:textId="77777777" w:rsidR="00D877B1" w:rsidRPr="00B05AEE" w:rsidRDefault="00D877B1">
            <w:pPr>
              <w:spacing w:before="0" w:after="0"/>
              <w:jc w:val="right"/>
              <w:rPr>
                <w:b/>
                <w:bCs/>
                <w:noProof/>
                <w:color w:val="000000"/>
                <w:sz w:val="20"/>
                <w:szCs w:val="20"/>
                <w:lang w:eastAsia="en-IE"/>
              </w:rPr>
            </w:pPr>
          </w:p>
        </w:tc>
        <w:tc>
          <w:tcPr>
            <w:tcW w:w="2477" w:type="dxa"/>
            <w:tcBorders>
              <w:top w:val="nil"/>
              <w:left w:val="nil"/>
              <w:bottom w:val="nil"/>
              <w:right w:val="nil"/>
            </w:tcBorders>
            <w:shd w:val="clear" w:color="auto" w:fill="auto"/>
            <w:noWrap/>
            <w:vAlign w:val="bottom"/>
            <w:hideMark/>
          </w:tcPr>
          <w:p w14:paraId="7354EFB4" w14:textId="77777777" w:rsidR="00D877B1" w:rsidRPr="00B05AEE" w:rsidRDefault="00D877B1">
            <w:pPr>
              <w:spacing w:before="0" w:after="0"/>
              <w:jc w:val="left"/>
              <w:rPr>
                <w:noProof/>
                <w:sz w:val="20"/>
                <w:szCs w:val="20"/>
                <w:lang w:eastAsia="en-IE"/>
              </w:rPr>
            </w:pPr>
          </w:p>
        </w:tc>
        <w:tc>
          <w:tcPr>
            <w:tcW w:w="505" w:type="dxa"/>
            <w:tcBorders>
              <w:top w:val="nil"/>
              <w:left w:val="nil"/>
              <w:bottom w:val="nil"/>
              <w:right w:val="nil"/>
            </w:tcBorders>
            <w:shd w:val="clear" w:color="auto" w:fill="auto"/>
            <w:noWrap/>
            <w:vAlign w:val="bottom"/>
            <w:hideMark/>
          </w:tcPr>
          <w:p w14:paraId="1C7CBFF8" w14:textId="77777777" w:rsidR="00D877B1" w:rsidRPr="00B05AEE" w:rsidRDefault="00D877B1">
            <w:pPr>
              <w:spacing w:before="0" w:after="0"/>
              <w:jc w:val="left"/>
              <w:rPr>
                <w:noProof/>
                <w:sz w:val="20"/>
                <w:szCs w:val="20"/>
                <w:lang w:eastAsia="en-IE"/>
              </w:rPr>
            </w:pPr>
          </w:p>
        </w:tc>
        <w:tc>
          <w:tcPr>
            <w:tcW w:w="505" w:type="dxa"/>
            <w:tcBorders>
              <w:top w:val="nil"/>
              <w:left w:val="nil"/>
              <w:bottom w:val="nil"/>
              <w:right w:val="nil"/>
            </w:tcBorders>
            <w:shd w:val="clear" w:color="auto" w:fill="auto"/>
            <w:noWrap/>
            <w:vAlign w:val="bottom"/>
            <w:hideMark/>
          </w:tcPr>
          <w:p w14:paraId="78DD5ACB" w14:textId="77777777" w:rsidR="00D877B1" w:rsidRPr="00B05AEE" w:rsidRDefault="00D877B1">
            <w:pPr>
              <w:spacing w:before="0" w:after="0"/>
              <w:jc w:val="left"/>
              <w:rPr>
                <w:noProof/>
                <w:sz w:val="20"/>
                <w:szCs w:val="20"/>
                <w:lang w:eastAsia="en-IE"/>
              </w:rPr>
            </w:pPr>
          </w:p>
        </w:tc>
        <w:tc>
          <w:tcPr>
            <w:tcW w:w="1001" w:type="dxa"/>
            <w:tcBorders>
              <w:top w:val="nil"/>
              <w:left w:val="nil"/>
              <w:bottom w:val="nil"/>
              <w:right w:val="nil"/>
            </w:tcBorders>
            <w:shd w:val="clear" w:color="auto" w:fill="auto"/>
            <w:noWrap/>
            <w:vAlign w:val="bottom"/>
            <w:hideMark/>
          </w:tcPr>
          <w:p w14:paraId="5EF10572" w14:textId="77777777" w:rsidR="00D877B1" w:rsidRPr="00B05AEE" w:rsidRDefault="00D877B1">
            <w:pPr>
              <w:spacing w:before="0" w:after="0"/>
              <w:jc w:val="left"/>
              <w:rPr>
                <w:noProof/>
                <w:sz w:val="20"/>
                <w:szCs w:val="20"/>
                <w:lang w:eastAsia="en-IE"/>
              </w:rPr>
            </w:pPr>
          </w:p>
        </w:tc>
        <w:tc>
          <w:tcPr>
            <w:tcW w:w="1001" w:type="dxa"/>
            <w:tcBorders>
              <w:top w:val="nil"/>
              <w:left w:val="nil"/>
              <w:bottom w:val="nil"/>
              <w:right w:val="nil"/>
            </w:tcBorders>
            <w:shd w:val="clear" w:color="auto" w:fill="auto"/>
            <w:noWrap/>
            <w:vAlign w:val="bottom"/>
            <w:hideMark/>
          </w:tcPr>
          <w:p w14:paraId="5F6ACF3D" w14:textId="77777777" w:rsidR="00D877B1" w:rsidRPr="00B05AEE" w:rsidRDefault="00D877B1">
            <w:pPr>
              <w:spacing w:before="0" w:after="0"/>
              <w:jc w:val="left"/>
              <w:rPr>
                <w:noProof/>
                <w:sz w:val="20"/>
                <w:szCs w:val="20"/>
                <w:lang w:eastAsia="en-IE"/>
              </w:rPr>
            </w:pPr>
          </w:p>
        </w:tc>
        <w:tc>
          <w:tcPr>
            <w:tcW w:w="1001" w:type="dxa"/>
            <w:tcBorders>
              <w:top w:val="nil"/>
              <w:left w:val="nil"/>
              <w:bottom w:val="nil"/>
              <w:right w:val="nil"/>
            </w:tcBorders>
            <w:shd w:val="clear" w:color="auto" w:fill="auto"/>
            <w:noWrap/>
            <w:vAlign w:val="bottom"/>
            <w:hideMark/>
          </w:tcPr>
          <w:p w14:paraId="1F9D356C" w14:textId="77777777" w:rsidR="00D877B1" w:rsidRPr="00B05AEE" w:rsidRDefault="00D877B1">
            <w:pPr>
              <w:spacing w:before="0" w:after="0"/>
              <w:jc w:val="left"/>
              <w:rPr>
                <w:noProof/>
                <w:sz w:val="20"/>
                <w:szCs w:val="20"/>
                <w:lang w:eastAsia="en-IE"/>
              </w:rPr>
            </w:pPr>
          </w:p>
        </w:tc>
        <w:tc>
          <w:tcPr>
            <w:tcW w:w="1001" w:type="dxa"/>
            <w:tcBorders>
              <w:top w:val="nil"/>
              <w:left w:val="nil"/>
              <w:bottom w:val="nil"/>
              <w:right w:val="nil"/>
            </w:tcBorders>
            <w:shd w:val="clear" w:color="auto" w:fill="auto"/>
            <w:noWrap/>
            <w:vAlign w:val="bottom"/>
            <w:hideMark/>
          </w:tcPr>
          <w:p w14:paraId="6D17370A" w14:textId="77777777" w:rsidR="00D877B1" w:rsidRPr="00B05AEE" w:rsidRDefault="00D877B1">
            <w:pPr>
              <w:spacing w:before="0" w:after="0"/>
              <w:jc w:val="left"/>
              <w:rPr>
                <w:noProof/>
                <w:sz w:val="20"/>
                <w:szCs w:val="20"/>
                <w:lang w:eastAsia="en-IE"/>
              </w:rPr>
            </w:pPr>
          </w:p>
        </w:tc>
        <w:tc>
          <w:tcPr>
            <w:tcW w:w="1244" w:type="dxa"/>
            <w:tcBorders>
              <w:top w:val="nil"/>
              <w:left w:val="nil"/>
              <w:bottom w:val="nil"/>
              <w:right w:val="nil"/>
            </w:tcBorders>
            <w:shd w:val="clear" w:color="auto" w:fill="auto"/>
            <w:noWrap/>
            <w:vAlign w:val="bottom"/>
            <w:hideMark/>
          </w:tcPr>
          <w:p w14:paraId="2EA76D6D" w14:textId="77777777" w:rsidR="00D877B1" w:rsidRPr="00B05AEE" w:rsidRDefault="00D877B1">
            <w:pPr>
              <w:spacing w:before="0" w:after="0"/>
              <w:jc w:val="left"/>
              <w:rPr>
                <w:noProof/>
                <w:sz w:val="20"/>
                <w:szCs w:val="20"/>
                <w:lang w:eastAsia="en-IE"/>
              </w:rPr>
            </w:pPr>
          </w:p>
        </w:tc>
      </w:tr>
      <w:tr w:rsidR="00D877B1" w:rsidRPr="00B05AEE" w14:paraId="2A74E733" w14:textId="77777777">
        <w:trPr>
          <w:trHeight w:val="315"/>
        </w:trPr>
        <w:tc>
          <w:tcPr>
            <w:tcW w:w="7892" w:type="dxa"/>
            <w:gridSpan w:val="4"/>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5571F278" w14:textId="77777777" w:rsidR="00D877B1" w:rsidRPr="00B05AEE" w:rsidRDefault="00D877B1">
            <w:pPr>
              <w:spacing w:before="0" w:after="0"/>
              <w:jc w:val="center"/>
              <w:rPr>
                <w:noProof/>
                <w:color w:val="000000"/>
                <w:szCs w:val="24"/>
              </w:rPr>
            </w:pPr>
            <w:r w:rsidRPr="00B05AEE">
              <w:rPr>
                <w:noProof/>
                <w:color w:val="000000"/>
              </w:rPr>
              <w:t>GR: &lt;…….&gt;</w:t>
            </w:r>
          </w:p>
        </w:tc>
        <w:tc>
          <w:tcPr>
            <w:tcW w:w="1001" w:type="dxa"/>
            <w:tcBorders>
              <w:top w:val="single" w:sz="8" w:space="0" w:color="auto"/>
              <w:left w:val="nil"/>
              <w:bottom w:val="nil"/>
              <w:right w:val="single" w:sz="8" w:space="0" w:color="auto"/>
            </w:tcBorders>
            <w:shd w:val="clear" w:color="auto" w:fill="auto"/>
            <w:vAlign w:val="center"/>
            <w:hideMark/>
          </w:tcPr>
          <w:p w14:paraId="0F6FBD7D"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1001" w:type="dxa"/>
            <w:tcBorders>
              <w:top w:val="single" w:sz="8" w:space="0" w:color="auto"/>
              <w:left w:val="nil"/>
              <w:bottom w:val="nil"/>
              <w:right w:val="single" w:sz="8" w:space="0" w:color="auto"/>
            </w:tcBorders>
            <w:shd w:val="clear" w:color="auto" w:fill="auto"/>
            <w:vAlign w:val="center"/>
            <w:hideMark/>
          </w:tcPr>
          <w:p w14:paraId="4CC51A5C"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1001" w:type="dxa"/>
            <w:tcBorders>
              <w:top w:val="single" w:sz="8" w:space="0" w:color="auto"/>
              <w:left w:val="nil"/>
              <w:bottom w:val="nil"/>
              <w:right w:val="single" w:sz="8" w:space="0" w:color="auto"/>
            </w:tcBorders>
            <w:shd w:val="clear" w:color="auto" w:fill="auto"/>
            <w:vAlign w:val="center"/>
            <w:hideMark/>
          </w:tcPr>
          <w:p w14:paraId="40910CDF"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1001" w:type="dxa"/>
            <w:tcBorders>
              <w:top w:val="single" w:sz="8" w:space="0" w:color="auto"/>
              <w:left w:val="nil"/>
              <w:bottom w:val="nil"/>
              <w:right w:val="single" w:sz="8" w:space="0" w:color="auto"/>
            </w:tcBorders>
            <w:shd w:val="clear" w:color="auto" w:fill="auto"/>
            <w:vAlign w:val="center"/>
            <w:hideMark/>
          </w:tcPr>
          <w:p w14:paraId="17A78B80"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124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19F61BA" w14:textId="77777777" w:rsidR="00D877B1" w:rsidRPr="00B05AEE" w:rsidRDefault="00D877B1">
            <w:pPr>
              <w:spacing w:before="0" w:after="0"/>
              <w:jc w:val="center"/>
              <w:rPr>
                <w:b/>
                <w:bCs/>
                <w:noProof/>
                <w:color w:val="000000"/>
                <w:sz w:val="20"/>
                <w:szCs w:val="20"/>
              </w:rPr>
            </w:pPr>
            <w:r w:rsidRPr="00B05AEE">
              <w:rPr>
                <w:b/>
                <w:noProof/>
                <w:color w:val="000000"/>
                <w:sz w:val="20"/>
              </w:rPr>
              <w:t>VFR 2021 – 2027 SPOLU</w:t>
            </w:r>
          </w:p>
        </w:tc>
      </w:tr>
      <w:tr w:rsidR="00D877B1" w:rsidRPr="00B05AEE" w14:paraId="5F3A4597" w14:textId="77777777">
        <w:trPr>
          <w:trHeight w:val="300"/>
        </w:trPr>
        <w:tc>
          <w:tcPr>
            <w:tcW w:w="7892" w:type="dxa"/>
            <w:gridSpan w:val="4"/>
            <w:vMerge/>
            <w:tcBorders>
              <w:top w:val="single" w:sz="8" w:space="0" w:color="auto"/>
              <w:left w:val="single" w:sz="8" w:space="0" w:color="auto"/>
              <w:bottom w:val="single" w:sz="8" w:space="0" w:color="auto"/>
              <w:right w:val="single" w:sz="8" w:space="0" w:color="auto"/>
            </w:tcBorders>
            <w:vAlign w:val="center"/>
            <w:hideMark/>
          </w:tcPr>
          <w:p w14:paraId="61D66611" w14:textId="77777777" w:rsidR="00D877B1" w:rsidRPr="00B05AEE" w:rsidRDefault="00D877B1">
            <w:pPr>
              <w:spacing w:before="0" w:after="0"/>
              <w:jc w:val="left"/>
              <w:rPr>
                <w:noProof/>
                <w:color w:val="000000"/>
                <w:szCs w:val="24"/>
                <w:lang w:eastAsia="en-IE"/>
              </w:rPr>
            </w:pPr>
          </w:p>
        </w:tc>
        <w:tc>
          <w:tcPr>
            <w:tcW w:w="1001" w:type="dxa"/>
            <w:tcBorders>
              <w:top w:val="nil"/>
              <w:left w:val="nil"/>
              <w:bottom w:val="single" w:sz="8" w:space="0" w:color="auto"/>
              <w:right w:val="single" w:sz="8" w:space="0" w:color="auto"/>
            </w:tcBorders>
            <w:shd w:val="clear" w:color="auto" w:fill="auto"/>
            <w:vAlign w:val="center"/>
            <w:hideMark/>
          </w:tcPr>
          <w:p w14:paraId="79169282" w14:textId="77777777" w:rsidR="00D877B1" w:rsidRPr="00B05AEE" w:rsidRDefault="00D877B1">
            <w:pPr>
              <w:spacing w:before="0" w:after="0"/>
              <w:jc w:val="center"/>
              <w:rPr>
                <w:b/>
                <w:bCs/>
                <w:noProof/>
                <w:color w:val="000000"/>
                <w:sz w:val="20"/>
                <w:szCs w:val="20"/>
              </w:rPr>
            </w:pPr>
            <w:r w:rsidRPr="00B05AEE">
              <w:rPr>
                <w:b/>
                <w:noProof/>
                <w:color w:val="000000"/>
                <w:sz w:val="20"/>
              </w:rPr>
              <w:t>2024</w:t>
            </w:r>
          </w:p>
        </w:tc>
        <w:tc>
          <w:tcPr>
            <w:tcW w:w="1001" w:type="dxa"/>
            <w:tcBorders>
              <w:top w:val="nil"/>
              <w:left w:val="nil"/>
              <w:bottom w:val="single" w:sz="8" w:space="0" w:color="auto"/>
              <w:right w:val="single" w:sz="8" w:space="0" w:color="auto"/>
            </w:tcBorders>
            <w:shd w:val="clear" w:color="auto" w:fill="auto"/>
            <w:vAlign w:val="center"/>
            <w:hideMark/>
          </w:tcPr>
          <w:p w14:paraId="71FF7A7D" w14:textId="77777777" w:rsidR="00D877B1" w:rsidRPr="00B05AEE" w:rsidRDefault="00D877B1">
            <w:pPr>
              <w:spacing w:before="0" w:after="0"/>
              <w:jc w:val="center"/>
              <w:rPr>
                <w:b/>
                <w:bCs/>
                <w:noProof/>
                <w:color w:val="000000"/>
                <w:sz w:val="20"/>
                <w:szCs w:val="20"/>
              </w:rPr>
            </w:pPr>
            <w:r w:rsidRPr="00B05AEE">
              <w:rPr>
                <w:b/>
                <w:noProof/>
                <w:color w:val="000000"/>
                <w:sz w:val="20"/>
              </w:rPr>
              <w:t>2025</w:t>
            </w:r>
          </w:p>
        </w:tc>
        <w:tc>
          <w:tcPr>
            <w:tcW w:w="1001" w:type="dxa"/>
            <w:tcBorders>
              <w:top w:val="nil"/>
              <w:left w:val="nil"/>
              <w:bottom w:val="single" w:sz="8" w:space="0" w:color="auto"/>
              <w:right w:val="single" w:sz="8" w:space="0" w:color="auto"/>
            </w:tcBorders>
            <w:shd w:val="clear" w:color="auto" w:fill="auto"/>
            <w:vAlign w:val="center"/>
            <w:hideMark/>
          </w:tcPr>
          <w:p w14:paraId="710AF196" w14:textId="77777777" w:rsidR="00D877B1" w:rsidRPr="00B05AEE" w:rsidRDefault="00D877B1">
            <w:pPr>
              <w:spacing w:before="0" w:after="0"/>
              <w:jc w:val="center"/>
              <w:rPr>
                <w:b/>
                <w:bCs/>
                <w:noProof/>
                <w:color w:val="000000"/>
                <w:sz w:val="20"/>
                <w:szCs w:val="20"/>
              </w:rPr>
            </w:pPr>
            <w:r w:rsidRPr="00B05AEE">
              <w:rPr>
                <w:b/>
                <w:noProof/>
                <w:color w:val="000000"/>
                <w:sz w:val="20"/>
              </w:rPr>
              <w:t>2026</w:t>
            </w:r>
          </w:p>
        </w:tc>
        <w:tc>
          <w:tcPr>
            <w:tcW w:w="1001" w:type="dxa"/>
            <w:tcBorders>
              <w:top w:val="nil"/>
              <w:left w:val="nil"/>
              <w:bottom w:val="single" w:sz="8" w:space="0" w:color="auto"/>
              <w:right w:val="single" w:sz="8" w:space="0" w:color="auto"/>
            </w:tcBorders>
            <w:shd w:val="clear" w:color="auto" w:fill="auto"/>
            <w:vAlign w:val="center"/>
            <w:hideMark/>
          </w:tcPr>
          <w:p w14:paraId="4BE30226" w14:textId="77777777" w:rsidR="00D877B1" w:rsidRPr="00B05AEE" w:rsidRDefault="00D877B1">
            <w:pPr>
              <w:spacing w:before="0" w:after="0"/>
              <w:jc w:val="center"/>
              <w:rPr>
                <w:b/>
                <w:bCs/>
                <w:noProof/>
                <w:color w:val="000000"/>
                <w:sz w:val="20"/>
                <w:szCs w:val="20"/>
              </w:rPr>
            </w:pPr>
            <w:r w:rsidRPr="00B05AEE">
              <w:rPr>
                <w:b/>
                <w:noProof/>
                <w:color w:val="000000"/>
                <w:sz w:val="20"/>
              </w:rPr>
              <w:t>2027</w:t>
            </w:r>
          </w:p>
        </w:tc>
        <w:tc>
          <w:tcPr>
            <w:tcW w:w="1244" w:type="dxa"/>
            <w:vMerge/>
            <w:tcBorders>
              <w:top w:val="single" w:sz="8" w:space="0" w:color="auto"/>
              <w:left w:val="single" w:sz="8" w:space="0" w:color="auto"/>
              <w:bottom w:val="single" w:sz="8" w:space="0" w:color="000000"/>
              <w:right w:val="single" w:sz="8" w:space="0" w:color="auto"/>
            </w:tcBorders>
            <w:vAlign w:val="center"/>
            <w:hideMark/>
          </w:tcPr>
          <w:p w14:paraId="5ED652FB" w14:textId="77777777" w:rsidR="00D877B1" w:rsidRPr="00B05AEE" w:rsidRDefault="00D877B1">
            <w:pPr>
              <w:spacing w:before="0" w:after="0"/>
              <w:jc w:val="left"/>
              <w:rPr>
                <w:b/>
                <w:bCs/>
                <w:noProof/>
                <w:color w:val="000000"/>
                <w:sz w:val="20"/>
                <w:szCs w:val="20"/>
                <w:lang w:eastAsia="en-IE"/>
              </w:rPr>
            </w:pPr>
          </w:p>
        </w:tc>
      </w:tr>
      <w:tr w:rsidR="00D877B1" w:rsidRPr="00B05AEE" w14:paraId="7F849134" w14:textId="77777777">
        <w:trPr>
          <w:trHeight w:val="300"/>
        </w:trPr>
        <w:tc>
          <w:tcPr>
            <w:tcW w:w="7892" w:type="dxa"/>
            <w:gridSpan w:val="4"/>
            <w:tcBorders>
              <w:top w:val="single" w:sz="8" w:space="0" w:color="auto"/>
              <w:left w:val="single" w:sz="8" w:space="0" w:color="auto"/>
              <w:bottom w:val="single" w:sz="8" w:space="0" w:color="auto"/>
              <w:right w:val="single" w:sz="8" w:space="0" w:color="auto"/>
            </w:tcBorders>
            <w:shd w:val="clear" w:color="auto" w:fill="auto"/>
            <w:vAlign w:val="center"/>
            <w:hideMark/>
          </w:tcPr>
          <w:p w14:paraId="598CACF6" w14:textId="77777777" w:rsidR="00D877B1" w:rsidRPr="00B05AEE" w:rsidRDefault="00D877B1">
            <w:pPr>
              <w:spacing w:before="0" w:after="0"/>
              <w:jc w:val="left"/>
              <w:rPr>
                <w:rFonts w:ascii="Wingdings" w:hAnsi="Wingdings" w:cs="Calibri"/>
                <w:noProof/>
                <w:color w:val="000000"/>
                <w:sz w:val="22"/>
              </w:rPr>
            </w:pPr>
            <w:r w:rsidRPr="00B05AEE">
              <w:rPr>
                <w:rFonts w:ascii="Wingdings" w:hAnsi="Wingdings"/>
                <w:noProof/>
                <w:color w:val="000000"/>
                <w:sz w:val="22"/>
              </w:rPr>
              <w:t></w:t>
            </w:r>
            <w:r w:rsidRPr="00B05AEE">
              <w:rPr>
                <w:noProof/>
                <w:color w:val="000000"/>
                <w:sz w:val="22"/>
              </w:rPr>
              <w:t xml:space="preserve"> </w:t>
            </w:r>
            <w:r w:rsidRPr="00B05AEE">
              <w:rPr>
                <w:noProof/>
              </w:rPr>
              <w:t>Ľudské zdroje</w:t>
            </w:r>
            <w:r w:rsidRPr="00B05AEE">
              <w:rPr>
                <w:noProof/>
                <w:color w:val="000000"/>
                <w:sz w:val="22"/>
              </w:rPr>
              <w:t xml:space="preserve"> </w:t>
            </w:r>
          </w:p>
        </w:tc>
        <w:tc>
          <w:tcPr>
            <w:tcW w:w="1001" w:type="dxa"/>
            <w:tcBorders>
              <w:top w:val="nil"/>
              <w:left w:val="nil"/>
              <w:bottom w:val="single" w:sz="8" w:space="0" w:color="auto"/>
              <w:right w:val="single" w:sz="8" w:space="0" w:color="auto"/>
            </w:tcBorders>
            <w:shd w:val="clear" w:color="000000" w:fill="D9D9D9"/>
            <w:vAlign w:val="center"/>
            <w:hideMark/>
          </w:tcPr>
          <w:p w14:paraId="04D443EB"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14:paraId="5E3E4D16"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14:paraId="1720201C"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14:paraId="467C80DA"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1244" w:type="dxa"/>
            <w:tcBorders>
              <w:top w:val="nil"/>
              <w:left w:val="nil"/>
              <w:bottom w:val="single" w:sz="8" w:space="0" w:color="auto"/>
              <w:right w:val="single" w:sz="8" w:space="0" w:color="auto"/>
            </w:tcBorders>
            <w:shd w:val="clear" w:color="000000" w:fill="D9D9D9"/>
            <w:vAlign w:val="center"/>
            <w:hideMark/>
          </w:tcPr>
          <w:p w14:paraId="31680B41"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703B7231" w14:textId="77777777">
        <w:trPr>
          <w:trHeight w:val="300"/>
        </w:trPr>
        <w:tc>
          <w:tcPr>
            <w:tcW w:w="7892" w:type="dxa"/>
            <w:gridSpan w:val="4"/>
            <w:tcBorders>
              <w:top w:val="single" w:sz="8" w:space="0" w:color="auto"/>
              <w:left w:val="single" w:sz="8" w:space="0" w:color="auto"/>
              <w:bottom w:val="single" w:sz="8" w:space="0" w:color="auto"/>
              <w:right w:val="single" w:sz="8" w:space="0" w:color="auto"/>
            </w:tcBorders>
            <w:shd w:val="clear" w:color="auto" w:fill="auto"/>
            <w:vAlign w:val="center"/>
            <w:hideMark/>
          </w:tcPr>
          <w:p w14:paraId="1BC37ADE" w14:textId="77777777" w:rsidR="00D877B1" w:rsidRPr="00B05AEE" w:rsidRDefault="00D877B1">
            <w:pPr>
              <w:spacing w:before="0" w:after="0"/>
              <w:jc w:val="left"/>
              <w:rPr>
                <w:rFonts w:ascii="Wingdings" w:hAnsi="Wingdings" w:cs="Calibri"/>
                <w:noProof/>
                <w:color w:val="000000"/>
                <w:sz w:val="22"/>
              </w:rPr>
            </w:pPr>
            <w:r w:rsidRPr="00B05AEE">
              <w:rPr>
                <w:rFonts w:ascii="Wingdings" w:hAnsi="Wingdings"/>
                <w:noProof/>
                <w:color w:val="000000"/>
                <w:sz w:val="22"/>
              </w:rPr>
              <w:t></w:t>
            </w:r>
            <w:r w:rsidRPr="00B05AEE">
              <w:rPr>
                <w:noProof/>
                <w:color w:val="000000"/>
                <w:sz w:val="22"/>
              </w:rPr>
              <w:t xml:space="preserve"> </w:t>
            </w:r>
            <w:r w:rsidRPr="00B05AEE">
              <w:rPr>
                <w:noProof/>
              </w:rPr>
              <w:t>Ostatné administratívne výdavky</w:t>
            </w:r>
            <w:r w:rsidRPr="00B05AEE">
              <w:rPr>
                <w:noProof/>
                <w:color w:val="000000"/>
                <w:sz w:val="22"/>
              </w:rPr>
              <w:t xml:space="preserve"> </w:t>
            </w:r>
          </w:p>
        </w:tc>
        <w:tc>
          <w:tcPr>
            <w:tcW w:w="1001" w:type="dxa"/>
            <w:tcBorders>
              <w:top w:val="nil"/>
              <w:left w:val="nil"/>
              <w:bottom w:val="single" w:sz="8" w:space="0" w:color="auto"/>
              <w:right w:val="single" w:sz="8" w:space="0" w:color="auto"/>
            </w:tcBorders>
            <w:shd w:val="clear" w:color="000000" w:fill="D9D9D9"/>
            <w:vAlign w:val="center"/>
            <w:hideMark/>
          </w:tcPr>
          <w:p w14:paraId="354D5D9B"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14:paraId="740CDDAB"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14:paraId="2CA0EB93"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14:paraId="347A2305" w14:textId="77777777" w:rsidR="00D877B1" w:rsidRPr="00B05AEE" w:rsidRDefault="00D877B1">
            <w:pPr>
              <w:spacing w:before="0" w:after="0"/>
              <w:jc w:val="right"/>
              <w:rPr>
                <w:noProof/>
                <w:color w:val="000000"/>
                <w:sz w:val="20"/>
                <w:szCs w:val="20"/>
              </w:rPr>
            </w:pPr>
            <w:r w:rsidRPr="00B05AEE">
              <w:rPr>
                <w:noProof/>
                <w:color w:val="000000"/>
                <w:sz w:val="20"/>
              </w:rPr>
              <w:t>0,000</w:t>
            </w:r>
          </w:p>
        </w:tc>
        <w:tc>
          <w:tcPr>
            <w:tcW w:w="1244" w:type="dxa"/>
            <w:tcBorders>
              <w:top w:val="nil"/>
              <w:left w:val="nil"/>
              <w:bottom w:val="single" w:sz="8" w:space="0" w:color="auto"/>
              <w:right w:val="single" w:sz="8" w:space="0" w:color="auto"/>
            </w:tcBorders>
            <w:shd w:val="clear" w:color="000000" w:fill="D9D9D9"/>
            <w:vAlign w:val="center"/>
            <w:hideMark/>
          </w:tcPr>
          <w:p w14:paraId="4C9E4EA2"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2282662F" w14:textId="77777777">
        <w:trPr>
          <w:trHeight w:val="300"/>
        </w:trPr>
        <w:tc>
          <w:tcPr>
            <w:tcW w:w="4405" w:type="dxa"/>
            <w:tcBorders>
              <w:top w:val="nil"/>
              <w:left w:val="single" w:sz="8" w:space="0" w:color="auto"/>
              <w:bottom w:val="single" w:sz="8" w:space="0" w:color="auto"/>
              <w:right w:val="single" w:sz="8" w:space="0" w:color="auto"/>
            </w:tcBorders>
            <w:shd w:val="clear" w:color="auto" w:fill="auto"/>
            <w:vAlign w:val="center"/>
            <w:hideMark/>
          </w:tcPr>
          <w:p w14:paraId="3398BDBC" w14:textId="77777777" w:rsidR="00D877B1" w:rsidRPr="00B05AEE" w:rsidRDefault="00D877B1">
            <w:pPr>
              <w:spacing w:before="0" w:after="0"/>
              <w:jc w:val="center"/>
              <w:rPr>
                <w:b/>
                <w:bCs/>
                <w:noProof/>
                <w:color w:val="000000"/>
                <w:sz w:val="22"/>
              </w:rPr>
            </w:pPr>
            <w:r w:rsidRPr="00B05AEE">
              <w:rPr>
                <w:b/>
                <w:noProof/>
                <w:color w:val="000000"/>
                <w:sz w:val="22"/>
              </w:rPr>
              <w:t>GR</w:t>
            </w:r>
            <w:r w:rsidRPr="00B05AEE">
              <w:rPr>
                <w:noProof/>
                <w:color w:val="000000"/>
                <w:sz w:val="22"/>
              </w:rPr>
              <w:t xml:space="preserve"> &lt;…….&gt; SPOLU</w:t>
            </w:r>
          </w:p>
        </w:tc>
        <w:tc>
          <w:tcPr>
            <w:tcW w:w="3487" w:type="dxa"/>
            <w:gridSpan w:val="3"/>
            <w:tcBorders>
              <w:top w:val="single" w:sz="8" w:space="0" w:color="auto"/>
              <w:left w:val="nil"/>
              <w:bottom w:val="single" w:sz="8" w:space="0" w:color="auto"/>
              <w:right w:val="single" w:sz="8" w:space="0" w:color="auto"/>
            </w:tcBorders>
            <w:shd w:val="clear" w:color="auto" w:fill="auto"/>
            <w:vAlign w:val="center"/>
            <w:hideMark/>
          </w:tcPr>
          <w:p w14:paraId="05B3998F" w14:textId="77777777" w:rsidR="00D877B1" w:rsidRPr="00B05AEE" w:rsidRDefault="00D877B1">
            <w:pPr>
              <w:spacing w:before="0" w:after="0"/>
              <w:jc w:val="left"/>
              <w:rPr>
                <w:noProof/>
                <w:color w:val="000000"/>
                <w:sz w:val="18"/>
                <w:szCs w:val="18"/>
              </w:rPr>
            </w:pPr>
            <w:r w:rsidRPr="00B05AEE">
              <w:rPr>
                <w:noProof/>
                <w:color w:val="000000"/>
                <w:sz w:val="18"/>
              </w:rPr>
              <w:t xml:space="preserve">Rozpočtové prostriedky </w:t>
            </w:r>
          </w:p>
        </w:tc>
        <w:tc>
          <w:tcPr>
            <w:tcW w:w="1001" w:type="dxa"/>
            <w:tcBorders>
              <w:top w:val="nil"/>
              <w:left w:val="nil"/>
              <w:bottom w:val="single" w:sz="8" w:space="0" w:color="auto"/>
              <w:right w:val="single" w:sz="8" w:space="0" w:color="auto"/>
            </w:tcBorders>
            <w:shd w:val="clear" w:color="000000" w:fill="D9D9D9"/>
            <w:vAlign w:val="center"/>
            <w:hideMark/>
          </w:tcPr>
          <w:p w14:paraId="5616C8A2"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14:paraId="431BC5D8"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14:paraId="1B81C4E4"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14:paraId="5C6B1500"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1244" w:type="dxa"/>
            <w:tcBorders>
              <w:top w:val="nil"/>
              <w:left w:val="nil"/>
              <w:bottom w:val="single" w:sz="8" w:space="0" w:color="auto"/>
              <w:right w:val="single" w:sz="8" w:space="0" w:color="auto"/>
            </w:tcBorders>
            <w:shd w:val="clear" w:color="000000" w:fill="D9D9D9"/>
            <w:vAlign w:val="center"/>
            <w:hideMark/>
          </w:tcPr>
          <w:p w14:paraId="1311875B"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r w:rsidR="00D877B1" w:rsidRPr="00B05AEE" w14:paraId="79561824" w14:textId="77777777">
        <w:trPr>
          <w:trHeight w:val="300"/>
        </w:trPr>
        <w:tc>
          <w:tcPr>
            <w:tcW w:w="4405" w:type="dxa"/>
            <w:tcBorders>
              <w:top w:val="nil"/>
              <w:left w:val="nil"/>
              <w:bottom w:val="nil"/>
              <w:right w:val="nil"/>
            </w:tcBorders>
            <w:shd w:val="clear" w:color="auto" w:fill="auto"/>
            <w:noWrap/>
            <w:vAlign w:val="bottom"/>
            <w:hideMark/>
          </w:tcPr>
          <w:p w14:paraId="7F96CE6B" w14:textId="77777777" w:rsidR="00D877B1" w:rsidRPr="00B05AEE" w:rsidRDefault="00D877B1">
            <w:pPr>
              <w:spacing w:before="0" w:after="0"/>
              <w:jc w:val="right"/>
              <w:rPr>
                <w:b/>
                <w:bCs/>
                <w:noProof/>
                <w:color w:val="000000"/>
                <w:sz w:val="20"/>
                <w:szCs w:val="20"/>
                <w:lang w:eastAsia="en-IE"/>
              </w:rPr>
            </w:pPr>
          </w:p>
        </w:tc>
        <w:tc>
          <w:tcPr>
            <w:tcW w:w="2477" w:type="dxa"/>
            <w:tcBorders>
              <w:top w:val="nil"/>
              <w:left w:val="nil"/>
              <w:bottom w:val="nil"/>
              <w:right w:val="nil"/>
            </w:tcBorders>
            <w:shd w:val="clear" w:color="auto" w:fill="auto"/>
            <w:noWrap/>
            <w:vAlign w:val="bottom"/>
            <w:hideMark/>
          </w:tcPr>
          <w:p w14:paraId="5779EBA9" w14:textId="77777777" w:rsidR="00D877B1" w:rsidRPr="00B05AEE" w:rsidRDefault="00D877B1">
            <w:pPr>
              <w:spacing w:before="0" w:after="0"/>
              <w:jc w:val="left"/>
              <w:rPr>
                <w:noProof/>
                <w:sz w:val="20"/>
                <w:szCs w:val="20"/>
                <w:lang w:eastAsia="en-IE"/>
              </w:rPr>
            </w:pPr>
          </w:p>
        </w:tc>
        <w:tc>
          <w:tcPr>
            <w:tcW w:w="505" w:type="dxa"/>
            <w:tcBorders>
              <w:top w:val="nil"/>
              <w:left w:val="nil"/>
              <w:bottom w:val="nil"/>
              <w:right w:val="nil"/>
            </w:tcBorders>
            <w:shd w:val="clear" w:color="auto" w:fill="auto"/>
            <w:noWrap/>
            <w:vAlign w:val="bottom"/>
            <w:hideMark/>
          </w:tcPr>
          <w:p w14:paraId="7B5297EB" w14:textId="77777777" w:rsidR="00D877B1" w:rsidRPr="00B05AEE" w:rsidRDefault="00D877B1">
            <w:pPr>
              <w:spacing w:before="0" w:after="0"/>
              <w:jc w:val="left"/>
              <w:rPr>
                <w:noProof/>
                <w:sz w:val="20"/>
                <w:szCs w:val="20"/>
                <w:lang w:eastAsia="en-IE"/>
              </w:rPr>
            </w:pPr>
          </w:p>
        </w:tc>
        <w:tc>
          <w:tcPr>
            <w:tcW w:w="505" w:type="dxa"/>
            <w:tcBorders>
              <w:top w:val="nil"/>
              <w:left w:val="nil"/>
              <w:bottom w:val="nil"/>
              <w:right w:val="nil"/>
            </w:tcBorders>
            <w:shd w:val="clear" w:color="auto" w:fill="auto"/>
            <w:noWrap/>
            <w:vAlign w:val="bottom"/>
            <w:hideMark/>
          </w:tcPr>
          <w:p w14:paraId="2A9B174C" w14:textId="77777777" w:rsidR="00D877B1" w:rsidRPr="00B05AEE" w:rsidRDefault="00D877B1">
            <w:pPr>
              <w:spacing w:before="0" w:after="0"/>
              <w:jc w:val="left"/>
              <w:rPr>
                <w:noProof/>
                <w:sz w:val="20"/>
                <w:szCs w:val="20"/>
                <w:lang w:eastAsia="en-IE"/>
              </w:rPr>
            </w:pPr>
          </w:p>
        </w:tc>
        <w:tc>
          <w:tcPr>
            <w:tcW w:w="1001" w:type="dxa"/>
            <w:tcBorders>
              <w:top w:val="nil"/>
              <w:left w:val="nil"/>
              <w:bottom w:val="nil"/>
              <w:right w:val="nil"/>
            </w:tcBorders>
            <w:shd w:val="clear" w:color="auto" w:fill="auto"/>
            <w:noWrap/>
            <w:vAlign w:val="bottom"/>
            <w:hideMark/>
          </w:tcPr>
          <w:p w14:paraId="1AD97B14" w14:textId="77777777" w:rsidR="00D877B1" w:rsidRPr="00B05AEE" w:rsidRDefault="00D877B1">
            <w:pPr>
              <w:spacing w:before="0" w:after="0"/>
              <w:jc w:val="left"/>
              <w:rPr>
                <w:noProof/>
                <w:sz w:val="20"/>
                <w:szCs w:val="20"/>
                <w:lang w:eastAsia="en-IE"/>
              </w:rPr>
            </w:pPr>
          </w:p>
        </w:tc>
        <w:tc>
          <w:tcPr>
            <w:tcW w:w="1001" w:type="dxa"/>
            <w:tcBorders>
              <w:top w:val="nil"/>
              <w:left w:val="nil"/>
              <w:bottom w:val="nil"/>
              <w:right w:val="nil"/>
            </w:tcBorders>
            <w:shd w:val="clear" w:color="auto" w:fill="auto"/>
            <w:noWrap/>
            <w:vAlign w:val="bottom"/>
            <w:hideMark/>
          </w:tcPr>
          <w:p w14:paraId="24537826" w14:textId="77777777" w:rsidR="00D877B1" w:rsidRPr="00B05AEE" w:rsidRDefault="00D877B1">
            <w:pPr>
              <w:spacing w:before="0" w:after="0"/>
              <w:jc w:val="left"/>
              <w:rPr>
                <w:noProof/>
                <w:sz w:val="20"/>
                <w:szCs w:val="20"/>
                <w:lang w:eastAsia="en-IE"/>
              </w:rPr>
            </w:pPr>
          </w:p>
        </w:tc>
        <w:tc>
          <w:tcPr>
            <w:tcW w:w="1001" w:type="dxa"/>
            <w:tcBorders>
              <w:top w:val="nil"/>
              <w:left w:val="nil"/>
              <w:bottom w:val="nil"/>
              <w:right w:val="nil"/>
            </w:tcBorders>
            <w:shd w:val="clear" w:color="auto" w:fill="auto"/>
            <w:noWrap/>
            <w:vAlign w:val="bottom"/>
            <w:hideMark/>
          </w:tcPr>
          <w:p w14:paraId="31350107" w14:textId="77777777" w:rsidR="00D877B1" w:rsidRPr="00B05AEE" w:rsidRDefault="00D877B1">
            <w:pPr>
              <w:spacing w:before="0" w:after="0"/>
              <w:jc w:val="left"/>
              <w:rPr>
                <w:noProof/>
                <w:sz w:val="20"/>
                <w:szCs w:val="20"/>
                <w:lang w:eastAsia="en-IE"/>
              </w:rPr>
            </w:pPr>
          </w:p>
        </w:tc>
        <w:tc>
          <w:tcPr>
            <w:tcW w:w="1001" w:type="dxa"/>
            <w:tcBorders>
              <w:top w:val="nil"/>
              <w:left w:val="nil"/>
              <w:bottom w:val="nil"/>
              <w:right w:val="nil"/>
            </w:tcBorders>
            <w:shd w:val="clear" w:color="auto" w:fill="auto"/>
            <w:noWrap/>
            <w:vAlign w:val="bottom"/>
            <w:hideMark/>
          </w:tcPr>
          <w:p w14:paraId="59753E5C" w14:textId="77777777" w:rsidR="00D877B1" w:rsidRPr="00B05AEE" w:rsidRDefault="00D877B1">
            <w:pPr>
              <w:spacing w:before="0" w:after="0"/>
              <w:jc w:val="left"/>
              <w:rPr>
                <w:noProof/>
                <w:sz w:val="20"/>
                <w:szCs w:val="20"/>
                <w:lang w:eastAsia="en-IE"/>
              </w:rPr>
            </w:pPr>
          </w:p>
        </w:tc>
        <w:tc>
          <w:tcPr>
            <w:tcW w:w="1244" w:type="dxa"/>
            <w:tcBorders>
              <w:top w:val="nil"/>
              <w:left w:val="nil"/>
              <w:bottom w:val="nil"/>
              <w:right w:val="nil"/>
            </w:tcBorders>
            <w:shd w:val="clear" w:color="auto" w:fill="auto"/>
            <w:noWrap/>
            <w:vAlign w:val="bottom"/>
            <w:hideMark/>
          </w:tcPr>
          <w:p w14:paraId="01E640F1" w14:textId="77777777" w:rsidR="00D877B1" w:rsidRPr="00B05AEE" w:rsidRDefault="00D877B1">
            <w:pPr>
              <w:spacing w:before="0" w:after="0"/>
              <w:jc w:val="left"/>
              <w:rPr>
                <w:noProof/>
                <w:sz w:val="20"/>
                <w:szCs w:val="20"/>
                <w:lang w:eastAsia="en-IE"/>
              </w:rPr>
            </w:pPr>
          </w:p>
        </w:tc>
      </w:tr>
      <w:tr w:rsidR="00D877B1" w:rsidRPr="00B05AEE" w14:paraId="0CBA6673" w14:textId="77777777">
        <w:trPr>
          <w:trHeight w:val="900"/>
        </w:trPr>
        <w:tc>
          <w:tcPr>
            <w:tcW w:w="6882" w:type="dxa"/>
            <w:gridSpan w:val="2"/>
            <w:tcBorders>
              <w:top w:val="single" w:sz="8" w:space="0" w:color="auto"/>
              <w:left w:val="single" w:sz="8" w:space="0" w:color="auto"/>
              <w:bottom w:val="single" w:sz="8" w:space="0" w:color="auto"/>
              <w:right w:val="single" w:sz="8" w:space="0" w:color="auto"/>
            </w:tcBorders>
            <w:shd w:val="thinDiagStripe" w:color="C0C0C0" w:fill="F1F1F1"/>
            <w:vAlign w:val="center"/>
            <w:hideMark/>
          </w:tcPr>
          <w:p w14:paraId="76E91EEE" w14:textId="77777777" w:rsidR="00D877B1" w:rsidRPr="00B05AEE" w:rsidRDefault="00D877B1">
            <w:pPr>
              <w:spacing w:before="0" w:after="0"/>
              <w:jc w:val="center"/>
              <w:rPr>
                <w:b/>
                <w:bCs/>
                <w:noProof/>
                <w:color w:val="000000"/>
                <w:sz w:val="22"/>
              </w:rPr>
            </w:pPr>
            <w:r w:rsidRPr="00B05AEE">
              <w:rPr>
                <w:b/>
                <w:noProof/>
                <w:color w:val="000000"/>
                <w:sz w:val="22"/>
              </w:rPr>
              <w:t xml:space="preserve">Rozpočtové prostriedky OKRUHU 7 viacročného finančného rámca SPOLU </w:t>
            </w:r>
          </w:p>
        </w:tc>
        <w:tc>
          <w:tcPr>
            <w:tcW w:w="1010" w:type="dxa"/>
            <w:gridSpan w:val="2"/>
            <w:tcBorders>
              <w:top w:val="single" w:sz="8" w:space="0" w:color="auto"/>
              <w:left w:val="nil"/>
              <w:bottom w:val="single" w:sz="8" w:space="0" w:color="auto"/>
              <w:right w:val="single" w:sz="8" w:space="0" w:color="auto"/>
            </w:tcBorders>
            <w:shd w:val="clear" w:color="auto" w:fill="auto"/>
            <w:vAlign w:val="center"/>
            <w:hideMark/>
          </w:tcPr>
          <w:p w14:paraId="685478FC" w14:textId="77777777" w:rsidR="00D877B1" w:rsidRPr="00B05AEE" w:rsidRDefault="00D877B1">
            <w:pPr>
              <w:spacing w:before="0" w:after="0"/>
              <w:jc w:val="center"/>
              <w:rPr>
                <w:noProof/>
                <w:color w:val="000000"/>
                <w:sz w:val="18"/>
                <w:szCs w:val="18"/>
              </w:rPr>
            </w:pPr>
            <w:r w:rsidRPr="00B05AEE">
              <w:rPr>
                <w:noProof/>
                <w:color w:val="000000"/>
                <w:sz w:val="18"/>
              </w:rPr>
              <w:t>(Záväzky spolu = Platby spolu)</w:t>
            </w:r>
          </w:p>
        </w:tc>
        <w:tc>
          <w:tcPr>
            <w:tcW w:w="1001" w:type="dxa"/>
            <w:tcBorders>
              <w:top w:val="single" w:sz="8" w:space="0" w:color="auto"/>
              <w:left w:val="nil"/>
              <w:bottom w:val="single" w:sz="8" w:space="0" w:color="auto"/>
              <w:right w:val="single" w:sz="8" w:space="0" w:color="auto"/>
            </w:tcBorders>
            <w:shd w:val="clear" w:color="000000" w:fill="D9D9D9"/>
            <w:vAlign w:val="center"/>
            <w:hideMark/>
          </w:tcPr>
          <w:p w14:paraId="0BB24460"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1001" w:type="dxa"/>
            <w:tcBorders>
              <w:top w:val="single" w:sz="8" w:space="0" w:color="auto"/>
              <w:left w:val="nil"/>
              <w:bottom w:val="single" w:sz="8" w:space="0" w:color="auto"/>
              <w:right w:val="single" w:sz="8" w:space="0" w:color="auto"/>
            </w:tcBorders>
            <w:shd w:val="clear" w:color="000000" w:fill="D9D9D9"/>
            <w:vAlign w:val="center"/>
            <w:hideMark/>
          </w:tcPr>
          <w:p w14:paraId="50F5CEC5"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1001" w:type="dxa"/>
            <w:tcBorders>
              <w:top w:val="single" w:sz="8" w:space="0" w:color="auto"/>
              <w:left w:val="nil"/>
              <w:bottom w:val="single" w:sz="8" w:space="0" w:color="auto"/>
              <w:right w:val="single" w:sz="8" w:space="0" w:color="auto"/>
            </w:tcBorders>
            <w:shd w:val="clear" w:color="000000" w:fill="D9D9D9"/>
            <w:vAlign w:val="center"/>
            <w:hideMark/>
          </w:tcPr>
          <w:p w14:paraId="010A48BE"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1001" w:type="dxa"/>
            <w:tcBorders>
              <w:top w:val="single" w:sz="8" w:space="0" w:color="auto"/>
              <w:left w:val="nil"/>
              <w:bottom w:val="single" w:sz="8" w:space="0" w:color="auto"/>
              <w:right w:val="single" w:sz="8" w:space="0" w:color="auto"/>
            </w:tcBorders>
            <w:shd w:val="clear" w:color="000000" w:fill="D9D9D9"/>
            <w:vAlign w:val="center"/>
            <w:hideMark/>
          </w:tcPr>
          <w:p w14:paraId="02954717"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c>
          <w:tcPr>
            <w:tcW w:w="1244" w:type="dxa"/>
            <w:tcBorders>
              <w:top w:val="single" w:sz="8" w:space="0" w:color="auto"/>
              <w:left w:val="nil"/>
              <w:bottom w:val="single" w:sz="8" w:space="0" w:color="auto"/>
              <w:right w:val="single" w:sz="8" w:space="0" w:color="auto"/>
            </w:tcBorders>
            <w:shd w:val="clear" w:color="000000" w:fill="D9D9D9"/>
            <w:vAlign w:val="center"/>
            <w:hideMark/>
          </w:tcPr>
          <w:p w14:paraId="33D4FB53" w14:textId="77777777" w:rsidR="00D877B1" w:rsidRPr="00B05AEE" w:rsidRDefault="00D877B1">
            <w:pPr>
              <w:spacing w:before="0" w:after="0"/>
              <w:jc w:val="right"/>
              <w:rPr>
                <w:b/>
                <w:bCs/>
                <w:noProof/>
                <w:color w:val="000000"/>
                <w:sz w:val="20"/>
                <w:szCs w:val="20"/>
              </w:rPr>
            </w:pPr>
            <w:r w:rsidRPr="00B05AEE">
              <w:rPr>
                <w:b/>
                <w:noProof/>
                <w:color w:val="000000"/>
                <w:sz w:val="20"/>
              </w:rPr>
              <w:t>0,000</w:t>
            </w:r>
          </w:p>
        </w:tc>
      </w:tr>
    </w:tbl>
    <w:p w14:paraId="65F8F2F3" w14:textId="77777777" w:rsidR="00D877B1" w:rsidRPr="00B05AEE" w:rsidRDefault="00D877B1" w:rsidP="00D877B1">
      <w:pPr>
        <w:jc w:val="right"/>
        <w:rPr>
          <w:noProof/>
          <w:sz w:val="20"/>
        </w:rPr>
      </w:pPr>
      <w:r w:rsidRPr="00B05AEE">
        <w:rPr>
          <w:noProof/>
          <w:sz w:val="20"/>
        </w:rPr>
        <w:t>v mil. EUR (zaokrúhlené na 3 desatinné miesta)</w:t>
      </w:r>
    </w:p>
    <w:tbl>
      <w:tblPr>
        <w:tblW w:w="13140" w:type="dxa"/>
        <w:tblInd w:w="118" w:type="dxa"/>
        <w:tblLook w:val="04A0" w:firstRow="1" w:lastRow="0" w:firstColumn="1" w:lastColumn="0" w:noHBand="0" w:noVBand="1"/>
      </w:tblPr>
      <w:tblGrid>
        <w:gridCol w:w="5180"/>
        <w:gridCol w:w="1920"/>
        <w:gridCol w:w="1160"/>
        <w:gridCol w:w="1160"/>
        <w:gridCol w:w="1160"/>
        <w:gridCol w:w="1160"/>
        <w:gridCol w:w="1400"/>
      </w:tblGrid>
      <w:tr w:rsidR="00D877B1" w:rsidRPr="00B05AEE" w14:paraId="2A4BC344" w14:textId="77777777">
        <w:trPr>
          <w:trHeight w:val="288"/>
        </w:trPr>
        <w:tc>
          <w:tcPr>
            <w:tcW w:w="7100" w:type="dxa"/>
            <w:gridSpan w:val="2"/>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1A8D3A12" w14:textId="77777777" w:rsidR="00D877B1" w:rsidRPr="00B05AEE" w:rsidRDefault="00D877B1">
            <w:pPr>
              <w:spacing w:before="0" w:after="0"/>
              <w:jc w:val="center"/>
              <w:rPr>
                <w:noProof/>
                <w:color w:val="000000"/>
                <w:szCs w:val="24"/>
                <w:lang w:eastAsia="en-IE"/>
              </w:rPr>
            </w:pPr>
          </w:p>
        </w:tc>
        <w:tc>
          <w:tcPr>
            <w:tcW w:w="1160" w:type="dxa"/>
            <w:tcBorders>
              <w:top w:val="single" w:sz="8" w:space="0" w:color="auto"/>
              <w:left w:val="nil"/>
              <w:bottom w:val="nil"/>
              <w:right w:val="single" w:sz="8" w:space="0" w:color="auto"/>
            </w:tcBorders>
            <w:shd w:val="clear" w:color="auto" w:fill="auto"/>
            <w:vAlign w:val="center"/>
            <w:hideMark/>
          </w:tcPr>
          <w:p w14:paraId="36F981FB"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1160" w:type="dxa"/>
            <w:tcBorders>
              <w:top w:val="single" w:sz="8" w:space="0" w:color="auto"/>
              <w:left w:val="nil"/>
              <w:bottom w:val="nil"/>
              <w:right w:val="single" w:sz="8" w:space="0" w:color="auto"/>
            </w:tcBorders>
            <w:shd w:val="clear" w:color="auto" w:fill="auto"/>
            <w:vAlign w:val="center"/>
            <w:hideMark/>
          </w:tcPr>
          <w:p w14:paraId="1CFC51ED"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1160" w:type="dxa"/>
            <w:tcBorders>
              <w:top w:val="single" w:sz="8" w:space="0" w:color="auto"/>
              <w:left w:val="nil"/>
              <w:bottom w:val="nil"/>
              <w:right w:val="single" w:sz="8" w:space="0" w:color="auto"/>
            </w:tcBorders>
            <w:shd w:val="clear" w:color="auto" w:fill="auto"/>
            <w:vAlign w:val="center"/>
            <w:hideMark/>
          </w:tcPr>
          <w:p w14:paraId="16DFBF7A"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1160" w:type="dxa"/>
            <w:tcBorders>
              <w:top w:val="single" w:sz="8" w:space="0" w:color="auto"/>
              <w:left w:val="nil"/>
              <w:bottom w:val="nil"/>
              <w:right w:val="single" w:sz="8" w:space="0" w:color="auto"/>
            </w:tcBorders>
            <w:shd w:val="clear" w:color="auto" w:fill="auto"/>
            <w:vAlign w:val="center"/>
            <w:hideMark/>
          </w:tcPr>
          <w:p w14:paraId="20C15EA6"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14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558CA0A" w14:textId="77777777" w:rsidR="00D877B1" w:rsidRPr="00B05AEE" w:rsidRDefault="00D877B1">
            <w:pPr>
              <w:spacing w:before="0" w:after="0"/>
              <w:jc w:val="center"/>
              <w:rPr>
                <w:b/>
                <w:bCs/>
                <w:noProof/>
                <w:color w:val="000000"/>
                <w:sz w:val="20"/>
                <w:szCs w:val="20"/>
              </w:rPr>
            </w:pPr>
            <w:r w:rsidRPr="00B05AEE">
              <w:rPr>
                <w:b/>
                <w:noProof/>
                <w:color w:val="000000"/>
                <w:sz w:val="20"/>
              </w:rPr>
              <w:t>VFR 2021 – 2027 SPOLU</w:t>
            </w:r>
          </w:p>
        </w:tc>
      </w:tr>
      <w:tr w:rsidR="00D877B1" w:rsidRPr="00B05AEE" w14:paraId="4CDF2555" w14:textId="77777777">
        <w:trPr>
          <w:trHeight w:val="300"/>
        </w:trPr>
        <w:tc>
          <w:tcPr>
            <w:tcW w:w="7100" w:type="dxa"/>
            <w:gridSpan w:val="2"/>
            <w:vMerge/>
            <w:tcBorders>
              <w:top w:val="single" w:sz="8" w:space="0" w:color="auto"/>
              <w:left w:val="single" w:sz="8" w:space="0" w:color="auto"/>
              <w:bottom w:val="single" w:sz="8" w:space="0" w:color="auto"/>
              <w:right w:val="single" w:sz="8" w:space="0" w:color="auto"/>
            </w:tcBorders>
            <w:vAlign w:val="center"/>
            <w:hideMark/>
          </w:tcPr>
          <w:p w14:paraId="378ED52E" w14:textId="77777777" w:rsidR="00D877B1" w:rsidRPr="00B05AEE" w:rsidRDefault="00D877B1">
            <w:pPr>
              <w:spacing w:before="0" w:after="0"/>
              <w:jc w:val="left"/>
              <w:rPr>
                <w:noProof/>
                <w:color w:val="000000"/>
                <w:szCs w:val="24"/>
                <w:lang w:eastAsia="en-IE"/>
              </w:rPr>
            </w:pPr>
          </w:p>
        </w:tc>
        <w:tc>
          <w:tcPr>
            <w:tcW w:w="1160" w:type="dxa"/>
            <w:tcBorders>
              <w:top w:val="nil"/>
              <w:left w:val="nil"/>
              <w:bottom w:val="single" w:sz="8" w:space="0" w:color="auto"/>
              <w:right w:val="single" w:sz="8" w:space="0" w:color="auto"/>
            </w:tcBorders>
            <w:shd w:val="clear" w:color="auto" w:fill="auto"/>
            <w:vAlign w:val="center"/>
            <w:hideMark/>
          </w:tcPr>
          <w:p w14:paraId="7D951881" w14:textId="77777777" w:rsidR="00D877B1" w:rsidRPr="00B05AEE" w:rsidRDefault="00D877B1">
            <w:pPr>
              <w:spacing w:before="0" w:after="0"/>
              <w:jc w:val="center"/>
              <w:rPr>
                <w:b/>
                <w:bCs/>
                <w:noProof/>
                <w:color w:val="000000"/>
                <w:sz w:val="20"/>
                <w:szCs w:val="20"/>
              </w:rPr>
            </w:pPr>
            <w:r w:rsidRPr="00B05AEE">
              <w:rPr>
                <w:b/>
                <w:noProof/>
                <w:color w:val="000000"/>
                <w:sz w:val="20"/>
              </w:rPr>
              <w:t>2024</w:t>
            </w:r>
          </w:p>
        </w:tc>
        <w:tc>
          <w:tcPr>
            <w:tcW w:w="1160" w:type="dxa"/>
            <w:tcBorders>
              <w:top w:val="nil"/>
              <w:left w:val="nil"/>
              <w:bottom w:val="single" w:sz="8" w:space="0" w:color="auto"/>
              <w:right w:val="single" w:sz="8" w:space="0" w:color="auto"/>
            </w:tcBorders>
            <w:shd w:val="clear" w:color="auto" w:fill="auto"/>
            <w:vAlign w:val="center"/>
            <w:hideMark/>
          </w:tcPr>
          <w:p w14:paraId="5BDA020D" w14:textId="77777777" w:rsidR="00D877B1" w:rsidRPr="00B05AEE" w:rsidRDefault="00D877B1">
            <w:pPr>
              <w:spacing w:before="0" w:after="0"/>
              <w:jc w:val="center"/>
              <w:rPr>
                <w:b/>
                <w:bCs/>
                <w:noProof/>
                <w:color w:val="000000"/>
                <w:sz w:val="20"/>
                <w:szCs w:val="20"/>
              </w:rPr>
            </w:pPr>
            <w:r w:rsidRPr="00B05AEE">
              <w:rPr>
                <w:b/>
                <w:noProof/>
                <w:color w:val="000000"/>
                <w:sz w:val="20"/>
              </w:rPr>
              <w:t>2025</w:t>
            </w:r>
          </w:p>
        </w:tc>
        <w:tc>
          <w:tcPr>
            <w:tcW w:w="1160" w:type="dxa"/>
            <w:tcBorders>
              <w:top w:val="nil"/>
              <w:left w:val="nil"/>
              <w:bottom w:val="single" w:sz="8" w:space="0" w:color="auto"/>
              <w:right w:val="single" w:sz="8" w:space="0" w:color="auto"/>
            </w:tcBorders>
            <w:shd w:val="clear" w:color="auto" w:fill="auto"/>
            <w:vAlign w:val="center"/>
            <w:hideMark/>
          </w:tcPr>
          <w:p w14:paraId="558D89DC" w14:textId="77777777" w:rsidR="00D877B1" w:rsidRPr="00B05AEE" w:rsidRDefault="00D877B1">
            <w:pPr>
              <w:spacing w:before="0" w:after="0"/>
              <w:jc w:val="center"/>
              <w:rPr>
                <w:b/>
                <w:bCs/>
                <w:noProof/>
                <w:color w:val="000000"/>
                <w:sz w:val="20"/>
                <w:szCs w:val="20"/>
              </w:rPr>
            </w:pPr>
            <w:r w:rsidRPr="00B05AEE">
              <w:rPr>
                <w:b/>
                <w:noProof/>
                <w:color w:val="000000"/>
                <w:sz w:val="20"/>
              </w:rPr>
              <w:t>2026</w:t>
            </w:r>
          </w:p>
        </w:tc>
        <w:tc>
          <w:tcPr>
            <w:tcW w:w="1160" w:type="dxa"/>
            <w:tcBorders>
              <w:top w:val="nil"/>
              <w:left w:val="nil"/>
              <w:bottom w:val="single" w:sz="8" w:space="0" w:color="auto"/>
              <w:right w:val="single" w:sz="8" w:space="0" w:color="auto"/>
            </w:tcBorders>
            <w:shd w:val="clear" w:color="auto" w:fill="auto"/>
            <w:vAlign w:val="center"/>
            <w:hideMark/>
          </w:tcPr>
          <w:p w14:paraId="31EE8E4C" w14:textId="77777777" w:rsidR="00D877B1" w:rsidRPr="00B05AEE" w:rsidRDefault="00D877B1">
            <w:pPr>
              <w:spacing w:before="0" w:after="0"/>
              <w:jc w:val="center"/>
              <w:rPr>
                <w:b/>
                <w:bCs/>
                <w:noProof/>
                <w:color w:val="000000"/>
                <w:sz w:val="20"/>
                <w:szCs w:val="20"/>
              </w:rPr>
            </w:pPr>
            <w:r w:rsidRPr="00B05AEE">
              <w:rPr>
                <w:b/>
                <w:noProof/>
                <w:color w:val="000000"/>
                <w:sz w:val="20"/>
              </w:rPr>
              <w:t>2027</w:t>
            </w:r>
          </w:p>
        </w:tc>
        <w:tc>
          <w:tcPr>
            <w:tcW w:w="1400" w:type="dxa"/>
            <w:vMerge/>
            <w:tcBorders>
              <w:top w:val="single" w:sz="8" w:space="0" w:color="auto"/>
              <w:left w:val="single" w:sz="8" w:space="0" w:color="auto"/>
              <w:bottom w:val="single" w:sz="8" w:space="0" w:color="000000"/>
              <w:right w:val="single" w:sz="8" w:space="0" w:color="auto"/>
            </w:tcBorders>
            <w:vAlign w:val="center"/>
            <w:hideMark/>
          </w:tcPr>
          <w:p w14:paraId="27D5B721" w14:textId="77777777" w:rsidR="00D877B1" w:rsidRPr="00B05AEE" w:rsidRDefault="00D877B1">
            <w:pPr>
              <w:spacing w:before="0" w:after="0"/>
              <w:jc w:val="left"/>
              <w:rPr>
                <w:b/>
                <w:bCs/>
                <w:noProof/>
                <w:color w:val="000000"/>
                <w:sz w:val="20"/>
                <w:szCs w:val="20"/>
                <w:lang w:eastAsia="en-IE"/>
              </w:rPr>
            </w:pPr>
          </w:p>
        </w:tc>
      </w:tr>
      <w:tr w:rsidR="00D877B1" w:rsidRPr="00B05AEE" w14:paraId="7258C77D" w14:textId="77777777">
        <w:trPr>
          <w:trHeight w:val="564"/>
        </w:trPr>
        <w:tc>
          <w:tcPr>
            <w:tcW w:w="5180" w:type="dxa"/>
            <w:tcBorders>
              <w:top w:val="single" w:sz="8" w:space="0" w:color="auto"/>
              <w:left w:val="single" w:sz="8" w:space="0" w:color="auto"/>
              <w:bottom w:val="single" w:sz="8" w:space="0" w:color="auto"/>
              <w:right w:val="single" w:sz="8" w:space="0" w:color="000000"/>
            </w:tcBorders>
            <w:shd w:val="clear" w:color="000000" w:fill="C0C0C0"/>
            <w:vAlign w:val="center"/>
            <w:hideMark/>
          </w:tcPr>
          <w:p w14:paraId="27A81E7F" w14:textId="77777777" w:rsidR="00D877B1" w:rsidRPr="00B05AEE" w:rsidRDefault="00D877B1">
            <w:pPr>
              <w:spacing w:before="0" w:after="0"/>
              <w:jc w:val="center"/>
              <w:rPr>
                <w:b/>
                <w:bCs/>
                <w:noProof/>
                <w:color w:val="000000"/>
                <w:sz w:val="22"/>
              </w:rPr>
            </w:pPr>
            <w:r w:rsidRPr="00B05AEE">
              <w:rPr>
                <w:b/>
                <w:noProof/>
                <w:color w:val="000000"/>
                <w:sz w:val="22"/>
              </w:rPr>
              <w:t>Rozpočtové prostriedky OKRUHOV 1 až 7</w:t>
            </w:r>
          </w:p>
        </w:tc>
        <w:tc>
          <w:tcPr>
            <w:tcW w:w="1920" w:type="dxa"/>
            <w:tcBorders>
              <w:top w:val="single" w:sz="8" w:space="0" w:color="auto"/>
              <w:left w:val="nil"/>
              <w:bottom w:val="single" w:sz="8" w:space="0" w:color="auto"/>
              <w:right w:val="single" w:sz="8" w:space="0" w:color="auto"/>
            </w:tcBorders>
            <w:shd w:val="clear" w:color="auto" w:fill="auto"/>
            <w:vAlign w:val="center"/>
            <w:hideMark/>
          </w:tcPr>
          <w:p w14:paraId="77A6C833" w14:textId="77777777" w:rsidR="00D877B1" w:rsidRPr="00B05AEE" w:rsidRDefault="00D877B1">
            <w:pPr>
              <w:spacing w:before="0" w:after="0"/>
              <w:rPr>
                <w:noProof/>
                <w:color w:val="000000"/>
                <w:sz w:val="18"/>
                <w:szCs w:val="18"/>
              </w:rPr>
            </w:pPr>
            <w:r w:rsidRPr="00B05AEE">
              <w:rPr>
                <w:noProof/>
                <w:color w:val="000000"/>
                <w:sz w:val="18"/>
              </w:rPr>
              <w:t>Záväzky</w:t>
            </w:r>
          </w:p>
        </w:tc>
        <w:tc>
          <w:tcPr>
            <w:tcW w:w="1160" w:type="dxa"/>
            <w:tcBorders>
              <w:top w:val="nil"/>
              <w:left w:val="nil"/>
              <w:bottom w:val="single" w:sz="8" w:space="0" w:color="auto"/>
              <w:right w:val="single" w:sz="8" w:space="0" w:color="auto"/>
            </w:tcBorders>
            <w:shd w:val="clear" w:color="000000" w:fill="D9D9D9"/>
            <w:vAlign w:val="center"/>
            <w:hideMark/>
          </w:tcPr>
          <w:p w14:paraId="545B331A" w14:textId="77777777" w:rsidR="00D877B1" w:rsidRPr="00B05AEE" w:rsidRDefault="00D877B1">
            <w:pPr>
              <w:spacing w:before="0" w:after="0"/>
              <w:jc w:val="right"/>
              <w:rPr>
                <w:b/>
                <w:bCs/>
                <w:noProof/>
                <w:color w:val="000000"/>
                <w:szCs w:val="24"/>
              </w:rPr>
            </w:pPr>
            <w:r w:rsidRPr="00B05AEE">
              <w:rPr>
                <w:b/>
                <w:noProof/>
                <w:color w:val="000000"/>
              </w:rPr>
              <w:t>0,000</w:t>
            </w:r>
          </w:p>
        </w:tc>
        <w:tc>
          <w:tcPr>
            <w:tcW w:w="1160" w:type="dxa"/>
            <w:tcBorders>
              <w:top w:val="nil"/>
              <w:left w:val="nil"/>
              <w:bottom w:val="single" w:sz="8" w:space="0" w:color="auto"/>
              <w:right w:val="single" w:sz="8" w:space="0" w:color="auto"/>
            </w:tcBorders>
            <w:shd w:val="clear" w:color="000000" w:fill="D9D9D9"/>
            <w:vAlign w:val="center"/>
            <w:hideMark/>
          </w:tcPr>
          <w:p w14:paraId="49C45FE9" w14:textId="77777777" w:rsidR="00D877B1" w:rsidRPr="00B05AEE" w:rsidRDefault="00D877B1">
            <w:pPr>
              <w:spacing w:before="0" w:after="0"/>
              <w:jc w:val="right"/>
              <w:rPr>
                <w:b/>
                <w:bCs/>
                <w:noProof/>
                <w:color w:val="000000"/>
                <w:szCs w:val="24"/>
              </w:rPr>
            </w:pPr>
            <w:r w:rsidRPr="00B05AEE">
              <w:rPr>
                <w:b/>
                <w:noProof/>
                <w:color w:val="000000"/>
              </w:rPr>
              <w:t>0,000</w:t>
            </w:r>
          </w:p>
        </w:tc>
        <w:tc>
          <w:tcPr>
            <w:tcW w:w="1160" w:type="dxa"/>
            <w:tcBorders>
              <w:top w:val="nil"/>
              <w:left w:val="nil"/>
              <w:bottom w:val="single" w:sz="8" w:space="0" w:color="auto"/>
              <w:right w:val="single" w:sz="8" w:space="0" w:color="auto"/>
            </w:tcBorders>
            <w:shd w:val="clear" w:color="000000" w:fill="D9D9D9"/>
            <w:vAlign w:val="center"/>
            <w:hideMark/>
          </w:tcPr>
          <w:p w14:paraId="0DA043F7" w14:textId="77777777" w:rsidR="00D877B1" w:rsidRPr="00B05AEE" w:rsidRDefault="00D877B1">
            <w:pPr>
              <w:spacing w:before="0" w:after="0"/>
              <w:jc w:val="right"/>
              <w:rPr>
                <w:b/>
                <w:bCs/>
                <w:noProof/>
                <w:color w:val="000000"/>
                <w:szCs w:val="24"/>
              </w:rPr>
            </w:pPr>
            <w:r w:rsidRPr="00B05AEE">
              <w:rPr>
                <w:b/>
                <w:noProof/>
                <w:color w:val="000000"/>
              </w:rPr>
              <w:t>0,000</w:t>
            </w:r>
          </w:p>
        </w:tc>
        <w:tc>
          <w:tcPr>
            <w:tcW w:w="1160" w:type="dxa"/>
            <w:tcBorders>
              <w:top w:val="nil"/>
              <w:left w:val="nil"/>
              <w:bottom w:val="single" w:sz="8" w:space="0" w:color="auto"/>
              <w:right w:val="single" w:sz="8" w:space="0" w:color="auto"/>
            </w:tcBorders>
            <w:shd w:val="clear" w:color="000000" w:fill="D9D9D9"/>
            <w:vAlign w:val="center"/>
            <w:hideMark/>
          </w:tcPr>
          <w:p w14:paraId="585C17CC" w14:textId="77777777" w:rsidR="00D877B1" w:rsidRPr="00B05AEE" w:rsidRDefault="00D877B1">
            <w:pPr>
              <w:spacing w:before="0" w:after="0"/>
              <w:jc w:val="right"/>
              <w:rPr>
                <w:b/>
                <w:bCs/>
                <w:noProof/>
                <w:color w:val="000000"/>
                <w:szCs w:val="24"/>
              </w:rPr>
            </w:pPr>
            <w:r w:rsidRPr="00B05AEE">
              <w:rPr>
                <w:b/>
                <w:noProof/>
                <w:color w:val="000000"/>
              </w:rPr>
              <w:t>0,000</w:t>
            </w:r>
          </w:p>
        </w:tc>
        <w:tc>
          <w:tcPr>
            <w:tcW w:w="1400" w:type="dxa"/>
            <w:tcBorders>
              <w:top w:val="nil"/>
              <w:left w:val="nil"/>
              <w:bottom w:val="single" w:sz="8" w:space="0" w:color="auto"/>
              <w:right w:val="single" w:sz="8" w:space="0" w:color="auto"/>
            </w:tcBorders>
            <w:shd w:val="clear" w:color="000000" w:fill="D9D9D9"/>
            <w:vAlign w:val="center"/>
            <w:hideMark/>
          </w:tcPr>
          <w:p w14:paraId="6009C85F" w14:textId="77777777" w:rsidR="00D877B1" w:rsidRPr="00B05AEE" w:rsidRDefault="00D877B1">
            <w:pPr>
              <w:spacing w:before="0" w:after="0"/>
              <w:jc w:val="right"/>
              <w:rPr>
                <w:b/>
                <w:bCs/>
                <w:noProof/>
                <w:color w:val="000000"/>
                <w:szCs w:val="24"/>
              </w:rPr>
            </w:pPr>
            <w:r w:rsidRPr="00B05AEE">
              <w:rPr>
                <w:b/>
                <w:noProof/>
                <w:color w:val="000000"/>
              </w:rPr>
              <w:t>0,000</w:t>
            </w:r>
          </w:p>
        </w:tc>
      </w:tr>
      <w:tr w:rsidR="00D877B1" w:rsidRPr="00B05AEE" w14:paraId="75479D19" w14:textId="77777777">
        <w:trPr>
          <w:trHeight w:val="540"/>
        </w:trPr>
        <w:tc>
          <w:tcPr>
            <w:tcW w:w="5180" w:type="dxa"/>
            <w:tcBorders>
              <w:top w:val="single" w:sz="8" w:space="0" w:color="auto"/>
              <w:left w:val="single" w:sz="8" w:space="0" w:color="auto"/>
              <w:bottom w:val="single" w:sz="8" w:space="0" w:color="auto"/>
              <w:right w:val="single" w:sz="8" w:space="0" w:color="000000"/>
            </w:tcBorders>
            <w:shd w:val="clear" w:color="000000" w:fill="C0C0C0"/>
            <w:vAlign w:val="center"/>
            <w:hideMark/>
          </w:tcPr>
          <w:p w14:paraId="52EA0497" w14:textId="77777777" w:rsidR="00D877B1" w:rsidRPr="00B05AEE" w:rsidRDefault="00D877B1">
            <w:pPr>
              <w:spacing w:before="0" w:after="0"/>
              <w:jc w:val="center"/>
              <w:rPr>
                <w:noProof/>
                <w:color w:val="000000"/>
                <w:sz w:val="22"/>
              </w:rPr>
            </w:pPr>
            <w:r w:rsidRPr="00B05AEE">
              <w:rPr>
                <w:noProof/>
                <w:color w:val="000000"/>
                <w:sz w:val="22"/>
              </w:rPr>
              <w:t>viacročného finančného rámca SPOLU</w:t>
            </w:r>
            <w:r w:rsidRPr="00B05AEE">
              <w:rPr>
                <w:b/>
                <w:noProof/>
                <w:color w:val="000000"/>
                <w:sz w:val="22"/>
              </w:rPr>
              <w:t xml:space="preserve"> </w:t>
            </w:r>
          </w:p>
        </w:tc>
        <w:tc>
          <w:tcPr>
            <w:tcW w:w="1920" w:type="dxa"/>
            <w:tcBorders>
              <w:top w:val="single" w:sz="8" w:space="0" w:color="auto"/>
              <w:left w:val="nil"/>
              <w:bottom w:val="single" w:sz="8" w:space="0" w:color="auto"/>
              <w:right w:val="single" w:sz="8" w:space="0" w:color="auto"/>
            </w:tcBorders>
            <w:shd w:val="clear" w:color="auto" w:fill="auto"/>
            <w:vAlign w:val="center"/>
            <w:hideMark/>
          </w:tcPr>
          <w:p w14:paraId="76BEEA32" w14:textId="77777777" w:rsidR="00D877B1" w:rsidRPr="00B05AEE" w:rsidRDefault="00D877B1">
            <w:pPr>
              <w:spacing w:before="0" w:after="0"/>
              <w:rPr>
                <w:noProof/>
                <w:color w:val="000000"/>
                <w:sz w:val="18"/>
                <w:szCs w:val="18"/>
              </w:rPr>
            </w:pPr>
            <w:r w:rsidRPr="00B05AEE">
              <w:rPr>
                <w:noProof/>
                <w:color w:val="000000"/>
                <w:sz w:val="18"/>
              </w:rPr>
              <w:t>Platby</w:t>
            </w:r>
          </w:p>
        </w:tc>
        <w:tc>
          <w:tcPr>
            <w:tcW w:w="1160" w:type="dxa"/>
            <w:tcBorders>
              <w:top w:val="nil"/>
              <w:left w:val="nil"/>
              <w:bottom w:val="single" w:sz="8" w:space="0" w:color="auto"/>
              <w:right w:val="single" w:sz="8" w:space="0" w:color="auto"/>
            </w:tcBorders>
            <w:shd w:val="clear" w:color="000000" w:fill="D9D9D9"/>
            <w:vAlign w:val="center"/>
            <w:hideMark/>
          </w:tcPr>
          <w:p w14:paraId="152B7C19" w14:textId="77777777" w:rsidR="00D877B1" w:rsidRPr="00B05AEE" w:rsidRDefault="00D877B1">
            <w:pPr>
              <w:spacing w:before="0" w:after="0"/>
              <w:jc w:val="right"/>
              <w:rPr>
                <w:b/>
                <w:bCs/>
                <w:noProof/>
                <w:color w:val="000000"/>
                <w:szCs w:val="24"/>
              </w:rPr>
            </w:pPr>
            <w:r w:rsidRPr="00B05AEE">
              <w:rPr>
                <w:b/>
                <w:noProof/>
                <w:color w:val="000000"/>
              </w:rPr>
              <w:t>0,000</w:t>
            </w:r>
          </w:p>
        </w:tc>
        <w:tc>
          <w:tcPr>
            <w:tcW w:w="1160" w:type="dxa"/>
            <w:tcBorders>
              <w:top w:val="nil"/>
              <w:left w:val="nil"/>
              <w:bottom w:val="single" w:sz="8" w:space="0" w:color="auto"/>
              <w:right w:val="single" w:sz="8" w:space="0" w:color="auto"/>
            </w:tcBorders>
            <w:shd w:val="clear" w:color="000000" w:fill="D9D9D9"/>
            <w:vAlign w:val="center"/>
            <w:hideMark/>
          </w:tcPr>
          <w:p w14:paraId="40448F58" w14:textId="77777777" w:rsidR="00D877B1" w:rsidRPr="00B05AEE" w:rsidRDefault="00D877B1">
            <w:pPr>
              <w:spacing w:before="0" w:after="0"/>
              <w:jc w:val="right"/>
              <w:rPr>
                <w:b/>
                <w:bCs/>
                <w:noProof/>
                <w:color w:val="000000"/>
                <w:szCs w:val="24"/>
              </w:rPr>
            </w:pPr>
            <w:r w:rsidRPr="00B05AEE">
              <w:rPr>
                <w:b/>
                <w:noProof/>
                <w:color w:val="000000"/>
              </w:rPr>
              <w:t>0,000</w:t>
            </w:r>
          </w:p>
        </w:tc>
        <w:tc>
          <w:tcPr>
            <w:tcW w:w="1160" w:type="dxa"/>
            <w:tcBorders>
              <w:top w:val="nil"/>
              <w:left w:val="nil"/>
              <w:bottom w:val="single" w:sz="8" w:space="0" w:color="auto"/>
              <w:right w:val="single" w:sz="8" w:space="0" w:color="auto"/>
            </w:tcBorders>
            <w:shd w:val="clear" w:color="000000" w:fill="D9D9D9"/>
            <w:vAlign w:val="center"/>
            <w:hideMark/>
          </w:tcPr>
          <w:p w14:paraId="213BE8A7" w14:textId="77777777" w:rsidR="00D877B1" w:rsidRPr="00B05AEE" w:rsidRDefault="00D877B1">
            <w:pPr>
              <w:spacing w:before="0" w:after="0"/>
              <w:jc w:val="right"/>
              <w:rPr>
                <w:b/>
                <w:bCs/>
                <w:noProof/>
                <w:color w:val="000000"/>
                <w:szCs w:val="24"/>
              </w:rPr>
            </w:pPr>
            <w:r w:rsidRPr="00B05AEE">
              <w:rPr>
                <w:b/>
                <w:noProof/>
                <w:color w:val="000000"/>
              </w:rPr>
              <w:t>0,000</w:t>
            </w:r>
          </w:p>
        </w:tc>
        <w:tc>
          <w:tcPr>
            <w:tcW w:w="1160" w:type="dxa"/>
            <w:tcBorders>
              <w:top w:val="nil"/>
              <w:left w:val="nil"/>
              <w:bottom w:val="single" w:sz="8" w:space="0" w:color="auto"/>
              <w:right w:val="single" w:sz="8" w:space="0" w:color="auto"/>
            </w:tcBorders>
            <w:shd w:val="clear" w:color="000000" w:fill="D9D9D9"/>
            <w:vAlign w:val="center"/>
            <w:hideMark/>
          </w:tcPr>
          <w:p w14:paraId="125925AA" w14:textId="77777777" w:rsidR="00D877B1" w:rsidRPr="00B05AEE" w:rsidRDefault="00D877B1">
            <w:pPr>
              <w:spacing w:before="0" w:after="0"/>
              <w:jc w:val="right"/>
              <w:rPr>
                <w:b/>
                <w:bCs/>
                <w:noProof/>
                <w:color w:val="000000"/>
                <w:szCs w:val="24"/>
              </w:rPr>
            </w:pPr>
            <w:r w:rsidRPr="00B05AEE">
              <w:rPr>
                <w:b/>
                <w:noProof/>
                <w:color w:val="000000"/>
              </w:rPr>
              <w:t>0,000</w:t>
            </w:r>
          </w:p>
        </w:tc>
        <w:tc>
          <w:tcPr>
            <w:tcW w:w="1400" w:type="dxa"/>
            <w:tcBorders>
              <w:top w:val="nil"/>
              <w:left w:val="nil"/>
              <w:bottom w:val="single" w:sz="8" w:space="0" w:color="auto"/>
              <w:right w:val="single" w:sz="8" w:space="0" w:color="auto"/>
            </w:tcBorders>
            <w:shd w:val="clear" w:color="000000" w:fill="D9D9D9"/>
            <w:vAlign w:val="center"/>
            <w:hideMark/>
          </w:tcPr>
          <w:p w14:paraId="010699D1" w14:textId="77777777" w:rsidR="00D877B1" w:rsidRPr="00B05AEE" w:rsidRDefault="00D877B1">
            <w:pPr>
              <w:spacing w:before="0" w:after="0"/>
              <w:jc w:val="right"/>
              <w:rPr>
                <w:b/>
                <w:bCs/>
                <w:noProof/>
                <w:color w:val="000000"/>
                <w:szCs w:val="24"/>
              </w:rPr>
            </w:pPr>
            <w:r w:rsidRPr="00B05AEE">
              <w:rPr>
                <w:b/>
                <w:noProof/>
                <w:color w:val="000000"/>
              </w:rPr>
              <w:t>0,000</w:t>
            </w:r>
          </w:p>
        </w:tc>
      </w:tr>
    </w:tbl>
    <w:p w14:paraId="5762AE6F" w14:textId="2CAF422B" w:rsidR="00D877B1" w:rsidRPr="00B05AEE" w:rsidRDefault="00D877B1" w:rsidP="00D877B1">
      <w:pPr>
        <w:pStyle w:val="ManualHeading3"/>
        <w:rPr>
          <w:bCs/>
          <w:noProof/>
          <w:szCs w:val="24"/>
        </w:rPr>
      </w:pPr>
      <w:r w:rsidRPr="00B05AEE">
        <w:rPr>
          <w:noProof/>
        </w:rPr>
        <w:t>3.2.2.</w:t>
      </w:r>
      <w:r w:rsidRPr="00B05AEE">
        <w:rPr>
          <w:noProof/>
        </w:rPr>
        <w:tab/>
        <w:t>Odhadované výstupy financované</w:t>
      </w:r>
      <w:r w:rsidR="00B05AEE">
        <w:rPr>
          <w:noProof/>
        </w:rPr>
        <w:t xml:space="preserve"> z </w:t>
      </w:r>
      <w:r w:rsidRPr="00B05AEE">
        <w:rPr>
          <w:noProof/>
        </w:rPr>
        <w:t>operačných rozpočtových prostriedkov (v prípade decentralizovaných agentúr nevypĺňať)</w:t>
      </w:r>
    </w:p>
    <w:p w14:paraId="7FCAC258" w14:textId="34B1A442" w:rsidR="00D877B1" w:rsidRPr="00B05AEE" w:rsidRDefault="00D877B1" w:rsidP="00D877B1">
      <w:pPr>
        <w:jc w:val="right"/>
        <w:rPr>
          <w:noProof/>
          <w:sz w:val="20"/>
        </w:rPr>
      </w:pPr>
      <w:r w:rsidRPr="00B05AEE">
        <w:rPr>
          <w:noProof/>
          <w:sz w:val="20"/>
        </w:rPr>
        <w:t>viazané rozpočtové prostriedky</w:t>
      </w:r>
      <w:r w:rsidR="00B05AEE">
        <w:rPr>
          <w:noProof/>
          <w:sz w:val="20"/>
        </w:rPr>
        <w:t xml:space="preserve"> v </w:t>
      </w:r>
      <w:r w:rsidRPr="00B05AEE">
        <w:rPr>
          <w:noProof/>
          <w:sz w:val="20"/>
        </w:rPr>
        <w:t>mil. EUR (zaokrúhlené na 3 desatinné miesta)</w:t>
      </w:r>
    </w:p>
    <w:tbl>
      <w:tblPr>
        <w:tblW w:w="136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23"/>
        <w:gridCol w:w="720"/>
        <w:gridCol w:w="701"/>
        <w:gridCol w:w="504"/>
        <w:gridCol w:w="720"/>
        <w:gridCol w:w="540"/>
        <w:gridCol w:w="720"/>
        <w:gridCol w:w="720"/>
        <w:gridCol w:w="720"/>
        <w:gridCol w:w="900"/>
        <w:gridCol w:w="51"/>
        <w:gridCol w:w="669"/>
        <w:gridCol w:w="540"/>
        <w:gridCol w:w="648"/>
        <w:gridCol w:w="432"/>
        <w:gridCol w:w="720"/>
        <w:gridCol w:w="540"/>
        <w:gridCol w:w="720"/>
        <w:gridCol w:w="720"/>
        <w:gridCol w:w="900"/>
      </w:tblGrid>
      <w:tr w:rsidR="00D877B1" w:rsidRPr="00B05AEE" w14:paraId="069BE037" w14:textId="77777777">
        <w:trPr>
          <w:jc w:val="center"/>
        </w:trPr>
        <w:tc>
          <w:tcPr>
            <w:tcW w:w="1423" w:type="dxa"/>
            <w:vMerge w:val="restart"/>
            <w:vAlign w:val="center"/>
          </w:tcPr>
          <w:p w14:paraId="0E36C736" w14:textId="77777777" w:rsidR="00B05AEE" w:rsidRDefault="00D877B1">
            <w:pPr>
              <w:ind w:right="-29"/>
              <w:jc w:val="center"/>
              <w:rPr>
                <w:b/>
                <w:noProof/>
                <w:sz w:val="18"/>
              </w:rPr>
            </w:pPr>
            <w:r w:rsidRPr="00B05AEE">
              <w:rPr>
                <w:b/>
                <w:noProof/>
                <w:sz w:val="18"/>
              </w:rPr>
              <w:t>Uveďte ciele</w:t>
            </w:r>
            <w:r w:rsidR="00B05AEE">
              <w:rPr>
                <w:b/>
                <w:noProof/>
                <w:sz w:val="18"/>
              </w:rPr>
              <w:t xml:space="preserve"> a </w:t>
            </w:r>
            <w:r w:rsidRPr="00B05AEE">
              <w:rPr>
                <w:b/>
                <w:noProof/>
                <w:sz w:val="18"/>
              </w:rPr>
              <w:t>výstupy</w:t>
            </w:r>
          </w:p>
          <w:p w14:paraId="1C42CA63" w14:textId="41D7C895" w:rsidR="00D877B1" w:rsidRPr="00B05AEE" w:rsidRDefault="00D877B1">
            <w:pPr>
              <w:ind w:right="-29"/>
              <w:jc w:val="center"/>
              <w:rPr>
                <w:b/>
                <w:noProof/>
                <w:sz w:val="18"/>
                <w:szCs w:val="18"/>
              </w:rPr>
            </w:pPr>
          </w:p>
          <w:p w14:paraId="495AF1F6" w14:textId="77777777" w:rsidR="00D877B1" w:rsidRPr="00B05AEE" w:rsidRDefault="00D877B1">
            <w:pPr>
              <w:ind w:right="-29"/>
              <w:jc w:val="center"/>
              <w:rPr>
                <w:noProof/>
                <w:sz w:val="18"/>
                <w:szCs w:val="18"/>
              </w:rPr>
            </w:pPr>
            <w:r w:rsidRPr="00B05AEE">
              <w:rPr>
                <w:rFonts w:ascii="Wingdings" w:hAnsi="Wingdings"/>
                <w:noProof/>
                <w:sz w:val="18"/>
              </w:rPr>
              <w:t></w:t>
            </w:r>
          </w:p>
        </w:tc>
        <w:tc>
          <w:tcPr>
            <w:tcW w:w="720" w:type="dxa"/>
            <w:vAlign w:val="center"/>
          </w:tcPr>
          <w:p w14:paraId="41013479" w14:textId="77777777" w:rsidR="00D877B1" w:rsidRPr="00B05AEE" w:rsidRDefault="00D877B1">
            <w:pPr>
              <w:ind w:right="-29"/>
              <w:jc w:val="center"/>
              <w:rPr>
                <w:noProof/>
                <w:sz w:val="18"/>
                <w:szCs w:val="18"/>
              </w:rPr>
            </w:pPr>
          </w:p>
        </w:tc>
        <w:tc>
          <w:tcPr>
            <w:tcW w:w="701" w:type="dxa"/>
            <w:vAlign w:val="center"/>
          </w:tcPr>
          <w:p w14:paraId="6646D215" w14:textId="77777777" w:rsidR="00D877B1" w:rsidRPr="00B05AEE" w:rsidRDefault="00D877B1">
            <w:pPr>
              <w:ind w:right="-29"/>
              <w:jc w:val="center"/>
              <w:rPr>
                <w:noProof/>
                <w:sz w:val="18"/>
                <w:szCs w:val="18"/>
              </w:rPr>
            </w:pPr>
          </w:p>
        </w:tc>
        <w:tc>
          <w:tcPr>
            <w:tcW w:w="1224" w:type="dxa"/>
            <w:gridSpan w:val="2"/>
            <w:tcBorders>
              <w:left w:val="nil"/>
            </w:tcBorders>
            <w:vAlign w:val="center"/>
          </w:tcPr>
          <w:p w14:paraId="45F65E73" w14:textId="77777777" w:rsidR="00D877B1" w:rsidRPr="00B05AEE" w:rsidRDefault="00D877B1">
            <w:pPr>
              <w:ind w:right="-29"/>
              <w:jc w:val="center"/>
              <w:rPr>
                <w:noProof/>
                <w:sz w:val="18"/>
                <w:szCs w:val="18"/>
              </w:rPr>
            </w:pPr>
            <w:r w:rsidRPr="00B05AEE">
              <w:rPr>
                <w:noProof/>
                <w:sz w:val="18"/>
              </w:rPr>
              <w:t xml:space="preserve">Rok </w:t>
            </w:r>
            <w:r w:rsidRPr="00B05AEE">
              <w:rPr>
                <w:noProof/>
              </w:rPr>
              <w:t xml:space="preserve"> </w:t>
            </w:r>
            <w:r w:rsidRPr="00B05AEE">
              <w:rPr>
                <w:noProof/>
              </w:rPr>
              <w:br/>
            </w:r>
            <w:r w:rsidRPr="00B05AEE">
              <w:rPr>
                <w:b/>
                <w:noProof/>
                <w:sz w:val="18"/>
              </w:rPr>
              <w:t>2024</w:t>
            </w:r>
          </w:p>
        </w:tc>
        <w:tc>
          <w:tcPr>
            <w:tcW w:w="1260" w:type="dxa"/>
            <w:gridSpan w:val="2"/>
            <w:vAlign w:val="center"/>
          </w:tcPr>
          <w:p w14:paraId="17922E0F" w14:textId="77777777" w:rsidR="00D877B1" w:rsidRPr="00B05AEE" w:rsidRDefault="00D877B1">
            <w:pPr>
              <w:ind w:right="-29"/>
              <w:jc w:val="center"/>
              <w:rPr>
                <w:noProof/>
                <w:sz w:val="18"/>
                <w:szCs w:val="18"/>
              </w:rPr>
            </w:pPr>
            <w:r w:rsidRPr="00B05AEE">
              <w:rPr>
                <w:noProof/>
                <w:sz w:val="18"/>
              </w:rPr>
              <w:t xml:space="preserve">Rok </w:t>
            </w:r>
            <w:r w:rsidRPr="00B05AEE">
              <w:rPr>
                <w:noProof/>
              </w:rPr>
              <w:t xml:space="preserve"> </w:t>
            </w:r>
            <w:r w:rsidRPr="00B05AEE">
              <w:rPr>
                <w:noProof/>
              </w:rPr>
              <w:br/>
            </w:r>
            <w:r w:rsidRPr="00B05AEE">
              <w:rPr>
                <w:b/>
                <w:noProof/>
                <w:sz w:val="18"/>
              </w:rPr>
              <w:t>2025</w:t>
            </w:r>
          </w:p>
        </w:tc>
        <w:tc>
          <w:tcPr>
            <w:tcW w:w="1440" w:type="dxa"/>
            <w:gridSpan w:val="2"/>
            <w:vAlign w:val="center"/>
          </w:tcPr>
          <w:p w14:paraId="5DFDA57A" w14:textId="77777777" w:rsidR="00D877B1" w:rsidRPr="00B05AEE" w:rsidRDefault="00D877B1">
            <w:pPr>
              <w:ind w:right="-29"/>
              <w:jc w:val="center"/>
              <w:rPr>
                <w:noProof/>
                <w:sz w:val="18"/>
                <w:szCs w:val="18"/>
              </w:rPr>
            </w:pPr>
            <w:r w:rsidRPr="00B05AEE">
              <w:rPr>
                <w:noProof/>
                <w:sz w:val="18"/>
              </w:rPr>
              <w:t xml:space="preserve">Rok </w:t>
            </w:r>
            <w:r w:rsidRPr="00B05AEE">
              <w:rPr>
                <w:noProof/>
              </w:rPr>
              <w:t xml:space="preserve"> </w:t>
            </w:r>
            <w:r w:rsidRPr="00B05AEE">
              <w:rPr>
                <w:noProof/>
              </w:rPr>
              <w:br/>
            </w:r>
            <w:r w:rsidRPr="00B05AEE">
              <w:rPr>
                <w:b/>
                <w:noProof/>
                <w:sz w:val="18"/>
              </w:rPr>
              <w:t>2026</w:t>
            </w:r>
          </w:p>
        </w:tc>
        <w:tc>
          <w:tcPr>
            <w:tcW w:w="1620" w:type="dxa"/>
            <w:gridSpan w:val="3"/>
            <w:vAlign w:val="center"/>
          </w:tcPr>
          <w:p w14:paraId="66C223B7" w14:textId="77777777" w:rsidR="00D877B1" w:rsidRPr="00B05AEE" w:rsidRDefault="00D877B1">
            <w:pPr>
              <w:ind w:right="-29"/>
              <w:jc w:val="center"/>
              <w:rPr>
                <w:noProof/>
                <w:sz w:val="18"/>
                <w:szCs w:val="18"/>
              </w:rPr>
            </w:pPr>
            <w:r w:rsidRPr="00B05AEE">
              <w:rPr>
                <w:noProof/>
                <w:sz w:val="18"/>
              </w:rPr>
              <w:t xml:space="preserve">Rok </w:t>
            </w:r>
            <w:r w:rsidRPr="00B05AEE">
              <w:rPr>
                <w:noProof/>
              </w:rPr>
              <w:t xml:space="preserve"> </w:t>
            </w:r>
            <w:r w:rsidRPr="00B05AEE">
              <w:rPr>
                <w:noProof/>
              </w:rPr>
              <w:br/>
            </w:r>
            <w:r w:rsidRPr="00B05AEE">
              <w:rPr>
                <w:b/>
                <w:noProof/>
                <w:sz w:val="18"/>
              </w:rPr>
              <w:t>2027</w:t>
            </w:r>
          </w:p>
        </w:tc>
        <w:tc>
          <w:tcPr>
            <w:tcW w:w="3600" w:type="dxa"/>
            <w:gridSpan w:val="6"/>
            <w:vAlign w:val="center"/>
          </w:tcPr>
          <w:p w14:paraId="40E120FC" w14:textId="77777777" w:rsidR="00D877B1" w:rsidRPr="00B05AEE" w:rsidRDefault="00D877B1">
            <w:pPr>
              <w:jc w:val="center"/>
              <w:rPr>
                <w:noProof/>
                <w:sz w:val="18"/>
                <w:szCs w:val="18"/>
              </w:rPr>
            </w:pPr>
            <w:r w:rsidRPr="00B05AEE">
              <w:rPr>
                <w:noProof/>
                <w:sz w:val="18"/>
              </w:rPr>
              <w:t>Uveďte všetky roky, počas ktorých vplyv trvá (pozri bod 1.6)</w:t>
            </w:r>
          </w:p>
        </w:tc>
        <w:tc>
          <w:tcPr>
            <w:tcW w:w="1620" w:type="dxa"/>
            <w:gridSpan w:val="2"/>
            <w:tcBorders>
              <w:left w:val="nil"/>
              <w:bottom w:val="nil"/>
            </w:tcBorders>
            <w:vAlign w:val="center"/>
          </w:tcPr>
          <w:p w14:paraId="17BB46E8" w14:textId="77777777" w:rsidR="00D877B1" w:rsidRPr="00B05AEE" w:rsidRDefault="00D877B1">
            <w:pPr>
              <w:ind w:right="-29"/>
              <w:jc w:val="center"/>
              <w:rPr>
                <w:noProof/>
                <w:sz w:val="18"/>
                <w:szCs w:val="18"/>
              </w:rPr>
            </w:pPr>
            <w:r w:rsidRPr="00B05AEE">
              <w:rPr>
                <w:b/>
                <w:noProof/>
                <w:sz w:val="18"/>
              </w:rPr>
              <w:t>SPOLU</w:t>
            </w:r>
          </w:p>
        </w:tc>
      </w:tr>
      <w:tr w:rsidR="00D877B1" w:rsidRPr="00B05AEE" w14:paraId="458F1962" w14:textId="77777777">
        <w:trPr>
          <w:jc w:val="center"/>
        </w:trPr>
        <w:tc>
          <w:tcPr>
            <w:tcW w:w="1423" w:type="dxa"/>
            <w:vMerge/>
            <w:vAlign w:val="center"/>
          </w:tcPr>
          <w:p w14:paraId="24F55EB8" w14:textId="77777777" w:rsidR="00D877B1" w:rsidRPr="00B05AEE" w:rsidRDefault="00D877B1">
            <w:pPr>
              <w:ind w:right="-29"/>
              <w:jc w:val="center"/>
              <w:rPr>
                <w:noProof/>
                <w:sz w:val="18"/>
                <w:szCs w:val="18"/>
              </w:rPr>
            </w:pPr>
          </w:p>
        </w:tc>
        <w:tc>
          <w:tcPr>
            <w:tcW w:w="12185" w:type="dxa"/>
            <w:gridSpan w:val="19"/>
            <w:vAlign w:val="center"/>
          </w:tcPr>
          <w:p w14:paraId="743F9048" w14:textId="77777777" w:rsidR="00D877B1" w:rsidRPr="00B05AEE" w:rsidRDefault="00D877B1">
            <w:pPr>
              <w:spacing w:before="60" w:after="60"/>
              <w:ind w:right="-29"/>
              <w:jc w:val="center"/>
              <w:rPr>
                <w:noProof/>
                <w:sz w:val="18"/>
                <w:szCs w:val="18"/>
              </w:rPr>
            </w:pPr>
            <w:r w:rsidRPr="00B05AEE">
              <w:rPr>
                <w:b/>
                <w:noProof/>
                <w:sz w:val="18"/>
              </w:rPr>
              <w:t>VÝSTUPY</w:t>
            </w:r>
          </w:p>
        </w:tc>
      </w:tr>
      <w:tr w:rsidR="00D877B1" w:rsidRPr="00B05AEE" w14:paraId="49AB1195" w14:textId="77777777">
        <w:trPr>
          <w:cantSplit/>
          <w:trHeight w:val="1134"/>
          <w:jc w:val="center"/>
        </w:trPr>
        <w:tc>
          <w:tcPr>
            <w:tcW w:w="1423" w:type="dxa"/>
            <w:vMerge/>
            <w:vAlign w:val="center"/>
          </w:tcPr>
          <w:p w14:paraId="1DCDAEED" w14:textId="77777777" w:rsidR="00D877B1" w:rsidRPr="00B05AEE" w:rsidRDefault="00D877B1">
            <w:pPr>
              <w:rPr>
                <w:noProof/>
                <w:sz w:val="18"/>
                <w:szCs w:val="18"/>
              </w:rPr>
            </w:pPr>
          </w:p>
        </w:tc>
        <w:tc>
          <w:tcPr>
            <w:tcW w:w="720" w:type="dxa"/>
            <w:vAlign w:val="center"/>
          </w:tcPr>
          <w:p w14:paraId="76BC8A45" w14:textId="77777777" w:rsidR="00D877B1" w:rsidRPr="00B05AEE" w:rsidRDefault="00D877B1">
            <w:pPr>
              <w:jc w:val="center"/>
              <w:rPr>
                <w:noProof/>
                <w:sz w:val="18"/>
                <w:szCs w:val="18"/>
              </w:rPr>
            </w:pPr>
            <w:r w:rsidRPr="00B05AEE">
              <w:rPr>
                <w:noProof/>
                <w:sz w:val="18"/>
              </w:rPr>
              <w:t>Druh</w:t>
            </w:r>
            <w:r w:rsidRPr="00B05AEE">
              <w:rPr>
                <w:rStyle w:val="FootnoteReference0"/>
                <w:noProof/>
                <w:sz w:val="18"/>
              </w:rPr>
              <w:footnoteReference w:id="44"/>
            </w:r>
          </w:p>
          <w:p w14:paraId="3A11608B" w14:textId="77777777" w:rsidR="00D877B1" w:rsidRPr="00B05AEE" w:rsidRDefault="00D877B1">
            <w:pPr>
              <w:spacing w:before="0" w:after="0"/>
              <w:jc w:val="center"/>
              <w:rPr>
                <w:noProof/>
                <w:sz w:val="18"/>
                <w:szCs w:val="18"/>
              </w:rPr>
            </w:pPr>
          </w:p>
        </w:tc>
        <w:tc>
          <w:tcPr>
            <w:tcW w:w="701" w:type="dxa"/>
            <w:vAlign w:val="center"/>
          </w:tcPr>
          <w:p w14:paraId="47B1887E" w14:textId="77777777" w:rsidR="00D877B1" w:rsidRPr="00B05AEE" w:rsidRDefault="00D877B1">
            <w:pPr>
              <w:jc w:val="center"/>
              <w:rPr>
                <w:noProof/>
                <w:sz w:val="18"/>
                <w:szCs w:val="18"/>
              </w:rPr>
            </w:pPr>
            <w:r w:rsidRPr="00B05AEE">
              <w:rPr>
                <w:noProof/>
                <w:sz w:val="18"/>
              </w:rPr>
              <w:t>Priemerné náklady</w:t>
            </w:r>
          </w:p>
        </w:tc>
        <w:tc>
          <w:tcPr>
            <w:tcW w:w="504" w:type="dxa"/>
            <w:tcBorders>
              <w:left w:val="nil"/>
              <w:right w:val="dashSmallGap" w:sz="4" w:space="0" w:color="auto"/>
            </w:tcBorders>
            <w:shd w:val="pct10" w:color="auto" w:fill="auto"/>
            <w:textDirection w:val="btLr"/>
            <w:vAlign w:val="center"/>
          </w:tcPr>
          <w:p w14:paraId="00CE1501" w14:textId="77777777" w:rsidR="00D877B1" w:rsidRPr="00B05AEE" w:rsidRDefault="00D877B1">
            <w:pPr>
              <w:ind w:left="113" w:right="113"/>
              <w:jc w:val="center"/>
              <w:rPr>
                <w:noProof/>
                <w:sz w:val="18"/>
                <w:szCs w:val="18"/>
              </w:rPr>
            </w:pPr>
            <w:r w:rsidRPr="00B05AEE">
              <w:rPr>
                <w:noProof/>
                <w:sz w:val="18"/>
              </w:rPr>
              <w:t>Počet</w:t>
            </w:r>
          </w:p>
        </w:tc>
        <w:tc>
          <w:tcPr>
            <w:tcW w:w="720" w:type="dxa"/>
            <w:tcBorders>
              <w:left w:val="dashSmallGap" w:sz="4" w:space="0" w:color="auto"/>
            </w:tcBorders>
            <w:shd w:val="pct10" w:color="auto" w:fill="auto"/>
            <w:vAlign w:val="center"/>
          </w:tcPr>
          <w:p w14:paraId="7D0888EC" w14:textId="77777777" w:rsidR="00D877B1" w:rsidRPr="00B05AEE" w:rsidRDefault="00D877B1">
            <w:pPr>
              <w:jc w:val="center"/>
              <w:rPr>
                <w:noProof/>
                <w:sz w:val="18"/>
                <w:szCs w:val="18"/>
              </w:rPr>
            </w:pPr>
            <w:r w:rsidRPr="00B05AEE">
              <w:rPr>
                <w:noProof/>
                <w:sz w:val="18"/>
              </w:rPr>
              <w:t>Náklady</w:t>
            </w:r>
          </w:p>
        </w:tc>
        <w:tc>
          <w:tcPr>
            <w:tcW w:w="540" w:type="dxa"/>
            <w:tcBorders>
              <w:right w:val="dashSmallGap" w:sz="4" w:space="0" w:color="auto"/>
            </w:tcBorders>
            <w:shd w:val="pct10" w:color="auto" w:fill="auto"/>
            <w:textDirection w:val="btLr"/>
            <w:vAlign w:val="center"/>
          </w:tcPr>
          <w:p w14:paraId="4B79C377" w14:textId="77777777" w:rsidR="00D877B1" w:rsidRPr="00B05AEE" w:rsidRDefault="00D877B1">
            <w:pPr>
              <w:ind w:left="113" w:right="113"/>
              <w:jc w:val="center"/>
              <w:rPr>
                <w:noProof/>
                <w:sz w:val="18"/>
                <w:szCs w:val="18"/>
              </w:rPr>
            </w:pPr>
            <w:r w:rsidRPr="00B05AEE">
              <w:rPr>
                <w:noProof/>
                <w:sz w:val="18"/>
              </w:rPr>
              <w:t>Počet</w:t>
            </w:r>
          </w:p>
        </w:tc>
        <w:tc>
          <w:tcPr>
            <w:tcW w:w="720" w:type="dxa"/>
            <w:tcBorders>
              <w:left w:val="dashSmallGap" w:sz="4" w:space="0" w:color="auto"/>
            </w:tcBorders>
            <w:shd w:val="pct10" w:color="auto" w:fill="auto"/>
            <w:vAlign w:val="center"/>
          </w:tcPr>
          <w:p w14:paraId="194C89AB" w14:textId="77777777" w:rsidR="00D877B1" w:rsidRPr="00B05AEE" w:rsidRDefault="00D877B1">
            <w:pPr>
              <w:jc w:val="center"/>
              <w:rPr>
                <w:noProof/>
                <w:sz w:val="18"/>
                <w:szCs w:val="18"/>
              </w:rPr>
            </w:pPr>
            <w:r w:rsidRPr="00B05AEE">
              <w:rPr>
                <w:noProof/>
                <w:sz w:val="18"/>
              </w:rPr>
              <w:t>Náklady</w:t>
            </w:r>
          </w:p>
        </w:tc>
        <w:tc>
          <w:tcPr>
            <w:tcW w:w="720" w:type="dxa"/>
            <w:tcBorders>
              <w:right w:val="dashSmallGap" w:sz="4" w:space="0" w:color="auto"/>
            </w:tcBorders>
            <w:shd w:val="pct10" w:color="auto" w:fill="auto"/>
            <w:textDirection w:val="btLr"/>
            <w:vAlign w:val="center"/>
          </w:tcPr>
          <w:p w14:paraId="284A2C01" w14:textId="77777777" w:rsidR="00D877B1" w:rsidRPr="00B05AEE" w:rsidRDefault="00D877B1">
            <w:pPr>
              <w:ind w:left="113" w:right="113"/>
              <w:jc w:val="center"/>
              <w:rPr>
                <w:noProof/>
                <w:sz w:val="18"/>
                <w:szCs w:val="18"/>
              </w:rPr>
            </w:pPr>
            <w:r w:rsidRPr="00B05AEE">
              <w:rPr>
                <w:noProof/>
                <w:sz w:val="18"/>
              </w:rPr>
              <w:t>Počet</w:t>
            </w:r>
          </w:p>
        </w:tc>
        <w:tc>
          <w:tcPr>
            <w:tcW w:w="720" w:type="dxa"/>
            <w:tcBorders>
              <w:left w:val="dashSmallGap" w:sz="4" w:space="0" w:color="auto"/>
            </w:tcBorders>
            <w:shd w:val="pct10" w:color="auto" w:fill="auto"/>
            <w:vAlign w:val="center"/>
          </w:tcPr>
          <w:p w14:paraId="4086F5C2" w14:textId="77777777" w:rsidR="00D877B1" w:rsidRPr="00B05AEE" w:rsidRDefault="00D877B1">
            <w:pPr>
              <w:jc w:val="center"/>
              <w:rPr>
                <w:noProof/>
                <w:sz w:val="18"/>
                <w:szCs w:val="18"/>
              </w:rPr>
            </w:pPr>
            <w:r w:rsidRPr="00B05AEE">
              <w:rPr>
                <w:noProof/>
                <w:sz w:val="18"/>
              </w:rPr>
              <w:t>Náklady</w:t>
            </w:r>
          </w:p>
        </w:tc>
        <w:tc>
          <w:tcPr>
            <w:tcW w:w="900" w:type="dxa"/>
            <w:tcBorders>
              <w:right w:val="dashSmallGap" w:sz="4" w:space="0" w:color="auto"/>
            </w:tcBorders>
            <w:shd w:val="pct10" w:color="auto" w:fill="auto"/>
            <w:textDirection w:val="btLr"/>
            <w:vAlign w:val="center"/>
          </w:tcPr>
          <w:p w14:paraId="148EF3B0" w14:textId="77777777" w:rsidR="00D877B1" w:rsidRPr="00B05AEE" w:rsidRDefault="00D877B1">
            <w:pPr>
              <w:ind w:left="113" w:right="113"/>
              <w:jc w:val="center"/>
              <w:rPr>
                <w:noProof/>
                <w:sz w:val="18"/>
                <w:szCs w:val="18"/>
              </w:rPr>
            </w:pPr>
            <w:r w:rsidRPr="00B05AEE">
              <w:rPr>
                <w:noProof/>
                <w:sz w:val="18"/>
              </w:rPr>
              <w:t>Počet</w:t>
            </w:r>
          </w:p>
        </w:tc>
        <w:tc>
          <w:tcPr>
            <w:tcW w:w="720" w:type="dxa"/>
            <w:gridSpan w:val="2"/>
            <w:tcBorders>
              <w:left w:val="dashSmallGap" w:sz="4" w:space="0" w:color="auto"/>
            </w:tcBorders>
            <w:shd w:val="pct10" w:color="auto" w:fill="auto"/>
            <w:vAlign w:val="center"/>
          </w:tcPr>
          <w:p w14:paraId="4B27631B" w14:textId="77777777" w:rsidR="00D877B1" w:rsidRPr="00B05AEE" w:rsidRDefault="00D877B1">
            <w:pPr>
              <w:jc w:val="center"/>
              <w:rPr>
                <w:noProof/>
                <w:sz w:val="18"/>
                <w:szCs w:val="18"/>
              </w:rPr>
            </w:pPr>
            <w:r w:rsidRPr="00B05AEE">
              <w:rPr>
                <w:noProof/>
                <w:sz w:val="18"/>
              </w:rPr>
              <w:t>Náklady</w:t>
            </w:r>
          </w:p>
        </w:tc>
        <w:tc>
          <w:tcPr>
            <w:tcW w:w="540" w:type="dxa"/>
            <w:tcBorders>
              <w:right w:val="dashSmallGap" w:sz="4" w:space="0" w:color="auto"/>
            </w:tcBorders>
            <w:shd w:val="pct10" w:color="auto" w:fill="auto"/>
            <w:textDirection w:val="btLr"/>
            <w:vAlign w:val="center"/>
          </w:tcPr>
          <w:p w14:paraId="4111D72E" w14:textId="77777777" w:rsidR="00D877B1" w:rsidRPr="00B05AEE" w:rsidRDefault="00D877B1">
            <w:pPr>
              <w:ind w:left="113" w:right="113"/>
              <w:jc w:val="center"/>
              <w:rPr>
                <w:noProof/>
                <w:sz w:val="18"/>
                <w:szCs w:val="18"/>
              </w:rPr>
            </w:pPr>
            <w:r w:rsidRPr="00B05AEE">
              <w:rPr>
                <w:noProof/>
                <w:sz w:val="18"/>
              </w:rPr>
              <w:t>Počet</w:t>
            </w:r>
          </w:p>
        </w:tc>
        <w:tc>
          <w:tcPr>
            <w:tcW w:w="648" w:type="dxa"/>
            <w:tcBorders>
              <w:left w:val="dashSmallGap" w:sz="4" w:space="0" w:color="auto"/>
            </w:tcBorders>
            <w:shd w:val="pct10" w:color="auto" w:fill="auto"/>
            <w:vAlign w:val="center"/>
          </w:tcPr>
          <w:p w14:paraId="6478C76A" w14:textId="77777777" w:rsidR="00D877B1" w:rsidRPr="00B05AEE" w:rsidRDefault="00D877B1">
            <w:pPr>
              <w:jc w:val="center"/>
              <w:rPr>
                <w:noProof/>
                <w:sz w:val="18"/>
                <w:szCs w:val="18"/>
              </w:rPr>
            </w:pPr>
            <w:r w:rsidRPr="00B05AEE">
              <w:rPr>
                <w:noProof/>
                <w:sz w:val="18"/>
              </w:rPr>
              <w:t>Náklady</w:t>
            </w:r>
          </w:p>
        </w:tc>
        <w:tc>
          <w:tcPr>
            <w:tcW w:w="432" w:type="dxa"/>
            <w:tcBorders>
              <w:right w:val="dashSmallGap" w:sz="4" w:space="0" w:color="auto"/>
            </w:tcBorders>
            <w:shd w:val="pct10" w:color="auto" w:fill="auto"/>
            <w:textDirection w:val="btLr"/>
            <w:vAlign w:val="center"/>
          </w:tcPr>
          <w:p w14:paraId="08872732" w14:textId="77777777" w:rsidR="00D877B1" w:rsidRPr="00B05AEE" w:rsidRDefault="00D877B1">
            <w:pPr>
              <w:ind w:left="113" w:right="113"/>
              <w:jc w:val="center"/>
              <w:rPr>
                <w:noProof/>
                <w:sz w:val="18"/>
                <w:szCs w:val="18"/>
              </w:rPr>
            </w:pPr>
            <w:r w:rsidRPr="00B05AEE">
              <w:rPr>
                <w:noProof/>
                <w:sz w:val="18"/>
              </w:rPr>
              <w:t>Počet</w:t>
            </w:r>
          </w:p>
        </w:tc>
        <w:tc>
          <w:tcPr>
            <w:tcW w:w="720" w:type="dxa"/>
            <w:tcBorders>
              <w:left w:val="dashSmallGap" w:sz="4" w:space="0" w:color="auto"/>
            </w:tcBorders>
            <w:shd w:val="pct10" w:color="auto" w:fill="auto"/>
            <w:vAlign w:val="center"/>
          </w:tcPr>
          <w:p w14:paraId="43F75C0A" w14:textId="77777777" w:rsidR="00D877B1" w:rsidRPr="00B05AEE" w:rsidRDefault="00D877B1">
            <w:pPr>
              <w:jc w:val="center"/>
              <w:rPr>
                <w:noProof/>
                <w:sz w:val="18"/>
                <w:szCs w:val="18"/>
              </w:rPr>
            </w:pPr>
            <w:r w:rsidRPr="00B05AEE">
              <w:rPr>
                <w:noProof/>
                <w:sz w:val="18"/>
              </w:rPr>
              <w:t>Náklady</w:t>
            </w:r>
          </w:p>
        </w:tc>
        <w:tc>
          <w:tcPr>
            <w:tcW w:w="540" w:type="dxa"/>
            <w:tcBorders>
              <w:right w:val="dashSmallGap" w:sz="4" w:space="0" w:color="auto"/>
            </w:tcBorders>
            <w:shd w:val="pct10" w:color="auto" w:fill="auto"/>
            <w:textDirection w:val="btLr"/>
            <w:vAlign w:val="center"/>
          </w:tcPr>
          <w:p w14:paraId="0392D24A" w14:textId="77777777" w:rsidR="00D877B1" w:rsidRPr="00B05AEE" w:rsidRDefault="00D877B1">
            <w:pPr>
              <w:ind w:left="113" w:right="113"/>
              <w:jc w:val="center"/>
              <w:rPr>
                <w:noProof/>
                <w:sz w:val="18"/>
                <w:szCs w:val="18"/>
              </w:rPr>
            </w:pPr>
            <w:r w:rsidRPr="00B05AEE">
              <w:rPr>
                <w:noProof/>
                <w:sz w:val="18"/>
              </w:rPr>
              <w:t>Počet</w:t>
            </w:r>
          </w:p>
        </w:tc>
        <w:tc>
          <w:tcPr>
            <w:tcW w:w="720" w:type="dxa"/>
            <w:tcBorders>
              <w:left w:val="dashSmallGap" w:sz="4" w:space="0" w:color="auto"/>
            </w:tcBorders>
            <w:shd w:val="pct10" w:color="auto" w:fill="auto"/>
            <w:vAlign w:val="center"/>
          </w:tcPr>
          <w:p w14:paraId="329A0E84" w14:textId="77777777" w:rsidR="00D877B1" w:rsidRPr="00B05AEE" w:rsidRDefault="00D877B1">
            <w:pPr>
              <w:jc w:val="center"/>
              <w:rPr>
                <w:noProof/>
                <w:sz w:val="18"/>
                <w:szCs w:val="18"/>
              </w:rPr>
            </w:pPr>
            <w:r w:rsidRPr="00B05AEE">
              <w:rPr>
                <w:noProof/>
                <w:sz w:val="18"/>
              </w:rPr>
              <w:t>Náklady</w:t>
            </w:r>
          </w:p>
        </w:tc>
        <w:tc>
          <w:tcPr>
            <w:tcW w:w="720" w:type="dxa"/>
            <w:tcBorders>
              <w:right w:val="dashSmallGap" w:sz="4" w:space="0" w:color="auto"/>
            </w:tcBorders>
            <w:shd w:val="pct10" w:color="auto" w:fill="auto"/>
            <w:vAlign w:val="center"/>
          </w:tcPr>
          <w:p w14:paraId="5B2BA92E" w14:textId="77777777" w:rsidR="00D877B1" w:rsidRPr="00B05AEE" w:rsidRDefault="00D877B1">
            <w:pPr>
              <w:jc w:val="center"/>
              <w:rPr>
                <w:noProof/>
                <w:sz w:val="18"/>
                <w:szCs w:val="18"/>
              </w:rPr>
            </w:pPr>
            <w:r w:rsidRPr="00B05AEE">
              <w:rPr>
                <w:noProof/>
                <w:sz w:val="18"/>
              </w:rPr>
              <w:t>Počet spolu</w:t>
            </w:r>
          </w:p>
        </w:tc>
        <w:tc>
          <w:tcPr>
            <w:tcW w:w="900" w:type="dxa"/>
            <w:tcBorders>
              <w:left w:val="dashSmallGap" w:sz="4" w:space="0" w:color="auto"/>
            </w:tcBorders>
            <w:shd w:val="pct10" w:color="auto" w:fill="auto"/>
            <w:vAlign w:val="center"/>
          </w:tcPr>
          <w:p w14:paraId="350631A3" w14:textId="77777777" w:rsidR="00D877B1" w:rsidRPr="00B05AEE" w:rsidRDefault="00D877B1">
            <w:pPr>
              <w:jc w:val="center"/>
              <w:rPr>
                <w:noProof/>
                <w:sz w:val="18"/>
                <w:szCs w:val="18"/>
              </w:rPr>
            </w:pPr>
            <w:r w:rsidRPr="00B05AEE">
              <w:rPr>
                <w:noProof/>
                <w:sz w:val="18"/>
              </w:rPr>
              <w:t>Náklady spolu</w:t>
            </w:r>
          </w:p>
        </w:tc>
      </w:tr>
      <w:tr w:rsidR="00D877B1" w:rsidRPr="00B05AEE" w14:paraId="0E481972" w14:textId="77777777">
        <w:trPr>
          <w:jc w:val="center"/>
        </w:trPr>
        <w:tc>
          <w:tcPr>
            <w:tcW w:w="2844" w:type="dxa"/>
            <w:gridSpan w:val="3"/>
            <w:vAlign w:val="center"/>
          </w:tcPr>
          <w:p w14:paraId="42CE5307" w14:textId="77777777" w:rsidR="00D877B1" w:rsidRPr="00B05AEE" w:rsidRDefault="00D877B1">
            <w:pPr>
              <w:spacing w:before="60" w:after="60"/>
              <w:ind w:right="-29"/>
              <w:jc w:val="center"/>
              <w:rPr>
                <w:noProof/>
                <w:sz w:val="18"/>
                <w:szCs w:val="18"/>
              </w:rPr>
            </w:pPr>
            <w:r w:rsidRPr="00B05AEE">
              <w:rPr>
                <w:noProof/>
                <w:sz w:val="18"/>
              </w:rPr>
              <w:t>ŠPECIFICKÝ CIEĽ č. 1</w:t>
            </w:r>
            <w:r w:rsidRPr="00B05AEE">
              <w:rPr>
                <w:rStyle w:val="FootnoteReference0"/>
                <w:noProof/>
                <w:sz w:val="18"/>
              </w:rPr>
              <w:footnoteReference w:id="45"/>
            </w:r>
            <w:r w:rsidRPr="00B05AEE">
              <w:rPr>
                <w:noProof/>
                <w:sz w:val="18"/>
              </w:rPr>
              <w:t>…</w:t>
            </w:r>
          </w:p>
        </w:tc>
        <w:tc>
          <w:tcPr>
            <w:tcW w:w="504" w:type="dxa"/>
            <w:tcBorders>
              <w:top w:val="nil"/>
              <w:left w:val="nil"/>
              <w:bottom w:val="nil"/>
              <w:right w:val="nil"/>
            </w:tcBorders>
          </w:tcPr>
          <w:p w14:paraId="0053FB7A" w14:textId="77777777" w:rsidR="00D877B1" w:rsidRPr="00B05AEE" w:rsidRDefault="00D877B1">
            <w:pPr>
              <w:spacing w:before="60" w:after="60"/>
              <w:ind w:right="-29"/>
              <w:jc w:val="center"/>
              <w:rPr>
                <w:noProof/>
                <w:sz w:val="18"/>
                <w:szCs w:val="18"/>
              </w:rPr>
            </w:pPr>
          </w:p>
        </w:tc>
        <w:tc>
          <w:tcPr>
            <w:tcW w:w="720" w:type="dxa"/>
            <w:tcBorders>
              <w:top w:val="nil"/>
              <w:left w:val="nil"/>
              <w:bottom w:val="nil"/>
              <w:right w:val="nil"/>
            </w:tcBorders>
          </w:tcPr>
          <w:p w14:paraId="30E3392F" w14:textId="77777777" w:rsidR="00D877B1" w:rsidRPr="00B05AEE" w:rsidRDefault="00D877B1">
            <w:pPr>
              <w:spacing w:before="60" w:after="60"/>
              <w:ind w:right="-29"/>
              <w:jc w:val="center"/>
              <w:rPr>
                <w:noProof/>
                <w:sz w:val="18"/>
                <w:szCs w:val="18"/>
              </w:rPr>
            </w:pPr>
          </w:p>
        </w:tc>
        <w:tc>
          <w:tcPr>
            <w:tcW w:w="540" w:type="dxa"/>
            <w:tcBorders>
              <w:top w:val="nil"/>
              <w:left w:val="nil"/>
              <w:bottom w:val="nil"/>
              <w:right w:val="nil"/>
            </w:tcBorders>
          </w:tcPr>
          <w:p w14:paraId="18158CF4" w14:textId="77777777" w:rsidR="00D877B1" w:rsidRPr="00B05AEE" w:rsidRDefault="00D877B1">
            <w:pPr>
              <w:spacing w:before="60" w:after="60"/>
              <w:ind w:right="-29"/>
              <w:jc w:val="center"/>
              <w:rPr>
                <w:noProof/>
                <w:sz w:val="18"/>
                <w:szCs w:val="18"/>
              </w:rPr>
            </w:pPr>
          </w:p>
        </w:tc>
        <w:tc>
          <w:tcPr>
            <w:tcW w:w="720" w:type="dxa"/>
            <w:tcBorders>
              <w:top w:val="nil"/>
              <w:left w:val="nil"/>
              <w:bottom w:val="nil"/>
              <w:right w:val="nil"/>
            </w:tcBorders>
          </w:tcPr>
          <w:p w14:paraId="0DCD3C71" w14:textId="77777777" w:rsidR="00D877B1" w:rsidRPr="00B05AEE" w:rsidRDefault="00D877B1">
            <w:pPr>
              <w:spacing w:before="60" w:after="60"/>
              <w:ind w:right="-29"/>
              <w:jc w:val="center"/>
              <w:rPr>
                <w:noProof/>
                <w:sz w:val="18"/>
                <w:szCs w:val="18"/>
              </w:rPr>
            </w:pPr>
          </w:p>
        </w:tc>
        <w:tc>
          <w:tcPr>
            <w:tcW w:w="720" w:type="dxa"/>
            <w:tcBorders>
              <w:top w:val="nil"/>
              <w:left w:val="nil"/>
              <w:bottom w:val="nil"/>
              <w:right w:val="nil"/>
            </w:tcBorders>
          </w:tcPr>
          <w:p w14:paraId="15947FB0" w14:textId="77777777" w:rsidR="00D877B1" w:rsidRPr="00B05AEE" w:rsidRDefault="00D877B1">
            <w:pPr>
              <w:spacing w:before="60" w:after="60"/>
              <w:ind w:right="-29"/>
              <w:jc w:val="center"/>
              <w:rPr>
                <w:noProof/>
                <w:sz w:val="18"/>
                <w:szCs w:val="18"/>
              </w:rPr>
            </w:pPr>
          </w:p>
        </w:tc>
        <w:tc>
          <w:tcPr>
            <w:tcW w:w="720" w:type="dxa"/>
            <w:tcBorders>
              <w:top w:val="nil"/>
              <w:left w:val="nil"/>
              <w:bottom w:val="nil"/>
              <w:right w:val="nil"/>
            </w:tcBorders>
          </w:tcPr>
          <w:p w14:paraId="7CF34519" w14:textId="77777777" w:rsidR="00D877B1" w:rsidRPr="00B05AEE" w:rsidRDefault="00D877B1">
            <w:pPr>
              <w:spacing w:before="60" w:after="60"/>
              <w:ind w:right="-29"/>
              <w:jc w:val="center"/>
              <w:rPr>
                <w:noProof/>
                <w:sz w:val="18"/>
                <w:szCs w:val="18"/>
              </w:rPr>
            </w:pPr>
          </w:p>
        </w:tc>
        <w:tc>
          <w:tcPr>
            <w:tcW w:w="900" w:type="dxa"/>
            <w:tcBorders>
              <w:top w:val="nil"/>
              <w:left w:val="nil"/>
              <w:bottom w:val="nil"/>
              <w:right w:val="nil"/>
            </w:tcBorders>
          </w:tcPr>
          <w:p w14:paraId="1BAEB8D6" w14:textId="77777777" w:rsidR="00D877B1" w:rsidRPr="00B05AEE" w:rsidRDefault="00D877B1">
            <w:pPr>
              <w:spacing w:before="60" w:after="60"/>
              <w:ind w:right="-29"/>
              <w:jc w:val="center"/>
              <w:rPr>
                <w:noProof/>
                <w:sz w:val="18"/>
                <w:szCs w:val="18"/>
              </w:rPr>
            </w:pPr>
          </w:p>
        </w:tc>
        <w:tc>
          <w:tcPr>
            <w:tcW w:w="720" w:type="dxa"/>
            <w:gridSpan w:val="2"/>
            <w:tcBorders>
              <w:top w:val="nil"/>
              <w:left w:val="nil"/>
              <w:bottom w:val="nil"/>
              <w:right w:val="nil"/>
            </w:tcBorders>
          </w:tcPr>
          <w:p w14:paraId="18F59AD3" w14:textId="77777777" w:rsidR="00D877B1" w:rsidRPr="00B05AEE" w:rsidRDefault="00D877B1">
            <w:pPr>
              <w:spacing w:before="60" w:after="60"/>
              <w:ind w:right="-29"/>
              <w:jc w:val="center"/>
              <w:rPr>
                <w:noProof/>
                <w:sz w:val="18"/>
                <w:szCs w:val="18"/>
              </w:rPr>
            </w:pPr>
          </w:p>
        </w:tc>
        <w:tc>
          <w:tcPr>
            <w:tcW w:w="540" w:type="dxa"/>
            <w:tcBorders>
              <w:top w:val="nil"/>
              <w:left w:val="nil"/>
              <w:bottom w:val="nil"/>
              <w:right w:val="nil"/>
            </w:tcBorders>
          </w:tcPr>
          <w:p w14:paraId="21414328" w14:textId="77777777" w:rsidR="00D877B1" w:rsidRPr="00B05AEE" w:rsidRDefault="00D877B1">
            <w:pPr>
              <w:spacing w:before="60" w:after="60"/>
              <w:ind w:right="-29"/>
              <w:jc w:val="center"/>
              <w:rPr>
                <w:noProof/>
                <w:sz w:val="18"/>
                <w:szCs w:val="18"/>
              </w:rPr>
            </w:pPr>
          </w:p>
        </w:tc>
        <w:tc>
          <w:tcPr>
            <w:tcW w:w="648" w:type="dxa"/>
            <w:tcBorders>
              <w:top w:val="nil"/>
              <w:left w:val="nil"/>
              <w:bottom w:val="nil"/>
              <w:right w:val="nil"/>
            </w:tcBorders>
          </w:tcPr>
          <w:p w14:paraId="5FBA1957" w14:textId="77777777" w:rsidR="00D877B1" w:rsidRPr="00B05AEE" w:rsidRDefault="00D877B1">
            <w:pPr>
              <w:spacing w:before="60" w:after="60"/>
              <w:ind w:right="-29"/>
              <w:jc w:val="center"/>
              <w:rPr>
                <w:noProof/>
                <w:sz w:val="18"/>
                <w:szCs w:val="18"/>
              </w:rPr>
            </w:pPr>
          </w:p>
        </w:tc>
        <w:tc>
          <w:tcPr>
            <w:tcW w:w="432" w:type="dxa"/>
            <w:tcBorders>
              <w:top w:val="nil"/>
              <w:left w:val="nil"/>
              <w:bottom w:val="nil"/>
              <w:right w:val="nil"/>
            </w:tcBorders>
          </w:tcPr>
          <w:p w14:paraId="016B0736" w14:textId="77777777" w:rsidR="00D877B1" w:rsidRPr="00B05AEE" w:rsidRDefault="00D877B1">
            <w:pPr>
              <w:spacing w:before="60" w:after="60"/>
              <w:ind w:right="-29"/>
              <w:jc w:val="center"/>
              <w:rPr>
                <w:noProof/>
                <w:sz w:val="18"/>
                <w:szCs w:val="18"/>
              </w:rPr>
            </w:pPr>
          </w:p>
        </w:tc>
        <w:tc>
          <w:tcPr>
            <w:tcW w:w="720" w:type="dxa"/>
            <w:tcBorders>
              <w:top w:val="nil"/>
              <w:left w:val="nil"/>
              <w:bottom w:val="nil"/>
              <w:right w:val="nil"/>
            </w:tcBorders>
          </w:tcPr>
          <w:p w14:paraId="0200459D" w14:textId="77777777" w:rsidR="00D877B1" w:rsidRPr="00B05AEE" w:rsidRDefault="00D877B1">
            <w:pPr>
              <w:spacing w:before="60" w:after="60"/>
              <w:ind w:right="-29"/>
              <w:jc w:val="center"/>
              <w:rPr>
                <w:noProof/>
                <w:sz w:val="18"/>
                <w:szCs w:val="18"/>
              </w:rPr>
            </w:pPr>
          </w:p>
        </w:tc>
        <w:tc>
          <w:tcPr>
            <w:tcW w:w="540" w:type="dxa"/>
            <w:tcBorders>
              <w:top w:val="nil"/>
              <w:left w:val="nil"/>
              <w:bottom w:val="nil"/>
              <w:right w:val="nil"/>
            </w:tcBorders>
          </w:tcPr>
          <w:p w14:paraId="5F7B44D8" w14:textId="77777777" w:rsidR="00D877B1" w:rsidRPr="00B05AEE" w:rsidRDefault="00D877B1">
            <w:pPr>
              <w:spacing w:before="60" w:after="60"/>
              <w:ind w:right="-29"/>
              <w:jc w:val="center"/>
              <w:rPr>
                <w:noProof/>
                <w:sz w:val="18"/>
                <w:szCs w:val="18"/>
              </w:rPr>
            </w:pPr>
          </w:p>
        </w:tc>
        <w:tc>
          <w:tcPr>
            <w:tcW w:w="720" w:type="dxa"/>
            <w:tcBorders>
              <w:top w:val="nil"/>
              <w:left w:val="nil"/>
              <w:bottom w:val="nil"/>
              <w:right w:val="nil"/>
            </w:tcBorders>
          </w:tcPr>
          <w:p w14:paraId="170CE946" w14:textId="77777777" w:rsidR="00D877B1" w:rsidRPr="00B05AEE" w:rsidRDefault="00D877B1">
            <w:pPr>
              <w:spacing w:before="60" w:after="60"/>
              <w:ind w:right="-29"/>
              <w:jc w:val="center"/>
              <w:rPr>
                <w:noProof/>
                <w:sz w:val="18"/>
                <w:szCs w:val="18"/>
              </w:rPr>
            </w:pPr>
          </w:p>
        </w:tc>
        <w:tc>
          <w:tcPr>
            <w:tcW w:w="720" w:type="dxa"/>
            <w:tcBorders>
              <w:top w:val="nil"/>
              <w:left w:val="nil"/>
              <w:bottom w:val="nil"/>
              <w:right w:val="nil"/>
            </w:tcBorders>
          </w:tcPr>
          <w:p w14:paraId="655DE2A4" w14:textId="77777777" w:rsidR="00D877B1" w:rsidRPr="00B05AEE" w:rsidRDefault="00D877B1">
            <w:pPr>
              <w:spacing w:before="60" w:after="60"/>
              <w:ind w:right="-29"/>
              <w:jc w:val="center"/>
              <w:rPr>
                <w:noProof/>
                <w:sz w:val="18"/>
                <w:szCs w:val="18"/>
              </w:rPr>
            </w:pPr>
          </w:p>
        </w:tc>
        <w:tc>
          <w:tcPr>
            <w:tcW w:w="900" w:type="dxa"/>
            <w:tcBorders>
              <w:top w:val="nil"/>
              <w:left w:val="nil"/>
              <w:bottom w:val="nil"/>
              <w:right w:val="nil"/>
            </w:tcBorders>
          </w:tcPr>
          <w:p w14:paraId="5DCCA0F7" w14:textId="77777777" w:rsidR="00D877B1" w:rsidRPr="00B05AEE" w:rsidRDefault="00D877B1">
            <w:pPr>
              <w:spacing w:before="60" w:after="60"/>
              <w:ind w:right="-29"/>
              <w:jc w:val="center"/>
              <w:rPr>
                <w:noProof/>
                <w:sz w:val="18"/>
                <w:szCs w:val="18"/>
              </w:rPr>
            </w:pPr>
          </w:p>
        </w:tc>
      </w:tr>
      <w:tr w:rsidR="00D877B1" w:rsidRPr="00B05AEE" w14:paraId="34D5C495" w14:textId="77777777">
        <w:trPr>
          <w:trHeight w:hRule="exact" w:val="369"/>
          <w:jc w:val="center"/>
        </w:trPr>
        <w:tc>
          <w:tcPr>
            <w:tcW w:w="1423" w:type="dxa"/>
          </w:tcPr>
          <w:p w14:paraId="7F04EB99" w14:textId="77777777" w:rsidR="00D877B1" w:rsidRPr="00B05AEE" w:rsidRDefault="00D877B1">
            <w:pPr>
              <w:ind w:right="-29"/>
              <w:jc w:val="center"/>
              <w:rPr>
                <w:noProof/>
                <w:sz w:val="18"/>
                <w:szCs w:val="18"/>
              </w:rPr>
            </w:pPr>
            <w:r w:rsidRPr="00B05AEE">
              <w:rPr>
                <w:noProof/>
                <w:sz w:val="18"/>
              </w:rPr>
              <w:t>‒ Výstup</w:t>
            </w:r>
          </w:p>
        </w:tc>
        <w:tc>
          <w:tcPr>
            <w:tcW w:w="720" w:type="dxa"/>
          </w:tcPr>
          <w:p w14:paraId="7ACF4DD4" w14:textId="77777777" w:rsidR="00D877B1" w:rsidRPr="00B05AEE" w:rsidRDefault="00D877B1">
            <w:pPr>
              <w:ind w:right="-29"/>
              <w:jc w:val="center"/>
              <w:rPr>
                <w:noProof/>
                <w:sz w:val="18"/>
                <w:szCs w:val="18"/>
              </w:rPr>
            </w:pPr>
          </w:p>
        </w:tc>
        <w:tc>
          <w:tcPr>
            <w:tcW w:w="701" w:type="dxa"/>
          </w:tcPr>
          <w:p w14:paraId="7DE9CAF4" w14:textId="77777777" w:rsidR="00D877B1" w:rsidRPr="00B05AEE" w:rsidRDefault="00D877B1">
            <w:pPr>
              <w:ind w:right="-29"/>
              <w:jc w:val="center"/>
              <w:rPr>
                <w:noProof/>
                <w:sz w:val="18"/>
                <w:szCs w:val="18"/>
              </w:rPr>
            </w:pPr>
          </w:p>
        </w:tc>
        <w:tc>
          <w:tcPr>
            <w:tcW w:w="504" w:type="dxa"/>
            <w:tcBorders>
              <w:right w:val="dashSmallGap" w:sz="4" w:space="0" w:color="auto"/>
            </w:tcBorders>
          </w:tcPr>
          <w:p w14:paraId="0D1BE61C" w14:textId="77777777" w:rsidR="00D877B1" w:rsidRPr="00B05AEE" w:rsidRDefault="00D877B1">
            <w:pPr>
              <w:ind w:right="-29"/>
              <w:jc w:val="center"/>
              <w:rPr>
                <w:noProof/>
                <w:sz w:val="18"/>
                <w:szCs w:val="18"/>
              </w:rPr>
            </w:pPr>
          </w:p>
        </w:tc>
        <w:tc>
          <w:tcPr>
            <w:tcW w:w="720" w:type="dxa"/>
            <w:tcBorders>
              <w:left w:val="dashSmallGap" w:sz="4" w:space="0" w:color="auto"/>
            </w:tcBorders>
          </w:tcPr>
          <w:p w14:paraId="02577034" w14:textId="77777777" w:rsidR="00D877B1" w:rsidRPr="00B05AEE" w:rsidRDefault="00D877B1">
            <w:pPr>
              <w:ind w:right="-29"/>
              <w:jc w:val="center"/>
              <w:rPr>
                <w:noProof/>
                <w:sz w:val="18"/>
                <w:szCs w:val="18"/>
              </w:rPr>
            </w:pPr>
          </w:p>
        </w:tc>
        <w:tc>
          <w:tcPr>
            <w:tcW w:w="540" w:type="dxa"/>
            <w:tcBorders>
              <w:right w:val="dashSmallGap" w:sz="4" w:space="0" w:color="auto"/>
            </w:tcBorders>
          </w:tcPr>
          <w:p w14:paraId="6F783EEC" w14:textId="77777777" w:rsidR="00D877B1" w:rsidRPr="00B05AEE" w:rsidRDefault="00D877B1">
            <w:pPr>
              <w:ind w:right="-29"/>
              <w:jc w:val="center"/>
              <w:rPr>
                <w:noProof/>
                <w:sz w:val="18"/>
                <w:szCs w:val="18"/>
              </w:rPr>
            </w:pPr>
          </w:p>
        </w:tc>
        <w:tc>
          <w:tcPr>
            <w:tcW w:w="720" w:type="dxa"/>
            <w:tcBorders>
              <w:left w:val="dashSmallGap" w:sz="4" w:space="0" w:color="auto"/>
            </w:tcBorders>
          </w:tcPr>
          <w:p w14:paraId="7312E13D" w14:textId="77777777" w:rsidR="00D877B1" w:rsidRPr="00B05AEE" w:rsidRDefault="00D877B1">
            <w:pPr>
              <w:ind w:right="-29"/>
              <w:jc w:val="center"/>
              <w:rPr>
                <w:noProof/>
                <w:sz w:val="18"/>
                <w:szCs w:val="18"/>
              </w:rPr>
            </w:pPr>
          </w:p>
        </w:tc>
        <w:tc>
          <w:tcPr>
            <w:tcW w:w="720" w:type="dxa"/>
            <w:tcBorders>
              <w:right w:val="dashSmallGap" w:sz="4" w:space="0" w:color="auto"/>
            </w:tcBorders>
          </w:tcPr>
          <w:p w14:paraId="3657DB85" w14:textId="77777777" w:rsidR="00D877B1" w:rsidRPr="00B05AEE" w:rsidRDefault="00D877B1">
            <w:pPr>
              <w:ind w:right="-29"/>
              <w:jc w:val="center"/>
              <w:rPr>
                <w:noProof/>
                <w:sz w:val="18"/>
                <w:szCs w:val="18"/>
              </w:rPr>
            </w:pPr>
          </w:p>
        </w:tc>
        <w:tc>
          <w:tcPr>
            <w:tcW w:w="720" w:type="dxa"/>
            <w:tcBorders>
              <w:left w:val="dashSmallGap" w:sz="4" w:space="0" w:color="auto"/>
            </w:tcBorders>
          </w:tcPr>
          <w:p w14:paraId="638D489E" w14:textId="77777777" w:rsidR="00D877B1" w:rsidRPr="00B05AEE" w:rsidRDefault="00D877B1">
            <w:pPr>
              <w:ind w:right="-29"/>
              <w:jc w:val="center"/>
              <w:rPr>
                <w:noProof/>
                <w:sz w:val="18"/>
                <w:szCs w:val="18"/>
              </w:rPr>
            </w:pPr>
          </w:p>
        </w:tc>
        <w:tc>
          <w:tcPr>
            <w:tcW w:w="900" w:type="dxa"/>
            <w:tcBorders>
              <w:right w:val="dashSmallGap" w:sz="4" w:space="0" w:color="auto"/>
            </w:tcBorders>
          </w:tcPr>
          <w:p w14:paraId="3E27C44B" w14:textId="77777777" w:rsidR="00D877B1" w:rsidRPr="00B05AEE" w:rsidRDefault="00D877B1">
            <w:pPr>
              <w:ind w:right="-29"/>
              <w:jc w:val="center"/>
              <w:rPr>
                <w:noProof/>
                <w:sz w:val="18"/>
                <w:szCs w:val="18"/>
              </w:rPr>
            </w:pPr>
          </w:p>
        </w:tc>
        <w:tc>
          <w:tcPr>
            <w:tcW w:w="720" w:type="dxa"/>
            <w:gridSpan w:val="2"/>
            <w:tcBorders>
              <w:left w:val="dashSmallGap" w:sz="4" w:space="0" w:color="auto"/>
            </w:tcBorders>
          </w:tcPr>
          <w:p w14:paraId="16A2447F" w14:textId="77777777" w:rsidR="00D877B1" w:rsidRPr="00B05AEE" w:rsidRDefault="00D877B1">
            <w:pPr>
              <w:ind w:right="-29"/>
              <w:jc w:val="center"/>
              <w:rPr>
                <w:noProof/>
                <w:sz w:val="18"/>
                <w:szCs w:val="18"/>
              </w:rPr>
            </w:pPr>
          </w:p>
        </w:tc>
        <w:tc>
          <w:tcPr>
            <w:tcW w:w="540" w:type="dxa"/>
            <w:tcBorders>
              <w:right w:val="dashSmallGap" w:sz="4" w:space="0" w:color="auto"/>
            </w:tcBorders>
          </w:tcPr>
          <w:p w14:paraId="6A2A680B" w14:textId="77777777" w:rsidR="00D877B1" w:rsidRPr="00B05AEE" w:rsidRDefault="00D877B1">
            <w:pPr>
              <w:ind w:right="-29"/>
              <w:jc w:val="center"/>
              <w:rPr>
                <w:noProof/>
                <w:sz w:val="18"/>
                <w:szCs w:val="18"/>
              </w:rPr>
            </w:pPr>
          </w:p>
        </w:tc>
        <w:tc>
          <w:tcPr>
            <w:tcW w:w="648" w:type="dxa"/>
            <w:tcBorders>
              <w:left w:val="dashSmallGap" w:sz="4" w:space="0" w:color="auto"/>
            </w:tcBorders>
          </w:tcPr>
          <w:p w14:paraId="77E658C4" w14:textId="77777777" w:rsidR="00D877B1" w:rsidRPr="00B05AEE" w:rsidRDefault="00D877B1">
            <w:pPr>
              <w:ind w:right="-29"/>
              <w:jc w:val="center"/>
              <w:rPr>
                <w:noProof/>
                <w:sz w:val="18"/>
                <w:szCs w:val="18"/>
              </w:rPr>
            </w:pPr>
          </w:p>
        </w:tc>
        <w:tc>
          <w:tcPr>
            <w:tcW w:w="432" w:type="dxa"/>
            <w:tcBorders>
              <w:right w:val="dashSmallGap" w:sz="4" w:space="0" w:color="auto"/>
            </w:tcBorders>
          </w:tcPr>
          <w:p w14:paraId="5AE8512F" w14:textId="77777777" w:rsidR="00D877B1" w:rsidRPr="00B05AEE" w:rsidRDefault="00D877B1">
            <w:pPr>
              <w:ind w:right="-29"/>
              <w:jc w:val="center"/>
              <w:rPr>
                <w:noProof/>
                <w:sz w:val="18"/>
                <w:szCs w:val="18"/>
              </w:rPr>
            </w:pPr>
          </w:p>
        </w:tc>
        <w:tc>
          <w:tcPr>
            <w:tcW w:w="720" w:type="dxa"/>
            <w:tcBorders>
              <w:left w:val="dashSmallGap" w:sz="4" w:space="0" w:color="auto"/>
            </w:tcBorders>
          </w:tcPr>
          <w:p w14:paraId="1D7F6D31" w14:textId="77777777" w:rsidR="00D877B1" w:rsidRPr="00B05AEE" w:rsidRDefault="00D877B1">
            <w:pPr>
              <w:ind w:right="-29"/>
              <w:jc w:val="center"/>
              <w:rPr>
                <w:noProof/>
                <w:sz w:val="18"/>
                <w:szCs w:val="18"/>
              </w:rPr>
            </w:pPr>
          </w:p>
        </w:tc>
        <w:tc>
          <w:tcPr>
            <w:tcW w:w="540" w:type="dxa"/>
            <w:tcBorders>
              <w:right w:val="dashSmallGap" w:sz="4" w:space="0" w:color="auto"/>
            </w:tcBorders>
          </w:tcPr>
          <w:p w14:paraId="3C8CA09B" w14:textId="77777777" w:rsidR="00D877B1" w:rsidRPr="00B05AEE" w:rsidRDefault="00D877B1">
            <w:pPr>
              <w:ind w:right="-29"/>
              <w:jc w:val="center"/>
              <w:rPr>
                <w:noProof/>
                <w:sz w:val="18"/>
                <w:szCs w:val="18"/>
              </w:rPr>
            </w:pPr>
          </w:p>
        </w:tc>
        <w:tc>
          <w:tcPr>
            <w:tcW w:w="720" w:type="dxa"/>
            <w:tcBorders>
              <w:left w:val="dashSmallGap" w:sz="4" w:space="0" w:color="auto"/>
            </w:tcBorders>
          </w:tcPr>
          <w:p w14:paraId="79FA2FCC" w14:textId="77777777" w:rsidR="00D877B1" w:rsidRPr="00B05AEE" w:rsidRDefault="00D877B1">
            <w:pPr>
              <w:ind w:right="-29"/>
              <w:jc w:val="center"/>
              <w:rPr>
                <w:noProof/>
                <w:sz w:val="18"/>
                <w:szCs w:val="18"/>
              </w:rPr>
            </w:pPr>
          </w:p>
        </w:tc>
        <w:tc>
          <w:tcPr>
            <w:tcW w:w="720" w:type="dxa"/>
          </w:tcPr>
          <w:p w14:paraId="0E08AEFB" w14:textId="77777777" w:rsidR="00D877B1" w:rsidRPr="00B05AEE" w:rsidRDefault="00D877B1">
            <w:pPr>
              <w:ind w:right="-29"/>
              <w:jc w:val="center"/>
              <w:rPr>
                <w:noProof/>
                <w:sz w:val="18"/>
                <w:szCs w:val="18"/>
              </w:rPr>
            </w:pPr>
          </w:p>
        </w:tc>
        <w:tc>
          <w:tcPr>
            <w:tcW w:w="900" w:type="dxa"/>
          </w:tcPr>
          <w:p w14:paraId="7E2D8F0C" w14:textId="77777777" w:rsidR="00D877B1" w:rsidRPr="00B05AEE" w:rsidRDefault="00D877B1">
            <w:pPr>
              <w:ind w:right="-29"/>
              <w:jc w:val="center"/>
              <w:rPr>
                <w:noProof/>
                <w:sz w:val="18"/>
                <w:szCs w:val="18"/>
              </w:rPr>
            </w:pPr>
          </w:p>
        </w:tc>
      </w:tr>
      <w:tr w:rsidR="00D877B1" w:rsidRPr="00B05AEE" w14:paraId="79BE39BB" w14:textId="77777777">
        <w:trPr>
          <w:trHeight w:hRule="exact" w:val="369"/>
          <w:jc w:val="center"/>
        </w:trPr>
        <w:tc>
          <w:tcPr>
            <w:tcW w:w="1423" w:type="dxa"/>
          </w:tcPr>
          <w:p w14:paraId="07E36079" w14:textId="77777777" w:rsidR="00D877B1" w:rsidRPr="00B05AEE" w:rsidRDefault="00D877B1">
            <w:pPr>
              <w:ind w:right="-29"/>
              <w:jc w:val="center"/>
              <w:rPr>
                <w:noProof/>
                <w:sz w:val="18"/>
                <w:szCs w:val="18"/>
              </w:rPr>
            </w:pPr>
            <w:r w:rsidRPr="00B05AEE">
              <w:rPr>
                <w:noProof/>
                <w:sz w:val="18"/>
              </w:rPr>
              <w:t>‒ Výstup</w:t>
            </w:r>
          </w:p>
        </w:tc>
        <w:tc>
          <w:tcPr>
            <w:tcW w:w="720" w:type="dxa"/>
          </w:tcPr>
          <w:p w14:paraId="38F8BB5A" w14:textId="77777777" w:rsidR="00D877B1" w:rsidRPr="00B05AEE" w:rsidRDefault="00D877B1">
            <w:pPr>
              <w:ind w:right="-29"/>
              <w:jc w:val="center"/>
              <w:rPr>
                <w:noProof/>
                <w:sz w:val="18"/>
                <w:szCs w:val="18"/>
              </w:rPr>
            </w:pPr>
          </w:p>
        </w:tc>
        <w:tc>
          <w:tcPr>
            <w:tcW w:w="701" w:type="dxa"/>
          </w:tcPr>
          <w:p w14:paraId="39384AC8" w14:textId="77777777" w:rsidR="00D877B1" w:rsidRPr="00B05AEE" w:rsidRDefault="00D877B1">
            <w:pPr>
              <w:ind w:right="-29"/>
              <w:jc w:val="center"/>
              <w:rPr>
                <w:noProof/>
                <w:sz w:val="18"/>
                <w:szCs w:val="18"/>
              </w:rPr>
            </w:pPr>
          </w:p>
        </w:tc>
        <w:tc>
          <w:tcPr>
            <w:tcW w:w="504" w:type="dxa"/>
            <w:tcBorders>
              <w:right w:val="dashSmallGap" w:sz="4" w:space="0" w:color="auto"/>
            </w:tcBorders>
          </w:tcPr>
          <w:p w14:paraId="3F99A164" w14:textId="77777777" w:rsidR="00D877B1" w:rsidRPr="00B05AEE" w:rsidRDefault="00D877B1">
            <w:pPr>
              <w:ind w:right="-29"/>
              <w:jc w:val="center"/>
              <w:rPr>
                <w:noProof/>
                <w:sz w:val="18"/>
                <w:szCs w:val="18"/>
              </w:rPr>
            </w:pPr>
          </w:p>
        </w:tc>
        <w:tc>
          <w:tcPr>
            <w:tcW w:w="720" w:type="dxa"/>
            <w:tcBorders>
              <w:left w:val="dashSmallGap" w:sz="4" w:space="0" w:color="auto"/>
            </w:tcBorders>
          </w:tcPr>
          <w:p w14:paraId="03D13ECA" w14:textId="77777777" w:rsidR="00D877B1" w:rsidRPr="00B05AEE" w:rsidRDefault="00D877B1">
            <w:pPr>
              <w:ind w:right="-29"/>
              <w:jc w:val="center"/>
              <w:rPr>
                <w:noProof/>
                <w:sz w:val="18"/>
                <w:szCs w:val="18"/>
              </w:rPr>
            </w:pPr>
          </w:p>
        </w:tc>
        <w:tc>
          <w:tcPr>
            <w:tcW w:w="540" w:type="dxa"/>
            <w:tcBorders>
              <w:right w:val="dashSmallGap" w:sz="4" w:space="0" w:color="auto"/>
            </w:tcBorders>
          </w:tcPr>
          <w:p w14:paraId="0D628D79" w14:textId="77777777" w:rsidR="00D877B1" w:rsidRPr="00B05AEE" w:rsidRDefault="00D877B1">
            <w:pPr>
              <w:ind w:right="-29"/>
              <w:jc w:val="center"/>
              <w:rPr>
                <w:noProof/>
                <w:sz w:val="18"/>
                <w:szCs w:val="18"/>
              </w:rPr>
            </w:pPr>
          </w:p>
        </w:tc>
        <w:tc>
          <w:tcPr>
            <w:tcW w:w="720" w:type="dxa"/>
            <w:tcBorders>
              <w:left w:val="dashSmallGap" w:sz="4" w:space="0" w:color="auto"/>
            </w:tcBorders>
          </w:tcPr>
          <w:p w14:paraId="18DA1661" w14:textId="77777777" w:rsidR="00D877B1" w:rsidRPr="00B05AEE" w:rsidRDefault="00D877B1">
            <w:pPr>
              <w:ind w:right="-29"/>
              <w:jc w:val="center"/>
              <w:rPr>
                <w:noProof/>
                <w:sz w:val="18"/>
                <w:szCs w:val="18"/>
              </w:rPr>
            </w:pPr>
          </w:p>
        </w:tc>
        <w:tc>
          <w:tcPr>
            <w:tcW w:w="720" w:type="dxa"/>
            <w:tcBorders>
              <w:right w:val="dashSmallGap" w:sz="4" w:space="0" w:color="auto"/>
            </w:tcBorders>
          </w:tcPr>
          <w:p w14:paraId="01993C4B" w14:textId="77777777" w:rsidR="00D877B1" w:rsidRPr="00B05AEE" w:rsidRDefault="00D877B1">
            <w:pPr>
              <w:ind w:right="-29"/>
              <w:jc w:val="center"/>
              <w:rPr>
                <w:noProof/>
                <w:sz w:val="18"/>
                <w:szCs w:val="18"/>
              </w:rPr>
            </w:pPr>
          </w:p>
        </w:tc>
        <w:tc>
          <w:tcPr>
            <w:tcW w:w="720" w:type="dxa"/>
            <w:tcBorders>
              <w:left w:val="dashSmallGap" w:sz="4" w:space="0" w:color="auto"/>
            </w:tcBorders>
          </w:tcPr>
          <w:p w14:paraId="6EAAAD6F" w14:textId="77777777" w:rsidR="00D877B1" w:rsidRPr="00B05AEE" w:rsidRDefault="00D877B1">
            <w:pPr>
              <w:ind w:right="-29"/>
              <w:jc w:val="center"/>
              <w:rPr>
                <w:noProof/>
                <w:sz w:val="18"/>
                <w:szCs w:val="18"/>
              </w:rPr>
            </w:pPr>
          </w:p>
        </w:tc>
        <w:tc>
          <w:tcPr>
            <w:tcW w:w="900" w:type="dxa"/>
            <w:tcBorders>
              <w:right w:val="dashSmallGap" w:sz="4" w:space="0" w:color="auto"/>
            </w:tcBorders>
          </w:tcPr>
          <w:p w14:paraId="24CC7144" w14:textId="77777777" w:rsidR="00D877B1" w:rsidRPr="00B05AEE" w:rsidRDefault="00D877B1">
            <w:pPr>
              <w:ind w:right="-29"/>
              <w:jc w:val="center"/>
              <w:rPr>
                <w:noProof/>
                <w:sz w:val="18"/>
                <w:szCs w:val="18"/>
              </w:rPr>
            </w:pPr>
          </w:p>
        </w:tc>
        <w:tc>
          <w:tcPr>
            <w:tcW w:w="720" w:type="dxa"/>
            <w:gridSpan w:val="2"/>
            <w:tcBorders>
              <w:left w:val="dashSmallGap" w:sz="4" w:space="0" w:color="auto"/>
            </w:tcBorders>
          </w:tcPr>
          <w:p w14:paraId="5221F8F8" w14:textId="77777777" w:rsidR="00D877B1" w:rsidRPr="00B05AEE" w:rsidRDefault="00D877B1">
            <w:pPr>
              <w:ind w:right="-29"/>
              <w:jc w:val="center"/>
              <w:rPr>
                <w:noProof/>
                <w:sz w:val="18"/>
                <w:szCs w:val="18"/>
              </w:rPr>
            </w:pPr>
          </w:p>
        </w:tc>
        <w:tc>
          <w:tcPr>
            <w:tcW w:w="540" w:type="dxa"/>
            <w:tcBorders>
              <w:right w:val="dashSmallGap" w:sz="4" w:space="0" w:color="auto"/>
            </w:tcBorders>
          </w:tcPr>
          <w:p w14:paraId="7C5935EE" w14:textId="77777777" w:rsidR="00D877B1" w:rsidRPr="00B05AEE" w:rsidRDefault="00D877B1">
            <w:pPr>
              <w:ind w:right="-29"/>
              <w:jc w:val="center"/>
              <w:rPr>
                <w:noProof/>
                <w:sz w:val="18"/>
                <w:szCs w:val="18"/>
              </w:rPr>
            </w:pPr>
          </w:p>
        </w:tc>
        <w:tc>
          <w:tcPr>
            <w:tcW w:w="648" w:type="dxa"/>
            <w:tcBorders>
              <w:left w:val="dashSmallGap" w:sz="4" w:space="0" w:color="auto"/>
            </w:tcBorders>
          </w:tcPr>
          <w:p w14:paraId="0576E4A0" w14:textId="77777777" w:rsidR="00D877B1" w:rsidRPr="00B05AEE" w:rsidRDefault="00D877B1">
            <w:pPr>
              <w:ind w:right="-29"/>
              <w:jc w:val="center"/>
              <w:rPr>
                <w:noProof/>
                <w:sz w:val="18"/>
                <w:szCs w:val="18"/>
              </w:rPr>
            </w:pPr>
          </w:p>
        </w:tc>
        <w:tc>
          <w:tcPr>
            <w:tcW w:w="432" w:type="dxa"/>
            <w:tcBorders>
              <w:right w:val="dashSmallGap" w:sz="4" w:space="0" w:color="auto"/>
            </w:tcBorders>
          </w:tcPr>
          <w:p w14:paraId="3D2D76A9" w14:textId="77777777" w:rsidR="00D877B1" w:rsidRPr="00B05AEE" w:rsidRDefault="00D877B1">
            <w:pPr>
              <w:ind w:right="-29"/>
              <w:jc w:val="center"/>
              <w:rPr>
                <w:noProof/>
                <w:sz w:val="18"/>
                <w:szCs w:val="18"/>
              </w:rPr>
            </w:pPr>
          </w:p>
        </w:tc>
        <w:tc>
          <w:tcPr>
            <w:tcW w:w="720" w:type="dxa"/>
            <w:tcBorders>
              <w:left w:val="dashSmallGap" w:sz="4" w:space="0" w:color="auto"/>
            </w:tcBorders>
          </w:tcPr>
          <w:p w14:paraId="142E1580" w14:textId="77777777" w:rsidR="00D877B1" w:rsidRPr="00B05AEE" w:rsidRDefault="00D877B1">
            <w:pPr>
              <w:ind w:right="-29"/>
              <w:jc w:val="center"/>
              <w:rPr>
                <w:noProof/>
                <w:sz w:val="18"/>
                <w:szCs w:val="18"/>
              </w:rPr>
            </w:pPr>
          </w:p>
        </w:tc>
        <w:tc>
          <w:tcPr>
            <w:tcW w:w="540" w:type="dxa"/>
            <w:tcBorders>
              <w:right w:val="dashSmallGap" w:sz="4" w:space="0" w:color="auto"/>
            </w:tcBorders>
          </w:tcPr>
          <w:p w14:paraId="46FB9CC0" w14:textId="77777777" w:rsidR="00D877B1" w:rsidRPr="00B05AEE" w:rsidRDefault="00D877B1">
            <w:pPr>
              <w:ind w:right="-29"/>
              <w:jc w:val="center"/>
              <w:rPr>
                <w:noProof/>
                <w:sz w:val="18"/>
                <w:szCs w:val="18"/>
              </w:rPr>
            </w:pPr>
          </w:p>
        </w:tc>
        <w:tc>
          <w:tcPr>
            <w:tcW w:w="720" w:type="dxa"/>
            <w:tcBorders>
              <w:left w:val="dashSmallGap" w:sz="4" w:space="0" w:color="auto"/>
            </w:tcBorders>
          </w:tcPr>
          <w:p w14:paraId="3DB95601" w14:textId="77777777" w:rsidR="00D877B1" w:rsidRPr="00B05AEE" w:rsidRDefault="00D877B1">
            <w:pPr>
              <w:ind w:right="-29"/>
              <w:jc w:val="center"/>
              <w:rPr>
                <w:noProof/>
                <w:sz w:val="18"/>
                <w:szCs w:val="18"/>
              </w:rPr>
            </w:pPr>
          </w:p>
        </w:tc>
        <w:tc>
          <w:tcPr>
            <w:tcW w:w="720" w:type="dxa"/>
          </w:tcPr>
          <w:p w14:paraId="0A253F8E" w14:textId="77777777" w:rsidR="00D877B1" w:rsidRPr="00B05AEE" w:rsidRDefault="00D877B1">
            <w:pPr>
              <w:ind w:right="-29"/>
              <w:jc w:val="center"/>
              <w:rPr>
                <w:noProof/>
                <w:sz w:val="18"/>
                <w:szCs w:val="18"/>
              </w:rPr>
            </w:pPr>
          </w:p>
        </w:tc>
        <w:tc>
          <w:tcPr>
            <w:tcW w:w="900" w:type="dxa"/>
          </w:tcPr>
          <w:p w14:paraId="5203E03C" w14:textId="77777777" w:rsidR="00D877B1" w:rsidRPr="00B05AEE" w:rsidRDefault="00D877B1">
            <w:pPr>
              <w:ind w:right="-29"/>
              <w:jc w:val="center"/>
              <w:rPr>
                <w:noProof/>
                <w:sz w:val="18"/>
                <w:szCs w:val="18"/>
              </w:rPr>
            </w:pPr>
          </w:p>
        </w:tc>
      </w:tr>
      <w:tr w:rsidR="00D877B1" w:rsidRPr="00B05AEE" w14:paraId="326A485B" w14:textId="77777777">
        <w:trPr>
          <w:trHeight w:hRule="exact" w:val="369"/>
          <w:jc w:val="center"/>
        </w:trPr>
        <w:tc>
          <w:tcPr>
            <w:tcW w:w="1423" w:type="dxa"/>
          </w:tcPr>
          <w:p w14:paraId="11B9B645" w14:textId="77777777" w:rsidR="00D877B1" w:rsidRPr="00B05AEE" w:rsidRDefault="00D877B1">
            <w:pPr>
              <w:ind w:right="-29"/>
              <w:jc w:val="center"/>
              <w:rPr>
                <w:noProof/>
                <w:sz w:val="18"/>
                <w:szCs w:val="18"/>
              </w:rPr>
            </w:pPr>
            <w:r w:rsidRPr="00B05AEE">
              <w:rPr>
                <w:noProof/>
                <w:sz w:val="18"/>
              </w:rPr>
              <w:t>‒ Výstup</w:t>
            </w:r>
          </w:p>
        </w:tc>
        <w:tc>
          <w:tcPr>
            <w:tcW w:w="720" w:type="dxa"/>
          </w:tcPr>
          <w:p w14:paraId="1C9227F2" w14:textId="77777777" w:rsidR="00D877B1" w:rsidRPr="00B05AEE" w:rsidRDefault="00D877B1">
            <w:pPr>
              <w:ind w:right="-29"/>
              <w:jc w:val="center"/>
              <w:rPr>
                <w:noProof/>
                <w:sz w:val="18"/>
                <w:szCs w:val="18"/>
              </w:rPr>
            </w:pPr>
          </w:p>
        </w:tc>
        <w:tc>
          <w:tcPr>
            <w:tcW w:w="701" w:type="dxa"/>
          </w:tcPr>
          <w:p w14:paraId="2E132F34" w14:textId="77777777" w:rsidR="00D877B1" w:rsidRPr="00B05AEE" w:rsidRDefault="00D877B1">
            <w:pPr>
              <w:ind w:right="-29"/>
              <w:jc w:val="center"/>
              <w:rPr>
                <w:noProof/>
                <w:sz w:val="18"/>
                <w:szCs w:val="18"/>
              </w:rPr>
            </w:pPr>
          </w:p>
        </w:tc>
        <w:tc>
          <w:tcPr>
            <w:tcW w:w="504" w:type="dxa"/>
          </w:tcPr>
          <w:p w14:paraId="3106B1E3" w14:textId="77777777" w:rsidR="00D877B1" w:rsidRPr="00B05AEE" w:rsidRDefault="00D877B1">
            <w:pPr>
              <w:ind w:right="-29"/>
              <w:jc w:val="center"/>
              <w:rPr>
                <w:noProof/>
                <w:sz w:val="18"/>
                <w:szCs w:val="18"/>
              </w:rPr>
            </w:pPr>
          </w:p>
        </w:tc>
        <w:tc>
          <w:tcPr>
            <w:tcW w:w="720" w:type="dxa"/>
          </w:tcPr>
          <w:p w14:paraId="68E31CB1" w14:textId="77777777" w:rsidR="00D877B1" w:rsidRPr="00B05AEE" w:rsidRDefault="00D877B1">
            <w:pPr>
              <w:ind w:right="-29"/>
              <w:jc w:val="center"/>
              <w:rPr>
                <w:noProof/>
                <w:sz w:val="18"/>
                <w:szCs w:val="18"/>
              </w:rPr>
            </w:pPr>
          </w:p>
        </w:tc>
        <w:tc>
          <w:tcPr>
            <w:tcW w:w="540" w:type="dxa"/>
          </w:tcPr>
          <w:p w14:paraId="6BD09A39" w14:textId="77777777" w:rsidR="00D877B1" w:rsidRPr="00B05AEE" w:rsidRDefault="00D877B1">
            <w:pPr>
              <w:ind w:right="-29"/>
              <w:jc w:val="center"/>
              <w:rPr>
                <w:noProof/>
                <w:sz w:val="18"/>
                <w:szCs w:val="18"/>
              </w:rPr>
            </w:pPr>
          </w:p>
        </w:tc>
        <w:tc>
          <w:tcPr>
            <w:tcW w:w="720" w:type="dxa"/>
          </w:tcPr>
          <w:p w14:paraId="3CB97A70" w14:textId="77777777" w:rsidR="00D877B1" w:rsidRPr="00B05AEE" w:rsidRDefault="00D877B1">
            <w:pPr>
              <w:ind w:right="-29"/>
              <w:jc w:val="center"/>
              <w:rPr>
                <w:noProof/>
                <w:sz w:val="18"/>
                <w:szCs w:val="18"/>
              </w:rPr>
            </w:pPr>
          </w:p>
        </w:tc>
        <w:tc>
          <w:tcPr>
            <w:tcW w:w="720" w:type="dxa"/>
          </w:tcPr>
          <w:p w14:paraId="329AECBC" w14:textId="77777777" w:rsidR="00D877B1" w:rsidRPr="00B05AEE" w:rsidRDefault="00D877B1">
            <w:pPr>
              <w:ind w:right="-29"/>
              <w:jc w:val="center"/>
              <w:rPr>
                <w:noProof/>
                <w:sz w:val="18"/>
                <w:szCs w:val="18"/>
              </w:rPr>
            </w:pPr>
          </w:p>
        </w:tc>
        <w:tc>
          <w:tcPr>
            <w:tcW w:w="720" w:type="dxa"/>
          </w:tcPr>
          <w:p w14:paraId="7C78BE29" w14:textId="77777777" w:rsidR="00D877B1" w:rsidRPr="00B05AEE" w:rsidRDefault="00D877B1">
            <w:pPr>
              <w:ind w:right="-29"/>
              <w:jc w:val="center"/>
              <w:rPr>
                <w:noProof/>
                <w:sz w:val="18"/>
                <w:szCs w:val="18"/>
              </w:rPr>
            </w:pPr>
          </w:p>
        </w:tc>
        <w:tc>
          <w:tcPr>
            <w:tcW w:w="900" w:type="dxa"/>
          </w:tcPr>
          <w:p w14:paraId="3F24313E" w14:textId="77777777" w:rsidR="00D877B1" w:rsidRPr="00B05AEE" w:rsidRDefault="00D877B1">
            <w:pPr>
              <w:ind w:right="-29"/>
              <w:jc w:val="center"/>
              <w:rPr>
                <w:noProof/>
                <w:sz w:val="18"/>
                <w:szCs w:val="18"/>
              </w:rPr>
            </w:pPr>
          </w:p>
        </w:tc>
        <w:tc>
          <w:tcPr>
            <w:tcW w:w="720" w:type="dxa"/>
            <w:gridSpan w:val="2"/>
          </w:tcPr>
          <w:p w14:paraId="6A81E539" w14:textId="77777777" w:rsidR="00D877B1" w:rsidRPr="00B05AEE" w:rsidRDefault="00D877B1">
            <w:pPr>
              <w:ind w:right="-29"/>
              <w:jc w:val="center"/>
              <w:rPr>
                <w:noProof/>
                <w:sz w:val="18"/>
                <w:szCs w:val="18"/>
              </w:rPr>
            </w:pPr>
          </w:p>
        </w:tc>
        <w:tc>
          <w:tcPr>
            <w:tcW w:w="540" w:type="dxa"/>
          </w:tcPr>
          <w:p w14:paraId="1443A369" w14:textId="77777777" w:rsidR="00D877B1" w:rsidRPr="00B05AEE" w:rsidRDefault="00D877B1">
            <w:pPr>
              <w:ind w:right="-29"/>
              <w:jc w:val="center"/>
              <w:rPr>
                <w:noProof/>
                <w:sz w:val="18"/>
                <w:szCs w:val="18"/>
              </w:rPr>
            </w:pPr>
          </w:p>
        </w:tc>
        <w:tc>
          <w:tcPr>
            <w:tcW w:w="648" w:type="dxa"/>
          </w:tcPr>
          <w:p w14:paraId="01E0B59C" w14:textId="77777777" w:rsidR="00D877B1" w:rsidRPr="00B05AEE" w:rsidRDefault="00D877B1">
            <w:pPr>
              <w:ind w:right="-29"/>
              <w:jc w:val="center"/>
              <w:rPr>
                <w:noProof/>
                <w:sz w:val="18"/>
                <w:szCs w:val="18"/>
              </w:rPr>
            </w:pPr>
          </w:p>
        </w:tc>
        <w:tc>
          <w:tcPr>
            <w:tcW w:w="432" w:type="dxa"/>
          </w:tcPr>
          <w:p w14:paraId="24A3D992" w14:textId="77777777" w:rsidR="00D877B1" w:rsidRPr="00B05AEE" w:rsidRDefault="00D877B1">
            <w:pPr>
              <w:ind w:right="-29"/>
              <w:jc w:val="center"/>
              <w:rPr>
                <w:noProof/>
                <w:sz w:val="18"/>
                <w:szCs w:val="18"/>
              </w:rPr>
            </w:pPr>
          </w:p>
        </w:tc>
        <w:tc>
          <w:tcPr>
            <w:tcW w:w="720" w:type="dxa"/>
          </w:tcPr>
          <w:p w14:paraId="3CDE7CD9" w14:textId="77777777" w:rsidR="00D877B1" w:rsidRPr="00B05AEE" w:rsidRDefault="00D877B1">
            <w:pPr>
              <w:ind w:right="-29"/>
              <w:jc w:val="center"/>
              <w:rPr>
                <w:noProof/>
                <w:sz w:val="18"/>
                <w:szCs w:val="18"/>
              </w:rPr>
            </w:pPr>
          </w:p>
        </w:tc>
        <w:tc>
          <w:tcPr>
            <w:tcW w:w="540" w:type="dxa"/>
          </w:tcPr>
          <w:p w14:paraId="3E687443" w14:textId="77777777" w:rsidR="00D877B1" w:rsidRPr="00B05AEE" w:rsidRDefault="00D877B1">
            <w:pPr>
              <w:ind w:right="-29"/>
              <w:jc w:val="center"/>
              <w:rPr>
                <w:noProof/>
                <w:sz w:val="18"/>
                <w:szCs w:val="18"/>
              </w:rPr>
            </w:pPr>
          </w:p>
        </w:tc>
        <w:tc>
          <w:tcPr>
            <w:tcW w:w="720" w:type="dxa"/>
          </w:tcPr>
          <w:p w14:paraId="4841099A" w14:textId="77777777" w:rsidR="00D877B1" w:rsidRPr="00B05AEE" w:rsidRDefault="00D877B1">
            <w:pPr>
              <w:ind w:right="-29"/>
              <w:jc w:val="center"/>
              <w:rPr>
                <w:noProof/>
                <w:sz w:val="18"/>
                <w:szCs w:val="18"/>
              </w:rPr>
            </w:pPr>
          </w:p>
        </w:tc>
        <w:tc>
          <w:tcPr>
            <w:tcW w:w="720" w:type="dxa"/>
          </w:tcPr>
          <w:p w14:paraId="021A3BEE" w14:textId="77777777" w:rsidR="00D877B1" w:rsidRPr="00B05AEE" w:rsidRDefault="00D877B1">
            <w:pPr>
              <w:ind w:right="-29"/>
              <w:jc w:val="center"/>
              <w:rPr>
                <w:noProof/>
                <w:sz w:val="18"/>
                <w:szCs w:val="18"/>
              </w:rPr>
            </w:pPr>
          </w:p>
        </w:tc>
        <w:tc>
          <w:tcPr>
            <w:tcW w:w="900" w:type="dxa"/>
          </w:tcPr>
          <w:p w14:paraId="4379CAEA" w14:textId="77777777" w:rsidR="00D877B1" w:rsidRPr="00B05AEE" w:rsidRDefault="00D877B1">
            <w:pPr>
              <w:ind w:right="-29"/>
              <w:jc w:val="center"/>
              <w:rPr>
                <w:noProof/>
                <w:sz w:val="18"/>
                <w:szCs w:val="18"/>
              </w:rPr>
            </w:pPr>
          </w:p>
        </w:tc>
      </w:tr>
      <w:tr w:rsidR="00D877B1" w:rsidRPr="00B05AEE" w14:paraId="75347AD1" w14:textId="77777777">
        <w:trPr>
          <w:trHeight w:val="77"/>
          <w:jc w:val="center"/>
        </w:trPr>
        <w:tc>
          <w:tcPr>
            <w:tcW w:w="2844" w:type="dxa"/>
            <w:gridSpan w:val="3"/>
            <w:tcBorders>
              <w:bottom w:val="single" w:sz="12" w:space="0" w:color="auto"/>
            </w:tcBorders>
            <w:vAlign w:val="center"/>
          </w:tcPr>
          <w:p w14:paraId="32669144" w14:textId="77777777" w:rsidR="00D877B1" w:rsidRPr="00B05AEE" w:rsidRDefault="00D877B1">
            <w:pPr>
              <w:ind w:right="-29"/>
              <w:jc w:val="center"/>
              <w:rPr>
                <w:noProof/>
                <w:sz w:val="18"/>
                <w:szCs w:val="18"/>
              </w:rPr>
            </w:pPr>
            <w:r w:rsidRPr="00B05AEE">
              <w:rPr>
                <w:noProof/>
                <w:sz w:val="18"/>
              </w:rPr>
              <w:t>Špecifický cieľ č. 1 medzisúčet</w:t>
            </w:r>
          </w:p>
        </w:tc>
        <w:tc>
          <w:tcPr>
            <w:tcW w:w="504" w:type="dxa"/>
            <w:tcBorders>
              <w:bottom w:val="single" w:sz="12" w:space="0" w:color="auto"/>
            </w:tcBorders>
          </w:tcPr>
          <w:p w14:paraId="23DFBF1D" w14:textId="77777777" w:rsidR="00D877B1" w:rsidRPr="00B05AEE" w:rsidRDefault="00D877B1">
            <w:pPr>
              <w:ind w:right="-29"/>
              <w:jc w:val="center"/>
              <w:rPr>
                <w:noProof/>
                <w:sz w:val="18"/>
                <w:szCs w:val="18"/>
              </w:rPr>
            </w:pPr>
          </w:p>
        </w:tc>
        <w:tc>
          <w:tcPr>
            <w:tcW w:w="720" w:type="dxa"/>
            <w:tcBorders>
              <w:bottom w:val="single" w:sz="12" w:space="0" w:color="auto"/>
            </w:tcBorders>
          </w:tcPr>
          <w:p w14:paraId="59B3741B" w14:textId="77777777" w:rsidR="00D877B1" w:rsidRPr="00B05AEE" w:rsidRDefault="00D877B1">
            <w:pPr>
              <w:ind w:right="-29"/>
              <w:jc w:val="center"/>
              <w:rPr>
                <w:noProof/>
                <w:sz w:val="18"/>
                <w:szCs w:val="18"/>
              </w:rPr>
            </w:pPr>
          </w:p>
        </w:tc>
        <w:tc>
          <w:tcPr>
            <w:tcW w:w="540" w:type="dxa"/>
            <w:tcBorders>
              <w:bottom w:val="single" w:sz="12" w:space="0" w:color="auto"/>
            </w:tcBorders>
          </w:tcPr>
          <w:p w14:paraId="547A0EF7" w14:textId="77777777" w:rsidR="00D877B1" w:rsidRPr="00B05AEE" w:rsidRDefault="00D877B1">
            <w:pPr>
              <w:ind w:right="-29"/>
              <w:jc w:val="center"/>
              <w:rPr>
                <w:noProof/>
                <w:sz w:val="18"/>
                <w:szCs w:val="18"/>
              </w:rPr>
            </w:pPr>
          </w:p>
        </w:tc>
        <w:tc>
          <w:tcPr>
            <w:tcW w:w="720" w:type="dxa"/>
            <w:tcBorders>
              <w:bottom w:val="single" w:sz="12" w:space="0" w:color="auto"/>
            </w:tcBorders>
          </w:tcPr>
          <w:p w14:paraId="699D0DCB" w14:textId="77777777" w:rsidR="00D877B1" w:rsidRPr="00B05AEE" w:rsidRDefault="00D877B1">
            <w:pPr>
              <w:ind w:right="-29"/>
              <w:jc w:val="center"/>
              <w:rPr>
                <w:noProof/>
                <w:sz w:val="18"/>
                <w:szCs w:val="18"/>
              </w:rPr>
            </w:pPr>
          </w:p>
        </w:tc>
        <w:tc>
          <w:tcPr>
            <w:tcW w:w="720" w:type="dxa"/>
            <w:tcBorders>
              <w:bottom w:val="single" w:sz="12" w:space="0" w:color="auto"/>
            </w:tcBorders>
          </w:tcPr>
          <w:p w14:paraId="49270C72" w14:textId="77777777" w:rsidR="00D877B1" w:rsidRPr="00B05AEE" w:rsidRDefault="00D877B1">
            <w:pPr>
              <w:ind w:right="-29"/>
              <w:jc w:val="center"/>
              <w:rPr>
                <w:noProof/>
                <w:sz w:val="18"/>
                <w:szCs w:val="18"/>
              </w:rPr>
            </w:pPr>
          </w:p>
        </w:tc>
        <w:tc>
          <w:tcPr>
            <w:tcW w:w="720" w:type="dxa"/>
            <w:tcBorders>
              <w:bottom w:val="single" w:sz="12" w:space="0" w:color="auto"/>
            </w:tcBorders>
          </w:tcPr>
          <w:p w14:paraId="7A155A3C" w14:textId="77777777" w:rsidR="00D877B1" w:rsidRPr="00B05AEE" w:rsidRDefault="00D877B1">
            <w:pPr>
              <w:ind w:right="-29"/>
              <w:jc w:val="center"/>
              <w:rPr>
                <w:noProof/>
                <w:sz w:val="18"/>
                <w:szCs w:val="18"/>
              </w:rPr>
            </w:pPr>
          </w:p>
        </w:tc>
        <w:tc>
          <w:tcPr>
            <w:tcW w:w="900" w:type="dxa"/>
            <w:tcBorders>
              <w:bottom w:val="single" w:sz="12" w:space="0" w:color="auto"/>
            </w:tcBorders>
          </w:tcPr>
          <w:p w14:paraId="2033B46C" w14:textId="77777777" w:rsidR="00D877B1" w:rsidRPr="00B05AEE" w:rsidRDefault="00D877B1">
            <w:pPr>
              <w:ind w:right="-29"/>
              <w:jc w:val="center"/>
              <w:rPr>
                <w:noProof/>
                <w:sz w:val="18"/>
                <w:szCs w:val="18"/>
              </w:rPr>
            </w:pPr>
          </w:p>
        </w:tc>
        <w:tc>
          <w:tcPr>
            <w:tcW w:w="720" w:type="dxa"/>
            <w:gridSpan w:val="2"/>
            <w:tcBorders>
              <w:bottom w:val="single" w:sz="12" w:space="0" w:color="auto"/>
            </w:tcBorders>
          </w:tcPr>
          <w:p w14:paraId="7A9D5A30" w14:textId="77777777" w:rsidR="00D877B1" w:rsidRPr="00B05AEE" w:rsidRDefault="00D877B1">
            <w:pPr>
              <w:ind w:right="-29"/>
              <w:jc w:val="center"/>
              <w:rPr>
                <w:noProof/>
                <w:sz w:val="18"/>
                <w:szCs w:val="18"/>
              </w:rPr>
            </w:pPr>
          </w:p>
        </w:tc>
        <w:tc>
          <w:tcPr>
            <w:tcW w:w="540" w:type="dxa"/>
            <w:tcBorders>
              <w:bottom w:val="single" w:sz="12" w:space="0" w:color="auto"/>
            </w:tcBorders>
          </w:tcPr>
          <w:p w14:paraId="0199E42B" w14:textId="77777777" w:rsidR="00D877B1" w:rsidRPr="00B05AEE" w:rsidRDefault="00D877B1">
            <w:pPr>
              <w:ind w:right="-29"/>
              <w:jc w:val="center"/>
              <w:rPr>
                <w:noProof/>
                <w:sz w:val="18"/>
                <w:szCs w:val="18"/>
              </w:rPr>
            </w:pPr>
          </w:p>
        </w:tc>
        <w:tc>
          <w:tcPr>
            <w:tcW w:w="648" w:type="dxa"/>
            <w:tcBorders>
              <w:bottom w:val="single" w:sz="12" w:space="0" w:color="auto"/>
            </w:tcBorders>
          </w:tcPr>
          <w:p w14:paraId="07D2FB80" w14:textId="77777777" w:rsidR="00D877B1" w:rsidRPr="00B05AEE" w:rsidRDefault="00D877B1">
            <w:pPr>
              <w:ind w:right="-29"/>
              <w:jc w:val="center"/>
              <w:rPr>
                <w:noProof/>
                <w:sz w:val="18"/>
                <w:szCs w:val="18"/>
              </w:rPr>
            </w:pPr>
          </w:p>
        </w:tc>
        <w:tc>
          <w:tcPr>
            <w:tcW w:w="432" w:type="dxa"/>
            <w:tcBorders>
              <w:bottom w:val="single" w:sz="12" w:space="0" w:color="auto"/>
            </w:tcBorders>
          </w:tcPr>
          <w:p w14:paraId="4407019E" w14:textId="77777777" w:rsidR="00D877B1" w:rsidRPr="00B05AEE" w:rsidRDefault="00D877B1">
            <w:pPr>
              <w:ind w:right="-29"/>
              <w:jc w:val="center"/>
              <w:rPr>
                <w:noProof/>
                <w:sz w:val="18"/>
                <w:szCs w:val="18"/>
              </w:rPr>
            </w:pPr>
          </w:p>
        </w:tc>
        <w:tc>
          <w:tcPr>
            <w:tcW w:w="720" w:type="dxa"/>
            <w:tcBorders>
              <w:bottom w:val="single" w:sz="12" w:space="0" w:color="auto"/>
            </w:tcBorders>
          </w:tcPr>
          <w:p w14:paraId="5BD5DE81" w14:textId="77777777" w:rsidR="00D877B1" w:rsidRPr="00B05AEE" w:rsidRDefault="00D877B1">
            <w:pPr>
              <w:ind w:right="-29"/>
              <w:jc w:val="center"/>
              <w:rPr>
                <w:noProof/>
                <w:sz w:val="18"/>
                <w:szCs w:val="18"/>
              </w:rPr>
            </w:pPr>
          </w:p>
        </w:tc>
        <w:tc>
          <w:tcPr>
            <w:tcW w:w="540" w:type="dxa"/>
            <w:tcBorders>
              <w:bottom w:val="single" w:sz="12" w:space="0" w:color="auto"/>
            </w:tcBorders>
          </w:tcPr>
          <w:p w14:paraId="36C5E3C4" w14:textId="77777777" w:rsidR="00D877B1" w:rsidRPr="00B05AEE" w:rsidRDefault="00D877B1">
            <w:pPr>
              <w:ind w:right="-29"/>
              <w:jc w:val="center"/>
              <w:rPr>
                <w:noProof/>
                <w:sz w:val="18"/>
                <w:szCs w:val="18"/>
              </w:rPr>
            </w:pPr>
          </w:p>
        </w:tc>
        <w:tc>
          <w:tcPr>
            <w:tcW w:w="720" w:type="dxa"/>
            <w:tcBorders>
              <w:bottom w:val="single" w:sz="12" w:space="0" w:color="auto"/>
            </w:tcBorders>
          </w:tcPr>
          <w:p w14:paraId="60BF9511" w14:textId="77777777" w:rsidR="00D877B1" w:rsidRPr="00B05AEE" w:rsidRDefault="00D877B1">
            <w:pPr>
              <w:ind w:right="-29"/>
              <w:jc w:val="center"/>
              <w:rPr>
                <w:noProof/>
                <w:sz w:val="18"/>
                <w:szCs w:val="18"/>
              </w:rPr>
            </w:pPr>
          </w:p>
        </w:tc>
        <w:tc>
          <w:tcPr>
            <w:tcW w:w="720" w:type="dxa"/>
            <w:tcBorders>
              <w:bottom w:val="single" w:sz="12" w:space="0" w:color="auto"/>
            </w:tcBorders>
          </w:tcPr>
          <w:p w14:paraId="30C6963A" w14:textId="77777777" w:rsidR="00D877B1" w:rsidRPr="00B05AEE" w:rsidRDefault="00D877B1">
            <w:pPr>
              <w:ind w:right="-29"/>
              <w:jc w:val="center"/>
              <w:rPr>
                <w:noProof/>
                <w:sz w:val="18"/>
                <w:szCs w:val="18"/>
              </w:rPr>
            </w:pPr>
          </w:p>
        </w:tc>
        <w:tc>
          <w:tcPr>
            <w:tcW w:w="900" w:type="dxa"/>
            <w:tcBorders>
              <w:bottom w:val="single" w:sz="12" w:space="0" w:color="auto"/>
            </w:tcBorders>
          </w:tcPr>
          <w:p w14:paraId="4D7DFBDF" w14:textId="77777777" w:rsidR="00D877B1" w:rsidRPr="00B05AEE" w:rsidRDefault="00D877B1">
            <w:pPr>
              <w:ind w:right="-29"/>
              <w:jc w:val="center"/>
              <w:rPr>
                <w:noProof/>
                <w:sz w:val="18"/>
                <w:szCs w:val="18"/>
              </w:rPr>
            </w:pPr>
          </w:p>
        </w:tc>
      </w:tr>
      <w:tr w:rsidR="00D877B1" w:rsidRPr="00B05AEE" w14:paraId="5BF81297" w14:textId="77777777">
        <w:trPr>
          <w:jc w:val="center"/>
        </w:trPr>
        <w:tc>
          <w:tcPr>
            <w:tcW w:w="2844" w:type="dxa"/>
            <w:gridSpan w:val="3"/>
            <w:vAlign w:val="center"/>
          </w:tcPr>
          <w:p w14:paraId="795897D6" w14:textId="77777777" w:rsidR="00D877B1" w:rsidRPr="00B05AEE" w:rsidRDefault="00D877B1">
            <w:pPr>
              <w:spacing w:before="60" w:after="60"/>
              <w:ind w:right="-29"/>
              <w:jc w:val="center"/>
              <w:rPr>
                <w:noProof/>
                <w:sz w:val="18"/>
                <w:szCs w:val="18"/>
              </w:rPr>
            </w:pPr>
            <w:r w:rsidRPr="00B05AEE">
              <w:rPr>
                <w:noProof/>
                <w:sz w:val="18"/>
              </w:rPr>
              <w:t>ŠPECIFICKÝ CIEĽ č. 2…</w:t>
            </w:r>
          </w:p>
        </w:tc>
        <w:tc>
          <w:tcPr>
            <w:tcW w:w="504" w:type="dxa"/>
            <w:tcBorders>
              <w:top w:val="nil"/>
              <w:left w:val="nil"/>
              <w:bottom w:val="nil"/>
              <w:right w:val="nil"/>
            </w:tcBorders>
          </w:tcPr>
          <w:p w14:paraId="56C5ECF2" w14:textId="77777777" w:rsidR="00D877B1" w:rsidRPr="00B05AEE" w:rsidRDefault="00D877B1">
            <w:pPr>
              <w:spacing w:before="60" w:after="60"/>
              <w:ind w:right="-29"/>
              <w:jc w:val="center"/>
              <w:rPr>
                <w:noProof/>
                <w:sz w:val="18"/>
                <w:szCs w:val="18"/>
              </w:rPr>
            </w:pPr>
          </w:p>
        </w:tc>
        <w:tc>
          <w:tcPr>
            <w:tcW w:w="720" w:type="dxa"/>
            <w:tcBorders>
              <w:top w:val="nil"/>
              <w:left w:val="nil"/>
              <w:bottom w:val="nil"/>
              <w:right w:val="nil"/>
            </w:tcBorders>
          </w:tcPr>
          <w:p w14:paraId="021FD1AA" w14:textId="77777777" w:rsidR="00D877B1" w:rsidRPr="00B05AEE" w:rsidRDefault="00D877B1">
            <w:pPr>
              <w:spacing w:before="60" w:after="60"/>
              <w:ind w:right="-29"/>
              <w:jc w:val="center"/>
              <w:rPr>
                <w:noProof/>
                <w:sz w:val="18"/>
                <w:szCs w:val="18"/>
              </w:rPr>
            </w:pPr>
          </w:p>
        </w:tc>
        <w:tc>
          <w:tcPr>
            <w:tcW w:w="540" w:type="dxa"/>
            <w:tcBorders>
              <w:top w:val="nil"/>
              <w:left w:val="nil"/>
              <w:bottom w:val="nil"/>
              <w:right w:val="nil"/>
            </w:tcBorders>
          </w:tcPr>
          <w:p w14:paraId="19BB20C1" w14:textId="77777777" w:rsidR="00D877B1" w:rsidRPr="00B05AEE" w:rsidRDefault="00D877B1">
            <w:pPr>
              <w:spacing w:before="60" w:after="60"/>
              <w:ind w:right="-29"/>
              <w:jc w:val="center"/>
              <w:rPr>
                <w:noProof/>
                <w:sz w:val="18"/>
                <w:szCs w:val="18"/>
              </w:rPr>
            </w:pPr>
          </w:p>
        </w:tc>
        <w:tc>
          <w:tcPr>
            <w:tcW w:w="720" w:type="dxa"/>
            <w:tcBorders>
              <w:top w:val="nil"/>
              <w:left w:val="nil"/>
              <w:bottom w:val="nil"/>
              <w:right w:val="nil"/>
            </w:tcBorders>
          </w:tcPr>
          <w:p w14:paraId="3AE45638" w14:textId="77777777" w:rsidR="00D877B1" w:rsidRPr="00B05AEE" w:rsidRDefault="00D877B1">
            <w:pPr>
              <w:spacing w:before="60" w:after="60"/>
              <w:ind w:right="-29"/>
              <w:jc w:val="center"/>
              <w:rPr>
                <w:noProof/>
                <w:sz w:val="18"/>
                <w:szCs w:val="18"/>
              </w:rPr>
            </w:pPr>
          </w:p>
        </w:tc>
        <w:tc>
          <w:tcPr>
            <w:tcW w:w="720" w:type="dxa"/>
            <w:tcBorders>
              <w:top w:val="nil"/>
              <w:left w:val="nil"/>
              <w:bottom w:val="nil"/>
              <w:right w:val="nil"/>
            </w:tcBorders>
          </w:tcPr>
          <w:p w14:paraId="64CC8579" w14:textId="77777777" w:rsidR="00D877B1" w:rsidRPr="00B05AEE" w:rsidRDefault="00D877B1">
            <w:pPr>
              <w:spacing w:before="60" w:after="60"/>
              <w:ind w:right="-29"/>
              <w:jc w:val="center"/>
              <w:rPr>
                <w:noProof/>
                <w:sz w:val="18"/>
                <w:szCs w:val="18"/>
              </w:rPr>
            </w:pPr>
          </w:p>
        </w:tc>
        <w:tc>
          <w:tcPr>
            <w:tcW w:w="720" w:type="dxa"/>
            <w:tcBorders>
              <w:top w:val="nil"/>
              <w:left w:val="nil"/>
              <w:bottom w:val="nil"/>
              <w:right w:val="nil"/>
            </w:tcBorders>
          </w:tcPr>
          <w:p w14:paraId="152958B6" w14:textId="77777777" w:rsidR="00D877B1" w:rsidRPr="00B05AEE" w:rsidRDefault="00D877B1">
            <w:pPr>
              <w:spacing w:before="60" w:after="60"/>
              <w:ind w:right="-29"/>
              <w:jc w:val="center"/>
              <w:rPr>
                <w:noProof/>
                <w:sz w:val="18"/>
                <w:szCs w:val="18"/>
              </w:rPr>
            </w:pPr>
          </w:p>
        </w:tc>
        <w:tc>
          <w:tcPr>
            <w:tcW w:w="900" w:type="dxa"/>
            <w:tcBorders>
              <w:top w:val="nil"/>
              <w:left w:val="nil"/>
              <w:bottom w:val="nil"/>
              <w:right w:val="nil"/>
            </w:tcBorders>
          </w:tcPr>
          <w:p w14:paraId="6E3D0B37" w14:textId="77777777" w:rsidR="00D877B1" w:rsidRPr="00B05AEE" w:rsidRDefault="00D877B1">
            <w:pPr>
              <w:spacing w:before="60" w:after="60"/>
              <w:ind w:right="-29"/>
              <w:jc w:val="center"/>
              <w:rPr>
                <w:noProof/>
                <w:sz w:val="18"/>
                <w:szCs w:val="18"/>
              </w:rPr>
            </w:pPr>
          </w:p>
        </w:tc>
        <w:tc>
          <w:tcPr>
            <w:tcW w:w="720" w:type="dxa"/>
            <w:gridSpan w:val="2"/>
            <w:tcBorders>
              <w:top w:val="nil"/>
              <w:left w:val="nil"/>
              <w:bottom w:val="nil"/>
              <w:right w:val="nil"/>
            </w:tcBorders>
          </w:tcPr>
          <w:p w14:paraId="36E439A9" w14:textId="77777777" w:rsidR="00D877B1" w:rsidRPr="00B05AEE" w:rsidRDefault="00D877B1">
            <w:pPr>
              <w:spacing w:before="60" w:after="60"/>
              <w:ind w:right="-29"/>
              <w:jc w:val="center"/>
              <w:rPr>
                <w:noProof/>
                <w:sz w:val="18"/>
                <w:szCs w:val="18"/>
              </w:rPr>
            </w:pPr>
          </w:p>
        </w:tc>
        <w:tc>
          <w:tcPr>
            <w:tcW w:w="540" w:type="dxa"/>
            <w:tcBorders>
              <w:top w:val="nil"/>
              <w:left w:val="nil"/>
              <w:bottom w:val="nil"/>
              <w:right w:val="nil"/>
            </w:tcBorders>
          </w:tcPr>
          <w:p w14:paraId="6C84EBD2" w14:textId="77777777" w:rsidR="00D877B1" w:rsidRPr="00B05AEE" w:rsidRDefault="00D877B1">
            <w:pPr>
              <w:spacing w:before="60" w:after="60"/>
              <w:ind w:right="-29"/>
              <w:jc w:val="center"/>
              <w:rPr>
                <w:noProof/>
                <w:sz w:val="18"/>
                <w:szCs w:val="18"/>
              </w:rPr>
            </w:pPr>
          </w:p>
        </w:tc>
        <w:tc>
          <w:tcPr>
            <w:tcW w:w="648" w:type="dxa"/>
            <w:tcBorders>
              <w:top w:val="nil"/>
              <w:left w:val="nil"/>
              <w:bottom w:val="nil"/>
              <w:right w:val="nil"/>
            </w:tcBorders>
          </w:tcPr>
          <w:p w14:paraId="4257D8EA" w14:textId="77777777" w:rsidR="00D877B1" w:rsidRPr="00B05AEE" w:rsidRDefault="00D877B1">
            <w:pPr>
              <w:spacing w:before="60" w:after="60"/>
              <w:ind w:right="-29"/>
              <w:jc w:val="center"/>
              <w:rPr>
                <w:noProof/>
                <w:sz w:val="18"/>
                <w:szCs w:val="18"/>
              </w:rPr>
            </w:pPr>
          </w:p>
        </w:tc>
        <w:tc>
          <w:tcPr>
            <w:tcW w:w="432" w:type="dxa"/>
            <w:tcBorders>
              <w:top w:val="nil"/>
              <w:left w:val="nil"/>
              <w:bottom w:val="nil"/>
              <w:right w:val="nil"/>
            </w:tcBorders>
          </w:tcPr>
          <w:p w14:paraId="3F296C23" w14:textId="77777777" w:rsidR="00D877B1" w:rsidRPr="00B05AEE" w:rsidRDefault="00D877B1">
            <w:pPr>
              <w:spacing w:before="60" w:after="60"/>
              <w:ind w:right="-29"/>
              <w:jc w:val="center"/>
              <w:rPr>
                <w:noProof/>
                <w:sz w:val="18"/>
                <w:szCs w:val="18"/>
              </w:rPr>
            </w:pPr>
          </w:p>
        </w:tc>
        <w:tc>
          <w:tcPr>
            <w:tcW w:w="720" w:type="dxa"/>
            <w:tcBorders>
              <w:top w:val="nil"/>
              <w:left w:val="nil"/>
              <w:bottom w:val="nil"/>
              <w:right w:val="nil"/>
            </w:tcBorders>
          </w:tcPr>
          <w:p w14:paraId="33266078" w14:textId="77777777" w:rsidR="00D877B1" w:rsidRPr="00B05AEE" w:rsidRDefault="00D877B1">
            <w:pPr>
              <w:spacing w:before="60" w:after="60"/>
              <w:ind w:right="-29"/>
              <w:jc w:val="center"/>
              <w:rPr>
                <w:noProof/>
                <w:sz w:val="18"/>
                <w:szCs w:val="18"/>
              </w:rPr>
            </w:pPr>
          </w:p>
        </w:tc>
        <w:tc>
          <w:tcPr>
            <w:tcW w:w="540" w:type="dxa"/>
            <w:tcBorders>
              <w:top w:val="nil"/>
              <w:left w:val="nil"/>
              <w:bottom w:val="nil"/>
              <w:right w:val="nil"/>
            </w:tcBorders>
          </w:tcPr>
          <w:p w14:paraId="624FA8B1" w14:textId="77777777" w:rsidR="00D877B1" w:rsidRPr="00B05AEE" w:rsidRDefault="00D877B1">
            <w:pPr>
              <w:spacing w:before="60" w:after="60"/>
              <w:ind w:right="-29"/>
              <w:jc w:val="center"/>
              <w:rPr>
                <w:noProof/>
                <w:sz w:val="18"/>
                <w:szCs w:val="18"/>
              </w:rPr>
            </w:pPr>
          </w:p>
        </w:tc>
        <w:tc>
          <w:tcPr>
            <w:tcW w:w="720" w:type="dxa"/>
            <w:tcBorders>
              <w:top w:val="nil"/>
              <w:left w:val="nil"/>
              <w:bottom w:val="nil"/>
              <w:right w:val="nil"/>
            </w:tcBorders>
          </w:tcPr>
          <w:p w14:paraId="25078AFC" w14:textId="77777777" w:rsidR="00D877B1" w:rsidRPr="00B05AEE" w:rsidRDefault="00D877B1">
            <w:pPr>
              <w:spacing w:before="60" w:after="60"/>
              <w:ind w:right="-29"/>
              <w:jc w:val="center"/>
              <w:rPr>
                <w:noProof/>
                <w:sz w:val="18"/>
                <w:szCs w:val="18"/>
              </w:rPr>
            </w:pPr>
          </w:p>
        </w:tc>
        <w:tc>
          <w:tcPr>
            <w:tcW w:w="720" w:type="dxa"/>
            <w:tcBorders>
              <w:top w:val="nil"/>
              <w:left w:val="nil"/>
              <w:bottom w:val="nil"/>
              <w:right w:val="nil"/>
            </w:tcBorders>
          </w:tcPr>
          <w:p w14:paraId="2D6BA29D" w14:textId="77777777" w:rsidR="00D877B1" w:rsidRPr="00B05AEE" w:rsidRDefault="00D877B1">
            <w:pPr>
              <w:spacing w:before="60" w:after="60"/>
              <w:ind w:right="-29"/>
              <w:jc w:val="center"/>
              <w:rPr>
                <w:noProof/>
                <w:sz w:val="18"/>
                <w:szCs w:val="18"/>
              </w:rPr>
            </w:pPr>
          </w:p>
        </w:tc>
        <w:tc>
          <w:tcPr>
            <w:tcW w:w="900" w:type="dxa"/>
            <w:tcBorders>
              <w:top w:val="nil"/>
              <w:left w:val="nil"/>
              <w:bottom w:val="nil"/>
              <w:right w:val="nil"/>
            </w:tcBorders>
          </w:tcPr>
          <w:p w14:paraId="154A3C4D" w14:textId="77777777" w:rsidR="00D877B1" w:rsidRPr="00B05AEE" w:rsidRDefault="00D877B1">
            <w:pPr>
              <w:spacing w:before="60" w:after="60"/>
              <w:ind w:right="-29"/>
              <w:jc w:val="center"/>
              <w:rPr>
                <w:noProof/>
                <w:sz w:val="18"/>
                <w:szCs w:val="18"/>
              </w:rPr>
            </w:pPr>
          </w:p>
        </w:tc>
      </w:tr>
      <w:tr w:rsidR="00D877B1" w:rsidRPr="00B05AEE" w14:paraId="7499F0D3" w14:textId="77777777">
        <w:trPr>
          <w:trHeight w:hRule="exact" w:val="369"/>
          <w:jc w:val="center"/>
        </w:trPr>
        <w:tc>
          <w:tcPr>
            <w:tcW w:w="1423" w:type="dxa"/>
          </w:tcPr>
          <w:p w14:paraId="56EE02AC" w14:textId="77777777" w:rsidR="00D877B1" w:rsidRPr="00B05AEE" w:rsidRDefault="00D877B1">
            <w:pPr>
              <w:ind w:right="-29"/>
              <w:jc w:val="center"/>
              <w:rPr>
                <w:noProof/>
                <w:sz w:val="18"/>
                <w:szCs w:val="18"/>
              </w:rPr>
            </w:pPr>
            <w:r w:rsidRPr="00B05AEE">
              <w:rPr>
                <w:noProof/>
                <w:sz w:val="18"/>
              </w:rPr>
              <w:t>‒ Výstup</w:t>
            </w:r>
          </w:p>
        </w:tc>
        <w:tc>
          <w:tcPr>
            <w:tcW w:w="720" w:type="dxa"/>
          </w:tcPr>
          <w:p w14:paraId="03E955D5" w14:textId="77777777" w:rsidR="00D877B1" w:rsidRPr="00B05AEE" w:rsidRDefault="00D877B1">
            <w:pPr>
              <w:ind w:right="-29"/>
              <w:jc w:val="center"/>
              <w:rPr>
                <w:noProof/>
                <w:sz w:val="18"/>
                <w:szCs w:val="18"/>
              </w:rPr>
            </w:pPr>
          </w:p>
        </w:tc>
        <w:tc>
          <w:tcPr>
            <w:tcW w:w="701" w:type="dxa"/>
          </w:tcPr>
          <w:p w14:paraId="298E7B96" w14:textId="77777777" w:rsidR="00D877B1" w:rsidRPr="00B05AEE" w:rsidRDefault="00D877B1">
            <w:pPr>
              <w:ind w:right="-29"/>
              <w:jc w:val="center"/>
              <w:rPr>
                <w:noProof/>
                <w:sz w:val="18"/>
                <w:szCs w:val="18"/>
              </w:rPr>
            </w:pPr>
          </w:p>
        </w:tc>
        <w:tc>
          <w:tcPr>
            <w:tcW w:w="504" w:type="dxa"/>
          </w:tcPr>
          <w:p w14:paraId="5A27ED9A" w14:textId="77777777" w:rsidR="00D877B1" w:rsidRPr="00B05AEE" w:rsidRDefault="00D877B1">
            <w:pPr>
              <w:ind w:right="-29"/>
              <w:jc w:val="center"/>
              <w:rPr>
                <w:noProof/>
                <w:sz w:val="18"/>
                <w:szCs w:val="18"/>
              </w:rPr>
            </w:pPr>
          </w:p>
        </w:tc>
        <w:tc>
          <w:tcPr>
            <w:tcW w:w="720" w:type="dxa"/>
          </w:tcPr>
          <w:p w14:paraId="48D30B0E" w14:textId="77777777" w:rsidR="00D877B1" w:rsidRPr="00B05AEE" w:rsidRDefault="00D877B1">
            <w:pPr>
              <w:ind w:right="-29"/>
              <w:jc w:val="center"/>
              <w:rPr>
                <w:noProof/>
                <w:sz w:val="18"/>
                <w:szCs w:val="18"/>
              </w:rPr>
            </w:pPr>
          </w:p>
        </w:tc>
        <w:tc>
          <w:tcPr>
            <w:tcW w:w="540" w:type="dxa"/>
          </w:tcPr>
          <w:p w14:paraId="635BF751" w14:textId="77777777" w:rsidR="00D877B1" w:rsidRPr="00B05AEE" w:rsidRDefault="00D877B1">
            <w:pPr>
              <w:ind w:right="-29"/>
              <w:jc w:val="center"/>
              <w:rPr>
                <w:noProof/>
                <w:sz w:val="18"/>
                <w:szCs w:val="18"/>
              </w:rPr>
            </w:pPr>
          </w:p>
        </w:tc>
        <w:tc>
          <w:tcPr>
            <w:tcW w:w="720" w:type="dxa"/>
          </w:tcPr>
          <w:p w14:paraId="5A2BD975" w14:textId="77777777" w:rsidR="00D877B1" w:rsidRPr="00B05AEE" w:rsidRDefault="00D877B1">
            <w:pPr>
              <w:ind w:right="-29"/>
              <w:jc w:val="center"/>
              <w:rPr>
                <w:noProof/>
                <w:sz w:val="18"/>
                <w:szCs w:val="18"/>
              </w:rPr>
            </w:pPr>
          </w:p>
        </w:tc>
        <w:tc>
          <w:tcPr>
            <w:tcW w:w="720" w:type="dxa"/>
          </w:tcPr>
          <w:p w14:paraId="5F424115" w14:textId="77777777" w:rsidR="00D877B1" w:rsidRPr="00B05AEE" w:rsidRDefault="00D877B1">
            <w:pPr>
              <w:ind w:right="-29"/>
              <w:jc w:val="center"/>
              <w:rPr>
                <w:noProof/>
                <w:sz w:val="18"/>
                <w:szCs w:val="18"/>
              </w:rPr>
            </w:pPr>
          </w:p>
        </w:tc>
        <w:tc>
          <w:tcPr>
            <w:tcW w:w="720" w:type="dxa"/>
          </w:tcPr>
          <w:p w14:paraId="0BC7ABD5" w14:textId="77777777" w:rsidR="00D877B1" w:rsidRPr="00B05AEE" w:rsidRDefault="00D877B1">
            <w:pPr>
              <w:ind w:right="-29"/>
              <w:jc w:val="center"/>
              <w:rPr>
                <w:noProof/>
                <w:sz w:val="18"/>
                <w:szCs w:val="18"/>
              </w:rPr>
            </w:pPr>
          </w:p>
        </w:tc>
        <w:tc>
          <w:tcPr>
            <w:tcW w:w="900" w:type="dxa"/>
          </w:tcPr>
          <w:p w14:paraId="0617BEC2" w14:textId="77777777" w:rsidR="00D877B1" w:rsidRPr="00B05AEE" w:rsidRDefault="00D877B1">
            <w:pPr>
              <w:ind w:right="-29"/>
              <w:jc w:val="center"/>
              <w:rPr>
                <w:noProof/>
                <w:sz w:val="18"/>
                <w:szCs w:val="18"/>
              </w:rPr>
            </w:pPr>
          </w:p>
        </w:tc>
        <w:tc>
          <w:tcPr>
            <w:tcW w:w="720" w:type="dxa"/>
            <w:gridSpan w:val="2"/>
          </w:tcPr>
          <w:p w14:paraId="57FDCAAD" w14:textId="77777777" w:rsidR="00D877B1" w:rsidRPr="00B05AEE" w:rsidRDefault="00D877B1">
            <w:pPr>
              <w:ind w:right="-29"/>
              <w:jc w:val="center"/>
              <w:rPr>
                <w:noProof/>
                <w:sz w:val="18"/>
                <w:szCs w:val="18"/>
              </w:rPr>
            </w:pPr>
          </w:p>
        </w:tc>
        <w:tc>
          <w:tcPr>
            <w:tcW w:w="540" w:type="dxa"/>
          </w:tcPr>
          <w:p w14:paraId="3E554383" w14:textId="77777777" w:rsidR="00D877B1" w:rsidRPr="00B05AEE" w:rsidRDefault="00D877B1">
            <w:pPr>
              <w:ind w:right="-29"/>
              <w:jc w:val="center"/>
              <w:rPr>
                <w:noProof/>
                <w:sz w:val="18"/>
                <w:szCs w:val="18"/>
              </w:rPr>
            </w:pPr>
          </w:p>
        </w:tc>
        <w:tc>
          <w:tcPr>
            <w:tcW w:w="648" w:type="dxa"/>
          </w:tcPr>
          <w:p w14:paraId="680BCB4F" w14:textId="77777777" w:rsidR="00D877B1" w:rsidRPr="00B05AEE" w:rsidRDefault="00D877B1">
            <w:pPr>
              <w:ind w:right="-29"/>
              <w:jc w:val="center"/>
              <w:rPr>
                <w:noProof/>
                <w:sz w:val="18"/>
                <w:szCs w:val="18"/>
              </w:rPr>
            </w:pPr>
          </w:p>
        </w:tc>
        <w:tc>
          <w:tcPr>
            <w:tcW w:w="432" w:type="dxa"/>
          </w:tcPr>
          <w:p w14:paraId="278383EC" w14:textId="77777777" w:rsidR="00D877B1" w:rsidRPr="00B05AEE" w:rsidRDefault="00D877B1">
            <w:pPr>
              <w:ind w:right="-29"/>
              <w:jc w:val="center"/>
              <w:rPr>
                <w:noProof/>
                <w:sz w:val="18"/>
                <w:szCs w:val="18"/>
              </w:rPr>
            </w:pPr>
          </w:p>
        </w:tc>
        <w:tc>
          <w:tcPr>
            <w:tcW w:w="720" w:type="dxa"/>
          </w:tcPr>
          <w:p w14:paraId="7B68AFA0" w14:textId="77777777" w:rsidR="00D877B1" w:rsidRPr="00B05AEE" w:rsidRDefault="00D877B1">
            <w:pPr>
              <w:ind w:right="-29"/>
              <w:jc w:val="center"/>
              <w:rPr>
                <w:noProof/>
                <w:sz w:val="18"/>
                <w:szCs w:val="18"/>
              </w:rPr>
            </w:pPr>
          </w:p>
        </w:tc>
        <w:tc>
          <w:tcPr>
            <w:tcW w:w="540" w:type="dxa"/>
          </w:tcPr>
          <w:p w14:paraId="7A26847C" w14:textId="77777777" w:rsidR="00D877B1" w:rsidRPr="00B05AEE" w:rsidRDefault="00D877B1">
            <w:pPr>
              <w:ind w:right="-29"/>
              <w:jc w:val="center"/>
              <w:rPr>
                <w:noProof/>
                <w:sz w:val="18"/>
                <w:szCs w:val="18"/>
              </w:rPr>
            </w:pPr>
          </w:p>
        </w:tc>
        <w:tc>
          <w:tcPr>
            <w:tcW w:w="720" w:type="dxa"/>
          </w:tcPr>
          <w:p w14:paraId="32B57086" w14:textId="77777777" w:rsidR="00D877B1" w:rsidRPr="00B05AEE" w:rsidRDefault="00D877B1">
            <w:pPr>
              <w:ind w:right="-29"/>
              <w:jc w:val="center"/>
              <w:rPr>
                <w:noProof/>
                <w:sz w:val="18"/>
                <w:szCs w:val="18"/>
              </w:rPr>
            </w:pPr>
          </w:p>
        </w:tc>
        <w:tc>
          <w:tcPr>
            <w:tcW w:w="720" w:type="dxa"/>
          </w:tcPr>
          <w:p w14:paraId="75AA98AC" w14:textId="77777777" w:rsidR="00D877B1" w:rsidRPr="00B05AEE" w:rsidRDefault="00D877B1">
            <w:pPr>
              <w:ind w:right="-29"/>
              <w:jc w:val="center"/>
              <w:rPr>
                <w:noProof/>
                <w:sz w:val="18"/>
                <w:szCs w:val="18"/>
              </w:rPr>
            </w:pPr>
          </w:p>
        </w:tc>
        <w:tc>
          <w:tcPr>
            <w:tcW w:w="900" w:type="dxa"/>
          </w:tcPr>
          <w:p w14:paraId="2CAFF014" w14:textId="77777777" w:rsidR="00D877B1" w:rsidRPr="00B05AEE" w:rsidRDefault="00D877B1">
            <w:pPr>
              <w:ind w:right="-29"/>
              <w:jc w:val="center"/>
              <w:rPr>
                <w:noProof/>
                <w:sz w:val="18"/>
                <w:szCs w:val="18"/>
              </w:rPr>
            </w:pPr>
          </w:p>
        </w:tc>
      </w:tr>
      <w:tr w:rsidR="00D877B1" w:rsidRPr="00B05AEE" w14:paraId="75EB22A1" w14:textId="77777777">
        <w:trPr>
          <w:jc w:val="center"/>
        </w:trPr>
        <w:tc>
          <w:tcPr>
            <w:tcW w:w="2844" w:type="dxa"/>
            <w:gridSpan w:val="3"/>
            <w:tcBorders>
              <w:bottom w:val="single" w:sz="12" w:space="0" w:color="auto"/>
            </w:tcBorders>
            <w:vAlign w:val="center"/>
          </w:tcPr>
          <w:p w14:paraId="50B8CC62" w14:textId="77777777" w:rsidR="00D877B1" w:rsidRPr="00B05AEE" w:rsidRDefault="00D877B1">
            <w:pPr>
              <w:jc w:val="center"/>
              <w:rPr>
                <w:noProof/>
                <w:sz w:val="18"/>
                <w:szCs w:val="18"/>
              </w:rPr>
            </w:pPr>
            <w:r w:rsidRPr="00B05AEE">
              <w:rPr>
                <w:noProof/>
                <w:sz w:val="18"/>
              </w:rPr>
              <w:t>Špecifický cieľ č. 2 medzisúčet</w:t>
            </w:r>
          </w:p>
        </w:tc>
        <w:tc>
          <w:tcPr>
            <w:tcW w:w="504" w:type="dxa"/>
            <w:tcBorders>
              <w:bottom w:val="single" w:sz="12" w:space="0" w:color="auto"/>
            </w:tcBorders>
          </w:tcPr>
          <w:p w14:paraId="5C859DA6" w14:textId="77777777" w:rsidR="00D877B1" w:rsidRPr="00B05AEE" w:rsidRDefault="00D877B1">
            <w:pPr>
              <w:ind w:right="-29"/>
              <w:jc w:val="center"/>
              <w:rPr>
                <w:noProof/>
                <w:sz w:val="18"/>
                <w:szCs w:val="18"/>
              </w:rPr>
            </w:pPr>
          </w:p>
        </w:tc>
        <w:tc>
          <w:tcPr>
            <w:tcW w:w="720" w:type="dxa"/>
            <w:tcBorders>
              <w:bottom w:val="single" w:sz="12" w:space="0" w:color="auto"/>
            </w:tcBorders>
          </w:tcPr>
          <w:p w14:paraId="0CFDBF2D" w14:textId="77777777" w:rsidR="00D877B1" w:rsidRPr="00B05AEE" w:rsidRDefault="00D877B1">
            <w:pPr>
              <w:ind w:right="-29"/>
              <w:jc w:val="center"/>
              <w:rPr>
                <w:noProof/>
                <w:sz w:val="18"/>
                <w:szCs w:val="18"/>
              </w:rPr>
            </w:pPr>
          </w:p>
        </w:tc>
        <w:tc>
          <w:tcPr>
            <w:tcW w:w="540" w:type="dxa"/>
            <w:tcBorders>
              <w:bottom w:val="single" w:sz="12" w:space="0" w:color="auto"/>
            </w:tcBorders>
          </w:tcPr>
          <w:p w14:paraId="7D9BDAF7" w14:textId="77777777" w:rsidR="00D877B1" w:rsidRPr="00B05AEE" w:rsidRDefault="00D877B1">
            <w:pPr>
              <w:ind w:right="-29"/>
              <w:jc w:val="center"/>
              <w:rPr>
                <w:noProof/>
                <w:sz w:val="18"/>
                <w:szCs w:val="18"/>
              </w:rPr>
            </w:pPr>
          </w:p>
        </w:tc>
        <w:tc>
          <w:tcPr>
            <w:tcW w:w="720" w:type="dxa"/>
            <w:tcBorders>
              <w:bottom w:val="single" w:sz="12" w:space="0" w:color="auto"/>
            </w:tcBorders>
          </w:tcPr>
          <w:p w14:paraId="5F2C29B8" w14:textId="77777777" w:rsidR="00D877B1" w:rsidRPr="00B05AEE" w:rsidRDefault="00D877B1">
            <w:pPr>
              <w:ind w:right="-29"/>
              <w:jc w:val="center"/>
              <w:rPr>
                <w:noProof/>
                <w:sz w:val="18"/>
                <w:szCs w:val="18"/>
              </w:rPr>
            </w:pPr>
          </w:p>
        </w:tc>
        <w:tc>
          <w:tcPr>
            <w:tcW w:w="720" w:type="dxa"/>
            <w:tcBorders>
              <w:bottom w:val="single" w:sz="12" w:space="0" w:color="auto"/>
            </w:tcBorders>
          </w:tcPr>
          <w:p w14:paraId="3C495894" w14:textId="77777777" w:rsidR="00D877B1" w:rsidRPr="00B05AEE" w:rsidRDefault="00D877B1">
            <w:pPr>
              <w:ind w:right="-29"/>
              <w:jc w:val="center"/>
              <w:rPr>
                <w:noProof/>
                <w:sz w:val="18"/>
                <w:szCs w:val="18"/>
              </w:rPr>
            </w:pPr>
          </w:p>
        </w:tc>
        <w:tc>
          <w:tcPr>
            <w:tcW w:w="720" w:type="dxa"/>
            <w:tcBorders>
              <w:bottom w:val="single" w:sz="12" w:space="0" w:color="auto"/>
            </w:tcBorders>
          </w:tcPr>
          <w:p w14:paraId="64D7EC59" w14:textId="77777777" w:rsidR="00D877B1" w:rsidRPr="00B05AEE" w:rsidRDefault="00D877B1">
            <w:pPr>
              <w:ind w:right="-29"/>
              <w:jc w:val="center"/>
              <w:rPr>
                <w:noProof/>
                <w:sz w:val="18"/>
                <w:szCs w:val="18"/>
              </w:rPr>
            </w:pPr>
          </w:p>
        </w:tc>
        <w:tc>
          <w:tcPr>
            <w:tcW w:w="951" w:type="dxa"/>
            <w:gridSpan w:val="2"/>
            <w:tcBorders>
              <w:bottom w:val="single" w:sz="12" w:space="0" w:color="auto"/>
            </w:tcBorders>
          </w:tcPr>
          <w:p w14:paraId="4A92F038" w14:textId="77777777" w:rsidR="00D877B1" w:rsidRPr="00B05AEE" w:rsidRDefault="00D877B1">
            <w:pPr>
              <w:ind w:right="-29"/>
              <w:jc w:val="center"/>
              <w:rPr>
                <w:noProof/>
                <w:sz w:val="18"/>
                <w:szCs w:val="18"/>
              </w:rPr>
            </w:pPr>
          </w:p>
        </w:tc>
        <w:tc>
          <w:tcPr>
            <w:tcW w:w="669" w:type="dxa"/>
            <w:tcBorders>
              <w:bottom w:val="single" w:sz="12" w:space="0" w:color="auto"/>
            </w:tcBorders>
          </w:tcPr>
          <w:p w14:paraId="02165EAD" w14:textId="77777777" w:rsidR="00D877B1" w:rsidRPr="00B05AEE" w:rsidRDefault="00D877B1">
            <w:pPr>
              <w:ind w:right="-29"/>
              <w:jc w:val="center"/>
              <w:rPr>
                <w:noProof/>
                <w:sz w:val="18"/>
                <w:szCs w:val="18"/>
              </w:rPr>
            </w:pPr>
          </w:p>
        </w:tc>
        <w:tc>
          <w:tcPr>
            <w:tcW w:w="540" w:type="dxa"/>
            <w:tcBorders>
              <w:bottom w:val="single" w:sz="12" w:space="0" w:color="auto"/>
            </w:tcBorders>
          </w:tcPr>
          <w:p w14:paraId="2F3ACD85" w14:textId="77777777" w:rsidR="00D877B1" w:rsidRPr="00B05AEE" w:rsidRDefault="00D877B1">
            <w:pPr>
              <w:ind w:right="-29"/>
              <w:jc w:val="center"/>
              <w:rPr>
                <w:noProof/>
                <w:sz w:val="18"/>
                <w:szCs w:val="18"/>
              </w:rPr>
            </w:pPr>
          </w:p>
        </w:tc>
        <w:tc>
          <w:tcPr>
            <w:tcW w:w="648" w:type="dxa"/>
            <w:tcBorders>
              <w:bottom w:val="single" w:sz="12" w:space="0" w:color="auto"/>
            </w:tcBorders>
          </w:tcPr>
          <w:p w14:paraId="7DEB2368" w14:textId="77777777" w:rsidR="00D877B1" w:rsidRPr="00B05AEE" w:rsidRDefault="00D877B1">
            <w:pPr>
              <w:ind w:right="-29"/>
              <w:jc w:val="center"/>
              <w:rPr>
                <w:noProof/>
                <w:sz w:val="18"/>
                <w:szCs w:val="18"/>
              </w:rPr>
            </w:pPr>
          </w:p>
        </w:tc>
        <w:tc>
          <w:tcPr>
            <w:tcW w:w="432" w:type="dxa"/>
            <w:tcBorders>
              <w:bottom w:val="single" w:sz="12" w:space="0" w:color="auto"/>
            </w:tcBorders>
          </w:tcPr>
          <w:p w14:paraId="40BA578C" w14:textId="77777777" w:rsidR="00D877B1" w:rsidRPr="00B05AEE" w:rsidRDefault="00D877B1">
            <w:pPr>
              <w:ind w:right="-29"/>
              <w:jc w:val="center"/>
              <w:rPr>
                <w:noProof/>
                <w:sz w:val="18"/>
                <w:szCs w:val="18"/>
              </w:rPr>
            </w:pPr>
          </w:p>
        </w:tc>
        <w:tc>
          <w:tcPr>
            <w:tcW w:w="720" w:type="dxa"/>
            <w:tcBorders>
              <w:bottom w:val="single" w:sz="12" w:space="0" w:color="auto"/>
            </w:tcBorders>
          </w:tcPr>
          <w:p w14:paraId="47BD7EFC" w14:textId="77777777" w:rsidR="00D877B1" w:rsidRPr="00B05AEE" w:rsidRDefault="00D877B1">
            <w:pPr>
              <w:ind w:right="-29"/>
              <w:jc w:val="center"/>
              <w:rPr>
                <w:noProof/>
                <w:sz w:val="18"/>
                <w:szCs w:val="18"/>
              </w:rPr>
            </w:pPr>
          </w:p>
        </w:tc>
        <w:tc>
          <w:tcPr>
            <w:tcW w:w="540" w:type="dxa"/>
            <w:tcBorders>
              <w:bottom w:val="single" w:sz="12" w:space="0" w:color="auto"/>
            </w:tcBorders>
          </w:tcPr>
          <w:p w14:paraId="4BBD5D51" w14:textId="77777777" w:rsidR="00D877B1" w:rsidRPr="00B05AEE" w:rsidRDefault="00D877B1">
            <w:pPr>
              <w:ind w:right="-29"/>
              <w:jc w:val="center"/>
              <w:rPr>
                <w:noProof/>
                <w:sz w:val="18"/>
                <w:szCs w:val="18"/>
              </w:rPr>
            </w:pPr>
          </w:p>
        </w:tc>
        <w:tc>
          <w:tcPr>
            <w:tcW w:w="720" w:type="dxa"/>
            <w:tcBorders>
              <w:bottom w:val="single" w:sz="12" w:space="0" w:color="auto"/>
            </w:tcBorders>
          </w:tcPr>
          <w:p w14:paraId="3AB1C91D" w14:textId="77777777" w:rsidR="00D877B1" w:rsidRPr="00B05AEE" w:rsidRDefault="00D877B1">
            <w:pPr>
              <w:ind w:right="-29"/>
              <w:jc w:val="center"/>
              <w:rPr>
                <w:noProof/>
                <w:sz w:val="18"/>
                <w:szCs w:val="18"/>
              </w:rPr>
            </w:pPr>
          </w:p>
        </w:tc>
        <w:tc>
          <w:tcPr>
            <w:tcW w:w="720" w:type="dxa"/>
            <w:tcBorders>
              <w:bottom w:val="single" w:sz="12" w:space="0" w:color="auto"/>
            </w:tcBorders>
          </w:tcPr>
          <w:p w14:paraId="517D2B76" w14:textId="77777777" w:rsidR="00D877B1" w:rsidRPr="00B05AEE" w:rsidRDefault="00D877B1">
            <w:pPr>
              <w:ind w:right="-29"/>
              <w:jc w:val="center"/>
              <w:rPr>
                <w:noProof/>
                <w:sz w:val="18"/>
                <w:szCs w:val="18"/>
              </w:rPr>
            </w:pPr>
          </w:p>
        </w:tc>
        <w:tc>
          <w:tcPr>
            <w:tcW w:w="900" w:type="dxa"/>
            <w:tcBorders>
              <w:bottom w:val="single" w:sz="12" w:space="0" w:color="auto"/>
            </w:tcBorders>
          </w:tcPr>
          <w:p w14:paraId="49F9241C" w14:textId="77777777" w:rsidR="00D877B1" w:rsidRPr="00B05AEE" w:rsidRDefault="00D877B1">
            <w:pPr>
              <w:ind w:right="-29"/>
              <w:jc w:val="center"/>
              <w:rPr>
                <w:noProof/>
                <w:sz w:val="18"/>
                <w:szCs w:val="18"/>
              </w:rPr>
            </w:pPr>
          </w:p>
        </w:tc>
      </w:tr>
      <w:tr w:rsidR="00D877B1" w:rsidRPr="00B05AEE" w14:paraId="03C8B3B0" w14:textId="77777777">
        <w:trPr>
          <w:jc w:val="center"/>
        </w:trPr>
        <w:tc>
          <w:tcPr>
            <w:tcW w:w="2844" w:type="dxa"/>
            <w:gridSpan w:val="3"/>
            <w:tcBorders>
              <w:top w:val="single" w:sz="12" w:space="0" w:color="auto"/>
              <w:left w:val="single" w:sz="12" w:space="0" w:color="auto"/>
              <w:bottom w:val="single" w:sz="12" w:space="0" w:color="auto"/>
            </w:tcBorders>
            <w:vAlign w:val="center"/>
          </w:tcPr>
          <w:p w14:paraId="589C803C" w14:textId="77777777" w:rsidR="00D877B1" w:rsidRPr="00B05AEE" w:rsidRDefault="00D877B1">
            <w:pPr>
              <w:ind w:right="-29"/>
              <w:jc w:val="center"/>
              <w:rPr>
                <w:noProof/>
                <w:sz w:val="18"/>
                <w:szCs w:val="18"/>
              </w:rPr>
            </w:pPr>
            <w:r w:rsidRPr="00B05AEE">
              <w:rPr>
                <w:b/>
                <w:noProof/>
                <w:sz w:val="18"/>
              </w:rPr>
              <w:t>SPOLU</w:t>
            </w:r>
          </w:p>
        </w:tc>
        <w:tc>
          <w:tcPr>
            <w:tcW w:w="504" w:type="dxa"/>
            <w:tcBorders>
              <w:top w:val="single" w:sz="12" w:space="0" w:color="auto"/>
              <w:bottom w:val="single" w:sz="12" w:space="0" w:color="auto"/>
            </w:tcBorders>
          </w:tcPr>
          <w:p w14:paraId="06F0607B" w14:textId="77777777" w:rsidR="00D877B1" w:rsidRPr="00B05AEE" w:rsidRDefault="00D877B1">
            <w:pPr>
              <w:spacing w:before="180" w:after="180"/>
              <w:ind w:right="-29"/>
              <w:jc w:val="center"/>
              <w:rPr>
                <w:noProof/>
                <w:sz w:val="18"/>
                <w:szCs w:val="18"/>
              </w:rPr>
            </w:pPr>
          </w:p>
        </w:tc>
        <w:tc>
          <w:tcPr>
            <w:tcW w:w="720" w:type="dxa"/>
            <w:tcBorders>
              <w:top w:val="single" w:sz="12" w:space="0" w:color="auto"/>
              <w:bottom w:val="single" w:sz="12" w:space="0" w:color="auto"/>
            </w:tcBorders>
          </w:tcPr>
          <w:p w14:paraId="4EB20AA0" w14:textId="77777777" w:rsidR="00D877B1" w:rsidRPr="00B05AEE" w:rsidRDefault="00D877B1">
            <w:pPr>
              <w:spacing w:before="180" w:after="180"/>
              <w:ind w:right="-29"/>
              <w:jc w:val="center"/>
              <w:rPr>
                <w:noProof/>
                <w:sz w:val="18"/>
                <w:szCs w:val="18"/>
              </w:rPr>
            </w:pPr>
          </w:p>
        </w:tc>
        <w:tc>
          <w:tcPr>
            <w:tcW w:w="540" w:type="dxa"/>
            <w:tcBorders>
              <w:top w:val="single" w:sz="12" w:space="0" w:color="auto"/>
              <w:bottom w:val="single" w:sz="12" w:space="0" w:color="auto"/>
            </w:tcBorders>
          </w:tcPr>
          <w:p w14:paraId="1F4E81F4" w14:textId="77777777" w:rsidR="00D877B1" w:rsidRPr="00B05AEE" w:rsidRDefault="00D877B1">
            <w:pPr>
              <w:spacing w:before="180" w:after="180"/>
              <w:ind w:right="-29"/>
              <w:jc w:val="center"/>
              <w:rPr>
                <w:noProof/>
                <w:sz w:val="18"/>
                <w:szCs w:val="18"/>
              </w:rPr>
            </w:pPr>
          </w:p>
        </w:tc>
        <w:tc>
          <w:tcPr>
            <w:tcW w:w="720" w:type="dxa"/>
            <w:tcBorders>
              <w:top w:val="single" w:sz="12" w:space="0" w:color="auto"/>
              <w:bottom w:val="single" w:sz="12" w:space="0" w:color="auto"/>
            </w:tcBorders>
          </w:tcPr>
          <w:p w14:paraId="21DC41B6" w14:textId="77777777" w:rsidR="00D877B1" w:rsidRPr="00B05AEE" w:rsidRDefault="00D877B1">
            <w:pPr>
              <w:spacing w:before="180" w:after="180"/>
              <w:ind w:right="-29"/>
              <w:jc w:val="center"/>
              <w:rPr>
                <w:noProof/>
                <w:sz w:val="18"/>
                <w:szCs w:val="18"/>
              </w:rPr>
            </w:pPr>
          </w:p>
        </w:tc>
        <w:tc>
          <w:tcPr>
            <w:tcW w:w="720" w:type="dxa"/>
            <w:tcBorders>
              <w:top w:val="single" w:sz="12" w:space="0" w:color="auto"/>
              <w:bottom w:val="single" w:sz="12" w:space="0" w:color="auto"/>
            </w:tcBorders>
          </w:tcPr>
          <w:p w14:paraId="19D1B551" w14:textId="77777777" w:rsidR="00D877B1" w:rsidRPr="00B05AEE" w:rsidRDefault="00D877B1">
            <w:pPr>
              <w:spacing w:before="180" w:after="180"/>
              <w:ind w:right="-29"/>
              <w:jc w:val="center"/>
              <w:rPr>
                <w:noProof/>
                <w:sz w:val="18"/>
                <w:szCs w:val="18"/>
              </w:rPr>
            </w:pPr>
          </w:p>
        </w:tc>
        <w:tc>
          <w:tcPr>
            <w:tcW w:w="720" w:type="dxa"/>
            <w:tcBorders>
              <w:top w:val="single" w:sz="12" w:space="0" w:color="auto"/>
              <w:bottom w:val="single" w:sz="12" w:space="0" w:color="auto"/>
            </w:tcBorders>
          </w:tcPr>
          <w:p w14:paraId="1D25A1DF" w14:textId="77777777" w:rsidR="00D877B1" w:rsidRPr="00B05AEE" w:rsidRDefault="00D877B1">
            <w:pPr>
              <w:spacing w:before="180" w:after="180"/>
              <w:ind w:right="-29"/>
              <w:jc w:val="center"/>
              <w:rPr>
                <w:noProof/>
                <w:sz w:val="18"/>
                <w:szCs w:val="18"/>
              </w:rPr>
            </w:pPr>
          </w:p>
        </w:tc>
        <w:tc>
          <w:tcPr>
            <w:tcW w:w="900" w:type="dxa"/>
            <w:tcBorders>
              <w:top w:val="single" w:sz="12" w:space="0" w:color="auto"/>
              <w:bottom w:val="single" w:sz="12" w:space="0" w:color="auto"/>
            </w:tcBorders>
          </w:tcPr>
          <w:p w14:paraId="47BF9964" w14:textId="77777777" w:rsidR="00D877B1" w:rsidRPr="00B05AEE" w:rsidRDefault="00D877B1">
            <w:pPr>
              <w:spacing w:before="180" w:after="180"/>
              <w:ind w:right="-29"/>
              <w:jc w:val="center"/>
              <w:rPr>
                <w:noProof/>
                <w:sz w:val="18"/>
                <w:szCs w:val="18"/>
              </w:rPr>
            </w:pPr>
          </w:p>
        </w:tc>
        <w:tc>
          <w:tcPr>
            <w:tcW w:w="720" w:type="dxa"/>
            <w:gridSpan w:val="2"/>
            <w:tcBorders>
              <w:top w:val="single" w:sz="12" w:space="0" w:color="auto"/>
              <w:bottom w:val="single" w:sz="12" w:space="0" w:color="auto"/>
            </w:tcBorders>
          </w:tcPr>
          <w:p w14:paraId="1C6C5FB5" w14:textId="77777777" w:rsidR="00D877B1" w:rsidRPr="00B05AEE" w:rsidRDefault="00D877B1">
            <w:pPr>
              <w:spacing w:before="180" w:after="180"/>
              <w:ind w:right="-29"/>
              <w:jc w:val="center"/>
              <w:rPr>
                <w:noProof/>
                <w:sz w:val="18"/>
                <w:szCs w:val="18"/>
              </w:rPr>
            </w:pPr>
          </w:p>
        </w:tc>
        <w:tc>
          <w:tcPr>
            <w:tcW w:w="540" w:type="dxa"/>
            <w:tcBorders>
              <w:top w:val="single" w:sz="12" w:space="0" w:color="auto"/>
              <w:bottom w:val="single" w:sz="12" w:space="0" w:color="auto"/>
            </w:tcBorders>
          </w:tcPr>
          <w:p w14:paraId="04A05615" w14:textId="77777777" w:rsidR="00D877B1" w:rsidRPr="00B05AEE" w:rsidRDefault="00D877B1">
            <w:pPr>
              <w:spacing w:before="180" w:after="180"/>
              <w:ind w:right="-29"/>
              <w:jc w:val="center"/>
              <w:rPr>
                <w:noProof/>
                <w:sz w:val="18"/>
                <w:szCs w:val="18"/>
              </w:rPr>
            </w:pPr>
          </w:p>
        </w:tc>
        <w:tc>
          <w:tcPr>
            <w:tcW w:w="648" w:type="dxa"/>
            <w:tcBorders>
              <w:top w:val="single" w:sz="12" w:space="0" w:color="auto"/>
              <w:bottom w:val="single" w:sz="12" w:space="0" w:color="auto"/>
            </w:tcBorders>
          </w:tcPr>
          <w:p w14:paraId="1613275E" w14:textId="77777777" w:rsidR="00D877B1" w:rsidRPr="00B05AEE" w:rsidRDefault="00D877B1">
            <w:pPr>
              <w:spacing w:before="180" w:after="180"/>
              <w:ind w:right="-29"/>
              <w:jc w:val="center"/>
              <w:rPr>
                <w:noProof/>
                <w:sz w:val="18"/>
                <w:szCs w:val="18"/>
              </w:rPr>
            </w:pPr>
          </w:p>
        </w:tc>
        <w:tc>
          <w:tcPr>
            <w:tcW w:w="432" w:type="dxa"/>
            <w:tcBorders>
              <w:top w:val="single" w:sz="12" w:space="0" w:color="auto"/>
              <w:bottom w:val="single" w:sz="12" w:space="0" w:color="auto"/>
            </w:tcBorders>
          </w:tcPr>
          <w:p w14:paraId="77D9FC6A" w14:textId="77777777" w:rsidR="00D877B1" w:rsidRPr="00B05AEE" w:rsidRDefault="00D877B1">
            <w:pPr>
              <w:spacing w:before="180" w:after="180"/>
              <w:ind w:right="-29"/>
              <w:jc w:val="center"/>
              <w:rPr>
                <w:noProof/>
                <w:sz w:val="18"/>
                <w:szCs w:val="18"/>
              </w:rPr>
            </w:pPr>
          </w:p>
        </w:tc>
        <w:tc>
          <w:tcPr>
            <w:tcW w:w="720" w:type="dxa"/>
            <w:tcBorders>
              <w:top w:val="single" w:sz="12" w:space="0" w:color="auto"/>
              <w:bottom w:val="single" w:sz="12" w:space="0" w:color="auto"/>
            </w:tcBorders>
          </w:tcPr>
          <w:p w14:paraId="00B5625A" w14:textId="77777777" w:rsidR="00D877B1" w:rsidRPr="00B05AEE" w:rsidRDefault="00D877B1">
            <w:pPr>
              <w:spacing w:before="180" w:after="180"/>
              <w:ind w:right="-29"/>
              <w:jc w:val="center"/>
              <w:rPr>
                <w:noProof/>
                <w:sz w:val="18"/>
                <w:szCs w:val="18"/>
              </w:rPr>
            </w:pPr>
          </w:p>
        </w:tc>
        <w:tc>
          <w:tcPr>
            <w:tcW w:w="540" w:type="dxa"/>
            <w:tcBorders>
              <w:top w:val="single" w:sz="12" w:space="0" w:color="auto"/>
              <w:bottom w:val="single" w:sz="12" w:space="0" w:color="auto"/>
            </w:tcBorders>
          </w:tcPr>
          <w:p w14:paraId="498AC347" w14:textId="77777777" w:rsidR="00D877B1" w:rsidRPr="00B05AEE" w:rsidRDefault="00D877B1">
            <w:pPr>
              <w:spacing w:before="180" w:after="180"/>
              <w:ind w:right="-29"/>
              <w:jc w:val="center"/>
              <w:rPr>
                <w:noProof/>
                <w:sz w:val="18"/>
                <w:szCs w:val="18"/>
              </w:rPr>
            </w:pPr>
          </w:p>
        </w:tc>
        <w:tc>
          <w:tcPr>
            <w:tcW w:w="720" w:type="dxa"/>
            <w:tcBorders>
              <w:top w:val="single" w:sz="12" w:space="0" w:color="auto"/>
              <w:bottom w:val="single" w:sz="12" w:space="0" w:color="auto"/>
            </w:tcBorders>
          </w:tcPr>
          <w:p w14:paraId="6B72578E" w14:textId="77777777" w:rsidR="00D877B1" w:rsidRPr="00B05AEE" w:rsidRDefault="00D877B1">
            <w:pPr>
              <w:spacing w:before="180" w:after="180"/>
              <w:ind w:right="-29"/>
              <w:jc w:val="center"/>
              <w:rPr>
                <w:noProof/>
                <w:sz w:val="18"/>
                <w:szCs w:val="18"/>
              </w:rPr>
            </w:pPr>
          </w:p>
        </w:tc>
        <w:tc>
          <w:tcPr>
            <w:tcW w:w="720" w:type="dxa"/>
            <w:tcBorders>
              <w:top w:val="single" w:sz="12" w:space="0" w:color="auto"/>
              <w:bottom w:val="single" w:sz="12" w:space="0" w:color="auto"/>
            </w:tcBorders>
          </w:tcPr>
          <w:p w14:paraId="1C95C2F2" w14:textId="77777777" w:rsidR="00D877B1" w:rsidRPr="00B05AEE" w:rsidRDefault="00D877B1">
            <w:pPr>
              <w:spacing w:before="180" w:after="180"/>
              <w:ind w:right="-29"/>
              <w:jc w:val="center"/>
              <w:rPr>
                <w:noProof/>
                <w:sz w:val="18"/>
                <w:szCs w:val="18"/>
              </w:rPr>
            </w:pPr>
          </w:p>
        </w:tc>
        <w:tc>
          <w:tcPr>
            <w:tcW w:w="900" w:type="dxa"/>
            <w:tcBorders>
              <w:top w:val="single" w:sz="12" w:space="0" w:color="auto"/>
              <w:bottom w:val="single" w:sz="12" w:space="0" w:color="auto"/>
              <w:right w:val="single" w:sz="12" w:space="0" w:color="auto"/>
            </w:tcBorders>
          </w:tcPr>
          <w:p w14:paraId="3864882B" w14:textId="77777777" w:rsidR="00D877B1" w:rsidRPr="00B05AEE" w:rsidRDefault="00D877B1">
            <w:pPr>
              <w:spacing w:before="180" w:after="180"/>
              <w:ind w:right="-29"/>
              <w:jc w:val="center"/>
              <w:rPr>
                <w:noProof/>
                <w:sz w:val="18"/>
                <w:szCs w:val="18"/>
              </w:rPr>
            </w:pPr>
          </w:p>
        </w:tc>
      </w:tr>
    </w:tbl>
    <w:p w14:paraId="45A22727" w14:textId="77777777" w:rsidR="00D877B1" w:rsidRPr="00B05AEE" w:rsidRDefault="00D877B1" w:rsidP="00D877B1">
      <w:pPr>
        <w:rPr>
          <w:noProof/>
        </w:rPr>
        <w:sectPr w:rsidR="00D877B1" w:rsidRPr="00B05AEE" w:rsidSect="003A11E3">
          <w:headerReference w:type="default" r:id="rId19"/>
          <w:footerReference w:type="default" r:id="rId20"/>
          <w:footnotePr>
            <w:numRestart w:val="eachSect"/>
          </w:footnotePr>
          <w:pgSz w:w="16840" w:h="11907" w:orient="landscape" w:code="9"/>
          <w:pgMar w:top="1134" w:right="1418" w:bottom="567" w:left="1418" w:header="709" w:footer="709" w:gutter="0"/>
          <w:cols w:space="708"/>
          <w:docGrid w:linePitch="360"/>
        </w:sectPr>
      </w:pPr>
    </w:p>
    <w:p w14:paraId="1AB32822" w14:textId="77777777" w:rsidR="00B05AEE" w:rsidRDefault="00D877B1" w:rsidP="00D877B1">
      <w:pPr>
        <w:pStyle w:val="ManualHeading3"/>
        <w:rPr>
          <w:noProof/>
        </w:rPr>
      </w:pPr>
      <w:r w:rsidRPr="00B05AEE">
        <w:rPr>
          <w:noProof/>
        </w:rPr>
        <w:t>3.2.3.</w:t>
      </w:r>
      <w:r w:rsidRPr="00B05AEE">
        <w:rPr>
          <w:noProof/>
        </w:rPr>
        <w:tab/>
        <w:t>Zhrnutie odhadovaného vplyvu na administratívne rozpočtové prostriedky</w:t>
      </w:r>
    </w:p>
    <w:p w14:paraId="2C6A0A7A" w14:textId="77777777" w:rsidR="00B05AEE" w:rsidRDefault="00D877B1" w:rsidP="00D877B1">
      <w:pPr>
        <w:pStyle w:val="ListDash1"/>
        <w:rPr>
          <w:noProof/>
        </w:rPr>
      </w:pPr>
      <w:r w:rsidRPr="00B05AEE">
        <w:rPr>
          <w:noProof/>
        </w:rPr>
        <w:t>X</w:t>
      </w:r>
      <w:r w:rsidRPr="00B05AEE">
        <w:rPr>
          <w:noProof/>
        </w:rPr>
        <w:tab/>
        <w:t>Návrh/iniciatíva si nevyžaduje použitie administratívnych rozpočtových prostriedkov</w:t>
      </w:r>
    </w:p>
    <w:p w14:paraId="4505D237" w14:textId="6617717F" w:rsidR="00D877B1" w:rsidRPr="00B05AEE" w:rsidRDefault="00D877B1" w:rsidP="00D877B1">
      <w:pPr>
        <w:pStyle w:val="ListDash1"/>
        <w:rPr>
          <w:noProof/>
        </w:rPr>
      </w:pPr>
      <w:r w:rsidRPr="00B05AEE">
        <w:rPr>
          <w:rFonts w:ascii="Wingdings" w:hAnsi="Wingdings"/>
          <w:noProof/>
        </w:rPr>
        <w:t></w:t>
      </w:r>
      <w:r w:rsidRPr="00B05AEE">
        <w:rPr>
          <w:noProof/>
        </w:rPr>
        <w:tab/>
        <w:t>Návrh/iniciatíva si vyžaduje použitie týchto administratívnych rozpočtových prostriedkov:</w:t>
      </w:r>
    </w:p>
    <w:p w14:paraId="0B5E69D7" w14:textId="77777777" w:rsidR="00D877B1" w:rsidRPr="00B05AEE" w:rsidRDefault="00D877B1" w:rsidP="00D877B1">
      <w:pPr>
        <w:pStyle w:val="ManualHeading3"/>
        <w:rPr>
          <w:noProof/>
        </w:rPr>
      </w:pPr>
      <w:r w:rsidRPr="00B05AEE">
        <w:rPr>
          <w:noProof/>
        </w:rPr>
        <w:t>3.2.3.1. Rozpočtové prostriedky zo schváleného rozpočtu</w:t>
      </w:r>
    </w:p>
    <w:tbl>
      <w:tblPr>
        <w:tblW w:w="5000" w:type="pct"/>
        <w:tblLook w:val="04A0" w:firstRow="1" w:lastRow="0" w:firstColumn="1" w:lastColumn="0" w:noHBand="0" w:noVBand="1"/>
      </w:tblPr>
      <w:tblGrid>
        <w:gridCol w:w="4026"/>
        <w:gridCol w:w="1027"/>
        <w:gridCol w:w="1027"/>
        <w:gridCol w:w="1027"/>
        <w:gridCol w:w="1027"/>
        <w:gridCol w:w="1153"/>
      </w:tblGrid>
      <w:tr w:rsidR="00D877B1" w:rsidRPr="00B05AEE" w14:paraId="536E2846" w14:textId="77777777">
        <w:trPr>
          <w:trHeight w:val="300"/>
        </w:trPr>
        <w:tc>
          <w:tcPr>
            <w:tcW w:w="2167" w:type="pct"/>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400F1920" w14:textId="77777777" w:rsidR="00D877B1" w:rsidRPr="00B05AEE" w:rsidRDefault="00D877B1">
            <w:pPr>
              <w:spacing w:before="0" w:after="0"/>
              <w:jc w:val="center"/>
              <w:rPr>
                <w:b/>
                <w:bCs/>
                <w:noProof/>
                <w:color w:val="000000"/>
                <w:sz w:val="18"/>
                <w:szCs w:val="18"/>
              </w:rPr>
            </w:pPr>
            <w:r w:rsidRPr="00B05AEE">
              <w:rPr>
                <w:b/>
                <w:noProof/>
                <w:color w:val="000000"/>
                <w:sz w:val="18"/>
              </w:rPr>
              <w:t>SCHVÁLENÉ ROZPOČTOVÉ PROSTRIEDKY</w:t>
            </w:r>
          </w:p>
        </w:tc>
        <w:tc>
          <w:tcPr>
            <w:tcW w:w="553" w:type="pct"/>
            <w:tcBorders>
              <w:top w:val="single" w:sz="8" w:space="0" w:color="auto"/>
              <w:left w:val="nil"/>
              <w:bottom w:val="single" w:sz="8" w:space="0" w:color="auto"/>
              <w:right w:val="single" w:sz="8" w:space="0" w:color="auto"/>
            </w:tcBorders>
            <w:shd w:val="clear" w:color="auto" w:fill="auto"/>
            <w:vAlign w:val="center"/>
            <w:hideMark/>
          </w:tcPr>
          <w:p w14:paraId="1E43A70F" w14:textId="77777777" w:rsidR="00D877B1" w:rsidRPr="00B05AEE" w:rsidRDefault="00D877B1">
            <w:pPr>
              <w:spacing w:before="0" w:after="0"/>
              <w:jc w:val="center"/>
              <w:rPr>
                <w:noProof/>
                <w:color w:val="000000"/>
                <w:sz w:val="18"/>
                <w:szCs w:val="18"/>
              </w:rPr>
            </w:pPr>
            <w:r w:rsidRPr="00B05AEE">
              <w:rPr>
                <w:noProof/>
                <w:color w:val="000000"/>
                <w:sz w:val="18"/>
              </w:rPr>
              <w:t>Rok</w:t>
            </w:r>
          </w:p>
        </w:tc>
        <w:tc>
          <w:tcPr>
            <w:tcW w:w="553" w:type="pct"/>
            <w:tcBorders>
              <w:top w:val="single" w:sz="8" w:space="0" w:color="auto"/>
              <w:left w:val="nil"/>
              <w:bottom w:val="single" w:sz="8" w:space="0" w:color="auto"/>
              <w:right w:val="single" w:sz="8" w:space="0" w:color="auto"/>
            </w:tcBorders>
            <w:shd w:val="clear" w:color="auto" w:fill="auto"/>
            <w:vAlign w:val="center"/>
            <w:hideMark/>
          </w:tcPr>
          <w:p w14:paraId="246CBA66" w14:textId="77777777" w:rsidR="00D877B1" w:rsidRPr="00B05AEE" w:rsidRDefault="00D877B1">
            <w:pPr>
              <w:spacing w:before="0" w:after="0"/>
              <w:jc w:val="center"/>
              <w:rPr>
                <w:noProof/>
                <w:color w:val="000000"/>
                <w:sz w:val="18"/>
                <w:szCs w:val="18"/>
              </w:rPr>
            </w:pPr>
            <w:r w:rsidRPr="00B05AEE">
              <w:rPr>
                <w:noProof/>
                <w:color w:val="000000"/>
                <w:sz w:val="18"/>
              </w:rPr>
              <w:t>Rok</w:t>
            </w:r>
          </w:p>
        </w:tc>
        <w:tc>
          <w:tcPr>
            <w:tcW w:w="553" w:type="pct"/>
            <w:tcBorders>
              <w:top w:val="single" w:sz="8" w:space="0" w:color="auto"/>
              <w:left w:val="nil"/>
              <w:bottom w:val="single" w:sz="8" w:space="0" w:color="auto"/>
              <w:right w:val="single" w:sz="8" w:space="0" w:color="auto"/>
            </w:tcBorders>
            <w:shd w:val="clear" w:color="auto" w:fill="auto"/>
            <w:vAlign w:val="center"/>
            <w:hideMark/>
          </w:tcPr>
          <w:p w14:paraId="7A37AD9F" w14:textId="77777777" w:rsidR="00D877B1" w:rsidRPr="00B05AEE" w:rsidRDefault="00D877B1">
            <w:pPr>
              <w:spacing w:before="0" w:after="0"/>
              <w:jc w:val="center"/>
              <w:rPr>
                <w:noProof/>
                <w:color w:val="000000"/>
                <w:sz w:val="18"/>
                <w:szCs w:val="18"/>
              </w:rPr>
            </w:pPr>
            <w:r w:rsidRPr="00B05AEE">
              <w:rPr>
                <w:noProof/>
                <w:color w:val="000000"/>
                <w:sz w:val="18"/>
              </w:rPr>
              <w:t>Rok</w:t>
            </w:r>
          </w:p>
        </w:tc>
        <w:tc>
          <w:tcPr>
            <w:tcW w:w="553" w:type="pct"/>
            <w:tcBorders>
              <w:top w:val="single" w:sz="8" w:space="0" w:color="auto"/>
              <w:left w:val="nil"/>
              <w:bottom w:val="single" w:sz="8" w:space="0" w:color="auto"/>
              <w:right w:val="single" w:sz="8" w:space="0" w:color="auto"/>
            </w:tcBorders>
            <w:shd w:val="clear" w:color="auto" w:fill="auto"/>
            <w:vAlign w:val="center"/>
            <w:hideMark/>
          </w:tcPr>
          <w:p w14:paraId="450CB368" w14:textId="77777777" w:rsidR="00D877B1" w:rsidRPr="00B05AEE" w:rsidRDefault="00D877B1">
            <w:pPr>
              <w:spacing w:before="0" w:after="0"/>
              <w:jc w:val="center"/>
              <w:rPr>
                <w:noProof/>
                <w:color w:val="000000"/>
                <w:sz w:val="18"/>
                <w:szCs w:val="18"/>
              </w:rPr>
            </w:pPr>
            <w:r w:rsidRPr="00B05AEE">
              <w:rPr>
                <w:noProof/>
                <w:color w:val="000000"/>
                <w:sz w:val="18"/>
              </w:rPr>
              <w:t>Rok</w:t>
            </w:r>
          </w:p>
        </w:tc>
        <w:tc>
          <w:tcPr>
            <w:tcW w:w="622" w:type="pct"/>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134B865C" w14:textId="77777777" w:rsidR="00D877B1" w:rsidRPr="00B05AEE" w:rsidRDefault="00D877B1">
            <w:pPr>
              <w:spacing w:before="0" w:after="0"/>
              <w:jc w:val="center"/>
              <w:rPr>
                <w:b/>
                <w:bCs/>
                <w:noProof/>
                <w:color w:val="000000"/>
                <w:sz w:val="18"/>
                <w:szCs w:val="18"/>
              </w:rPr>
            </w:pPr>
            <w:r w:rsidRPr="00B05AEE">
              <w:rPr>
                <w:b/>
                <w:noProof/>
                <w:color w:val="000000"/>
                <w:sz w:val="18"/>
              </w:rPr>
              <w:t>SPOLU 2021 – 2027</w:t>
            </w:r>
          </w:p>
        </w:tc>
      </w:tr>
      <w:tr w:rsidR="00D877B1" w:rsidRPr="00B05AEE" w14:paraId="371207F7" w14:textId="77777777">
        <w:trPr>
          <w:trHeight w:val="300"/>
        </w:trPr>
        <w:tc>
          <w:tcPr>
            <w:tcW w:w="2167" w:type="pct"/>
            <w:vMerge/>
            <w:tcBorders>
              <w:top w:val="single" w:sz="8" w:space="0" w:color="auto"/>
              <w:left w:val="single" w:sz="8" w:space="0" w:color="auto"/>
              <w:bottom w:val="single" w:sz="8" w:space="0" w:color="auto"/>
              <w:right w:val="single" w:sz="8" w:space="0" w:color="auto"/>
            </w:tcBorders>
            <w:vAlign w:val="center"/>
            <w:hideMark/>
          </w:tcPr>
          <w:p w14:paraId="440BEFC1" w14:textId="77777777" w:rsidR="00D877B1" w:rsidRPr="00B05AEE" w:rsidRDefault="00D877B1">
            <w:pPr>
              <w:spacing w:before="0" w:after="0"/>
              <w:jc w:val="left"/>
              <w:rPr>
                <w:b/>
                <w:bCs/>
                <w:noProof/>
                <w:color w:val="000000"/>
                <w:sz w:val="18"/>
                <w:szCs w:val="18"/>
                <w:lang w:eastAsia="en-IE"/>
              </w:rPr>
            </w:pPr>
          </w:p>
        </w:tc>
        <w:tc>
          <w:tcPr>
            <w:tcW w:w="553" w:type="pct"/>
            <w:tcBorders>
              <w:top w:val="nil"/>
              <w:left w:val="nil"/>
              <w:bottom w:val="single" w:sz="8" w:space="0" w:color="auto"/>
              <w:right w:val="single" w:sz="8" w:space="0" w:color="auto"/>
            </w:tcBorders>
            <w:shd w:val="clear" w:color="auto" w:fill="auto"/>
            <w:vAlign w:val="center"/>
            <w:hideMark/>
          </w:tcPr>
          <w:p w14:paraId="18F98F4A" w14:textId="77777777" w:rsidR="00D877B1" w:rsidRPr="00B05AEE" w:rsidRDefault="00D877B1">
            <w:pPr>
              <w:spacing w:before="0" w:after="0"/>
              <w:jc w:val="center"/>
              <w:rPr>
                <w:b/>
                <w:bCs/>
                <w:noProof/>
                <w:color w:val="000000"/>
                <w:sz w:val="18"/>
                <w:szCs w:val="18"/>
              </w:rPr>
            </w:pPr>
            <w:r w:rsidRPr="00B05AEE">
              <w:rPr>
                <w:b/>
                <w:noProof/>
                <w:color w:val="000000"/>
                <w:sz w:val="18"/>
              </w:rPr>
              <w:t>2024</w:t>
            </w:r>
          </w:p>
        </w:tc>
        <w:tc>
          <w:tcPr>
            <w:tcW w:w="553" w:type="pct"/>
            <w:tcBorders>
              <w:top w:val="nil"/>
              <w:left w:val="nil"/>
              <w:bottom w:val="single" w:sz="8" w:space="0" w:color="auto"/>
              <w:right w:val="single" w:sz="8" w:space="0" w:color="auto"/>
            </w:tcBorders>
            <w:shd w:val="clear" w:color="auto" w:fill="auto"/>
            <w:vAlign w:val="center"/>
            <w:hideMark/>
          </w:tcPr>
          <w:p w14:paraId="38FACAFF" w14:textId="77777777" w:rsidR="00D877B1" w:rsidRPr="00B05AEE" w:rsidRDefault="00D877B1">
            <w:pPr>
              <w:spacing w:before="0" w:after="0"/>
              <w:jc w:val="center"/>
              <w:rPr>
                <w:b/>
                <w:bCs/>
                <w:noProof/>
                <w:color w:val="000000"/>
                <w:sz w:val="18"/>
                <w:szCs w:val="18"/>
              </w:rPr>
            </w:pPr>
            <w:r w:rsidRPr="00B05AEE">
              <w:rPr>
                <w:b/>
                <w:noProof/>
                <w:color w:val="000000"/>
                <w:sz w:val="18"/>
              </w:rPr>
              <w:t>2025</w:t>
            </w:r>
          </w:p>
        </w:tc>
        <w:tc>
          <w:tcPr>
            <w:tcW w:w="553" w:type="pct"/>
            <w:tcBorders>
              <w:top w:val="nil"/>
              <w:left w:val="nil"/>
              <w:bottom w:val="single" w:sz="8" w:space="0" w:color="auto"/>
              <w:right w:val="single" w:sz="8" w:space="0" w:color="auto"/>
            </w:tcBorders>
            <w:shd w:val="clear" w:color="auto" w:fill="auto"/>
            <w:vAlign w:val="center"/>
            <w:hideMark/>
          </w:tcPr>
          <w:p w14:paraId="084A6C8F" w14:textId="77777777" w:rsidR="00D877B1" w:rsidRPr="00B05AEE" w:rsidRDefault="00D877B1">
            <w:pPr>
              <w:spacing w:before="0" w:after="0"/>
              <w:jc w:val="center"/>
              <w:rPr>
                <w:b/>
                <w:bCs/>
                <w:noProof/>
                <w:color w:val="000000"/>
                <w:sz w:val="18"/>
                <w:szCs w:val="18"/>
              </w:rPr>
            </w:pPr>
            <w:r w:rsidRPr="00B05AEE">
              <w:rPr>
                <w:b/>
                <w:noProof/>
                <w:color w:val="000000"/>
                <w:sz w:val="18"/>
              </w:rPr>
              <w:t>2026</w:t>
            </w:r>
          </w:p>
        </w:tc>
        <w:tc>
          <w:tcPr>
            <w:tcW w:w="553" w:type="pct"/>
            <w:tcBorders>
              <w:top w:val="nil"/>
              <w:left w:val="nil"/>
              <w:bottom w:val="single" w:sz="8" w:space="0" w:color="auto"/>
              <w:right w:val="single" w:sz="8" w:space="0" w:color="auto"/>
            </w:tcBorders>
            <w:shd w:val="clear" w:color="auto" w:fill="auto"/>
            <w:vAlign w:val="center"/>
            <w:hideMark/>
          </w:tcPr>
          <w:p w14:paraId="2A336E36" w14:textId="77777777" w:rsidR="00D877B1" w:rsidRPr="00B05AEE" w:rsidRDefault="00D877B1">
            <w:pPr>
              <w:spacing w:before="0" w:after="0"/>
              <w:jc w:val="center"/>
              <w:rPr>
                <w:b/>
                <w:bCs/>
                <w:noProof/>
                <w:color w:val="000000"/>
                <w:sz w:val="18"/>
                <w:szCs w:val="18"/>
              </w:rPr>
            </w:pPr>
            <w:r w:rsidRPr="00B05AEE">
              <w:rPr>
                <w:b/>
                <w:noProof/>
                <w:color w:val="000000"/>
                <w:sz w:val="18"/>
              </w:rPr>
              <w:t>2027</w:t>
            </w:r>
          </w:p>
        </w:tc>
        <w:tc>
          <w:tcPr>
            <w:tcW w:w="622" w:type="pct"/>
            <w:vMerge/>
            <w:tcBorders>
              <w:top w:val="single" w:sz="8" w:space="0" w:color="auto"/>
              <w:left w:val="single" w:sz="8" w:space="0" w:color="auto"/>
              <w:bottom w:val="single" w:sz="8" w:space="0" w:color="auto"/>
              <w:right w:val="single" w:sz="8" w:space="0" w:color="auto"/>
            </w:tcBorders>
            <w:vAlign w:val="center"/>
            <w:hideMark/>
          </w:tcPr>
          <w:p w14:paraId="1217D34E" w14:textId="77777777" w:rsidR="00D877B1" w:rsidRPr="00B05AEE" w:rsidRDefault="00D877B1">
            <w:pPr>
              <w:spacing w:before="0" w:after="0"/>
              <w:jc w:val="left"/>
              <w:rPr>
                <w:b/>
                <w:bCs/>
                <w:noProof/>
                <w:color w:val="000000"/>
                <w:sz w:val="18"/>
                <w:szCs w:val="18"/>
                <w:lang w:eastAsia="en-IE"/>
              </w:rPr>
            </w:pPr>
          </w:p>
        </w:tc>
      </w:tr>
      <w:tr w:rsidR="00D877B1" w:rsidRPr="00B05AEE" w14:paraId="27B6E258" w14:textId="77777777">
        <w:trPr>
          <w:trHeight w:val="300"/>
        </w:trPr>
        <w:tc>
          <w:tcPr>
            <w:tcW w:w="5000" w:type="pct"/>
            <w:gridSpan w:val="6"/>
            <w:tcBorders>
              <w:top w:val="single" w:sz="8" w:space="0" w:color="auto"/>
              <w:left w:val="single" w:sz="8" w:space="0" w:color="auto"/>
              <w:bottom w:val="single" w:sz="8" w:space="0" w:color="auto"/>
              <w:right w:val="single" w:sz="4" w:space="0" w:color="auto"/>
            </w:tcBorders>
            <w:shd w:val="clear" w:color="auto" w:fill="auto"/>
            <w:vAlign w:val="center"/>
            <w:hideMark/>
          </w:tcPr>
          <w:p w14:paraId="49C86426" w14:textId="77777777" w:rsidR="00D877B1" w:rsidRPr="00B05AEE" w:rsidRDefault="00D877B1">
            <w:pPr>
              <w:spacing w:before="0" w:after="0"/>
              <w:jc w:val="left"/>
              <w:rPr>
                <w:b/>
                <w:bCs/>
                <w:noProof/>
                <w:sz w:val="16"/>
                <w:szCs w:val="16"/>
              </w:rPr>
            </w:pPr>
            <w:r w:rsidRPr="00B05AEE">
              <w:rPr>
                <w:b/>
                <w:noProof/>
                <w:sz w:val="16"/>
              </w:rPr>
              <w:t>OKRUH 7</w:t>
            </w:r>
          </w:p>
        </w:tc>
      </w:tr>
      <w:tr w:rsidR="00D877B1" w:rsidRPr="00B05AEE" w14:paraId="5C1B3A78" w14:textId="77777777">
        <w:trPr>
          <w:trHeight w:val="300"/>
        </w:trPr>
        <w:tc>
          <w:tcPr>
            <w:tcW w:w="2167" w:type="pct"/>
            <w:tcBorders>
              <w:top w:val="nil"/>
              <w:left w:val="single" w:sz="8" w:space="0" w:color="auto"/>
              <w:bottom w:val="single" w:sz="8" w:space="0" w:color="auto"/>
              <w:right w:val="single" w:sz="8" w:space="0" w:color="auto"/>
            </w:tcBorders>
            <w:shd w:val="clear" w:color="auto" w:fill="auto"/>
            <w:vAlign w:val="center"/>
            <w:hideMark/>
          </w:tcPr>
          <w:p w14:paraId="2E1609F5" w14:textId="77777777" w:rsidR="00D877B1" w:rsidRPr="00B05AEE" w:rsidRDefault="00D877B1">
            <w:pPr>
              <w:spacing w:before="0" w:after="0"/>
              <w:jc w:val="left"/>
              <w:rPr>
                <w:noProof/>
                <w:color w:val="000000"/>
                <w:sz w:val="16"/>
                <w:szCs w:val="16"/>
              </w:rPr>
            </w:pPr>
            <w:r w:rsidRPr="00B05AEE">
              <w:rPr>
                <w:noProof/>
                <w:color w:val="000000"/>
                <w:sz w:val="16"/>
              </w:rPr>
              <w:t xml:space="preserve">Ľudské zdroje </w:t>
            </w:r>
          </w:p>
        </w:tc>
        <w:tc>
          <w:tcPr>
            <w:tcW w:w="553" w:type="pct"/>
            <w:tcBorders>
              <w:top w:val="nil"/>
              <w:left w:val="nil"/>
              <w:bottom w:val="single" w:sz="8" w:space="0" w:color="auto"/>
              <w:right w:val="single" w:sz="8" w:space="0" w:color="auto"/>
            </w:tcBorders>
            <w:shd w:val="clear" w:color="000000" w:fill="D9D9D9"/>
            <w:vAlign w:val="center"/>
            <w:hideMark/>
          </w:tcPr>
          <w:p w14:paraId="1E88DA7E" w14:textId="77777777" w:rsidR="00D877B1" w:rsidRPr="00B05AEE" w:rsidRDefault="00D877B1">
            <w:pPr>
              <w:spacing w:before="0" w:after="0"/>
              <w:jc w:val="right"/>
              <w:rPr>
                <w:noProof/>
                <w:color w:val="000000"/>
                <w:sz w:val="16"/>
                <w:szCs w:val="16"/>
              </w:rPr>
            </w:pPr>
            <w:r w:rsidRPr="00B05AEE">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0332C920" w14:textId="77777777" w:rsidR="00D877B1" w:rsidRPr="00B05AEE" w:rsidRDefault="00D877B1">
            <w:pPr>
              <w:spacing w:before="0" w:after="0"/>
              <w:jc w:val="right"/>
              <w:rPr>
                <w:noProof/>
                <w:color w:val="000000"/>
                <w:sz w:val="16"/>
                <w:szCs w:val="16"/>
              </w:rPr>
            </w:pPr>
            <w:r w:rsidRPr="00B05AEE">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4E5A90B0" w14:textId="77777777" w:rsidR="00D877B1" w:rsidRPr="00B05AEE" w:rsidRDefault="00D877B1">
            <w:pPr>
              <w:spacing w:before="0" w:after="0"/>
              <w:jc w:val="right"/>
              <w:rPr>
                <w:noProof/>
                <w:color w:val="000000"/>
                <w:sz w:val="16"/>
                <w:szCs w:val="16"/>
              </w:rPr>
            </w:pPr>
            <w:r w:rsidRPr="00B05AEE">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036D9566" w14:textId="77777777" w:rsidR="00D877B1" w:rsidRPr="00B05AEE" w:rsidRDefault="00D877B1">
            <w:pPr>
              <w:spacing w:before="0" w:after="0"/>
              <w:jc w:val="right"/>
              <w:rPr>
                <w:noProof/>
                <w:color w:val="000000"/>
                <w:sz w:val="16"/>
                <w:szCs w:val="16"/>
              </w:rPr>
            </w:pPr>
            <w:r w:rsidRPr="00B05AEE">
              <w:rPr>
                <w:noProof/>
                <w:color w:val="000000"/>
                <w:sz w:val="16"/>
              </w:rPr>
              <w:t>0,000</w:t>
            </w:r>
          </w:p>
        </w:tc>
        <w:tc>
          <w:tcPr>
            <w:tcW w:w="622" w:type="pct"/>
            <w:tcBorders>
              <w:top w:val="nil"/>
              <w:left w:val="nil"/>
              <w:bottom w:val="single" w:sz="8" w:space="0" w:color="auto"/>
              <w:right w:val="single" w:sz="8" w:space="0" w:color="auto"/>
            </w:tcBorders>
            <w:shd w:val="clear" w:color="000000" w:fill="D9D9D9"/>
            <w:vAlign w:val="center"/>
            <w:hideMark/>
          </w:tcPr>
          <w:p w14:paraId="1E090BED" w14:textId="77777777" w:rsidR="00D877B1" w:rsidRPr="00B05AEE" w:rsidRDefault="00D877B1">
            <w:pPr>
              <w:spacing w:before="0" w:after="0"/>
              <w:jc w:val="right"/>
              <w:rPr>
                <w:b/>
                <w:bCs/>
                <w:noProof/>
                <w:color w:val="000000"/>
                <w:sz w:val="16"/>
                <w:szCs w:val="16"/>
              </w:rPr>
            </w:pPr>
            <w:r w:rsidRPr="00B05AEE">
              <w:rPr>
                <w:b/>
                <w:noProof/>
                <w:color w:val="000000"/>
                <w:sz w:val="16"/>
              </w:rPr>
              <w:t>0,000</w:t>
            </w:r>
          </w:p>
        </w:tc>
      </w:tr>
      <w:tr w:rsidR="00D877B1" w:rsidRPr="00B05AEE" w14:paraId="4FF8A55C" w14:textId="77777777">
        <w:trPr>
          <w:trHeight w:val="300"/>
        </w:trPr>
        <w:tc>
          <w:tcPr>
            <w:tcW w:w="2167" w:type="pct"/>
            <w:tcBorders>
              <w:top w:val="nil"/>
              <w:left w:val="single" w:sz="8" w:space="0" w:color="auto"/>
              <w:bottom w:val="single" w:sz="8" w:space="0" w:color="auto"/>
              <w:right w:val="single" w:sz="8" w:space="0" w:color="auto"/>
            </w:tcBorders>
            <w:shd w:val="clear" w:color="auto" w:fill="auto"/>
            <w:vAlign w:val="center"/>
            <w:hideMark/>
          </w:tcPr>
          <w:p w14:paraId="1B9EF05A" w14:textId="77777777" w:rsidR="00D877B1" w:rsidRPr="00B05AEE" w:rsidRDefault="00D877B1">
            <w:pPr>
              <w:spacing w:before="0" w:after="0"/>
              <w:jc w:val="left"/>
              <w:rPr>
                <w:noProof/>
                <w:color w:val="000000"/>
                <w:sz w:val="16"/>
                <w:szCs w:val="16"/>
              </w:rPr>
            </w:pPr>
            <w:r w:rsidRPr="00B05AEE">
              <w:rPr>
                <w:noProof/>
                <w:color w:val="000000"/>
                <w:sz w:val="16"/>
              </w:rPr>
              <w:t xml:space="preserve">Ostatné administratívne výdavky </w:t>
            </w:r>
          </w:p>
        </w:tc>
        <w:tc>
          <w:tcPr>
            <w:tcW w:w="553" w:type="pct"/>
            <w:tcBorders>
              <w:top w:val="nil"/>
              <w:left w:val="nil"/>
              <w:bottom w:val="single" w:sz="8" w:space="0" w:color="auto"/>
              <w:right w:val="single" w:sz="8" w:space="0" w:color="auto"/>
            </w:tcBorders>
            <w:shd w:val="clear" w:color="000000" w:fill="D9D9D9"/>
            <w:vAlign w:val="center"/>
            <w:hideMark/>
          </w:tcPr>
          <w:p w14:paraId="3B776F9B" w14:textId="77777777" w:rsidR="00D877B1" w:rsidRPr="00B05AEE" w:rsidRDefault="00D877B1">
            <w:pPr>
              <w:spacing w:before="0" w:after="0"/>
              <w:jc w:val="right"/>
              <w:rPr>
                <w:noProof/>
                <w:color w:val="000000"/>
                <w:sz w:val="16"/>
                <w:szCs w:val="16"/>
              </w:rPr>
            </w:pPr>
            <w:r w:rsidRPr="00B05AEE">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70016F03" w14:textId="77777777" w:rsidR="00D877B1" w:rsidRPr="00B05AEE" w:rsidRDefault="00D877B1">
            <w:pPr>
              <w:spacing w:before="0" w:after="0"/>
              <w:jc w:val="right"/>
              <w:rPr>
                <w:noProof/>
                <w:color w:val="000000"/>
                <w:sz w:val="16"/>
                <w:szCs w:val="16"/>
              </w:rPr>
            </w:pPr>
            <w:r w:rsidRPr="00B05AEE">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020CC0E7" w14:textId="77777777" w:rsidR="00D877B1" w:rsidRPr="00B05AEE" w:rsidRDefault="00D877B1">
            <w:pPr>
              <w:spacing w:before="0" w:after="0"/>
              <w:jc w:val="right"/>
              <w:rPr>
                <w:noProof/>
                <w:color w:val="000000"/>
                <w:sz w:val="16"/>
                <w:szCs w:val="16"/>
              </w:rPr>
            </w:pPr>
            <w:r w:rsidRPr="00B05AEE">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3E51064E" w14:textId="77777777" w:rsidR="00D877B1" w:rsidRPr="00B05AEE" w:rsidRDefault="00D877B1">
            <w:pPr>
              <w:spacing w:before="0" w:after="0"/>
              <w:jc w:val="right"/>
              <w:rPr>
                <w:noProof/>
                <w:color w:val="000000"/>
                <w:sz w:val="16"/>
                <w:szCs w:val="16"/>
              </w:rPr>
            </w:pPr>
            <w:r w:rsidRPr="00B05AEE">
              <w:rPr>
                <w:noProof/>
                <w:color w:val="000000"/>
                <w:sz w:val="16"/>
              </w:rPr>
              <w:t>0,000</w:t>
            </w:r>
          </w:p>
        </w:tc>
        <w:tc>
          <w:tcPr>
            <w:tcW w:w="622" w:type="pct"/>
            <w:tcBorders>
              <w:top w:val="nil"/>
              <w:left w:val="nil"/>
              <w:bottom w:val="single" w:sz="8" w:space="0" w:color="auto"/>
              <w:right w:val="single" w:sz="8" w:space="0" w:color="auto"/>
            </w:tcBorders>
            <w:shd w:val="clear" w:color="000000" w:fill="D9D9D9"/>
            <w:vAlign w:val="center"/>
            <w:hideMark/>
          </w:tcPr>
          <w:p w14:paraId="456BB481" w14:textId="77777777" w:rsidR="00D877B1" w:rsidRPr="00B05AEE" w:rsidRDefault="00D877B1">
            <w:pPr>
              <w:spacing w:before="0" w:after="0"/>
              <w:jc w:val="right"/>
              <w:rPr>
                <w:b/>
                <w:bCs/>
                <w:noProof/>
                <w:color w:val="000000"/>
                <w:sz w:val="16"/>
                <w:szCs w:val="16"/>
              </w:rPr>
            </w:pPr>
            <w:r w:rsidRPr="00B05AEE">
              <w:rPr>
                <w:b/>
                <w:noProof/>
                <w:color w:val="000000"/>
                <w:sz w:val="16"/>
              </w:rPr>
              <w:t>0,000</w:t>
            </w:r>
          </w:p>
        </w:tc>
      </w:tr>
      <w:tr w:rsidR="00D877B1" w:rsidRPr="00B05AEE" w14:paraId="4EDBD3E5" w14:textId="77777777">
        <w:trPr>
          <w:trHeight w:val="300"/>
        </w:trPr>
        <w:tc>
          <w:tcPr>
            <w:tcW w:w="2167" w:type="pct"/>
            <w:tcBorders>
              <w:top w:val="nil"/>
              <w:left w:val="single" w:sz="8" w:space="0" w:color="auto"/>
              <w:bottom w:val="single" w:sz="8" w:space="0" w:color="auto"/>
              <w:right w:val="single" w:sz="8" w:space="0" w:color="auto"/>
            </w:tcBorders>
            <w:shd w:val="clear" w:color="000000" w:fill="CCCCCC"/>
            <w:vAlign w:val="center"/>
            <w:hideMark/>
          </w:tcPr>
          <w:p w14:paraId="10EC94DD" w14:textId="77777777" w:rsidR="00D877B1" w:rsidRPr="00B05AEE" w:rsidRDefault="00D877B1">
            <w:pPr>
              <w:spacing w:before="0" w:after="0"/>
              <w:jc w:val="center"/>
              <w:rPr>
                <w:b/>
                <w:bCs/>
                <w:noProof/>
                <w:color w:val="000000"/>
                <w:sz w:val="16"/>
                <w:szCs w:val="16"/>
              </w:rPr>
            </w:pPr>
            <w:r w:rsidRPr="00B05AEE">
              <w:rPr>
                <w:b/>
                <w:noProof/>
                <w:color w:val="000000"/>
                <w:sz w:val="16"/>
              </w:rPr>
              <w:t>Medzisúčet OKRUHU 7</w:t>
            </w:r>
          </w:p>
        </w:tc>
        <w:tc>
          <w:tcPr>
            <w:tcW w:w="553" w:type="pct"/>
            <w:tcBorders>
              <w:top w:val="nil"/>
              <w:left w:val="nil"/>
              <w:bottom w:val="single" w:sz="8" w:space="0" w:color="auto"/>
              <w:right w:val="single" w:sz="8" w:space="0" w:color="auto"/>
            </w:tcBorders>
            <w:shd w:val="clear" w:color="000000" w:fill="D9D9D9"/>
            <w:vAlign w:val="center"/>
            <w:hideMark/>
          </w:tcPr>
          <w:p w14:paraId="5F179EFA" w14:textId="77777777" w:rsidR="00D877B1" w:rsidRPr="00B05AEE" w:rsidRDefault="00D877B1">
            <w:pPr>
              <w:spacing w:before="0" w:after="0"/>
              <w:jc w:val="right"/>
              <w:rPr>
                <w:b/>
                <w:bCs/>
                <w:noProof/>
                <w:color w:val="000000"/>
                <w:sz w:val="16"/>
                <w:szCs w:val="16"/>
              </w:rPr>
            </w:pPr>
            <w:r w:rsidRPr="00B05AEE">
              <w:rPr>
                <w:b/>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283ABB9B" w14:textId="77777777" w:rsidR="00D877B1" w:rsidRPr="00B05AEE" w:rsidRDefault="00D877B1">
            <w:pPr>
              <w:spacing w:before="0" w:after="0"/>
              <w:jc w:val="right"/>
              <w:rPr>
                <w:b/>
                <w:bCs/>
                <w:noProof/>
                <w:color w:val="000000"/>
                <w:sz w:val="16"/>
                <w:szCs w:val="16"/>
              </w:rPr>
            </w:pPr>
            <w:r w:rsidRPr="00B05AEE">
              <w:rPr>
                <w:b/>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703BFA87" w14:textId="77777777" w:rsidR="00D877B1" w:rsidRPr="00B05AEE" w:rsidRDefault="00D877B1">
            <w:pPr>
              <w:spacing w:before="0" w:after="0"/>
              <w:jc w:val="right"/>
              <w:rPr>
                <w:b/>
                <w:bCs/>
                <w:noProof/>
                <w:color w:val="000000"/>
                <w:sz w:val="16"/>
                <w:szCs w:val="16"/>
              </w:rPr>
            </w:pPr>
            <w:r w:rsidRPr="00B05AEE">
              <w:rPr>
                <w:b/>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48070959" w14:textId="77777777" w:rsidR="00D877B1" w:rsidRPr="00B05AEE" w:rsidRDefault="00D877B1">
            <w:pPr>
              <w:spacing w:before="0" w:after="0"/>
              <w:jc w:val="right"/>
              <w:rPr>
                <w:b/>
                <w:bCs/>
                <w:noProof/>
                <w:color w:val="000000"/>
                <w:sz w:val="16"/>
                <w:szCs w:val="16"/>
              </w:rPr>
            </w:pPr>
            <w:r w:rsidRPr="00B05AEE">
              <w:rPr>
                <w:b/>
                <w:noProof/>
                <w:color w:val="000000"/>
                <w:sz w:val="16"/>
              </w:rPr>
              <w:t>0,000</w:t>
            </w:r>
          </w:p>
        </w:tc>
        <w:tc>
          <w:tcPr>
            <w:tcW w:w="622" w:type="pct"/>
            <w:tcBorders>
              <w:top w:val="nil"/>
              <w:left w:val="nil"/>
              <w:bottom w:val="single" w:sz="8" w:space="0" w:color="auto"/>
              <w:right w:val="single" w:sz="8" w:space="0" w:color="auto"/>
            </w:tcBorders>
            <w:shd w:val="clear" w:color="000000" w:fill="D9D9D9"/>
            <w:vAlign w:val="center"/>
            <w:hideMark/>
          </w:tcPr>
          <w:p w14:paraId="50FE825C" w14:textId="77777777" w:rsidR="00D877B1" w:rsidRPr="00B05AEE" w:rsidRDefault="00D877B1">
            <w:pPr>
              <w:spacing w:before="0" w:after="0"/>
              <w:jc w:val="right"/>
              <w:rPr>
                <w:b/>
                <w:bCs/>
                <w:noProof/>
                <w:color w:val="000000"/>
                <w:sz w:val="16"/>
                <w:szCs w:val="16"/>
              </w:rPr>
            </w:pPr>
            <w:r w:rsidRPr="00B05AEE">
              <w:rPr>
                <w:b/>
                <w:noProof/>
                <w:color w:val="000000"/>
                <w:sz w:val="16"/>
              </w:rPr>
              <w:t>0,000</w:t>
            </w:r>
          </w:p>
        </w:tc>
      </w:tr>
      <w:tr w:rsidR="00D877B1" w:rsidRPr="00B05AEE" w14:paraId="1E6B0926" w14:textId="77777777">
        <w:trPr>
          <w:trHeight w:val="300"/>
        </w:trPr>
        <w:tc>
          <w:tcPr>
            <w:tcW w:w="5000" w:type="pct"/>
            <w:gridSpan w:val="6"/>
            <w:tcBorders>
              <w:top w:val="single" w:sz="8" w:space="0" w:color="auto"/>
              <w:left w:val="single" w:sz="8" w:space="0" w:color="auto"/>
              <w:bottom w:val="single" w:sz="8" w:space="0" w:color="auto"/>
              <w:right w:val="single" w:sz="4" w:space="0" w:color="auto"/>
            </w:tcBorders>
            <w:shd w:val="clear" w:color="auto" w:fill="auto"/>
            <w:vAlign w:val="center"/>
            <w:hideMark/>
          </w:tcPr>
          <w:p w14:paraId="625CD52D" w14:textId="77777777" w:rsidR="00D877B1" w:rsidRPr="00B05AEE" w:rsidRDefault="00D877B1">
            <w:pPr>
              <w:spacing w:before="0" w:after="0"/>
              <w:jc w:val="left"/>
              <w:rPr>
                <w:b/>
                <w:bCs/>
                <w:noProof/>
                <w:sz w:val="16"/>
                <w:szCs w:val="16"/>
              </w:rPr>
            </w:pPr>
            <w:r w:rsidRPr="00B05AEE">
              <w:rPr>
                <w:b/>
                <w:noProof/>
                <w:sz w:val="16"/>
              </w:rPr>
              <w:t>Mimo OKRUHU 7</w:t>
            </w:r>
          </w:p>
        </w:tc>
      </w:tr>
      <w:tr w:rsidR="00D877B1" w:rsidRPr="00B05AEE" w14:paraId="17A74EF8" w14:textId="77777777">
        <w:trPr>
          <w:trHeight w:val="300"/>
        </w:trPr>
        <w:tc>
          <w:tcPr>
            <w:tcW w:w="2167" w:type="pct"/>
            <w:tcBorders>
              <w:top w:val="nil"/>
              <w:left w:val="single" w:sz="8" w:space="0" w:color="auto"/>
              <w:bottom w:val="single" w:sz="8" w:space="0" w:color="auto"/>
              <w:right w:val="single" w:sz="8" w:space="0" w:color="auto"/>
            </w:tcBorders>
            <w:shd w:val="clear" w:color="auto" w:fill="auto"/>
            <w:vAlign w:val="center"/>
            <w:hideMark/>
          </w:tcPr>
          <w:p w14:paraId="0B4ABC91" w14:textId="77777777" w:rsidR="00D877B1" w:rsidRPr="00B05AEE" w:rsidRDefault="00D877B1">
            <w:pPr>
              <w:spacing w:before="0" w:after="0"/>
              <w:jc w:val="left"/>
              <w:rPr>
                <w:noProof/>
                <w:color w:val="000000"/>
                <w:sz w:val="16"/>
                <w:szCs w:val="16"/>
              </w:rPr>
            </w:pPr>
            <w:r w:rsidRPr="00B05AEE">
              <w:rPr>
                <w:noProof/>
                <w:color w:val="000000"/>
                <w:sz w:val="16"/>
              </w:rPr>
              <w:t xml:space="preserve">Ľudské zdroje </w:t>
            </w:r>
          </w:p>
        </w:tc>
        <w:tc>
          <w:tcPr>
            <w:tcW w:w="553" w:type="pct"/>
            <w:tcBorders>
              <w:top w:val="nil"/>
              <w:left w:val="nil"/>
              <w:bottom w:val="single" w:sz="8" w:space="0" w:color="auto"/>
              <w:right w:val="single" w:sz="8" w:space="0" w:color="auto"/>
            </w:tcBorders>
            <w:shd w:val="clear" w:color="000000" w:fill="D9D9D9"/>
            <w:vAlign w:val="center"/>
            <w:hideMark/>
          </w:tcPr>
          <w:p w14:paraId="4D30BE46" w14:textId="77777777" w:rsidR="00D877B1" w:rsidRPr="00B05AEE" w:rsidRDefault="00D877B1">
            <w:pPr>
              <w:spacing w:before="0" w:after="0"/>
              <w:jc w:val="right"/>
              <w:rPr>
                <w:noProof/>
                <w:color w:val="000000"/>
                <w:sz w:val="16"/>
                <w:szCs w:val="16"/>
              </w:rPr>
            </w:pPr>
            <w:r w:rsidRPr="00B05AEE">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620054BA" w14:textId="77777777" w:rsidR="00D877B1" w:rsidRPr="00B05AEE" w:rsidRDefault="00D877B1">
            <w:pPr>
              <w:spacing w:before="0" w:after="0"/>
              <w:jc w:val="right"/>
              <w:rPr>
                <w:noProof/>
                <w:color w:val="000000"/>
                <w:sz w:val="16"/>
                <w:szCs w:val="16"/>
              </w:rPr>
            </w:pPr>
            <w:r w:rsidRPr="00B05AEE">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41BF407B" w14:textId="77777777" w:rsidR="00D877B1" w:rsidRPr="00B05AEE" w:rsidRDefault="00D877B1">
            <w:pPr>
              <w:spacing w:before="0" w:after="0"/>
              <w:jc w:val="right"/>
              <w:rPr>
                <w:noProof/>
                <w:color w:val="000000"/>
                <w:sz w:val="16"/>
                <w:szCs w:val="16"/>
              </w:rPr>
            </w:pPr>
            <w:r w:rsidRPr="00B05AEE">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61199183" w14:textId="77777777" w:rsidR="00D877B1" w:rsidRPr="00B05AEE" w:rsidRDefault="00D877B1">
            <w:pPr>
              <w:spacing w:before="0" w:after="0"/>
              <w:jc w:val="right"/>
              <w:rPr>
                <w:noProof/>
                <w:color w:val="000000"/>
                <w:sz w:val="16"/>
                <w:szCs w:val="16"/>
              </w:rPr>
            </w:pPr>
            <w:r w:rsidRPr="00B05AEE">
              <w:rPr>
                <w:noProof/>
                <w:color w:val="000000"/>
                <w:sz w:val="16"/>
              </w:rPr>
              <w:t>0,000</w:t>
            </w:r>
          </w:p>
        </w:tc>
        <w:tc>
          <w:tcPr>
            <w:tcW w:w="622" w:type="pct"/>
            <w:tcBorders>
              <w:top w:val="nil"/>
              <w:left w:val="nil"/>
              <w:bottom w:val="single" w:sz="8" w:space="0" w:color="auto"/>
              <w:right w:val="single" w:sz="8" w:space="0" w:color="auto"/>
            </w:tcBorders>
            <w:shd w:val="clear" w:color="000000" w:fill="D9D9D9"/>
            <w:vAlign w:val="center"/>
            <w:hideMark/>
          </w:tcPr>
          <w:p w14:paraId="2CF03ED5" w14:textId="77777777" w:rsidR="00D877B1" w:rsidRPr="00B05AEE" w:rsidRDefault="00D877B1">
            <w:pPr>
              <w:spacing w:before="0" w:after="0"/>
              <w:jc w:val="right"/>
              <w:rPr>
                <w:b/>
                <w:bCs/>
                <w:noProof/>
                <w:color w:val="000000"/>
                <w:sz w:val="16"/>
                <w:szCs w:val="16"/>
              </w:rPr>
            </w:pPr>
            <w:r w:rsidRPr="00B05AEE">
              <w:rPr>
                <w:b/>
                <w:noProof/>
                <w:color w:val="000000"/>
                <w:sz w:val="16"/>
              </w:rPr>
              <w:t>0,000</w:t>
            </w:r>
          </w:p>
        </w:tc>
      </w:tr>
      <w:tr w:rsidR="00D877B1" w:rsidRPr="00B05AEE" w14:paraId="27EF6728" w14:textId="77777777">
        <w:trPr>
          <w:trHeight w:val="300"/>
        </w:trPr>
        <w:tc>
          <w:tcPr>
            <w:tcW w:w="2167" w:type="pct"/>
            <w:tcBorders>
              <w:top w:val="nil"/>
              <w:left w:val="single" w:sz="8" w:space="0" w:color="auto"/>
              <w:bottom w:val="single" w:sz="8" w:space="0" w:color="auto"/>
              <w:right w:val="single" w:sz="8" w:space="0" w:color="auto"/>
            </w:tcBorders>
            <w:shd w:val="clear" w:color="auto" w:fill="auto"/>
            <w:vAlign w:val="center"/>
            <w:hideMark/>
          </w:tcPr>
          <w:p w14:paraId="088D2E8E" w14:textId="77777777" w:rsidR="00D877B1" w:rsidRPr="00B05AEE" w:rsidRDefault="00D877B1">
            <w:pPr>
              <w:spacing w:before="0" w:after="0"/>
              <w:jc w:val="left"/>
              <w:rPr>
                <w:noProof/>
                <w:color w:val="000000"/>
                <w:sz w:val="16"/>
                <w:szCs w:val="16"/>
              </w:rPr>
            </w:pPr>
            <w:r w:rsidRPr="00B05AEE">
              <w:rPr>
                <w:noProof/>
                <w:color w:val="000000"/>
                <w:sz w:val="16"/>
              </w:rPr>
              <w:t>Ostatné administratívne výdavky</w:t>
            </w:r>
          </w:p>
        </w:tc>
        <w:tc>
          <w:tcPr>
            <w:tcW w:w="553" w:type="pct"/>
            <w:tcBorders>
              <w:top w:val="nil"/>
              <w:left w:val="nil"/>
              <w:bottom w:val="single" w:sz="8" w:space="0" w:color="auto"/>
              <w:right w:val="single" w:sz="8" w:space="0" w:color="auto"/>
            </w:tcBorders>
            <w:shd w:val="clear" w:color="000000" w:fill="D9D9D9"/>
            <w:vAlign w:val="center"/>
            <w:hideMark/>
          </w:tcPr>
          <w:p w14:paraId="2B3FA261" w14:textId="77777777" w:rsidR="00D877B1" w:rsidRPr="00B05AEE" w:rsidRDefault="00D877B1">
            <w:pPr>
              <w:spacing w:before="0" w:after="0"/>
              <w:jc w:val="right"/>
              <w:rPr>
                <w:noProof/>
                <w:color w:val="000000"/>
                <w:sz w:val="16"/>
                <w:szCs w:val="16"/>
              </w:rPr>
            </w:pPr>
            <w:r w:rsidRPr="00B05AEE">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43451DD5" w14:textId="77777777" w:rsidR="00D877B1" w:rsidRPr="00B05AEE" w:rsidRDefault="00D877B1">
            <w:pPr>
              <w:spacing w:before="0" w:after="0"/>
              <w:jc w:val="right"/>
              <w:rPr>
                <w:noProof/>
                <w:color w:val="000000"/>
                <w:sz w:val="16"/>
                <w:szCs w:val="16"/>
              </w:rPr>
            </w:pPr>
            <w:r w:rsidRPr="00B05AEE">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4D964FDE" w14:textId="77777777" w:rsidR="00D877B1" w:rsidRPr="00B05AEE" w:rsidRDefault="00D877B1">
            <w:pPr>
              <w:spacing w:before="0" w:after="0"/>
              <w:jc w:val="right"/>
              <w:rPr>
                <w:noProof/>
                <w:color w:val="000000"/>
                <w:sz w:val="16"/>
                <w:szCs w:val="16"/>
              </w:rPr>
            </w:pPr>
            <w:r w:rsidRPr="00B05AEE">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1A82C92C" w14:textId="77777777" w:rsidR="00D877B1" w:rsidRPr="00B05AEE" w:rsidRDefault="00D877B1">
            <w:pPr>
              <w:spacing w:before="0" w:after="0"/>
              <w:jc w:val="right"/>
              <w:rPr>
                <w:noProof/>
                <w:color w:val="000000"/>
                <w:sz w:val="16"/>
                <w:szCs w:val="16"/>
              </w:rPr>
            </w:pPr>
            <w:r w:rsidRPr="00B05AEE">
              <w:rPr>
                <w:noProof/>
                <w:color w:val="000000"/>
                <w:sz w:val="16"/>
              </w:rPr>
              <w:t>0,000</w:t>
            </w:r>
          </w:p>
        </w:tc>
        <w:tc>
          <w:tcPr>
            <w:tcW w:w="622" w:type="pct"/>
            <w:tcBorders>
              <w:top w:val="nil"/>
              <w:left w:val="nil"/>
              <w:bottom w:val="single" w:sz="8" w:space="0" w:color="auto"/>
              <w:right w:val="single" w:sz="8" w:space="0" w:color="auto"/>
            </w:tcBorders>
            <w:shd w:val="clear" w:color="000000" w:fill="D9D9D9"/>
            <w:vAlign w:val="center"/>
            <w:hideMark/>
          </w:tcPr>
          <w:p w14:paraId="266C6870" w14:textId="77777777" w:rsidR="00D877B1" w:rsidRPr="00B05AEE" w:rsidRDefault="00D877B1">
            <w:pPr>
              <w:spacing w:before="0" w:after="0"/>
              <w:jc w:val="right"/>
              <w:rPr>
                <w:b/>
                <w:bCs/>
                <w:noProof/>
                <w:color w:val="000000"/>
                <w:sz w:val="16"/>
                <w:szCs w:val="16"/>
              </w:rPr>
            </w:pPr>
            <w:r w:rsidRPr="00B05AEE">
              <w:rPr>
                <w:b/>
                <w:noProof/>
                <w:color w:val="000000"/>
                <w:sz w:val="16"/>
              </w:rPr>
              <w:t>0,000</w:t>
            </w:r>
          </w:p>
        </w:tc>
      </w:tr>
      <w:tr w:rsidR="00D877B1" w:rsidRPr="00B05AEE" w14:paraId="33322DF1" w14:textId="77777777">
        <w:trPr>
          <w:trHeight w:val="300"/>
        </w:trPr>
        <w:tc>
          <w:tcPr>
            <w:tcW w:w="2167" w:type="pct"/>
            <w:tcBorders>
              <w:top w:val="nil"/>
              <w:left w:val="single" w:sz="8" w:space="0" w:color="auto"/>
              <w:bottom w:val="single" w:sz="8" w:space="0" w:color="auto"/>
              <w:right w:val="single" w:sz="8" w:space="0" w:color="auto"/>
            </w:tcBorders>
            <w:shd w:val="clear" w:color="000000" w:fill="CCCCCC"/>
            <w:vAlign w:val="center"/>
            <w:hideMark/>
          </w:tcPr>
          <w:p w14:paraId="26553489" w14:textId="77777777" w:rsidR="00D877B1" w:rsidRPr="00B05AEE" w:rsidRDefault="00D877B1">
            <w:pPr>
              <w:spacing w:before="0" w:after="0"/>
              <w:jc w:val="center"/>
              <w:rPr>
                <w:b/>
                <w:bCs/>
                <w:noProof/>
                <w:color w:val="000000"/>
                <w:sz w:val="16"/>
                <w:szCs w:val="16"/>
              </w:rPr>
            </w:pPr>
            <w:r w:rsidRPr="00B05AEE">
              <w:rPr>
                <w:b/>
                <w:noProof/>
                <w:color w:val="000000"/>
                <w:sz w:val="16"/>
              </w:rPr>
              <w:t>Medzisúčet mimo OKRUHU 7</w:t>
            </w:r>
          </w:p>
        </w:tc>
        <w:tc>
          <w:tcPr>
            <w:tcW w:w="553" w:type="pct"/>
            <w:tcBorders>
              <w:top w:val="nil"/>
              <w:left w:val="nil"/>
              <w:bottom w:val="single" w:sz="8" w:space="0" w:color="auto"/>
              <w:right w:val="single" w:sz="8" w:space="0" w:color="auto"/>
            </w:tcBorders>
            <w:shd w:val="clear" w:color="000000" w:fill="D9D9D9"/>
            <w:vAlign w:val="center"/>
            <w:hideMark/>
          </w:tcPr>
          <w:p w14:paraId="2DCD3ECB" w14:textId="77777777" w:rsidR="00D877B1" w:rsidRPr="00B05AEE" w:rsidRDefault="00D877B1">
            <w:pPr>
              <w:spacing w:before="0" w:after="0"/>
              <w:jc w:val="right"/>
              <w:rPr>
                <w:b/>
                <w:bCs/>
                <w:noProof/>
                <w:color w:val="000000"/>
                <w:sz w:val="16"/>
                <w:szCs w:val="16"/>
              </w:rPr>
            </w:pPr>
            <w:r w:rsidRPr="00B05AEE">
              <w:rPr>
                <w:b/>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35EEAF1D" w14:textId="77777777" w:rsidR="00D877B1" w:rsidRPr="00B05AEE" w:rsidRDefault="00D877B1">
            <w:pPr>
              <w:spacing w:before="0" w:after="0"/>
              <w:jc w:val="right"/>
              <w:rPr>
                <w:b/>
                <w:bCs/>
                <w:noProof/>
                <w:color w:val="000000"/>
                <w:sz w:val="16"/>
                <w:szCs w:val="16"/>
              </w:rPr>
            </w:pPr>
            <w:r w:rsidRPr="00B05AEE">
              <w:rPr>
                <w:b/>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20C0BC4F" w14:textId="77777777" w:rsidR="00D877B1" w:rsidRPr="00B05AEE" w:rsidRDefault="00D877B1">
            <w:pPr>
              <w:spacing w:before="0" w:after="0"/>
              <w:jc w:val="right"/>
              <w:rPr>
                <w:b/>
                <w:bCs/>
                <w:noProof/>
                <w:color w:val="000000"/>
                <w:sz w:val="16"/>
                <w:szCs w:val="16"/>
              </w:rPr>
            </w:pPr>
            <w:r w:rsidRPr="00B05AEE">
              <w:rPr>
                <w:b/>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1D04F533" w14:textId="77777777" w:rsidR="00D877B1" w:rsidRPr="00B05AEE" w:rsidRDefault="00D877B1">
            <w:pPr>
              <w:spacing w:before="0" w:after="0"/>
              <w:jc w:val="right"/>
              <w:rPr>
                <w:b/>
                <w:bCs/>
                <w:noProof/>
                <w:color w:val="000000"/>
                <w:sz w:val="16"/>
                <w:szCs w:val="16"/>
              </w:rPr>
            </w:pPr>
            <w:r w:rsidRPr="00B05AEE">
              <w:rPr>
                <w:b/>
                <w:noProof/>
                <w:color w:val="000000"/>
                <w:sz w:val="16"/>
              </w:rPr>
              <w:t>0,000</w:t>
            </w:r>
          </w:p>
        </w:tc>
        <w:tc>
          <w:tcPr>
            <w:tcW w:w="622" w:type="pct"/>
            <w:tcBorders>
              <w:top w:val="nil"/>
              <w:left w:val="nil"/>
              <w:bottom w:val="single" w:sz="8" w:space="0" w:color="auto"/>
              <w:right w:val="single" w:sz="8" w:space="0" w:color="auto"/>
            </w:tcBorders>
            <w:shd w:val="clear" w:color="000000" w:fill="D9D9D9"/>
            <w:vAlign w:val="center"/>
            <w:hideMark/>
          </w:tcPr>
          <w:p w14:paraId="623F587A" w14:textId="77777777" w:rsidR="00D877B1" w:rsidRPr="00B05AEE" w:rsidRDefault="00D877B1">
            <w:pPr>
              <w:spacing w:before="0" w:after="0"/>
              <w:jc w:val="right"/>
              <w:rPr>
                <w:b/>
                <w:bCs/>
                <w:noProof/>
                <w:color w:val="000000"/>
                <w:sz w:val="16"/>
                <w:szCs w:val="16"/>
              </w:rPr>
            </w:pPr>
            <w:r w:rsidRPr="00B05AEE">
              <w:rPr>
                <w:b/>
                <w:noProof/>
                <w:color w:val="000000"/>
                <w:sz w:val="16"/>
              </w:rPr>
              <w:t>0,000</w:t>
            </w:r>
          </w:p>
        </w:tc>
      </w:tr>
      <w:tr w:rsidR="00D877B1" w:rsidRPr="00B05AEE" w14:paraId="0FAF8F34" w14:textId="77777777">
        <w:trPr>
          <w:trHeight w:val="300"/>
        </w:trPr>
        <w:tc>
          <w:tcPr>
            <w:tcW w:w="5000" w:type="pct"/>
            <w:gridSpan w:val="6"/>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2719466D" w14:textId="77777777" w:rsidR="00D877B1" w:rsidRPr="00B05AEE" w:rsidRDefault="00D877B1">
            <w:pPr>
              <w:spacing w:before="0" w:after="0"/>
              <w:jc w:val="center"/>
              <w:rPr>
                <w:noProof/>
                <w:color w:val="000000"/>
                <w:sz w:val="16"/>
                <w:szCs w:val="16"/>
                <w:lang w:eastAsia="en-IE"/>
              </w:rPr>
            </w:pPr>
          </w:p>
        </w:tc>
      </w:tr>
      <w:tr w:rsidR="00D877B1" w:rsidRPr="00B05AEE" w14:paraId="474B5034" w14:textId="77777777">
        <w:trPr>
          <w:trHeight w:val="300"/>
        </w:trPr>
        <w:tc>
          <w:tcPr>
            <w:tcW w:w="2167" w:type="pct"/>
            <w:tcBorders>
              <w:top w:val="nil"/>
              <w:left w:val="single" w:sz="8" w:space="0" w:color="auto"/>
              <w:bottom w:val="single" w:sz="8" w:space="0" w:color="auto"/>
              <w:right w:val="single" w:sz="8" w:space="0" w:color="auto"/>
            </w:tcBorders>
            <w:shd w:val="clear" w:color="auto" w:fill="auto"/>
            <w:vAlign w:val="center"/>
            <w:hideMark/>
          </w:tcPr>
          <w:p w14:paraId="5D157BEE" w14:textId="77777777" w:rsidR="00D877B1" w:rsidRPr="00B05AEE" w:rsidRDefault="00D877B1">
            <w:pPr>
              <w:spacing w:before="0" w:after="0"/>
              <w:jc w:val="center"/>
              <w:rPr>
                <w:b/>
                <w:bCs/>
                <w:noProof/>
                <w:color w:val="000000"/>
                <w:sz w:val="16"/>
                <w:szCs w:val="16"/>
              </w:rPr>
            </w:pPr>
            <w:r w:rsidRPr="00B05AEE">
              <w:rPr>
                <w:b/>
                <w:noProof/>
                <w:color w:val="000000"/>
                <w:sz w:val="16"/>
              </w:rPr>
              <w:t>SPOLU</w:t>
            </w:r>
          </w:p>
        </w:tc>
        <w:tc>
          <w:tcPr>
            <w:tcW w:w="553" w:type="pct"/>
            <w:tcBorders>
              <w:top w:val="nil"/>
              <w:left w:val="nil"/>
              <w:bottom w:val="single" w:sz="8" w:space="0" w:color="auto"/>
              <w:right w:val="single" w:sz="8" w:space="0" w:color="auto"/>
            </w:tcBorders>
            <w:shd w:val="clear" w:color="000000" w:fill="D9D9D9"/>
            <w:vAlign w:val="center"/>
            <w:hideMark/>
          </w:tcPr>
          <w:p w14:paraId="1C404296" w14:textId="77777777" w:rsidR="00D877B1" w:rsidRPr="00B05AEE" w:rsidRDefault="00D877B1">
            <w:pPr>
              <w:spacing w:before="0" w:after="0"/>
              <w:jc w:val="right"/>
              <w:rPr>
                <w:b/>
                <w:bCs/>
                <w:noProof/>
                <w:color w:val="000000"/>
                <w:sz w:val="16"/>
                <w:szCs w:val="16"/>
              </w:rPr>
            </w:pPr>
            <w:r w:rsidRPr="00B05AEE">
              <w:rPr>
                <w:b/>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68474843" w14:textId="77777777" w:rsidR="00D877B1" w:rsidRPr="00B05AEE" w:rsidRDefault="00D877B1">
            <w:pPr>
              <w:spacing w:before="0" w:after="0"/>
              <w:jc w:val="right"/>
              <w:rPr>
                <w:b/>
                <w:bCs/>
                <w:noProof/>
                <w:color w:val="000000"/>
                <w:sz w:val="16"/>
                <w:szCs w:val="16"/>
              </w:rPr>
            </w:pPr>
            <w:r w:rsidRPr="00B05AEE">
              <w:rPr>
                <w:b/>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11AC0F07" w14:textId="77777777" w:rsidR="00D877B1" w:rsidRPr="00B05AEE" w:rsidRDefault="00D877B1">
            <w:pPr>
              <w:spacing w:before="0" w:after="0"/>
              <w:jc w:val="right"/>
              <w:rPr>
                <w:b/>
                <w:bCs/>
                <w:noProof/>
                <w:color w:val="000000"/>
                <w:sz w:val="16"/>
                <w:szCs w:val="16"/>
              </w:rPr>
            </w:pPr>
            <w:r w:rsidRPr="00B05AEE">
              <w:rPr>
                <w:b/>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10C94D79" w14:textId="77777777" w:rsidR="00D877B1" w:rsidRPr="00B05AEE" w:rsidRDefault="00D877B1">
            <w:pPr>
              <w:spacing w:before="0" w:after="0"/>
              <w:jc w:val="right"/>
              <w:rPr>
                <w:b/>
                <w:bCs/>
                <w:noProof/>
                <w:color w:val="000000"/>
                <w:sz w:val="16"/>
                <w:szCs w:val="16"/>
              </w:rPr>
            </w:pPr>
            <w:r w:rsidRPr="00B05AEE">
              <w:rPr>
                <w:b/>
                <w:noProof/>
                <w:color w:val="000000"/>
                <w:sz w:val="16"/>
              </w:rPr>
              <w:t>0,000</w:t>
            </w:r>
          </w:p>
        </w:tc>
        <w:tc>
          <w:tcPr>
            <w:tcW w:w="622" w:type="pct"/>
            <w:tcBorders>
              <w:top w:val="nil"/>
              <w:left w:val="nil"/>
              <w:bottom w:val="single" w:sz="8" w:space="0" w:color="auto"/>
              <w:right w:val="single" w:sz="8" w:space="0" w:color="auto"/>
            </w:tcBorders>
            <w:shd w:val="clear" w:color="000000" w:fill="D9D9D9"/>
            <w:vAlign w:val="center"/>
            <w:hideMark/>
          </w:tcPr>
          <w:p w14:paraId="15ADCAD7" w14:textId="77777777" w:rsidR="00D877B1" w:rsidRPr="00B05AEE" w:rsidRDefault="00D877B1">
            <w:pPr>
              <w:spacing w:before="0" w:after="0"/>
              <w:jc w:val="right"/>
              <w:rPr>
                <w:b/>
                <w:bCs/>
                <w:noProof/>
                <w:color w:val="000000"/>
                <w:sz w:val="16"/>
                <w:szCs w:val="16"/>
              </w:rPr>
            </w:pPr>
            <w:r w:rsidRPr="00B05AEE">
              <w:rPr>
                <w:b/>
                <w:noProof/>
                <w:color w:val="000000"/>
                <w:sz w:val="16"/>
              </w:rPr>
              <w:t>0,000</w:t>
            </w:r>
          </w:p>
        </w:tc>
      </w:tr>
    </w:tbl>
    <w:p w14:paraId="2F50BA47" w14:textId="044FE049" w:rsidR="00D877B1" w:rsidRPr="00B05AEE" w:rsidRDefault="00D877B1" w:rsidP="00D877B1">
      <w:pPr>
        <w:pStyle w:val="ManualHeading3"/>
        <w:rPr>
          <w:noProof/>
        </w:rPr>
      </w:pPr>
      <w:r w:rsidRPr="00B05AEE">
        <w:rPr>
          <w:noProof/>
        </w:rPr>
        <w:t>3.2.3.2.</w:t>
      </w:r>
      <w:r w:rsidRPr="00B05AEE">
        <w:rPr>
          <w:noProof/>
        </w:rPr>
        <w:tab/>
        <w:t>Rozpočtové prostriedky</w:t>
      </w:r>
      <w:r w:rsidR="00B05AEE">
        <w:rPr>
          <w:noProof/>
        </w:rPr>
        <w:t xml:space="preserve"> z </w:t>
      </w:r>
      <w:r w:rsidRPr="00B05AEE">
        <w:rPr>
          <w:noProof/>
        </w:rPr>
        <w:t>vonkajších pripísaných príjmov</w:t>
      </w:r>
    </w:p>
    <w:tbl>
      <w:tblPr>
        <w:tblW w:w="5000" w:type="pct"/>
        <w:tblLook w:val="04A0" w:firstRow="1" w:lastRow="0" w:firstColumn="1" w:lastColumn="0" w:noHBand="0" w:noVBand="1"/>
      </w:tblPr>
      <w:tblGrid>
        <w:gridCol w:w="4024"/>
        <w:gridCol w:w="1027"/>
        <w:gridCol w:w="1027"/>
        <w:gridCol w:w="1027"/>
        <w:gridCol w:w="1027"/>
        <w:gridCol w:w="1155"/>
      </w:tblGrid>
      <w:tr w:rsidR="00D877B1" w:rsidRPr="00B05AEE" w14:paraId="1B3BBC5B" w14:textId="77777777">
        <w:trPr>
          <w:trHeight w:val="300"/>
        </w:trPr>
        <w:tc>
          <w:tcPr>
            <w:tcW w:w="2166"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706F209" w14:textId="77777777" w:rsidR="00D877B1" w:rsidRPr="00B05AEE" w:rsidRDefault="00D877B1">
            <w:pPr>
              <w:spacing w:before="0" w:after="0"/>
              <w:jc w:val="center"/>
              <w:rPr>
                <w:b/>
                <w:bCs/>
                <w:noProof/>
                <w:color w:val="000000"/>
                <w:sz w:val="18"/>
                <w:szCs w:val="18"/>
              </w:rPr>
            </w:pPr>
            <w:r w:rsidRPr="00B05AEE">
              <w:rPr>
                <w:b/>
                <w:noProof/>
                <w:color w:val="000000"/>
                <w:sz w:val="18"/>
              </w:rPr>
              <w:t>VONKAJŠIE PRIPÍSANÉ PRÍJMY</w:t>
            </w:r>
          </w:p>
        </w:tc>
        <w:tc>
          <w:tcPr>
            <w:tcW w:w="553" w:type="pct"/>
            <w:tcBorders>
              <w:top w:val="single" w:sz="8" w:space="0" w:color="auto"/>
              <w:left w:val="nil"/>
              <w:bottom w:val="nil"/>
              <w:right w:val="single" w:sz="8" w:space="0" w:color="auto"/>
            </w:tcBorders>
            <w:shd w:val="clear" w:color="auto" w:fill="auto"/>
            <w:vAlign w:val="center"/>
            <w:hideMark/>
          </w:tcPr>
          <w:p w14:paraId="70801E9B" w14:textId="77777777" w:rsidR="00D877B1" w:rsidRPr="00B05AEE" w:rsidRDefault="00D877B1">
            <w:pPr>
              <w:spacing w:before="0" w:after="0"/>
              <w:jc w:val="center"/>
              <w:rPr>
                <w:noProof/>
                <w:color w:val="000000"/>
                <w:sz w:val="18"/>
                <w:szCs w:val="18"/>
              </w:rPr>
            </w:pPr>
            <w:r w:rsidRPr="00B05AEE">
              <w:rPr>
                <w:noProof/>
                <w:color w:val="000000"/>
                <w:sz w:val="18"/>
              </w:rPr>
              <w:t>Rok</w:t>
            </w:r>
          </w:p>
        </w:tc>
        <w:tc>
          <w:tcPr>
            <w:tcW w:w="553" w:type="pct"/>
            <w:tcBorders>
              <w:top w:val="single" w:sz="8" w:space="0" w:color="auto"/>
              <w:left w:val="nil"/>
              <w:bottom w:val="nil"/>
              <w:right w:val="single" w:sz="8" w:space="0" w:color="auto"/>
            </w:tcBorders>
            <w:shd w:val="clear" w:color="auto" w:fill="auto"/>
            <w:vAlign w:val="center"/>
            <w:hideMark/>
          </w:tcPr>
          <w:p w14:paraId="7E230A41" w14:textId="77777777" w:rsidR="00D877B1" w:rsidRPr="00B05AEE" w:rsidRDefault="00D877B1">
            <w:pPr>
              <w:spacing w:before="0" w:after="0"/>
              <w:jc w:val="center"/>
              <w:rPr>
                <w:noProof/>
                <w:color w:val="000000"/>
                <w:sz w:val="18"/>
                <w:szCs w:val="18"/>
              </w:rPr>
            </w:pPr>
            <w:r w:rsidRPr="00B05AEE">
              <w:rPr>
                <w:noProof/>
                <w:color w:val="000000"/>
                <w:sz w:val="18"/>
              </w:rPr>
              <w:t>Rok</w:t>
            </w:r>
          </w:p>
        </w:tc>
        <w:tc>
          <w:tcPr>
            <w:tcW w:w="553" w:type="pct"/>
            <w:tcBorders>
              <w:top w:val="single" w:sz="8" w:space="0" w:color="auto"/>
              <w:left w:val="nil"/>
              <w:bottom w:val="nil"/>
              <w:right w:val="single" w:sz="8" w:space="0" w:color="auto"/>
            </w:tcBorders>
            <w:shd w:val="clear" w:color="auto" w:fill="auto"/>
            <w:vAlign w:val="center"/>
            <w:hideMark/>
          </w:tcPr>
          <w:p w14:paraId="214D59D3" w14:textId="77777777" w:rsidR="00D877B1" w:rsidRPr="00B05AEE" w:rsidRDefault="00D877B1">
            <w:pPr>
              <w:spacing w:before="0" w:after="0"/>
              <w:jc w:val="center"/>
              <w:rPr>
                <w:noProof/>
                <w:color w:val="000000"/>
                <w:sz w:val="18"/>
                <w:szCs w:val="18"/>
              </w:rPr>
            </w:pPr>
            <w:r w:rsidRPr="00B05AEE">
              <w:rPr>
                <w:noProof/>
                <w:color w:val="000000"/>
                <w:sz w:val="18"/>
              </w:rPr>
              <w:t>Rok</w:t>
            </w:r>
          </w:p>
        </w:tc>
        <w:tc>
          <w:tcPr>
            <w:tcW w:w="553" w:type="pct"/>
            <w:tcBorders>
              <w:top w:val="single" w:sz="8" w:space="0" w:color="auto"/>
              <w:left w:val="nil"/>
              <w:bottom w:val="nil"/>
              <w:right w:val="single" w:sz="8" w:space="0" w:color="auto"/>
            </w:tcBorders>
            <w:shd w:val="clear" w:color="auto" w:fill="auto"/>
            <w:vAlign w:val="center"/>
            <w:hideMark/>
          </w:tcPr>
          <w:p w14:paraId="2F7BB105" w14:textId="77777777" w:rsidR="00D877B1" w:rsidRPr="00B05AEE" w:rsidRDefault="00D877B1">
            <w:pPr>
              <w:spacing w:before="0" w:after="0"/>
              <w:jc w:val="center"/>
              <w:rPr>
                <w:noProof/>
                <w:color w:val="000000"/>
                <w:sz w:val="18"/>
                <w:szCs w:val="18"/>
              </w:rPr>
            </w:pPr>
            <w:r w:rsidRPr="00B05AEE">
              <w:rPr>
                <w:noProof/>
                <w:color w:val="000000"/>
                <w:sz w:val="18"/>
              </w:rPr>
              <w:t>Rok</w:t>
            </w:r>
          </w:p>
        </w:tc>
        <w:tc>
          <w:tcPr>
            <w:tcW w:w="622"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742DD97" w14:textId="77777777" w:rsidR="00D877B1" w:rsidRPr="00B05AEE" w:rsidRDefault="00D877B1">
            <w:pPr>
              <w:spacing w:before="0" w:after="0"/>
              <w:jc w:val="center"/>
              <w:rPr>
                <w:b/>
                <w:bCs/>
                <w:noProof/>
                <w:color w:val="000000"/>
                <w:sz w:val="18"/>
                <w:szCs w:val="18"/>
              </w:rPr>
            </w:pPr>
            <w:r w:rsidRPr="00B05AEE">
              <w:rPr>
                <w:b/>
                <w:noProof/>
                <w:color w:val="000000"/>
                <w:sz w:val="18"/>
              </w:rPr>
              <w:t>SPOLU 2021 – 2027</w:t>
            </w:r>
          </w:p>
        </w:tc>
      </w:tr>
      <w:tr w:rsidR="00D877B1" w:rsidRPr="00B05AEE" w14:paraId="14816070" w14:textId="77777777">
        <w:trPr>
          <w:trHeight w:val="300"/>
        </w:trPr>
        <w:tc>
          <w:tcPr>
            <w:tcW w:w="2166" w:type="pct"/>
            <w:vMerge/>
            <w:tcBorders>
              <w:top w:val="single" w:sz="8" w:space="0" w:color="auto"/>
              <w:left w:val="single" w:sz="8" w:space="0" w:color="auto"/>
              <w:bottom w:val="single" w:sz="8" w:space="0" w:color="auto"/>
              <w:right w:val="single" w:sz="8" w:space="0" w:color="auto"/>
            </w:tcBorders>
            <w:vAlign w:val="center"/>
            <w:hideMark/>
          </w:tcPr>
          <w:p w14:paraId="5DB5A202" w14:textId="77777777" w:rsidR="00D877B1" w:rsidRPr="00B05AEE" w:rsidRDefault="00D877B1">
            <w:pPr>
              <w:spacing w:before="0" w:after="0"/>
              <w:jc w:val="left"/>
              <w:rPr>
                <w:b/>
                <w:bCs/>
                <w:noProof/>
                <w:color w:val="000000"/>
                <w:sz w:val="18"/>
                <w:szCs w:val="18"/>
                <w:lang w:eastAsia="en-IE"/>
              </w:rPr>
            </w:pPr>
          </w:p>
        </w:tc>
        <w:tc>
          <w:tcPr>
            <w:tcW w:w="553" w:type="pct"/>
            <w:tcBorders>
              <w:top w:val="nil"/>
              <w:left w:val="nil"/>
              <w:bottom w:val="single" w:sz="8" w:space="0" w:color="auto"/>
              <w:right w:val="single" w:sz="8" w:space="0" w:color="auto"/>
            </w:tcBorders>
            <w:shd w:val="clear" w:color="auto" w:fill="auto"/>
            <w:vAlign w:val="center"/>
            <w:hideMark/>
          </w:tcPr>
          <w:p w14:paraId="1C151459" w14:textId="77777777" w:rsidR="00D877B1" w:rsidRPr="00B05AEE" w:rsidRDefault="00D877B1">
            <w:pPr>
              <w:spacing w:before="0" w:after="0"/>
              <w:jc w:val="center"/>
              <w:rPr>
                <w:b/>
                <w:bCs/>
                <w:noProof/>
                <w:color w:val="000000"/>
                <w:sz w:val="18"/>
                <w:szCs w:val="18"/>
              </w:rPr>
            </w:pPr>
            <w:r w:rsidRPr="00B05AEE">
              <w:rPr>
                <w:b/>
                <w:noProof/>
                <w:color w:val="000000"/>
                <w:sz w:val="18"/>
              </w:rPr>
              <w:t>2024</w:t>
            </w:r>
          </w:p>
        </w:tc>
        <w:tc>
          <w:tcPr>
            <w:tcW w:w="553" w:type="pct"/>
            <w:tcBorders>
              <w:top w:val="nil"/>
              <w:left w:val="nil"/>
              <w:bottom w:val="single" w:sz="8" w:space="0" w:color="auto"/>
              <w:right w:val="single" w:sz="8" w:space="0" w:color="auto"/>
            </w:tcBorders>
            <w:shd w:val="clear" w:color="auto" w:fill="auto"/>
            <w:vAlign w:val="center"/>
            <w:hideMark/>
          </w:tcPr>
          <w:p w14:paraId="6FBA6A34" w14:textId="77777777" w:rsidR="00D877B1" w:rsidRPr="00B05AEE" w:rsidRDefault="00D877B1">
            <w:pPr>
              <w:spacing w:before="0" w:after="0"/>
              <w:jc w:val="center"/>
              <w:rPr>
                <w:b/>
                <w:bCs/>
                <w:noProof/>
                <w:color w:val="000000"/>
                <w:sz w:val="18"/>
                <w:szCs w:val="18"/>
              </w:rPr>
            </w:pPr>
            <w:r w:rsidRPr="00B05AEE">
              <w:rPr>
                <w:b/>
                <w:noProof/>
                <w:color w:val="000000"/>
                <w:sz w:val="18"/>
              </w:rPr>
              <w:t>2025</w:t>
            </w:r>
          </w:p>
        </w:tc>
        <w:tc>
          <w:tcPr>
            <w:tcW w:w="553" w:type="pct"/>
            <w:tcBorders>
              <w:top w:val="nil"/>
              <w:left w:val="nil"/>
              <w:bottom w:val="single" w:sz="8" w:space="0" w:color="auto"/>
              <w:right w:val="single" w:sz="8" w:space="0" w:color="auto"/>
            </w:tcBorders>
            <w:shd w:val="clear" w:color="auto" w:fill="auto"/>
            <w:vAlign w:val="center"/>
            <w:hideMark/>
          </w:tcPr>
          <w:p w14:paraId="5D893EDB" w14:textId="77777777" w:rsidR="00D877B1" w:rsidRPr="00B05AEE" w:rsidRDefault="00D877B1">
            <w:pPr>
              <w:spacing w:before="0" w:after="0"/>
              <w:jc w:val="center"/>
              <w:rPr>
                <w:b/>
                <w:bCs/>
                <w:noProof/>
                <w:color w:val="000000"/>
                <w:sz w:val="18"/>
                <w:szCs w:val="18"/>
              </w:rPr>
            </w:pPr>
            <w:r w:rsidRPr="00B05AEE">
              <w:rPr>
                <w:b/>
                <w:noProof/>
                <w:color w:val="000000"/>
                <w:sz w:val="18"/>
              </w:rPr>
              <w:t>2026</w:t>
            </w:r>
          </w:p>
        </w:tc>
        <w:tc>
          <w:tcPr>
            <w:tcW w:w="553" w:type="pct"/>
            <w:tcBorders>
              <w:top w:val="nil"/>
              <w:left w:val="nil"/>
              <w:bottom w:val="single" w:sz="8" w:space="0" w:color="auto"/>
              <w:right w:val="single" w:sz="8" w:space="0" w:color="auto"/>
            </w:tcBorders>
            <w:shd w:val="clear" w:color="auto" w:fill="auto"/>
            <w:vAlign w:val="center"/>
            <w:hideMark/>
          </w:tcPr>
          <w:p w14:paraId="753D3C09" w14:textId="77777777" w:rsidR="00D877B1" w:rsidRPr="00B05AEE" w:rsidRDefault="00D877B1">
            <w:pPr>
              <w:spacing w:before="0" w:after="0"/>
              <w:jc w:val="center"/>
              <w:rPr>
                <w:b/>
                <w:bCs/>
                <w:noProof/>
                <w:color w:val="000000"/>
                <w:sz w:val="18"/>
                <w:szCs w:val="18"/>
              </w:rPr>
            </w:pPr>
            <w:r w:rsidRPr="00B05AEE">
              <w:rPr>
                <w:b/>
                <w:noProof/>
                <w:color w:val="000000"/>
                <w:sz w:val="18"/>
              </w:rPr>
              <w:t>2027</w:t>
            </w:r>
          </w:p>
        </w:tc>
        <w:tc>
          <w:tcPr>
            <w:tcW w:w="622" w:type="pct"/>
            <w:vMerge/>
            <w:tcBorders>
              <w:top w:val="single" w:sz="8" w:space="0" w:color="auto"/>
              <w:left w:val="single" w:sz="8" w:space="0" w:color="auto"/>
              <w:bottom w:val="single" w:sz="8" w:space="0" w:color="auto"/>
              <w:right w:val="single" w:sz="8" w:space="0" w:color="auto"/>
            </w:tcBorders>
            <w:vAlign w:val="center"/>
            <w:hideMark/>
          </w:tcPr>
          <w:p w14:paraId="4935155D" w14:textId="77777777" w:rsidR="00D877B1" w:rsidRPr="00B05AEE" w:rsidRDefault="00D877B1">
            <w:pPr>
              <w:spacing w:before="0" w:after="0"/>
              <w:jc w:val="left"/>
              <w:rPr>
                <w:b/>
                <w:bCs/>
                <w:noProof/>
                <w:color w:val="000000"/>
                <w:sz w:val="18"/>
                <w:szCs w:val="18"/>
                <w:lang w:eastAsia="en-IE"/>
              </w:rPr>
            </w:pPr>
          </w:p>
        </w:tc>
      </w:tr>
      <w:tr w:rsidR="00D877B1" w:rsidRPr="00B05AEE" w14:paraId="1321235F" w14:textId="77777777">
        <w:trPr>
          <w:trHeight w:val="300"/>
        </w:trPr>
        <w:tc>
          <w:tcPr>
            <w:tcW w:w="5000" w:type="pct"/>
            <w:gridSpan w:val="6"/>
            <w:tcBorders>
              <w:top w:val="single" w:sz="8" w:space="0" w:color="auto"/>
              <w:left w:val="single" w:sz="8" w:space="0" w:color="auto"/>
              <w:bottom w:val="single" w:sz="8" w:space="0" w:color="auto"/>
              <w:right w:val="single" w:sz="4" w:space="0" w:color="auto"/>
            </w:tcBorders>
            <w:shd w:val="clear" w:color="auto" w:fill="auto"/>
            <w:vAlign w:val="center"/>
            <w:hideMark/>
          </w:tcPr>
          <w:p w14:paraId="425D5F63" w14:textId="77777777" w:rsidR="00D877B1" w:rsidRPr="00B05AEE" w:rsidRDefault="00D877B1">
            <w:pPr>
              <w:spacing w:before="0" w:after="0"/>
              <w:jc w:val="left"/>
              <w:rPr>
                <w:b/>
                <w:bCs/>
                <w:noProof/>
                <w:sz w:val="16"/>
                <w:szCs w:val="16"/>
              </w:rPr>
            </w:pPr>
            <w:r w:rsidRPr="00B05AEE">
              <w:rPr>
                <w:b/>
                <w:noProof/>
                <w:sz w:val="16"/>
              </w:rPr>
              <w:t>OKRUH 7</w:t>
            </w:r>
          </w:p>
        </w:tc>
      </w:tr>
      <w:tr w:rsidR="00D877B1" w:rsidRPr="00B05AEE" w14:paraId="2F5A9B84" w14:textId="77777777">
        <w:trPr>
          <w:trHeight w:val="300"/>
        </w:trPr>
        <w:tc>
          <w:tcPr>
            <w:tcW w:w="2166" w:type="pct"/>
            <w:tcBorders>
              <w:top w:val="nil"/>
              <w:left w:val="single" w:sz="8" w:space="0" w:color="auto"/>
              <w:bottom w:val="single" w:sz="8" w:space="0" w:color="auto"/>
              <w:right w:val="single" w:sz="8" w:space="0" w:color="auto"/>
            </w:tcBorders>
            <w:shd w:val="clear" w:color="auto" w:fill="auto"/>
            <w:vAlign w:val="center"/>
            <w:hideMark/>
          </w:tcPr>
          <w:p w14:paraId="7956B525" w14:textId="77777777" w:rsidR="00D877B1" w:rsidRPr="00B05AEE" w:rsidRDefault="00D877B1">
            <w:pPr>
              <w:spacing w:before="0" w:after="0"/>
              <w:jc w:val="left"/>
              <w:rPr>
                <w:noProof/>
                <w:color w:val="000000"/>
                <w:sz w:val="16"/>
                <w:szCs w:val="16"/>
              </w:rPr>
            </w:pPr>
            <w:r w:rsidRPr="00B05AEE">
              <w:rPr>
                <w:noProof/>
                <w:color w:val="000000"/>
                <w:sz w:val="16"/>
              </w:rPr>
              <w:t xml:space="preserve">Ľudské zdroje </w:t>
            </w:r>
          </w:p>
        </w:tc>
        <w:tc>
          <w:tcPr>
            <w:tcW w:w="553" w:type="pct"/>
            <w:tcBorders>
              <w:top w:val="nil"/>
              <w:left w:val="nil"/>
              <w:bottom w:val="single" w:sz="8" w:space="0" w:color="auto"/>
              <w:right w:val="single" w:sz="8" w:space="0" w:color="auto"/>
            </w:tcBorders>
            <w:shd w:val="clear" w:color="000000" w:fill="D9D9D9"/>
            <w:vAlign w:val="center"/>
            <w:hideMark/>
          </w:tcPr>
          <w:p w14:paraId="0E705125" w14:textId="77777777" w:rsidR="00D877B1" w:rsidRPr="00B05AEE" w:rsidRDefault="00D877B1">
            <w:pPr>
              <w:spacing w:before="0" w:after="0"/>
              <w:jc w:val="right"/>
              <w:rPr>
                <w:noProof/>
                <w:color w:val="000000"/>
                <w:sz w:val="16"/>
                <w:szCs w:val="16"/>
              </w:rPr>
            </w:pPr>
            <w:r w:rsidRPr="00B05AEE">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05E59FEF" w14:textId="77777777" w:rsidR="00D877B1" w:rsidRPr="00B05AEE" w:rsidRDefault="00D877B1">
            <w:pPr>
              <w:spacing w:before="0" w:after="0"/>
              <w:jc w:val="right"/>
              <w:rPr>
                <w:noProof/>
                <w:color w:val="000000"/>
                <w:sz w:val="16"/>
                <w:szCs w:val="16"/>
              </w:rPr>
            </w:pPr>
            <w:r w:rsidRPr="00B05AEE">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55353CBC" w14:textId="77777777" w:rsidR="00D877B1" w:rsidRPr="00B05AEE" w:rsidRDefault="00D877B1">
            <w:pPr>
              <w:spacing w:before="0" w:after="0"/>
              <w:jc w:val="right"/>
              <w:rPr>
                <w:noProof/>
                <w:color w:val="000000"/>
                <w:sz w:val="16"/>
                <w:szCs w:val="16"/>
              </w:rPr>
            </w:pPr>
            <w:r w:rsidRPr="00B05AEE">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7667D8E0" w14:textId="77777777" w:rsidR="00D877B1" w:rsidRPr="00B05AEE" w:rsidRDefault="00D877B1">
            <w:pPr>
              <w:spacing w:before="0" w:after="0"/>
              <w:jc w:val="right"/>
              <w:rPr>
                <w:noProof/>
                <w:color w:val="000000"/>
                <w:sz w:val="16"/>
                <w:szCs w:val="16"/>
              </w:rPr>
            </w:pPr>
            <w:r w:rsidRPr="00B05AEE">
              <w:rPr>
                <w:noProof/>
                <w:color w:val="000000"/>
                <w:sz w:val="16"/>
              </w:rPr>
              <w:t>0,000</w:t>
            </w:r>
          </w:p>
        </w:tc>
        <w:tc>
          <w:tcPr>
            <w:tcW w:w="622" w:type="pct"/>
            <w:tcBorders>
              <w:top w:val="nil"/>
              <w:left w:val="nil"/>
              <w:bottom w:val="single" w:sz="8" w:space="0" w:color="auto"/>
              <w:right w:val="single" w:sz="8" w:space="0" w:color="auto"/>
            </w:tcBorders>
            <w:shd w:val="clear" w:color="000000" w:fill="D9D9D9"/>
            <w:vAlign w:val="center"/>
            <w:hideMark/>
          </w:tcPr>
          <w:p w14:paraId="08F80EC0" w14:textId="77777777" w:rsidR="00D877B1" w:rsidRPr="00B05AEE" w:rsidRDefault="00D877B1">
            <w:pPr>
              <w:spacing w:before="0" w:after="0"/>
              <w:jc w:val="right"/>
              <w:rPr>
                <w:b/>
                <w:bCs/>
                <w:noProof/>
                <w:color w:val="000000"/>
                <w:sz w:val="16"/>
                <w:szCs w:val="16"/>
              </w:rPr>
            </w:pPr>
            <w:r w:rsidRPr="00B05AEE">
              <w:rPr>
                <w:b/>
                <w:noProof/>
                <w:color w:val="000000"/>
                <w:sz w:val="16"/>
              </w:rPr>
              <w:t>0,000</w:t>
            </w:r>
          </w:p>
        </w:tc>
      </w:tr>
      <w:tr w:rsidR="00D877B1" w:rsidRPr="00B05AEE" w14:paraId="6A0F76DB" w14:textId="77777777">
        <w:trPr>
          <w:trHeight w:val="300"/>
        </w:trPr>
        <w:tc>
          <w:tcPr>
            <w:tcW w:w="2166" w:type="pct"/>
            <w:tcBorders>
              <w:top w:val="nil"/>
              <w:left w:val="single" w:sz="8" w:space="0" w:color="auto"/>
              <w:bottom w:val="single" w:sz="8" w:space="0" w:color="auto"/>
              <w:right w:val="single" w:sz="8" w:space="0" w:color="auto"/>
            </w:tcBorders>
            <w:shd w:val="clear" w:color="auto" w:fill="auto"/>
            <w:vAlign w:val="center"/>
            <w:hideMark/>
          </w:tcPr>
          <w:p w14:paraId="420CE088" w14:textId="77777777" w:rsidR="00D877B1" w:rsidRPr="00B05AEE" w:rsidRDefault="00D877B1">
            <w:pPr>
              <w:spacing w:before="0" w:after="0"/>
              <w:jc w:val="left"/>
              <w:rPr>
                <w:noProof/>
                <w:color w:val="000000"/>
                <w:sz w:val="16"/>
                <w:szCs w:val="16"/>
              </w:rPr>
            </w:pPr>
            <w:r w:rsidRPr="00B05AEE">
              <w:rPr>
                <w:noProof/>
                <w:color w:val="000000"/>
                <w:sz w:val="16"/>
              </w:rPr>
              <w:t xml:space="preserve">Ostatné administratívne výdavky </w:t>
            </w:r>
          </w:p>
        </w:tc>
        <w:tc>
          <w:tcPr>
            <w:tcW w:w="553" w:type="pct"/>
            <w:tcBorders>
              <w:top w:val="nil"/>
              <w:left w:val="nil"/>
              <w:bottom w:val="single" w:sz="8" w:space="0" w:color="auto"/>
              <w:right w:val="single" w:sz="8" w:space="0" w:color="auto"/>
            </w:tcBorders>
            <w:shd w:val="clear" w:color="000000" w:fill="D9D9D9"/>
            <w:vAlign w:val="center"/>
            <w:hideMark/>
          </w:tcPr>
          <w:p w14:paraId="030EA97C" w14:textId="77777777" w:rsidR="00D877B1" w:rsidRPr="00B05AEE" w:rsidRDefault="00D877B1">
            <w:pPr>
              <w:spacing w:before="0" w:after="0"/>
              <w:jc w:val="right"/>
              <w:rPr>
                <w:noProof/>
                <w:color w:val="000000"/>
                <w:sz w:val="16"/>
                <w:szCs w:val="16"/>
              </w:rPr>
            </w:pPr>
            <w:r w:rsidRPr="00B05AEE">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6488B8FC" w14:textId="77777777" w:rsidR="00D877B1" w:rsidRPr="00B05AEE" w:rsidRDefault="00D877B1">
            <w:pPr>
              <w:spacing w:before="0" w:after="0"/>
              <w:jc w:val="right"/>
              <w:rPr>
                <w:noProof/>
                <w:color w:val="000000"/>
                <w:sz w:val="16"/>
                <w:szCs w:val="16"/>
              </w:rPr>
            </w:pPr>
            <w:r w:rsidRPr="00B05AEE">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6C2D8B91" w14:textId="77777777" w:rsidR="00D877B1" w:rsidRPr="00B05AEE" w:rsidRDefault="00D877B1">
            <w:pPr>
              <w:spacing w:before="0" w:after="0"/>
              <w:jc w:val="right"/>
              <w:rPr>
                <w:noProof/>
                <w:color w:val="000000"/>
                <w:sz w:val="16"/>
                <w:szCs w:val="16"/>
              </w:rPr>
            </w:pPr>
            <w:r w:rsidRPr="00B05AEE">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2A50195C" w14:textId="77777777" w:rsidR="00D877B1" w:rsidRPr="00B05AEE" w:rsidRDefault="00D877B1">
            <w:pPr>
              <w:spacing w:before="0" w:after="0"/>
              <w:jc w:val="right"/>
              <w:rPr>
                <w:noProof/>
                <w:color w:val="000000"/>
                <w:sz w:val="16"/>
                <w:szCs w:val="16"/>
              </w:rPr>
            </w:pPr>
            <w:r w:rsidRPr="00B05AEE">
              <w:rPr>
                <w:noProof/>
                <w:color w:val="000000"/>
                <w:sz w:val="16"/>
              </w:rPr>
              <w:t>0,000</w:t>
            </w:r>
          </w:p>
        </w:tc>
        <w:tc>
          <w:tcPr>
            <w:tcW w:w="622" w:type="pct"/>
            <w:tcBorders>
              <w:top w:val="nil"/>
              <w:left w:val="nil"/>
              <w:bottom w:val="single" w:sz="8" w:space="0" w:color="auto"/>
              <w:right w:val="single" w:sz="8" w:space="0" w:color="auto"/>
            </w:tcBorders>
            <w:shd w:val="clear" w:color="000000" w:fill="D9D9D9"/>
            <w:vAlign w:val="center"/>
            <w:hideMark/>
          </w:tcPr>
          <w:p w14:paraId="5DE9B69C" w14:textId="77777777" w:rsidR="00D877B1" w:rsidRPr="00B05AEE" w:rsidRDefault="00D877B1">
            <w:pPr>
              <w:spacing w:before="0" w:after="0"/>
              <w:jc w:val="right"/>
              <w:rPr>
                <w:b/>
                <w:bCs/>
                <w:noProof/>
                <w:color w:val="000000"/>
                <w:sz w:val="16"/>
                <w:szCs w:val="16"/>
              </w:rPr>
            </w:pPr>
            <w:r w:rsidRPr="00B05AEE">
              <w:rPr>
                <w:b/>
                <w:noProof/>
                <w:color w:val="000000"/>
                <w:sz w:val="16"/>
              </w:rPr>
              <w:t>0,000</w:t>
            </w:r>
          </w:p>
        </w:tc>
      </w:tr>
      <w:tr w:rsidR="00D877B1" w:rsidRPr="00B05AEE" w14:paraId="56632DB1" w14:textId="77777777">
        <w:trPr>
          <w:trHeight w:val="300"/>
        </w:trPr>
        <w:tc>
          <w:tcPr>
            <w:tcW w:w="2166" w:type="pct"/>
            <w:tcBorders>
              <w:top w:val="nil"/>
              <w:left w:val="single" w:sz="8" w:space="0" w:color="auto"/>
              <w:bottom w:val="single" w:sz="8" w:space="0" w:color="auto"/>
              <w:right w:val="single" w:sz="8" w:space="0" w:color="auto"/>
            </w:tcBorders>
            <w:shd w:val="clear" w:color="000000" w:fill="CCCCCC"/>
            <w:vAlign w:val="center"/>
            <w:hideMark/>
          </w:tcPr>
          <w:p w14:paraId="6E4F96E2" w14:textId="77777777" w:rsidR="00D877B1" w:rsidRPr="00B05AEE" w:rsidRDefault="00D877B1">
            <w:pPr>
              <w:spacing w:before="0" w:after="0"/>
              <w:jc w:val="center"/>
              <w:rPr>
                <w:b/>
                <w:bCs/>
                <w:noProof/>
                <w:color w:val="000000"/>
                <w:sz w:val="16"/>
                <w:szCs w:val="16"/>
              </w:rPr>
            </w:pPr>
            <w:r w:rsidRPr="00B05AEE">
              <w:rPr>
                <w:b/>
                <w:noProof/>
                <w:color w:val="000000"/>
                <w:sz w:val="16"/>
              </w:rPr>
              <w:t>Medzisúčet OKRUHU 7</w:t>
            </w:r>
          </w:p>
        </w:tc>
        <w:tc>
          <w:tcPr>
            <w:tcW w:w="553" w:type="pct"/>
            <w:tcBorders>
              <w:top w:val="nil"/>
              <w:left w:val="nil"/>
              <w:bottom w:val="single" w:sz="8" w:space="0" w:color="auto"/>
              <w:right w:val="single" w:sz="8" w:space="0" w:color="auto"/>
            </w:tcBorders>
            <w:shd w:val="clear" w:color="000000" w:fill="D9D9D9"/>
            <w:vAlign w:val="center"/>
            <w:hideMark/>
          </w:tcPr>
          <w:p w14:paraId="7E5C4872" w14:textId="77777777" w:rsidR="00D877B1" w:rsidRPr="00B05AEE" w:rsidRDefault="00D877B1">
            <w:pPr>
              <w:spacing w:before="0" w:after="0"/>
              <w:jc w:val="right"/>
              <w:rPr>
                <w:b/>
                <w:bCs/>
                <w:noProof/>
                <w:color w:val="000000"/>
                <w:sz w:val="16"/>
                <w:szCs w:val="16"/>
              </w:rPr>
            </w:pPr>
            <w:r w:rsidRPr="00B05AEE">
              <w:rPr>
                <w:b/>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3554306E" w14:textId="77777777" w:rsidR="00D877B1" w:rsidRPr="00B05AEE" w:rsidRDefault="00D877B1">
            <w:pPr>
              <w:spacing w:before="0" w:after="0"/>
              <w:jc w:val="right"/>
              <w:rPr>
                <w:b/>
                <w:bCs/>
                <w:noProof/>
                <w:color w:val="000000"/>
                <w:sz w:val="16"/>
                <w:szCs w:val="16"/>
              </w:rPr>
            </w:pPr>
            <w:r w:rsidRPr="00B05AEE">
              <w:rPr>
                <w:b/>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79D2BEE7" w14:textId="77777777" w:rsidR="00D877B1" w:rsidRPr="00B05AEE" w:rsidRDefault="00D877B1">
            <w:pPr>
              <w:spacing w:before="0" w:after="0"/>
              <w:jc w:val="right"/>
              <w:rPr>
                <w:b/>
                <w:bCs/>
                <w:noProof/>
                <w:color w:val="000000"/>
                <w:sz w:val="16"/>
                <w:szCs w:val="16"/>
              </w:rPr>
            </w:pPr>
            <w:r w:rsidRPr="00B05AEE">
              <w:rPr>
                <w:b/>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24F2A70B" w14:textId="77777777" w:rsidR="00D877B1" w:rsidRPr="00B05AEE" w:rsidRDefault="00D877B1">
            <w:pPr>
              <w:spacing w:before="0" w:after="0"/>
              <w:jc w:val="right"/>
              <w:rPr>
                <w:b/>
                <w:bCs/>
                <w:noProof/>
                <w:color w:val="000000"/>
                <w:sz w:val="16"/>
                <w:szCs w:val="16"/>
              </w:rPr>
            </w:pPr>
            <w:r w:rsidRPr="00B05AEE">
              <w:rPr>
                <w:b/>
                <w:noProof/>
                <w:color w:val="000000"/>
                <w:sz w:val="16"/>
              </w:rPr>
              <w:t>0,000</w:t>
            </w:r>
          </w:p>
        </w:tc>
        <w:tc>
          <w:tcPr>
            <w:tcW w:w="622" w:type="pct"/>
            <w:tcBorders>
              <w:top w:val="nil"/>
              <w:left w:val="nil"/>
              <w:bottom w:val="single" w:sz="8" w:space="0" w:color="auto"/>
              <w:right w:val="single" w:sz="8" w:space="0" w:color="auto"/>
            </w:tcBorders>
            <w:shd w:val="clear" w:color="000000" w:fill="D9D9D9"/>
            <w:vAlign w:val="center"/>
            <w:hideMark/>
          </w:tcPr>
          <w:p w14:paraId="0BFF260B" w14:textId="77777777" w:rsidR="00D877B1" w:rsidRPr="00B05AEE" w:rsidRDefault="00D877B1">
            <w:pPr>
              <w:spacing w:before="0" w:after="0"/>
              <w:jc w:val="right"/>
              <w:rPr>
                <w:b/>
                <w:bCs/>
                <w:noProof/>
                <w:color w:val="000000"/>
                <w:sz w:val="16"/>
                <w:szCs w:val="16"/>
              </w:rPr>
            </w:pPr>
            <w:r w:rsidRPr="00B05AEE">
              <w:rPr>
                <w:b/>
                <w:noProof/>
                <w:color w:val="000000"/>
                <w:sz w:val="16"/>
              </w:rPr>
              <w:t>0,000</w:t>
            </w:r>
          </w:p>
        </w:tc>
      </w:tr>
      <w:tr w:rsidR="00D877B1" w:rsidRPr="00B05AEE" w14:paraId="6EEE34CD" w14:textId="77777777">
        <w:trPr>
          <w:trHeight w:val="300"/>
        </w:trPr>
        <w:tc>
          <w:tcPr>
            <w:tcW w:w="5000" w:type="pct"/>
            <w:gridSpan w:val="6"/>
            <w:tcBorders>
              <w:top w:val="single" w:sz="8" w:space="0" w:color="auto"/>
              <w:left w:val="single" w:sz="8" w:space="0" w:color="auto"/>
              <w:bottom w:val="single" w:sz="8" w:space="0" w:color="auto"/>
              <w:right w:val="single" w:sz="4" w:space="0" w:color="auto"/>
            </w:tcBorders>
            <w:shd w:val="clear" w:color="auto" w:fill="auto"/>
            <w:vAlign w:val="center"/>
            <w:hideMark/>
          </w:tcPr>
          <w:p w14:paraId="35DCB3E5" w14:textId="77777777" w:rsidR="00D877B1" w:rsidRPr="00B05AEE" w:rsidRDefault="00D877B1">
            <w:pPr>
              <w:spacing w:before="0" w:after="0"/>
              <w:jc w:val="left"/>
              <w:rPr>
                <w:b/>
                <w:bCs/>
                <w:noProof/>
                <w:sz w:val="16"/>
                <w:szCs w:val="16"/>
              </w:rPr>
            </w:pPr>
            <w:r w:rsidRPr="00B05AEE">
              <w:rPr>
                <w:b/>
                <w:noProof/>
                <w:sz w:val="16"/>
              </w:rPr>
              <w:t>Mimo OKRUHU 7</w:t>
            </w:r>
          </w:p>
        </w:tc>
      </w:tr>
      <w:tr w:rsidR="00D877B1" w:rsidRPr="00B05AEE" w14:paraId="6295011F" w14:textId="77777777">
        <w:trPr>
          <w:trHeight w:val="300"/>
        </w:trPr>
        <w:tc>
          <w:tcPr>
            <w:tcW w:w="2166" w:type="pct"/>
            <w:tcBorders>
              <w:top w:val="nil"/>
              <w:left w:val="single" w:sz="8" w:space="0" w:color="auto"/>
              <w:bottom w:val="single" w:sz="8" w:space="0" w:color="auto"/>
              <w:right w:val="single" w:sz="8" w:space="0" w:color="auto"/>
            </w:tcBorders>
            <w:shd w:val="clear" w:color="auto" w:fill="auto"/>
            <w:vAlign w:val="center"/>
            <w:hideMark/>
          </w:tcPr>
          <w:p w14:paraId="436C89CB" w14:textId="77777777" w:rsidR="00D877B1" w:rsidRPr="00B05AEE" w:rsidRDefault="00D877B1">
            <w:pPr>
              <w:spacing w:before="0" w:after="0"/>
              <w:jc w:val="left"/>
              <w:rPr>
                <w:noProof/>
                <w:color w:val="000000"/>
                <w:sz w:val="16"/>
                <w:szCs w:val="16"/>
              </w:rPr>
            </w:pPr>
            <w:r w:rsidRPr="00B05AEE">
              <w:rPr>
                <w:noProof/>
                <w:color w:val="000000"/>
                <w:sz w:val="16"/>
              </w:rPr>
              <w:t xml:space="preserve">Ľudské zdroje </w:t>
            </w:r>
          </w:p>
        </w:tc>
        <w:tc>
          <w:tcPr>
            <w:tcW w:w="553" w:type="pct"/>
            <w:tcBorders>
              <w:top w:val="nil"/>
              <w:left w:val="nil"/>
              <w:bottom w:val="single" w:sz="8" w:space="0" w:color="auto"/>
              <w:right w:val="single" w:sz="8" w:space="0" w:color="auto"/>
            </w:tcBorders>
            <w:shd w:val="clear" w:color="000000" w:fill="D9D9D9"/>
            <w:vAlign w:val="center"/>
            <w:hideMark/>
          </w:tcPr>
          <w:p w14:paraId="35EF0B2F" w14:textId="77777777" w:rsidR="00D877B1" w:rsidRPr="00B05AEE" w:rsidRDefault="00D877B1">
            <w:pPr>
              <w:spacing w:before="0" w:after="0"/>
              <w:jc w:val="right"/>
              <w:rPr>
                <w:noProof/>
                <w:color w:val="000000"/>
                <w:sz w:val="16"/>
                <w:szCs w:val="16"/>
              </w:rPr>
            </w:pPr>
            <w:r w:rsidRPr="00B05AEE">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2E8CED21" w14:textId="77777777" w:rsidR="00D877B1" w:rsidRPr="00B05AEE" w:rsidRDefault="00D877B1">
            <w:pPr>
              <w:spacing w:before="0" w:after="0"/>
              <w:jc w:val="right"/>
              <w:rPr>
                <w:noProof/>
                <w:color w:val="000000"/>
                <w:sz w:val="16"/>
                <w:szCs w:val="16"/>
              </w:rPr>
            </w:pPr>
            <w:r w:rsidRPr="00B05AEE">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6F71E9C5" w14:textId="77777777" w:rsidR="00D877B1" w:rsidRPr="00B05AEE" w:rsidRDefault="00D877B1">
            <w:pPr>
              <w:spacing w:before="0" w:after="0"/>
              <w:jc w:val="right"/>
              <w:rPr>
                <w:noProof/>
                <w:color w:val="000000"/>
                <w:sz w:val="16"/>
                <w:szCs w:val="16"/>
              </w:rPr>
            </w:pPr>
            <w:r w:rsidRPr="00B05AEE">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00222228" w14:textId="77777777" w:rsidR="00D877B1" w:rsidRPr="00B05AEE" w:rsidRDefault="00D877B1">
            <w:pPr>
              <w:spacing w:before="0" w:after="0"/>
              <w:jc w:val="right"/>
              <w:rPr>
                <w:noProof/>
                <w:color w:val="000000"/>
                <w:sz w:val="16"/>
                <w:szCs w:val="16"/>
              </w:rPr>
            </w:pPr>
            <w:r w:rsidRPr="00B05AEE">
              <w:rPr>
                <w:noProof/>
                <w:color w:val="000000"/>
                <w:sz w:val="16"/>
              </w:rPr>
              <w:t>0,000</w:t>
            </w:r>
          </w:p>
        </w:tc>
        <w:tc>
          <w:tcPr>
            <w:tcW w:w="622" w:type="pct"/>
            <w:tcBorders>
              <w:top w:val="nil"/>
              <w:left w:val="nil"/>
              <w:bottom w:val="single" w:sz="8" w:space="0" w:color="auto"/>
              <w:right w:val="single" w:sz="8" w:space="0" w:color="auto"/>
            </w:tcBorders>
            <w:shd w:val="clear" w:color="000000" w:fill="D9D9D9"/>
            <w:vAlign w:val="center"/>
            <w:hideMark/>
          </w:tcPr>
          <w:p w14:paraId="3885081D" w14:textId="77777777" w:rsidR="00D877B1" w:rsidRPr="00B05AEE" w:rsidRDefault="00D877B1">
            <w:pPr>
              <w:spacing w:before="0" w:after="0"/>
              <w:jc w:val="right"/>
              <w:rPr>
                <w:b/>
                <w:bCs/>
                <w:noProof/>
                <w:color w:val="000000"/>
                <w:sz w:val="16"/>
                <w:szCs w:val="16"/>
              </w:rPr>
            </w:pPr>
            <w:r w:rsidRPr="00B05AEE">
              <w:rPr>
                <w:b/>
                <w:noProof/>
                <w:color w:val="000000"/>
                <w:sz w:val="16"/>
              </w:rPr>
              <w:t>0,000</w:t>
            </w:r>
          </w:p>
        </w:tc>
      </w:tr>
      <w:tr w:rsidR="00D877B1" w:rsidRPr="00B05AEE" w14:paraId="033C71DB" w14:textId="77777777">
        <w:trPr>
          <w:trHeight w:val="300"/>
        </w:trPr>
        <w:tc>
          <w:tcPr>
            <w:tcW w:w="2166" w:type="pct"/>
            <w:tcBorders>
              <w:top w:val="nil"/>
              <w:left w:val="single" w:sz="8" w:space="0" w:color="auto"/>
              <w:bottom w:val="single" w:sz="8" w:space="0" w:color="auto"/>
              <w:right w:val="single" w:sz="8" w:space="0" w:color="auto"/>
            </w:tcBorders>
            <w:shd w:val="clear" w:color="auto" w:fill="auto"/>
            <w:vAlign w:val="center"/>
            <w:hideMark/>
          </w:tcPr>
          <w:p w14:paraId="09590085" w14:textId="77777777" w:rsidR="00D877B1" w:rsidRPr="00B05AEE" w:rsidRDefault="00D877B1">
            <w:pPr>
              <w:spacing w:before="0" w:after="0"/>
              <w:jc w:val="left"/>
              <w:rPr>
                <w:noProof/>
                <w:color w:val="000000"/>
                <w:sz w:val="16"/>
                <w:szCs w:val="16"/>
              </w:rPr>
            </w:pPr>
            <w:r w:rsidRPr="00B05AEE">
              <w:rPr>
                <w:noProof/>
                <w:color w:val="000000"/>
                <w:sz w:val="16"/>
              </w:rPr>
              <w:t>Ostatné administratívne výdavky</w:t>
            </w:r>
          </w:p>
        </w:tc>
        <w:tc>
          <w:tcPr>
            <w:tcW w:w="553" w:type="pct"/>
            <w:tcBorders>
              <w:top w:val="nil"/>
              <w:left w:val="nil"/>
              <w:bottom w:val="single" w:sz="8" w:space="0" w:color="auto"/>
              <w:right w:val="single" w:sz="8" w:space="0" w:color="auto"/>
            </w:tcBorders>
            <w:shd w:val="clear" w:color="000000" w:fill="D9D9D9"/>
            <w:vAlign w:val="center"/>
            <w:hideMark/>
          </w:tcPr>
          <w:p w14:paraId="3675A444" w14:textId="77777777" w:rsidR="00D877B1" w:rsidRPr="00B05AEE" w:rsidRDefault="00D877B1">
            <w:pPr>
              <w:spacing w:before="0" w:after="0"/>
              <w:jc w:val="right"/>
              <w:rPr>
                <w:noProof/>
                <w:color w:val="000000"/>
                <w:sz w:val="16"/>
                <w:szCs w:val="16"/>
              </w:rPr>
            </w:pPr>
            <w:r w:rsidRPr="00B05AEE">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5A2B9626" w14:textId="77777777" w:rsidR="00D877B1" w:rsidRPr="00B05AEE" w:rsidRDefault="00D877B1">
            <w:pPr>
              <w:spacing w:before="0" w:after="0"/>
              <w:jc w:val="right"/>
              <w:rPr>
                <w:noProof/>
                <w:color w:val="000000"/>
                <w:sz w:val="16"/>
                <w:szCs w:val="16"/>
              </w:rPr>
            </w:pPr>
            <w:r w:rsidRPr="00B05AEE">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552C1AA7" w14:textId="77777777" w:rsidR="00D877B1" w:rsidRPr="00B05AEE" w:rsidRDefault="00D877B1">
            <w:pPr>
              <w:spacing w:before="0" w:after="0"/>
              <w:jc w:val="right"/>
              <w:rPr>
                <w:noProof/>
                <w:color w:val="000000"/>
                <w:sz w:val="16"/>
                <w:szCs w:val="16"/>
              </w:rPr>
            </w:pPr>
            <w:r w:rsidRPr="00B05AEE">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18075342" w14:textId="77777777" w:rsidR="00D877B1" w:rsidRPr="00B05AEE" w:rsidRDefault="00D877B1">
            <w:pPr>
              <w:spacing w:before="0" w:after="0"/>
              <w:jc w:val="right"/>
              <w:rPr>
                <w:noProof/>
                <w:color w:val="000000"/>
                <w:sz w:val="16"/>
                <w:szCs w:val="16"/>
              </w:rPr>
            </w:pPr>
            <w:r w:rsidRPr="00B05AEE">
              <w:rPr>
                <w:noProof/>
                <w:color w:val="000000"/>
                <w:sz w:val="16"/>
              </w:rPr>
              <w:t>0,000</w:t>
            </w:r>
          </w:p>
        </w:tc>
        <w:tc>
          <w:tcPr>
            <w:tcW w:w="622" w:type="pct"/>
            <w:tcBorders>
              <w:top w:val="nil"/>
              <w:left w:val="nil"/>
              <w:bottom w:val="single" w:sz="8" w:space="0" w:color="auto"/>
              <w:right w:val="single" w:sz="8" w:space="0" w:color="auto"/>
            </w:tcBorders>
            <w:shd w:val="clear" w:color="000000" w:fill="D9D9D9"/>
            <w:vAlign w:val="center"/>
            <w:hideMark/>
          </w:tcPr>
          <w:p w14:paraId="6C11D59A" w14:textId="77777777" w:rsidR="00D877B1" w:rsidRPr="00B05AEE" w:rsidRDefault="00D877B1">
            <w:pPr>
              <w:spacing w:before="0" w:after="0"/>
              <w:jc w:val="right"/>
              <w:rPr>
                <w:b/>
                <w:bCs/>
                <w:noProof/>
                <w:color w:val="000000"/>
                <w:sz w:val="16"/>
                <w:szCs w:val="16"/>
              </w:rPr>
            </w:pPr>
            <w:r w:rsidRPr="00B05AEE">
              <w:rPr>
                <w:b/>
                <w:noProof/>
                <w:color w:val="000000"/>
                <w:sz w:val="16"/>
              </w:rPr>
              <w:t>0,000</w:t>
            </w:r>
          </w:p>
        </w:tc>
      </w:tr>
      <w:tr w:rsidR="00D877B1" w:rsidRPr="00B05AEE" w14:paraId="7651D157" w14:textId="77777777">
        <w:trPr>
          <w:trHeight w:val="300"/>
        </w:trPr>
        <w:tc>
          <w:tcPr>
            <w:tcW w:w="2166" w:type="pct"/>
            <w:tcBorders>
              <w:top w:val="nil"/>
              <w:left w:val="single" w:sz="8" w:space="0" w:color="auto"/>
              <w:bottom w:val="single" w:sz="8" w:space="0" w:color="auto"/>
              <w:right w:val="single" w:sz="8" w:space="0" w:color="auto"/>
            </w:tcBorders>
            <w:shd w:val="clear" w:color="000000" w:fill="CCCCCC"/>
            <w:vAlign w:val="center"/>
            <w:hideMark/>
          </w:tcPr>
          <w:p w14:paraId="40E88A3E" w14:textId="77777777" w:rsidR="00D877B1" w:rsidRPr="00B05AEE" w:rsidRDefault="00D877B1">
            <w:pPr>
              <w:spacing w:before="0" w:after="0"/>
              <w:jc w:val="center"/>
              <w:rPr>
                <w:b/>
                <w:bCs/>
                <w:noProof/>
                <w:color w:val="000000"/>
                <w:sz w:val="16"/>
                <w:szCs w:val="16"/>
              </w:rPr>
            </w:pPr>
            <w:r w:rsidRPr="00B05AEE">
              <w:rPr>
                <w:b/>
                <w:noProof/>
                <w:color w:val="000000"/>
                <w:sz w:val="16"/>
              </w:rPr>
              <w:t>Medzisúčet mimo OKRUHU 7</w:t>
            </w:r>
          </w:p>
        </w:tc>
        <w:tc>
          <w:tcPr>
            <w:tcW w:w="553" w:type="pct"/>
            <w:tcBorders>
              <w:top w:val="nil"/>
              <w:left w:val="nil"/>
              <w:bottom w:val="single" w:sz="8" w:space="0" w:color="auto"/>
              <w:right w:val="single" w:sz="8" w:space="0" w:color="auto"/>
            </w:tcBorders>
            <w:shd w:val="clear" w:color="000000" w:fill="D9D9D9"/>
            <w:vAlign w:val="center"/>
            <w:hideMark/>
          </w:tcPr>
          <w:p w14:paraId="340C4265" w14:textId="77777777" w:rsidR="00D877B1" w:rsidRPr="00B05AEE" w:rsidRDefault="00D877B1">
            <w:pPr>
              <w:spacing w:before="0" w:after="0"/>
              <w:jc w:val="right"/>
              <w:rPr>
                <w:b/>
                <w:bCs/>
                <w:noProof/>
                <w:color w:val="000000"/>
                <w:sz w:val="16"/>
                <w:szCs w:val="16"/>
              </w:rPr>
            </w:pPr>
            <w:r w:rsidRPr="00B05AEE">
              <w:rPr>
                <w:b/>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555BED50" w14:textId="77777777" w:rsidR="00D877B1" w:rsidRPr="00B05AEE" w:rsidRDefault="00D877B1">
            <w:pPr>
              <w:spacing w:before="0" w:after="0"/>
              <w:jc w:val="right"/>
              <w:rPr>
                <w:b/>
                <w:bCs/>
                <w:noProof/>
                <w:color w:val="000000"/>
                <w:sz w:val="16"/>
                <w:szCs w:val="16"/>
              </w:rPr>
            </w:pPr>
            <w:r w:rsidRPr="00B05AEE">
              <w:rPr>
                <w:b/>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42AC00FC" w14:textId="77777777" w:rsidR="00D877B1" w:rsidRPr="00B05AEE" w:rsidRDefault="00D877B1">
            <w:pPr>
              <w:spacing w:before="0" w:after="0"/>
              <w:jc w:val="right"/>
              <w:rPr>
                <w:b/>
                <w:bCs/>
                <w:noProof/>
                <w:color w:val="000000"/>
                <w:sz w:val="16"/>
                <w:szCs w:val="16"/>
              </w:rPr>
            </w:pPr>
            <w:r w:rsidRPr="00B05AEE">
              <w:rPr>
                <w:b/>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14:paraId="5BAEA51A" w14:textId="77777777" w:rsidR="00D877B1" w:rsidRPr="00B05AEE" w:rsidRDefault="00D877B1">
            <w:pPr>
              <w:spacing w:before="0" w:after="0"/>
              <w:jc w:val="right"/>
              <w:rPr>
                <w:b/>
                <w:bCs/>
                <w:noProof/>
                <w:color w:val="000000"/>
                <w:sz w:val="16"/>
                <w:szCs w:val="16"/>
              </w:rPr>
            </w:pPr>
            <w:r w:rsidRPr="00B05AEE">
              <w:rPr>
                <w:b/>
                <w:noProof/>
                <w:color w:val="000000"/>
                <w:sz w:val="16"/>
              </w:rPr>
              <w:t>0,000</w:t>
            </w:r>
          </w:p>
        </w:tc>
        <w:tc>
          <w:tcPr>
            <w:tcW w:w="622" w:type="pct"/>
            <w:tcBorders>
              <w:top w:val="nil"/>
              <w:left w:val="nil"/>
              <w:bottom w:val="single" w:sz="8" w:space="0" w:color="auto"/>
              <w:right w:val="single" w:sz="8" w:space="0" w:color="auto"/>
            </w:tcBorders>
            <w:shd w:val="clear" w:color="000000" w:fill="D9D9D9"/>
            <w:vAlign w:val="center"/>
            <w:hideMark/>
          </w:tcPr>
          <w:p w14:paraId="5600C351" w14:textId="77777777" w:rsidR="00D877B1" w:rsidRPr="00B05AEE" w:rsidRDefault="00D877B1">
            <w:pPr>
              <w:spacing w:before="0" w:after="0"/>
              <w:jc w:val="right"/>
              <w:rPr>
                <w:b/>
                <w:bCs/>
                <w:noProof/>
                <w:color w:val="000000"/>
                <w:sz w:val="16"/>
                <w:szCs w:val="16"/>
              </w:rPr>
            </w:pPr>
            <w:r w:rsidRPr="00B05AEE">
              <w:rPr>
                <w:b/>
                <w:noProof/>
                <w:color w:val="000000"/>
                <w:sz w:val="16"/>
              </w:rPr>
              <w:t>0,000</w:t>
            </w:r>
          </w:p>
        </w:tc>
      </w:tr>
      <w:tr w:rsidR="00D877B1" w:rsidRPr="00B05AEE" w14:paraId="0BCC489B" w14:textId="77777777">
        <w:trPr>
          <w:trHeight w:val="300"/>
        </w:trPr>
        <w:tc>
          <w:tcPr>
            <w:tcW w:w="5000" w:type="pct"/>
            <w:gridSpan w:val="6"/>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3BD8EB6B" w14:textId="77777777" w:rsidR="00D877B1" w:rsidRPr="00B05AEE" w:rsidRDefault="00D877B1">
            <w:pPr>
              <w:spacing w:before="0" w:after="0"/>
              <w:jc w:val="center"/>
              <w:rPr>
                <w:noProof/>
                <w:color w:val="000000"/>
                <w:sz w:val="16"/>
                <w:szCs w:val="16"/>
                <w:lang w:eastAsia="en-IE"/>
              </w:rPr>
            </w:pPr>
          </w:p>
        </w:tc>
      </w:tr>
      <w:tr w:rsidR="00D877B1" w:rsidRPr="00B05AEE" w14:paraId="54A0A000" w14:textId="77777777">
        <w:trPr>
          <w:trHeight w:val="312"/>
        </w:trPr>
        <w:tc>
          <w:tcPr>
            <w:tcW w:w="2166" w:type="pct"/>
            <w:tcBorders>
              <w:top w:val="single" w:sz="12" w:space="0" w:color="auto"/>
              <w:left w:val="single" w:sz="12" w:space="0" w:color="auto"/>
              <w:bottom w:val="single" w:sz="12" w:space="0" w:color="auto"/>
              <w:right w:val="single" w:sz="8" w:space="0" w:color="auto"/>
            </w:tcBorders>
            <w:shd w:val="clear" w:color="auto" w:fill="auto"/>
            <w:vAlign w:val="center"/>
            <w:hideMark/>
          </w:tcPr>
          <w:p w14:paraId="370A28E4" w14:textId="77777777" w:rsidR="00D877B1" w:rsidRPr="00B05AEE" w:rsidRDefault="00D877B1">
            <w:pPr>
              <w:spacing w:before="0" w:after="0"/>
              <w:jc w:val="center"/>
              <w:rPr>
                <w:b/>
                <w:bCs/>
                <w:noProof/>
                <w:color w:val="000000"/>
                <w:sz w:val="16"/>
                <w:szCs w:val="16"/>
              </w:rPr>
            </w:pPr>
            <w:r w:rsidRPr="00B05AEE">
              <w:rPr>
                <w:b/>
                <w:noProof/>
                <w:color w:val="000000"/>
                <w:sz w:val="16"/>
              </w:rPr>
              <w:t>SPOLU</w:t>
            </w:r>
          </w:p>
        </w:tc>
        <w:tc>
          <w:tcPr>
            <w:tcW w:w="553" w:type="pct"/>
            <w:tcBorders>
              <w:top w:val="single" w:sz="12" w:space="0" w:color="auto"/>
              <w:left w:val="nil"/>
              <w:bottom w:val="single" w:sz="12" w:space="0" w:color="auto"/>
              <w:right w:val="single" w:sz="8" w:space="0" w:color="auto"/>
            </w:tcBorders>
            <w:shd w:val="clear" w:color="000000" w:fill="D9D9D9"/>
            <w:vAlign w:val="center"/>
            <w:hideMark/>
          </w:tcPr>
          <w:p w14:paraId="1BCF90B7" w14:textId="77777777" w:rsidR="00D877B1" w:rsidRPr="00B05AEE" w:rsidRDefault="00D877B1">
            <w:pPr>
              <w:spacing w:before="0" w:after="0"/>
              <w:jc w:val="right"/>
              <w:rPr>
                <w:b/>
                <w:bCs/>
                <w:noProof/>
                <w:color w:val="000000"/>
                <w:sz w:val="16"/>
                <w:szCs w:val="16"/>
              </w:rPr>
            </w:pPr>
            <w:r w:rsidRPr="00B05AEE">
              <w:rPr>
                <w:b/>
                <w:noProof/>
                <w:color w:val="000000"/>
                <w:sz w:val="16"/>
              </w:rPr>
              <w:t>0,000</w:t>
            </w:r>
          </w:p>
        </w:tc>
        <w:tc>
          <w:tcPr>
            <w:tcW w:w="553" w:type="pct"/>
            <w:tcBorders>
              <w:top w:val="single" w:sz="12" w:space="0" w:color="auto"/>
              <w:left w:val="nil"/>
              <w:bottom w:val="single" w:sz="12" w:space="0" w:color="auto"/>
              <w:right w:val="single" w:sz="8" w:space="0" w:color="auto"/>
            </w:tcBorders>
            <w:shd w:val="clear" w:color="000000" w:fill="D9D9D9"/>
            <w:vAlign w:val="center"/>
            <w:hideMark/>
          </w:tcPr>
          <w:p w14:paraId="04EF86D0" w14:textId="77777777" w:rsidR="00D877B1" w:rsidRPr="00B05AEE" w:rsidRDefault="00D877B1">
            <w:pPr>
              <w:spacing w:before="0" w:after="0"/>
              <w:jc w:val="right"/>
              <w:rPr>
                <w:b/>
                <w:bCs/>
                <w:noProof/>
                <w:color w:val="000000"/>
                <w:sz w:val="16"/>
                <w:szCs w:val="16"/>
              </w:rPr>
            </w:pPr>
            <w:r w:rsidRPr="00B05AEE">
              <w:rPr>
                <w:b/>
                <w:noProof/>
                <w:color w:val="000000"/>
                <w:sz w:val="16"/>
              </w:rPr>
              <w:t>0,000</w:t>
            </w:r>
          </w:p>
        </w:tc>
        <w:tc>
          <w:tcPr>
            <w:tcW w:w="553" w:type="pct"/>
            <w:tcBorders>
              <w:top w:val="single" w:sz="12" w:space="0" w:color="auto"/>
              <w:left w:val="nil"/>
              <w:bottom w:val="single" w:sz="12" w:space="0" w:color="auto"/>
              <w:right w:val="single" w:sz="8" w:space="0" w:color="auto"/>
            </w:tcBorders>
            <w:shd w:val="clear" w:color="000000" w:fill="D9D9D9"/>
            <w:vAlign w:val="center"/>
            <w:hideMark/>
          </w:tcPr>
          <w:p w14:paraId="7413943A" w14:textId="77777777" w:rsidR="00D877B1" w:rsidRPr="00B05AEE" w:rsidRDefault="00D877B1">
            <w:pPr>
              <w:spacing w:before="0" w:after="0"/>
              <w:jc w:val="right"/>
              <w:rPr>
                <w:b/>
                <w:bCs/>
                <w:noProof/>
                <w:color w:val="000000"/>
                <w:sz w:val="16"/>
                <w:szCs w:val="16"/>
              </w:rPr>
            </w:pPr>
            <w:r w:rsidRPr="00B05AEE">
              <w:rPr>
                <w:b/>
                <w:noProof/>
                <w:color w:val="000000"/>
                <w:sz w:val="16"/>
              </w:rPr>
              <w:t>0,000</w:t>
            </w:r>
          </w:p>
        </w:tc>
        <w:tc>
          <w:tcPr>
            <w:tcW w:w="553" w:type="pct"/>
            <w:tcBorders>
              <w:top w:val="single" w:sz="12" w:space="0" w:color="auto"/>
              <w:left w:val="nil"/>
              <w:bottom w:val="single" w:sz="12" w:space="0" w:color="auto"/>
              <w:right w:val="single" w:sz="8" w:space="0" w:color="auto"/>
            </w:tcBorders>
            <w:shd w:val="clear" w:color="000000" w:fill="D9D9D9"/>
            <w:vAlign w:val="center"/>
            <w:hideMark/>
          </w:tcPr>
          <w:p w14:paraId="2E2A7DE4" w14:textId="77777777" w:rsidR="00D877B1" w:rsidRPr="00B05AEE" w:rsidRDefault="00D877B1">
            <w:pPr>
              <w:spacing w:before="0" w:after="0"/>
              <w:jc w:val="right"/>
              <w:rPr>
                <w:b/>
                <w:bCs/>
                <w:noProof/>
                <w:color w:val="000000"/>
                <w:sz w:val="16"/>
                <w:szCs w:val="16"/>
              </w:rPr>
            </w:pPr>
            <w:r w:rsidRPr="00B05AEE">
              <w:rPr>
                <w:b/>
                <w:noProof/>
                <w:color w:val="000000"/>
                <w:sz w:val="16"/>
              </w:rPr>
              <w:t>0,000</w:t>
            </w:r>
          </w:p>
        </w:tc>
        <w:tc>
          <w:tcPr>
            <w:tcW w:w="622" w:type="pct"/>
            <w:tcBorders>
              <w:top w:val="single" w:sz="12" w:space="0" w:color="auto"/>
              <w:left w:val="nil"/>
              <w:bottom w:val="single" w:sz="12" w:space="0" w:color="auto"/>
              <w:right w:val="single" w:sz="8" w:space="0" w:color="auto"/>
            </w:tcBorders>
            <w:shd w:val="clear" w:color="000000" w:fill="D9D9D9"/>
            <w:vAlign w:val="center"/>
            <w:hideMark/>
          </w:tcPr>
          <w:p w14:paraId="2F2C6161" w14:textId="77777777" w:rsidR="00D877B1" w:rsidRPr="00B05AEE" w:rsidRDefault="00D877B1">
            <w:pPr>
              <w:spacing w:before="0" w:after="0"/>
              <w:jc w:val="right"/>
              <w:rPr>
                <w:b/>
                <w:bCs/>
                <w:noProof/>
                <w:color w:val="000000"/>
                <w:sz w:val="16"/>
                <w:szCs w:val="16"/>
              </w:rPr>
            </w:pPr>
            <w:r w:rsidRPr="00B05AEE">
              <w:rPr>
                <w:b/>
                <w:noProof/>
                <w:color w:val="000000"/>
                <w:sz w:val="16"/>
              </w:rPr>
              <w:t>0,000</w:t>
            </w:r>
          </w:p>
        </w:tc>
      </w:tr>
    </w:tbl>
    <w:p w14:paraId="31271111" w14:textId="77777777" w:rsidR="00D877B1" w:rsidRPr="00B05AEE" w:rsidRDefault="00D877B1" w:rsidP="00D877B1">
      <w:pPr>
        <w:pStyle w:val="ManualHeading3"/>
        <w:rPr>
          <w:noProof/>
        </w:rPr>
      </w:pPr>
      <w:r w:rsidRPr="00B05AEE">
        <w:rPr>
          <w:noProof/>
        </w:rPr>
        <w:t>3.2.3.3.</w:t>
      </w:r>
      <w:r w:rsidRPr="00B05AEE">
        <w:rPr>
          <w:noProof/>
        </w:rPr>
        <w:tab/>
        <w:t>Celkové rozpočtové prostriedky</w:t>
      </w:r>
    </w:p>
    <w:tbl>
      <w:tblPr>
        <w:tblW w:w="8680" w:type="dxa"/>
        <w:tblLook w:val="04A0" w:firstRow="1" w:lastRow="0" w:firstColumn="1" w:lastColumn="0" w:noHBand="0" w:noVBand="1"/>
      </w:tblPr>
      <w:tblGrid>
        <w:gridCol w:w="3760"/>
        <w:gridCol w:w="960"/>
        <w:gridCol w:w="960"/>
        <w:gridCol w:w="960"/>
        <w:gridCol w:w="960"/>
        <w:gridCol w:w="1080"/>
      </w:tblGrid>
      <w:tr w:rsidR="00D877B1" w:rsidRPr="00B05AEE" w14:paraId="28B76B35" w14:textId="77777777">
        <w:trPr>
          <w:trHeight w:val="519"/>
        </w:trPr>
        <w:tc>
          <w:tcPr>
            <w:tcW w:w="37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2C696B0" w14:textId="77777777" w:rsidR="00D877B1" w:rsidRPr="00B05AEE" w:rsidRDefault="00D877B1">
            <w:pPr>
              <w:spacing w:before="0" w:after="0"/>
              <w:jc w:val="center"/>
              <w:rPr>
                <w:b/>
                <w:bCs/>
                <w:noProof/>
                <w:color w:val="000000"/>
                <w:sz w:val="18"/>
                <w:szCs w:val="18"/>
              </w:rPr>
            </w:pPr>
            <w:r w:rsidRPr="00B05AEE">
              <w:rPr>
                <w:b/>
                <w:noProof/>
                <w:color w:val="000000"/>
                <w:sz w:val="18"/>
              </w:rPr>
              <w:t>SPOLU</w:t>
            </w:r>
            <w:r w:rsidRPr="00B05AEE">
              <w:rPr>
                <w:noProof/>
              </w:rPr>
              <w:t xml:space="preserve"> </w:t>
            </w:r>
            <w:r w:rsidRPr="00B05AEE">
              <w:rPr>
                <w:noProof/>
              </w:rPr>
              <w:br/>
            </w:r>
            <w:r w:rsidRPr="00B05AEE">
              <w:rPr>
                <w:b/>
                <w:noProof/>
                <w:color w:val="000000"/>
                <w:sz w:val="18"/>
              </w:rPr>
              <w:t>SCHVÁLENÉ ROZPOČTOVÉ PROSTRIEDKY + VONKAJŠIE PRIPÍSANÉ PRÍJMY</w:t>
            </w:r>
          </w:p>
        </w:tc>
        <w:tc>
          <w:tcPr>
            <w:tcW w:w="960" w:type="dxa"/>
            <w:tcBorders>
              <w:top w:val="single" w:sz="8" w:space="0" w:color="auto"/>
              <w:left w:val="nil"/>
              <w:bottom w:val="nil"/>
              <w:right w:val="single" w:sz="8" w:space="0" w:color="auto"/>
            </w:tcBorders>
            <w:shd w:val="clear" w:color="auto" w:fill="auto"/>
            <w:vAlign w:val="center"/>
            <w:hideMark/>
          </w:tcPr>
          <w:p w14:paraId="578FABC9" w14:textId="77777777" w:rsidR="00D877B1" w:rsidRPr="00B05AEE" w:rsidRDefault="00D877B1">
            <w:pPr>
              <w:spacing w:before="0" w:after="0"/>
              <w:jc w:val="center"/>
              <w:rPr>
                <w:noProof/>
                <w:color w:val="000000"/>
                <w:sz w:val="18"/>
                <w:szCs w:val="18"/>
              </w:rPr>
            </w:pPr>
            <w:r w:rsidRPr="00B05AEE">
              <w:rPr>
                <w:noProof/>
                <w:color w:val="000000"/>
                <w:sz w:val="18"/>
              </w:rPr>
              <w:t>Rok</w:t>
            </w:r>
          </w:p>
        </w:tc>
        <w:tc>
          <w:tcPr>
            <w:tcW w:w="960" w:type="dxa"/>
            <w:tcBorders>
              <w:top w:val="single" w:sz="8" w:space="0" w:color="auto"/>
              <w:left w:val="nil"/>
              <w:bottom w:val="nil"/>
              <w:right w:val="single" w:sz="8" w:space="0" w:color="auto"/>
            </w:tcBorders>
            <w:shd w:val="clear" w:color="auto" w:fill="auto"/>
            <w:vAlign w:val="center"/>
            <w:hideMark/>
          </w:tcPr>
          <w:p w14:paraId="3DBE33A8" w14:textId="77777777" w:rsidR="00D877B1" w:rsidRPr="00B05AEE" w:rsidRDefault="00D877B1">
            <w:pPr>
              <w:spacing w:before="0" w:after="0"/>
              <w:jc w:val="center"/>
              <w:rPr>
                <w:noProof/>
                <w:color w:val="000000"/>
                <w:sz w:val="18"/>
                <w:szCs w:val="18"/>
              </w:rPr>
            </w:pPr>
            <w:r w:rsidRPr="00B05AEE">
              <w:rPr>
                <w:noProof/>
                <w:color w:val="000000"/>
                <w:sz w:val="18"/>
              </w:rPr>
              <w:t>Rok</w:t>
            </w:r>
          </w:p>
        </w:tc>
        <w:tc>
          <w:tcPr>
            <w:tcW w:w="960" w:type="dxa"/>
            <w:tcBorders>
              <w:top w:val="single" w:sz="8" w:space="0" w:color="auto"/>
              <w:left w:val="nil"/>
              <w:bottom w:val="nil"/>
              <w:right w:val="single" w:sz="8" w:space="0" w:color="auto"/>
            </w:tcBorders>
            <w:shd w:val="clear" w:color="auto" w:fill="auto"/>
            <w:vAlign w:val="center"/>
            <w:hideMark/>
          </w:tcPr>
          <w:p w14:paraId="44D0949D" w14:textId="77777777" w:rsidR="00D877B1" w:rsidRPr="00B05AEE" w:rsidRDefault="00D877B1">
            <w:pPr>
              <w:spacing w:before="0" w:after="0"/>
              <w:jc w:val="center"/>
              <w:rPr>
                <w:noProof/>
                <w:color w:val="000000"/>
                <w:sz w:val="18"/>
                <w:szCs w:val="18"/>
              </w:rPr>
            </w:pPr>
            <w:r w:rsidRPr="00B05AEE">
              <w:rPr>
                <w:noProof/>
                <w:color w:val="000000"/>
                <w:sz w:val="18"/>
              </w:rPr>
              <w:t>Rok</w:t>
            </w:r>
          </w:p>
        </w:tc>
        <w:tc>
          <w:tcPr>
            <w:tcW w:w="960" w:type="dxa"/>
            <w:tcBorders>
              <w:top w:val="single" w:sz="8" w:space="0" w:color="auto"/>
              <w:left w:val="nil"/>
              <w:bottom w:val="nil"/>
              <w:right w:val="single" w:sz="8" w:space="0" w:color="auto"/>
            </w:tcBorders>
            <w:shd w:val="clear" w:color="auto" w:fill="auto"/>
            <w:vAlign w:val="center"/>
            <w:hideMark/>
          </w:tcPr>
          <w:p w14:paraId="10E22A0C" w14:textId="77777777" w:rsidR="00D877B1" w:rsidRPr="00B05AEE" w:rsidRDefault="00D877B1">
            <w:pPr>
              <w:spacing w:before="0" w:after="0"/>
              <w:jc w:val="center"/>
              <w:rPr>
                <w:noProof/>
                <w:color w:val="000000"/>
                <w:sz w:val="18"/>
                <w:szCs w:val="18"/>
              </w:rPr>
            </w:pPr>
            <w:r w:rsidRPr="00B05AEE">
              <w:rPr>
                <w:noProof/>
                <w:color w:val="000000"/>
                <w:sz w:val="18"/>
              </w:rPr>
              <w:t>Rok</w:t>
            </w:r>
          </w:p>
        </w:tc>
        <w:tc>
          <w:tcPr>
            <w:tcW w:w="10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F73CE1F" w14:textId="77777777" w:rsidR="00D877B1" w:rsidRPr="00B05AEE" w:rsidRDefault="00D877B1">
            <w:pPr>
              <w:spacing w:before="0" w:after="0"/>
              <w:jc w:val="center"/>
              <w:rPr>
                <w:b/>
                <w:bCs/>
                <w:noProof/>
                <w:color w:val="000000"/>
                <w:sz w:val="18"/>
                <w:szCs w:val="18"/>
              </w:rPr>
            </w:pPr>
            <w:r w:rsidRPr="00B05AEE">
              <w:rPr>
                <w:b/>
                <w:noProof/>
                <w:color w:val="000000"/>
                <w:sz w:val="18"/>
              </w:rPr>
              <w:t>SPOLU 2021 – 2027</w:t>
            </w:r>
          </w:p>
        </w:tc>
      </w:tr>
      <w:tr w:rsidR="00D877B1" w:rsidRPr="00B05AEE" w14:paraId="7A4D72DA" w14:textId="77777777">
        <w:trPr>
          <w:trHeight w:val="519"/>
        </w:trPr>
        <w:tc>
          <w:tcPr>
            <w:tcW w:w="3760" w:type="dxa"/>
            <w:vMerge/>
            <w:tcBorders>
              <w:top w:val="single" w:sz="8" w:space="0" w:color="auto"/>
              <w:left w:val="single" w:sz="8" w:space="0" w:color="auto"/>
              <w:bottom w:val="single" w:sz="8" w:space="0" w:color="auto"/>
              <w:right w:val="single" w:sz="8" w:space="0" w:color="auto"/>
            </w:tcBorders>
            <w:vAlign w:val="center"/>
            <w:hideMark/>
          </w:tcPr>
          <w:p w14:paraId="1F9891F8" w14:textId="77777777" w:rsidR="00D877B1" w:rsidRPr="00B05AEE" w:rsidRDefault="00D877B1">
            <w:pPr>
              <w:spacing w:before="0" w:after="0"/>
              <w:jc w:val="left"/>
              <w:rPr>
                <w:b/>
                <w:bCs/>
                <w:noProof/>
                <w:color w:val="000000"/>
                <w:sz w:val="18"/>
                <w:szCs w:val="18"/>
                <w:lang w:eastAsia="en-IE"/>
              </w:rPr>
            </w:pPr>
          </w:p>
        </w:tc>
        <w:tc>
          <w:tcPr>
            <w:tcW w:w="960" w:type="dxa"/>
            <w:tcBorders>
              <w:top w:val="nil"/>
              <w:left w:val="nil"/>
              <w:bottom w:val="single" w:sz="8" w:space="0" w:color="auto"/>
              <w:right w:val="single" w:sz="8" w:space="0" w:color="auto"/>
            </w:tcBorders>
            <w:shd w:val="clear" w:color="auto" w:fill="auto"/>
            <w:vAlign w:val="center"/>
            <w:hideMark/>
          </w:tcPr>
          <w:p w14:paraId="3B249609" w14:textId="77777777" w:rsidR="00D877B1" w:rsidRPr="00B05AEE" w:rsidRDefault="00D877B1">
            <w:pPr>
              <w:spacing w:before="0" w:after="0"/>
              <w:jc w:val="center"/>
              <w:rPr>
                <w:b/>
                <w:bCs/>
                <w:noProof/>
                <w:color w:val="000000"/>
                <w:sz w:val="18"/>
                <w:szCs w:val="18"/>
              </w:rPr>
            </w:pPr>
            <w:r w:rsidRPr="00B05AEE">
              <w:rPr>
                <w:b/>
                <w:noProof/>
                <w:color w:val="000000"/>
                <w:sz w:val="18"/>
              </w:rPr>
              <w:t>2024</w:t>
            </w:r>
          </w:p>
        </w:tc>
        <w:tc>
          <w:tcPr>
            <w:tcW w:w="960" w:type="dxa"/>
            <w:tcBorders>
              <w:top w:val="nil"/>
              <w:left w:val="nil"/>
              <w:bottom w:val="single" w:sz="8" w:space="0" w:color="auto"/>
              <w:right w:val="single" w:sz="8" w:space="0" w:color="auto"/>
            </w:tcBorders>
            <w:shd w:val="clear" w:color="auto" w:fill="auto"/>
            <w:vAlign w:val="center"/>
            <w:hideMark/>
          </w:tcPr>
          <w:p w14:paraId="059CA0EE" w14:textId="77777777" w:rsidR="00D877B1" w:rsidRPr="00B05AEE" w:rsidRDefault="00D877B1">
            <w:pPr>
              <w:spacing w:before="0" w:after="0"/>
              <w:jc w:val="center"/>
              <w:rPr>
                <w:b/>
                <w:bCs/>
                <w:noProof/>
                <w:color w:val="000000"/>
                <w:sz w:val="18"/>
                <w:szCs w:val="18"/>
              </w:rPr>
            </w:pPr>
            <w:r w:rsidRPr="00B05AEE">
              <w:rPr>
                <w:b/>
                <w:noProof/>
                <w:color w:val="000000"/>
                <w:sz w:val="18"/>
              </w:rPr>
              <w:t>2025</w:t>
            </w:r>
          </w:p>
        </w:tc>
        <w:tc>
          <w:tcPr>
            <w:tcW w:w="960" w:type="dxa"/>
            <w:tcBorders>
              <w:top w:val="nil"/>
              <w:left w:val="nil"/>
              <w:bottom w:val="single" w:sz="8" w:space="0" w:color="auto"/>
              <w:right w:val="single" w:sz="8" w:space="0" w:color="auto"/>
            </w:tcBorders>
            <w:shd w:val="clear" w:color="auto" w:fill="auto"/>
            <w:vAlign w:val="center"/>
            <w:hideMark/>
          </w:tcPr>
          <w:p w14:paraId="64D66CC7" w14:textId="77777777" w:rsidR="00D877B1" w:rsidRPr="00B05AEE" w:rsidRDefault="00D877B1">
            <w:pPr>
              <w:spacing w:before="0" w:after="0"/>
              <w:jc w:val="center"/>
              <w:rPr>
                <w:b/>
                <w:bCs/>
                <w:noProof/>
                <w:color w:val="000000"/>
                <w:sz w:val="18"/>
                <w:szCs w:val="18"/>
              </w:rPr>
            </w:pPr>
            <w:r w:rsidRPr="00B05AEE">
              <w:rPr>
                <w:b/>
                <w:noProof/>
                <w:color w:val="000000"/>
                <w:sz w:val="18"/>
              </w:rPr>
              <w:t>2026</w:t>
            </w:r>
          </w:p>
        </w:tc>
        <w:tc>
          <w:tcPr>
            <w:tcW w:w="960" w:type="dxa"/>
            <w:tcBorders>
              <w:top w:val="nil"/>
              <w:left w:val="nil"/>
              <w:bottom w:val="single" w:sz="8" w:space="0" w:color="auto"/>
              <w:right w:val="single" w:sz="8" w:space="0" w:color="auto"/>
            </w:tcBorders>
            <w:shd w:val="clear" w:color="auto" w:fill="auto"/>
            <w:vAlign w:val="center"/>
            <w:hideMark/>
          </w:tcPr>
          <w:p w14:paraId="1117EF7A" w14:textId="77777777" w:rsidR="00D877B1" w:rsidRPr="00B05AEE" w:rsidRDefault="00D877B1">
            <w:pPr>
              <w:spacing w:before="0" w:after="0"/>
              <w:jc w:val="center"/>
              <w:rPr>
                <w:b/>
                <w:bCs/>
                <w:noProof/>
                <w:color w:val="000000"/>
                <w:sz w:val="18"/>
                <w:szCs w:val="18"/>
              </w:rPr>
            </w:pPr>
            <w:r w:rsidRPr="00B05AEE">
              <w:rPr>
                <w:b/>
                <w:noProof/>
                <w:color w:val="000000"/>
                <w:sz w:val="18"/>
              </w:rPr>
              <w:t>2027</w:t>
            </w:r>
          </w:p>
        </w:tc>
        <w:tc>
          <w:tcPr>
            <w:tcW w:w="1080" w:type="dxa"/>
            <w:vMerge/>
            <w:tcBorders>
              <w:top w:val="single" w:sz="8" w:space="0" w:color="auto"/>
              <w:left w:val="single" w:sz="8" w:space="0" w:color="auto"/>
              <w:bottom w:val="single" w:sz="8" w:space="0" w:color="auto"/>
              <w:right w:val="single" w:sz="8" w:space="0" w:color="auto"/>
            </w:tcBorders>
            <w:vAlign w:val="center"/>
            <w:hideMark/>
          </w:tcPr>
          <w:p w14:paraId="5E4AE559" w14:textId="77777777" w:rsidR="00D877B1" w:rsidRPr="00B05AEE" w:rsidRDefault="00D877B1">
            <w:pPr>
              <w:spacing w:before="0" w:after="0"/>
              <w:jc w:val="left"/>
              <w:rPr>
                <w:b/>
                <w:bCs/>
                <w:noProof/>
                <w:color w:val="000000"/>
                <w:sz w:val="18"/>
                <w:szCs w:val="18"/>
                <w:lang w:eastAsia="en-IE"/>
              </w:rPr>
            </w:pPr>
          </w:p>
        </w:tc>
      </w:tr>
      <w:tr w:rsidR="00D877B1" w:rsidRPr="00B05AEE" w14:paraId="0210F2C5" w14:textId="77777777">
        <w:trPr>
          <w:trHeight w:val="300"/>
        </w:trPr>
        <w:tc>
          <w:tcPr>
            <w:tcW w:w="8680" w:type="dxa"/>
            <w:gridSpan w:val="6"/>
            <w:tcBorders>
              <w:top w:val="single" w:sz="8" w:space="0" w:color="auto"/>
              <w:left w:val="single" w:sz="8" w:space="0" w:color="auto"/>
              <w:bottom w:val="single" w:sz="8" w:space="0" w:color="auto"/>
              <w:right w:val="single" w:sz="4" w:space="0" w:color="auto"/>
            </w:tcBorders>
            <w:shd w:val="clear" w:color="auto" w:fill="auto"/>
            <w:vAlign w:val="center"/>
            <w:hideMark/>
          </w:tcPr>
          <w:p w14:paraId="083C0824" w14:textId="77777777" w:rsidR="00D877B1" w:rsidRPr="00B05AEE" w:rsidRDefault="00D877B1">
            <w:pPr>
              <w:spacing w:before="0" w:after="0"/>
              <w:jc w:val="left"/>
              <w:rPr>
                <w:b/>
                <w:bCs/>
                <w:noProof/>
                <w:sz w:val="16"/>
                <w:szCs w:val="16"/>
              </w:rPr>
            </w:pPr>
            <w:r w:rsidRPr="00B05AEE">
              <w:rPr>
                <w:b/>
                <w:noProof/>
                <w:sz w:val="16"/>
              </w:rPr>
              <w:t>OKRUH 7</w:t>
            </w:r>
          </w:p>
        </w:tc>
      </w:tr>
      <w:tr w:rsidR="00D877B1" w:rsidRPr="00B05AEE" w14:paraId="4C6B57B0" w14:textId="77777777">
        <w:trPr>
          <w:trHeight w:val="300"/>
        </w:trPr>
        <w:tc>
          <w:tcPr>
            <w:tcW w:w="3760" w:type="dxa"/>
            <w:tcBorders>
              <w:top w:val="nil"/>
              <w:left w:val="single" w:sz="8" w:space="0" w:color="auto"/>
              <w:bottom w:val="single" w:sz="8" w:space="0" w:color="auto"/>
              <w:right w:val="single" w:sz="8" w:space="0" w:color="auto"/>
            </w:tcBorders>
            <w:shd w:val="clear" w:color="auto" w:fill="auto"/>
            <w:vAlign w:val="center"/>
            <w:hideMark/>
          </w:tcPr>
          <w:p w14:paraId="5F3E310D" w14:textId="77777777" w:rsidR="00D877B1" w:rsidRPr="00B05AEE" w:rsidRDefault="00D877B1">
            <w:pPr>
              <w:spacing w:before="0" w:after="0"/>
              <w:jc w:val="left"/>
              <w:rPr>
                <w:noProof/>
                <w:color w:val="000000"/>
                <w:sz w:val="16"/>
                <w:szCs w:val="16"/>
              </w:rPr>
            </w:pPr>
            <w:r w:rsidRPr="00B05AEE">
              <w:rPr>
                <w:noProof/>
                <w:color w:val="000000"/>
                <w:sz w:val="16"/>
              </w:rPr>
              <w:t xml:space="preserve">Ľudské zdroje </w:t>
            </w:r>
          </w:p>
        </w:tc>
        <w:tc>
          <w:tcPr>
            <w:tcW w:w="960" w:type="dxa"/>
            <w:tcBorders>
              <w:top w:val="nil"/>
              <w:left w:val="nil"/>
              <w:bottom w:val="single" w:sz="8" w:space="0" w:color="auto"/>
              <w:right w:val="single" w:sz="8" w:space="0" w:color="auto"/>
            </w:tcBorders>
            <w:shd w:val="clear" w:color="000000" w:fill="D9D9D9"/>
            <w:vAlign w:val="center"/>
            <w:hideMark/>
          </w:tcPr>
          <w:p w14:paraId="6FECB67C" w14:textId="77777777" w:rsidR="00D877B1" w:rsidRPr="00B05AEE" w:rsidRDefault="00D877B1">
            <w:pPr>
              <w:spacing w:before="0" w:after="0"/>
              <w:jc w:val="right"/>
              <w:rPr>
                <w:noProof/>
                <w:color w:val="000000"/>
                <w:sz w:val="16"/>
                <w:szCs w:val="16"/>
              </w:rPr>
            </w:pPr>
            <w:r w:rsidRPr="00B05AEE">
              <w:rPr>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14:paraId="6721A011" w14:textId="77777777" w:rsidR="00D877B1" w:rsidRPr="00B05AEE" w:rsidRDefault="00D877B1">
            <w:pPr>
              <w:spacing w:before="0" w:after="0"/>
              <w:jc w:val="right"/>
              <w:rPr>
                <w:noProof/>
                <w:color w:val="000000"/>
                <w:sz w:val="16"/>
                <w:szCs w:val="16"/>
              </w:rPr>
            </w:pPr>
            <w:r w:rsidRPr="00B05AEE">
              <w:rPr>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14:paraId="1006911C" w14:textId="77777777" w:rsidR="00D877B1" w:rsidRPr="00B05AEE" w:rsidRDefault="00D877B1">
            <w:pPr>
              <w:spacing w:before="0" w:after="0"/>
              <w:jc w:val="right"/>
              <w:rPr>
                <w:noProof/>
                <w:color w:val="000000"/>
                <w:sz w:val="16"/>
                <w:szCs w:val="16"/>
              </w:rPr>
            </w:pPr>
            <w:r w:rsidRPr="00B05AEE">
              <w:rPr>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14:paraId="66F985FC" w14:textId="77777777" w:rsidR="00D877B1" w:rsidRPr="00B05AEE" w:rsidRDefault="00D877B1">
            <w:pPr>
              <w:spacing w:before="0" w:after="0"/>
              <w:jc w:val="right"/>
              <w:rPr>
                <w:noProof/>
                <w:color w:val="000000"/>
                <w:sz w:val="16"/>
                <w:szCs w:val="16"/>
              </w:rPr>
            </w:pPr>
            <w:r w:rsidRPr="00B05AEE">
              <w:rPr>
                <w:noProof/>
                <w:color w:val="000000"/>
                <w:sz w:val="16"/>
              </w:rPr>
              <w:t>0,000</w:t>
            </w:r>
          </w:p>
        </w:tc>
        <w:tc>
          <w:tcPr>
            <w:tcW w:w="1080" w:type="dxa"/>
            <w:tcBorders>
              <w:top w:val="nil"/>
              <w:left w:val="nil"/>
              <w:bottom w:val="single" w:sz="8" w:space="0" w:color="auto"/>
              <w:right w:val="single" w:sz="8" w:space="0" w:color="auto"/>
            </w:tcBorders>
            <w:shd w:val="clear" w:color="000000" w:fill="D9D9D9"/>
            <w:vAlign w:val="center"/>
            <w:hideMark/>
          </w:tcPr>
          <w:p w14:paraId="0D95F1D6" w14:textId="77777777" w:rsidR="00D877B1" w:rsidRPr="00B05AEE" w:rsidRDefault="00D877B1">
            <w:pPr>
              <w:spacing w:before="0" w:after="0"/>
              <w:jc w:val="right"/>
              <w:rPr>
                <w:b/>
                <w:bCs/>
                <w:noProof/>
                <w:color w:val="000000"/>
                <w:sz w:val="16"/>
                <w:szCs w:val="16"/>
              </w:rPr>
            </w:pPr>
            <w:r w:rsidRPr="00B05AEE">
              <w:rPr>
                <w:b/>
                <w:noProof/>
                <w:color w:val="000000"/>
                <w:sz w:val="16"/>
              </w:rPr>
              <w:t>0,000</w:t>
            </w:r>
          </w:p>
        </w:tc>
      </w:tr>
      <w:tr w:rsidR="00D877B1" w:rsidRPr="00B05AEE" w14:paraId="3D999FCD" w14:textId="77777777">
        <w:trPr>
          <w:trHeight w:val="300"/>
        </w:trPr>
        <w:tc>
          <w:tcPr>
            <w:tcW w:w="3760" w:type="dxa"/>
            <w:tcBorders>
              <w:top w:val="nil"/>
              <w:left w:val="single" w:sz="8" w:space="0" w:color="auto"/>
              <w:bottom w:val="single" w:sz="8" w:space="0" w:color="auto"/>
              <w:right w:val="single" w:sz="8" w:space="0" w:color="auto"/>
            </w:tcBorders>
            <w:shd w:val="clear" w:color="auto" w:fill="auto"/>
            <w:vAlign w:val="center"/>
            <w:hideMark/>
          </w:tcPr>
          <w:p w14:paraId="4D0FD693" w14:textId="77777777" w:rsidR="00D877B1" w:rsidRPr="00B05AEE" w:rsidRDefault="00D877B1">
            <w:pPr>
              <w:spacing w:before="0" w:after="0"/>
              <w:jc w:val="left"/>
              <w:rPr>
                <w:noProof/>
                <w:color w:val="000000"/>
                <w:sz w:val="16"/>
                <w:szCs w:val="16"/>
              </w:rPr>
            </w:pPr>
            <w:r w:rsidRPr="00B05AEE">
              <w:rPr>
                <w:noProof/>
                <w:color w:val="000000"/>
                <w:sz w:val="16"/>
              </w:rPr>
              <w:t xml:space="preserve">Ostatné administratívne výdavky </w:t>
            </w:r>
          </w:p>
        </w:tc>
        <w:tc>
          <w:tcPr>
            <w:tcW w:w="960" w:type="dxa"/>
            <w:tcBorders>
              <w:top w:val="nil"/>
              <w:left w:val="nil"/>
              <w:bottom w:val="single" w:sz="8" w:space="0" w:color="auto"/>
              <w:right w:val="single" w:sz="8" w:space="0" w:color="auto"/>
            </w:tcBorders>
            <w:shd w:val="clear" w:color="000000" w:fill="D9D9D9"/>
            <w:vAlign w:val="center"/>
            <w:hideMark/>
          </w:tcPr>
          <w:p w14:paraId="73A7A4DC" w14:textId="77777777" w:rsidR="00D877B1" w:rsidRPr="00B05AEE" w:rsidRDefault="00D877B1">
            <w:pPr>
              <w:spacing w:before="0" w:after="0"/>
              <w:jc w:val="right"/>
              <w:rPr>
                <w:noProof/>
                <w:color w:val="000000"/>
                <w:sz w:val="16"/>
                <w:szCs w:val="16"/>
              </w:rPr>
            </w:pPr>
            <w:r w:rsidRPr="00B05AEE">
              <w:rPr>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14:paraId="016C7580" w14:textId="77777777" w:rsidR="00D877B1" w:rsidRPr="00B05AEE" w:rsidRDefault="00D877B1">
            <w:pPr>
              <w:spacing w:before="0" w:after="0"/>
              <w:jc w:val="right"/>
              <w:rPr>
                <w:noProof/>
                <w:color w:val="000000"/>
                <w:sz w:val="16"/>
                <w:szCs w:val="16"/>
              </w:rPr>
            </w:pPr>
            <w:r w:rsidRPr="00B05AEE">
              <w:rPr>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14:paraId="38E4606E" w14:textId="77777777" w:rsidR="00D877B1" w:rsidRPr="00B05AEE" w:rsidRDefault="00D877B1">
            <w:pPr>
              <w:spacing w:before="0" w:after="0"/>
              <w:jc w:val="right"/>
              <w:rPr>
                <w:noProof/>
                <w:color w:val="000000"/>
                <w:sz w:val="16"/>
                <w:szCs w:val="16"/>
              </w:rPr>
            </w:pPr>
            <w:r w:rsidRPr="00B05AEE">
              <w:rPr>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14:paraId="2C5426E4" w14:textId="77777777" w:rsidR="00D877B1" w:rsidRPr="00B05AEE" w:rsidRDefault="00D877B1">
            <w:pPr>
              <w:spacing w:before="0" w:after="0"/>
              <w:jc w:val="right"/>
              <w:rPr>
                <w:noProof/>
                <w:color w:val="000000"/>
                <w:sz w:val="16"/>
                <w:szCs w:val="16"/>
              </w:rPr>
            </w:pPr>
            <w:r w:rsidRPr="00B05AEE">
              <w:rPr>
                <w:noProof/>
                <w:color w:val="000000"/>
                <w:sz w:val="16"/>
              </w:rPr>
              <w:t>0,000</w:t>
            </w:r>
          </w:p>
        </w:tc>
        <w:tc>
          <w:tcPr>
            <w:tcW w:w="1080" w:type="dxa"/>
            <w:tcBorders>
              <w:top w:val="nil"/>
              <w:left w:val="nil"/>
              <w:bottom w:val="single" w:sz="8" w:space="0" w:color="auto"/>
              <w:right w:val="single" w:sz="8" w:space="0" w:color="auto"/>
            </w:tcBorders>
            <w:shd w:val="clear" w:color="000000" w:fill="D9D9D9"/>
            <w:vAlign w:val="center"/>
            <w:hideMark/>
          </w:tcPr>
          <w:p w14:paraId="3364D058" w14:textId="77777777" w:rsidR="00D877B1" w:rsidRPr="00B05AEE" w:rsidRDefault="00D877B1">
            <w:pPr>
              <w:spacing w:before="0" w:after="0"/>
              <w:jc w:val="right"/>
              <w:rPr>
                <w:b/>
                <w:bCs/>
                <w:noProof/>
                <w:color w:val="000000"/>
                <w:sz w:val="16"/>
                <w:szCs w:val="16"/>
              </w:rPr>
            </w:pPr>
            <w:r w:rsidRPr="00B05AEE">
              <w:rPr>
                <w:b/>
                <w:noProof/>
                <w:color w:val="000000"/>
                <w:sz w:val="16"/>
              </w:rPr>
              <w:t>0,000</w:t>
            </w:r>
          </w:p>
        </w:tc>
      </w:tr>
      <w:tr w:rsidR="00D877B1" w:rsidRPr="00B05AEE" w14:paraId="5166B64F" w14:textId="77777777">
        <w:trPr>
          <w:trHeight w:val="300"/>
        </w:trPr>
        <w:tc>
          <w:tcPr>
            <w:tcW w:w="3760" w:type="dxa"/>
            <w:tcBorders>
              <w:top w:val="nil"/>
              <w:left w:val="single" w:sz="8" w:space="0" w:color="auto"/>
              <w:bottom w:val="single" w:sz="8" w:space="0" w:color="auto"/>
              <w:right w:val="single" w:sz="8" w:space="0" w:color="auto"/>
            </w:tcBorders>
            <w:shd w:val="clear" w:color="000000" w:fill="CCCCCC"/>
            <w:vAlign w:val="center"/>
            <w:hideMark/>
          </w:tcPr>
          <w:p w14:paraId="49946186" w14:textId="77777777" w:rsidR="00D877B1" w:rsidRPr="00B05AEE" w:rsidRDefault="00D877B1">
            <w:pPr>
              <w:spacing w:before="0" w:after="0"/>
              <w:jc w:val="center"/>
              <w:rPr>
                <w:b/>
                <w:bCs/>
                <w:noProof/>
                <w:color w:val="000000"/>
                <w:sz w:val="16"/>
                <w:szCs w:val="16"/>
              </w:rPr>
            </w:pPr>
            <w:r w:rsidRPr="00B05AEE">
              <w:rPr>
                <w:b/>
                <w:noProof/>
                <w:color w:val="000000"/>
                <w:sz w:val="16"/>
              </w:rPr>
              <w:t>Medzisúčet OKRUHU 7</w:t>
            </w:r>
          </w:p>
        </w:tc>
        <w:tc>
          <w:tcPr>
            <w:tcW w:w="960" w:type="dxa"/>
            <w:tcBorders>
              <w:top w:val="nil"/>
              <w:left w:val="nil"/>
              <w:bottom w:val="single" w:sz="8" w:space="0" w:color="auto"/>
              <w:right w:val="single" w:sz="8" w:space="0" w:color="auto"/>
            </w:tcBorders>
            <w:shd w:val="clear" w:color="000000" w:fill="D9D9D9"/>
            <w:vAlign w:val="center"/>
            <w:hideMark/>
          </w:tcPr>
          <w:p w14:paraId="5C6E3AA7" w14:textId="77777777" w:rsidR="00D877B1" w:rsidRPr="00B05AEE" w:rsidRDefault="00D877B1">
            <w:pPr>
              <w:spacing w:before="0" w:after="0"/>
              <w:jc w:val="right"/>
              <w:rPr>
                <w:b/>
                <w:bCs/>
                <w:noProof/>
                <w:color w:val="000000"/>
                <w:sz w:val="16"/>
                <w:szCs w:val="16"/>
              </w:rPr>
            </w:pPr>
            <w:r w:rsidRPr="00B05AEE">
              <w:rPr>
                <w:b/>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14:paraId="0BCD04DE" w14:textId="77777777" w:rsidR="00D877B1" w:rsidRPr="00B05AEE" w:rsidRDefault="00D877B1">
            <w:pPr>
              <w:spacing w:before="0" w:after="0"/>
              <w:jc w:val="right"/>
              <w:rPr>
                <w:b/>
                <w:bCs/>
                <w:noProof/>
                <w:color w:val="000000"/>
                <w:sz w:val="16"/>
                <w:szCs w:val="16"/>
              </w:rPr>
            </w:pPr>
            <w:r w:rsidRPr="00B05AEE">
              <w:rPr>
                <w:b/>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14:paraId="53407736" w14:textId="77777777" w:rsidR="00D877B1" w:rsidRPr="00B05AEE" w:rsidRDefault="00D877B1">
            <w:pPr>
              <w:spacing w:before="0" w:after="0"/>
              <w:jc w:val="right"/>
              <w:rPr>
                <w:b/>
                <w:bCs/>
                <w:noProof/>
                <w:color w:val="000000"/>
                <w:sz w:val="16"/>
                <w:szCs w:val="16"/>
              </w:rPr>
            </w:pPr>
            <w:r w:rsidRPr="00B05AEE">
              <w:rPr>
                <w:b/>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14:paraId="6B2A4628" w14:textId="77777777" w:rsidR="00D877B1" w:rsidRPr="00B05AEE" w:rsidRDefault="00D877B1">
            <w:pPr>
              <w:spacing w:before="0" w:after="0"/>
              <w:jc w:val="right"/>
              <w:rPr>
                <w:b/>
                <w:bCs/>
                <w:noProof/>
                <w:color w:val="000000"/>
                <w:sz w:val="16"/>
                <w:szCs w:val="16"/>
              </w:rPr>
            </w:pPr>
            <w:r w:rsidRPr="00B05AEE">
              <w:rPr>
                <w:b/>
                <w:noProof/>
                <w:color w:val="000000"/>
                <w:sz w:val="16"/>
              </w:rPr>
              <w:t>0,000</w:t>
            </w:r>
          </w:p>
        </w:tc>
        <w:tc>
          <w:tcPr>
            <w:tcW w:w="1080" w:type="dxa"/>
            <w:tcBorders>
              <w:top w:val="nil"/>
              <w:left w:val="nil"/>
              <w:bottom w:val="single" w:sz="8" w:space="0" w:color="auto"/>
              <w:right w:val="single" w:sz="8" w:space="0" w:color="auto"/>
            </w:tcBorders>
            <w:shd w:val="clear" w:color="000000" w:fill="D9D9D9"/>
            <w:vAlign w:val="center"/>
            <w:hideMark/>
          </w:tcPr>
          <w:p w14:paraId="4FD249D1" w14:textId="77777777" w:rsidR="00D877B1" w:rsidRPr="00B05AEE" w:rsidRDefault="00D877B1">
            <w:pPr>
              <w:spacing w:before="0" w:after="0"/>
              <w:jc w:val="right"/>
              <w:rPr>
                <w:b/>
                <w:bCs/>
                <w:noProof/>
                <w:color w:val="000000"/>
                <w:sz w:val="16"/>
                <w:szCs w:val="16"/>
              </w:rPr>
            </w:pPr>
            <w:r w:rsidRPr="00B05AEE">
              <w:rPr>
                <w:b/>
                <w:noProof/>
                <w:color w:val="000000"/>
                <w:sz w:val="16"/>
              </w:rPr>
              <w:t>0,000</w:t>
            </w:r>
          </w:p>
        </w:tc>
      </w:tr>
      <w:tr w:rsidR="00D877B1" w:rsidRPr="00B05AEE" w14:paraId="268CA6AD" w14:textId="77777777">
        <w:trPr>
          <w:trHeight w:val="300"/>
        </w:trPr>
        <w:tc>
          <w:tcPr>
            <w:tcW w:w="8680" w:type="dxa"/>
            <w:gridSpan w:val="6"/>
            <w:tcBorders>
              <w:top w:val="single" w:sz="8" w:space="0" w:color="auto"/>
              <w:left w:val="single" w:sz="8" w:space="0" w:color="auto"/>
              <w:bottom w:val="single" w:sz="8" w:space="0" w:color="auto"/>
              <w:right w:val="single" w:sz="4" w:space="0" w:color="auto"/>
            </w:tcBorders>
            <w:shd w:val="clear" w:color="auto" w:fill="auto"/>
            <w:vAlign w:val="center"/>
            <w:hideMark/>
          </w:tcPr>
          <w:p w14:paraId="6C6CD74D" w14:textId="77777777" w:rsidR="00D877B1" w:rsidRPr="00B05AEE" w:rsidRDefault="00D877B1">
            <w:pPr>
              <w:spacing w:before="0" w:after="0"/>
              <w:jc w:val="left"/>
              <w:rPr>
                <w:b/>
                <w:bCs/>
                <w:noProof/>
                <w:sz w:val="16"/>
                <w:szCs w:val="16"/>
              </w:rPr>
            </w:pPr>
            <w:r w:rsidRPr="00B05AEE">
              <w:rPr>
                <w:b/>
                <w:noProof/>
                <w:sz w:val="16"/>
              </w:rPr>
              <w:t>Mimo OKRUHU 7</w:t>
            </w:r>
          </w:p>
        </w:tc>
      </w:tr>
      <w:tr w:rsidR="00D877B1" w:rsidRPr="00B05AEE" w14:paraId="1B828E74" w14:textId="77777777">
        <w:trPr>
          <w:trHeight w:val="300"/>
        </w:trPr>
        <w:tc>
          <w:tcPr>
            <w:tcW w:w="3760" w:type="dxa"/>
            <w:tcBorders>
              <w:top w:val="nil"/>
              <w:left w:val="single" w:sz="8" w:space="0" w:color="auto"/>
              <w:bottom w:val="single" w:sz="8" w:space="0" w:color="auto"/>
              <w:right w:val="single" w:sz="8" w:space="0" w:color="auto"/>
            </w:tcBorders>
            <w:shd w:val="clear" w:color="auto" w:fill="auto"/>
            <w:vAlign w:val="center"/>
            <w:hideMark/>
          </w:tcPr>
          <w:p w14:paraId="7CE2FE81" w14:textId="77777777" w:rsidR="00D877B1" w:rsidRPr="00B05AEE" w:rsidRDefault="00D877B1">
            <w:pPr>
              <w:spacing w:before="0" w:after="0"/>
              <w:jc w:val="left"/>
              <w:rPr>
                <w:noProof/>
                <w:color w:val="000000"/>
                <w:sz w:val="16"/>
                <w:szCs w:val="16"/>
              </w:rPr>
            </w:pPr>
            <w:r w:rsidRPr="00B05AEE">
              <w:rPr>
                <w:noProof/>
                <w:color w:val="000000"/>
                <w:sz w:val="16"/>
              </w:rPr>
              <w:t xml:space="preserve">Ľudské zdroje </w:t>
            </w:r>
          </w:p>
        </w:tc>
        <w:tc>
          <w:tcPr>
            <w:tcW w:w="960" w:type="dxa"/>
            <w:tcBorders>
              <w:top w:val="nil"/>
              <w:left w:val="nil"/>
              <w:bottom w:val="single" w:sz="8" w:space="0" w:color="auto"/>
              <w:right w:val="single" w:sz="8" w:space="0" w:color="auto"/>
            </w:tcBorders>
            <w:shd w:val="clear" w:color="000000" w:fill="D9D9D9"/>
            <w:vAlign w:val="center"/>
            <w:hideMark/>
          </w:tcPr>
          <w:p w14:paraId="2B4A9BE4" w14:textId="77777777" w:rsidR="00D877B1" w:rsidRPr="00B05AEE" w:rsidRDefault="00D877B1">
            <w:pPr>
              <w:spacing w:before="0" w:after="0"/>
              <w:jc w:val="right"/>
              <w:rPr>
                <w:noProof/>
                <w:color w:val="000000"/>
                <w:sz w:val="16"/>
                <w:szCs w:val="16"/>
              </w:rPr>
            </w:pPr>
            <w:r w:rsidRPr="00B05AEE">
              <w:rPr>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14:paraId="684B4B93" w14:textId="77777777" w:rsidR="00D877B1" w:rsidRPr="00B05AEE" w:rsidRDefault="00D877B1">
            <w:pPr>
              <w:spacing w:before="0" w:after="0"/>
              <w:jc w:val="right"/>
              <w:rPr>
                <w:noProof/>
                <w:color w:val="000000"/>
                <w:sz w:val="16"/>
                <w:szCs w:val="16"/>
              </w:rPr>
            </w:pPr>
            <w:r w:rsidRPr="00B05AEE">
              <w:rPr>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14:paraId="2B9F26C3" w14:textId="77777777" w:rsidR="00D877B1" w:rsidRPr="00B05AEE" w:rsidRDefault="00D877B1">
            <w:pPr>
              <w:spacing w:before="0" w:after="0"/>
              <w:jc w:val="right"/>
              <w:rPr>
                <w:noProof/>
                <w:color w:val="000000"/>
                <w:sz w:val="16"/>
                <w:szCs w:val="16"/>
              </w:rPr>
            </w:pPr>
            <w:r w:rsidRPr="00B05AEE">
              <w:rPr>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14:paraId="139ED0F2" w14:textId="77777777" w:rsidR="00D877B1" w:rsidRPr="00B05AEE" w:rsidRDefault="00D877B1">
            <w:pPr>
              <w:spacing w:before="0" w:after="0"/>
              <w:jc w:val="right"/>
              <w:rPr>
                <w:noProof/>
                <w:color w:val="000000"/>
                <w:sz w:val="16"/>
                <w:szCs w:val="16"/>
              </w:rPr>
            </w:pPr>
            <w:r w:rsidRPr="00B05AEE">
              <w:rPr>
                <w:noProof/>
                <w:color w:val="000000"/>
                <w:sz w:val="16"/>
              </w:rPr>
              <w:t>0,000</w:t>
            </w:r>
          </w:p>
        </w:tc>
        <w:tc>
          <w:tcPr>
            <w:tcW w:w="1080" w:type="dxa"/>
            <w:tcBorders>
              <w:top w:val="nil"/>
              <w:left w:val="nil"/>
              <w:bottom w:val="single" w:sz="8" w:space="0" w:color="auto"/>
              <w:right w:val="single" w:sz="8" w:space="0" w:color="auto"/>
            </w:tcBorders>
            <w:shd w:val="clear" w:color="000000" w:fill="D9D9D9"/>
            <w:vAlign w:val="center"/>
            <w:hideMark/>
          </w:tcPr>
          <w:p w14:paraId="4EC2A00A" w14:textId="77777777" w:rsidR="00D877B1" w:rsidRPr="00B05AEE" w:rsidRDefault="00D877B1">
            <w:pPr>
              <w:spacing w:before="0" w:after="0"/>
              <w:jc w:val="right"/>
              <w:rPr>
                <w:b/>
                <w:bCs/>
                <w:noProof/>
                <w:color w:val="000000"/>
                <w:sz w:val="16"/>
                <w:szCs w:val="16"/>
              </w:rPr>
            </w:pPr>
            <w:r w:rsidRPr="00B05AEE">
              <w:rPr>
                <w:b/>
                <w:noProof/>
                <w:color w:val="000000"/>
                <w:sz w:val="16"/>
              </w:rPr>
              <w:t>0,000</w:t>
            </w:r>
          </w:p>
        </w:tc>
      </w:tr>
      <w:tr w:rsidR="00D877B1" w:rsidRPr="00B05AEE" w14:paraId="1C66752C" w14:textId="77777777">
        <w:trPr>
          <w:trHeight w:val="300"/>
        </w:trPr>
        <w:tc>
          <w:tcPr>
            <w:tcW w:w="3760" w:type="dxa"/>
            <w:tcBorders>
              <w:top w:val="nil"/>
              <w:left w:val="single" w:sz="8" w:space="0" w:color="auto"/>
              <w:bottom w:val="single" w:sz="8" w:space="0" w:color="auto"/>
              <w:right w:val="single" w:sz="8" w:space="0" w:color="auto"/>
            </w:tcBorders>
            <w:shd w:val="clear" w:color="auto" w:fill="auto"/>
            <w:vAlign w:val="center"/>
            <w:hideMark/>
          </w:tcPr>
          <w:p w14:paraId="7A9FC46A" w14:textId="77777777" w:rsidR="00D877B1" w:rsidRPr="00B05AEE" w:rsidRDefault="00D877B1">
            <w:pPr>
              <w:spacing w:before="0" w:after="0"/>
              <w:jc w:val="left"/>
              <w:rPr>
                <w:noProof/>
                <w:color w:val="000000"/>
                <w:sz w:val="16"/>
                <w:szCs w:val="16"/>
              </w:rPr>
            </w:pPr>
            <w:r w:rsidRPr="00B05AEE">
              <w:rPr>
                <w:noProof/>
                <w:color w:val="000000"/>
                <w:sz w:val="16"/>
              </w:rPr>
              <w:t>Ostatné administratívne výdavky</w:t>
            </w:r>
          </w:p>
        </w:tc>
        <w:tc>
          <w:tcPr>
            <w:tcW w:w="960" w:type="dxa"/>
            <w:tcBorders>
              <w:top w:val="nil"/>
              <w:left w:val="nil"/>
              <w:bottom w:val="single" w:sz="8" w:space="0" w:color="auto"/>
              <w:right w:val="single" w:sz="8" w:space="0" w:color="auto"/>
            </w:tcBorders>
            <w:shd w:val="clear" w:color="000000" w:fill="D9D9D9"/>
            <w:vAlign w:val="center"/>
            <w:hideMark/>
          </w:tcPr>
          <w:p w14:paraId="5E3F1343" w14:textId="77777777" w:rsidR="00D877B1" w:rsidRPr="00B05AEE" w:rsidRDefault="00D877B1">
            <w:pPr>
              <w:spacing w:before="0" w:after="0"/>
              <w:jc w:val="right"/>
              <w:rPr>
                <w:noProof/>
                <w:color w:val="000000"/>
                <w:sz w:val="16"/>
                <w:szCs w:val="16"/>
              </w:rPr>
            </w:pPr>
            <w:r w:rsidRPr="00B05AEE">
              <w:rPr>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14:paraId="34D2DBD0" w14:textId="77777777" w:rsidR="00D877B1" w:rsidRPr="00B05AEE" w:rsidRDefault="00D877B1">
            <w:pPr>
              <w:spacing w:before="0" w:after="0"/>
              <w:jc w:val="right"/>
              <w:rPr>
                <w:noProof/>
                <w:color w:val="000000"/>
                <w:sz w:val="16"/>
                <w:szCs w:val="16"/>
              </w:rPr>
            </w:pPr>
            <w:r w:rsidRPr="00B05AEE">
              <w:rPr>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14:paraId="184798AD" w14:textId="77777777" w:rsidR="00D877B1" w:rsidRPr="00B05AEE" w:rsidRDefault="00D877B1">
            <w:pPr>
              <w:spacing w:before="0" w:after="0"/>
              <w:jc w:val="right"/>
              <w:rPr>
                <w:noProof/>
                <w:color w:val="000000"/>
                <w:sz w:val="16"/>
                <w:szCs w:val="16"/>
              </w:rPr>
            </w:pPr>
            <w:r w:rsidRPr="00B05AEE">
              <w:rPr>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14:paraId="0DB8DDB9" w14:textId="77777777" w:rsidR="00D877B1" w:rsidRPr="00B05AEE" w:rsidRDefault="00D877B1">
            <w:pPr>
              <w:spacing w:before="0" w:after="0"/>
              <w:jc w:val="right"/>
              <w:rPr>
                <w:noProof/>
                <w:color w:val="000000"/>
                <w:sz w:val="16"/>
                <w:szCs w:val="16"/>
              </w:rPr>
            </w:pPr>
            <w:r w:rsidRPr="00B05AEE">
              <w:rPr>
                <w:noProof/>
                <w:color w:val="000000"/>
                <w:sz w:val="16"/>
              </w:rPr>
              <w:t>0,000</w:t>
            </w:r>
          </w:p>
        </w:tc>
        <w:tc>
          <w:tcPr>
            <w:tcW w:w="1080" w:type="dxa"/>
            <w:tcBorders>
              <w:top w:val="nil"/>
              <w:left w:val="nil"/>
              <w:bottom w:val="single" w:sz="8" w:space="0" w:color="auto"/>
              <w:right w:val="single" w:sz="8" w:space="0" w:color="auto"/>
            </w:tcBorders>
            <w:shd w:val="clear" w:color="000000" w:fill="D9D9D9"/>
            <w:vAlign w:val="center"/>
            <w:hideMark/>
          </w:tcPr>
          <w:p w14:paraId="081EB084" w14:textId="77777777" w:rsidR="00D877B1" w:rsidRPr="00B05AEE" w:rsidRDefault="00D877B1">
            <w:pPr>
              <w:spacing w:before="0" w:after="0"/>
              <w:jc w:val="right"/>
              <w:rPr>
                <w:b/>
                <w:bCs/>
                <w:noProof/>
                <w:color w:val="000000"/>
                <w:sz w:val="16"/>
                <w:szCs w:val="16"/>
              </w:rPr>
            </w:pPr>
            <w:r w:rsidRPr="00B05AEE">
              <w:rPr>
                <w:b/>
                <w:noProof/>
                <w:color w:val="000000"/>
                <w:sz w:val="16"/>
              </w:rPr>
              <w:t>0,000</w:t>
            </w:r>
          </w:p>
        </w:tc>
      </w:tr>
      <w:tr w:rsidR="00D877B1" w:rsidRPr="00B05AEE" w14:paraId="3C73BF6F" w14:textId="77777777">
        <w:trPr>
          <w:trHeight w:val="300"/>
        </w:trPr>
        <w:tc>
          <w:tcPr>
            <w:tcW w:w="3760" w:type="dxa"/>
            <w:tcBorders>
              <w:top w:val="nil"/>
              <w:left w:val="single" w:sz="8" w:space="0" w:color="auto"/>
              <w:bottom w:val="single" w:sz="8" w:space="0" w:color="auto"/>
              <w:right w:val="single" w:sz="8" w:space="0" w:color="auto"/>
            </w:tcBorders>
            <w:shd w:val="clear" w:color="000000" w:fill="CCCCCC"/>
            <w:vAlign w:val="center"/>
            <w:hideMark/>
          </w:tcPr>
          <w:p w14:paraId="21A9DBD3" w14:textId="77777777" w:rsidR="00D877B1" w:rsidRPr="00B05AEE" w:rsidRDefault="00D877B1">
            <w:pPr>
              <w:spacing w:before="0" w:after="0"/>
              <w:jc w:val="center"/>
              <w:rPr>
                <w:b/>
                <w:bCs/>
                <w:noProof/>
                <w:color w:val="000000"/>
                <w:sz w:val="16"/>
                <w:szCs w:val="16"/>
              </w:rPr>
            </w:pPr>
            <w:r w:rsidRPr="00B05AEE">
              <w:rPr>
                <w:b/>
                <w:noProof/>
                <w:color w:val="000000"/>
                <w:sz w:val="16"/>
              </w:rPr>
              <w:t>Medzisúčet mimo OKRUHU 7</w:t>
            </w:r>
          </w:p>
        </w:tc>
        <w:tc>
          <w:tcPr>
            <w:tcW w:w="960" w:type="dxa"/>
            <w:tcBorders>
              <w:top w:val="nil"/>
              <w:left w:val="nil"/>
              <w:bottom w:val="single" w:sz="8" w:space="0" w:color="auto"/>
              <w:right w:val="single" w:sz="8" w:space="0" w:color="auto"/>
            </w:tcBorders>
            <w:shd w:val="clear" w:color="000000" w:fill="D9D9D9"/>
            <w:vAlign w:val="center"/>
            <w:hideMark/>
          </w:tcPr>
          <w:p w14:paraId="0C62E208" w14:textId="77777777" w:rsidR="00D877B1" w:rsidRPr="00B05AEE" w:rsidRDefault="00D877B1">
            <w:pPr>
              <w:spacing w:before="0" w:after="0"/>
              <w:jc w:val="right"/>
              <w:rPr>
                <w:b/>
                <w:bCs/>
                <w:noProof/>
                <w:color w:val="000000"/>
                <w:sz w:val="16"/>
                <w:szCs w:val="16"/>
              </w:rPr>
            </w:pPr>
            <w:r w:rsidRPr="00B05AEE">
              <w:rPr>
                <w:b/>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14:paraId="4885FF1C" w14:textId="77777777" w:rsidR="00D877B1" w:rsidRPr="00B05AEE" w:rsidRDefault="00D877B1">
            <w:pPr>
              <w:spacing w:before="0" w:after="0"/>
              <w:jc w:val="right"/>
              <w:rPr>
                <w:b/>
                <w:bCs/>
                <w:noProof/>
                <w:color w:val="000000"/>
                <w:sz w:val="16"/>
                <w:szCs w:val="16"/>
              </w:rPr>
            </w:pPr>
            <w:r w:rsidRPr="00B05AEE">
              <w:rPr>
                <w:b/>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14:paraId="5798A379" w14:textId="77777777" w:rsidR="00D877B1" w:rsidRPr="00B05AEE" w:rsidRDefault="00D877B1">
            <w:pPr>
              <w:spacing w:before="0" w:after="0"/>
              <w:jc w:val="right"/>
              <w:rPr>
                <w:b/>
                <w:bCs/>
                <w:noProof/>
                <w:color w:val="000000"/>
                <w:sz w:val="16"/>
                <w:szCs w:val="16"/>
              </w:rPr>
            </w:pPr>
            <w:r w:rsidRPr="00B05AEE">
              <w:rPr>
                <w:b/>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14:paraId="15C42BAE" w14:textId="77777777" w:rsidR="00D877B1" w:rsidRPr="00B05AEE" w:rsidRDefault="00D877B1">
            <w:pPr>
              <w:spacing w:before="0" w:after="0"/>
              <w:jc w:val="right"/>
              <w:rPr>
                <w:b/>
                <w:bCs/>
                <w:noProof/>
                <w:color w:val="000000"/>
                <w:sz w:val="16"/>
                <w:szCs w:val="16"/>
              </w:rPr>
            </w:pPr>
            <w:r w:rsidRPr="00B05AEE">
              <w:rPr>
                <w:b/>
                <w:noProof/>
                <w:color w:val="000000"/>
                <w:sz w:val="16"/>
              </w:rPr>
              <w:t>0,000</w:t>
            </w:r>
          </w:p>
        </w:tc>
        <w:tc>
          <w:tcPr>
            <w:tcW w:w="1080" w:type="dxa"/>
            <w:tcBorders>
              <w:top w:val="nil"/>
              <w:left w:val="nil"/>
              <w:bottom w:val="single" w:sz="8" w:space="0" w:color="auto"/>
              <w:right w:val="single" w:sz="8" w:space="0" w:color="auto"/>
            </w:tcBorders>
            <w:shd w:val="clear" w:color="000000" w:fill="D9D9D9"/>
            <w:vAlign w:val="center"/>
            <w:hideMark/>
          </w:tcPr>
          <w:p w14:paraId="21CC7A12" w14:textId="77777777" w:rsidR="00D877B1" w:rsidRPr="00B05AEE" w:rsidRDefault="00D877B1">
            <w:pPr>
              <w:spacing w:before="0" w:after="0"/>
              <w:jc w:val="right"/>
              <w:rPr>
                <w:b/>
                <w:bCs/>
                <w:noProof/>
                <w:color w:val="000000"/>
                <w:sz w:val="16"/>
                <w:szCs w:val="16"/>
              </w:rPr>
            </w:pPr>
            <w:r w:rsidRPr="00B05AEE">
              <w:rPr>
                <w:b/>
                <w:noProof/>
                <w:color w:val="000000"/>
                <w:sz w:val="16"/>
              </w:rPr>
              <w:t>0,000</w:t>
            </w:r>
          </w:p>
        </w:tc>
      </w:tr>
      <w:tr w:rsidR="00D877B1" w:rsidRPr="00B05AEE" w14:paraId="3FC1EF31" w14:textId="77777777">
        <w:trPr>
          <w:trHeight w:val="300"/>
        </w:trPr>
        <w:tc>
          <w:tcPr>
            <w:tcW w:w="8680" w:type="dxa"/>
            <w:gridSpan w:val="6"/>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3F83D652" w14:textId="77777777" w:rsidR="00D877B1" w:rsidRPr="00B05AEE" w:rsidRDefault="00D877B1">
            <w:pPr>
              <w:spacing w:before="0" w:after="0"/>
              <w:jc w:val="center"/>
              <w:rPr>
                <w:noProof/>
                <w:color w:val="000000"/>
                <w:sz w:val="16"/>
                <w:szCs w:val="16"/>
                <w:lang w:eastAsia="en-IE"/>
              </w:rPr>
            </w:pPr>
          </w:p>
        </w:tc>
      </w:tr>
      <w:tr w:rsidR="00D877B1" w:rsidRPr="00B05AEE" w14:paraId="1859F1E6" w14:textId="77777777">
        <w:trPr>
          <w:trHeight w:val="312"/>
        </w:trPr>
        <w:tc>
          <w:tcPr>
            <w:tcW w:w="3760" w:type="dxa"/>
            <w:tcBorders>
              <w:top w:val="single" w:sz="12" w:space="0" w:color="auto"/>
              <w:left w:val="single" w:sz="12" w:space="0" w:color="auto"/>
              <w:bottom w:val="single" w:sz="12" w:space="0" w:color="auto"/>
              <w:right w:val="single" w:sz="8" w:space="0" w:color="auto"/>
            </w:tcBorders>
            <w:shd w:val="clear" w:color="auto" w:fill="auto"/>
            <w:vAlign w:val="center"/>
            <w:hideMark/>
          </w:tcPr>
          <w:p w14:paraId="0E01F7C1" w14:textId="77777777" w:rsidR="00D877B1" w:rsidRPr="00B05AEE" w:rsidRDefault="00D877B1">
            <w:pPr>
              <w:spacing w:before="0" w:after="0"/>
              <w:jc w:val="center"/>
              <w:rPr>
                <w:b/>
                <w:bCs/>
                <w:noProof/>
                <w:color w:val="000000"/>
                <w:sz w:val="16"/>
                <w:szCs w:val="16"/>
              </w:rPr>
            </w:pPr>
            <w:r w:rsidRPr="00B05AEE">
              <w:rPr>
                <w:b/>
                <w:noProof/>
                <w:color w:val="000000"/>
                <w:sz w:val="16"/>
              </w:rPr>
              <w:t>SPOLU</w:t>
            </w:r>
          </w:p>
        </w:tc>
        <w:tc>
          <w:tcPr>
            <w:tcW w:w="960" w:type="dxa"/>
            <w:tcBorders>
              <w:top w:val="single" w:sz="12" w:space="0" w:color="auto"/>
              <w:left w:val="nil"/>
              <w:bottom w:val="single" w:sz="12" w:space="0" w:color="auto"/>
              <w:right w:val="single" w:sz="8" w:space="0" w:color="auto"/>
            </w:tcBorders>
            <w:shd w:val="clear" w:color="000000" w:fill="D9D9D9"/>
            <w:vAlign w:val="center"/>
            <w:hideMark/>
          </w:tcPr>
          <w:p w14:paraId="7C8A6F7E" w14:textId="77777777" w:rsidR="00D877B1" w:rsidRPr="00B05AEE" w:rsidRDefault="00D877B1">
            <w:pPr>
              <w:spacing w:before="0" w:after="0"/>
              <w:jc w:val="right"/>
              <w:rPr>
                <w:b/>
                <w:bCs/>
                <w:noProof/>
                <w:color w:val="000000"/>
                <w:sz w:val="16"/>
                <w:szCs w:val="16"/>
              </w:rPr>
            </w:pPr>
            <w:r w:rsidRPr="00B05AEE">
              <w:rPr>
                <w:b/>
                <w:noProof/>
                <w:color w:val="000000"/>
                <w:sz w:val="16"/>
              </w:rPr>
              <w:t>0,000</w:t>
            </w:r>
          </w:p>
        </w:tc>
        <w:tc>
          <w:tcPr>
            <w:tcW w:w="960" w:type="dxa"/>
            <w:tcBorders>
              <w:top w:val="single" w:sz="12" w:space="0" w:color="auto"/>
              <w:left w:val="nil"/>
              <w:bottom w:val="single" w:sz="12" w:space="0" w:color="auto"/>
              <w:right w:val="single" w:sz="8" w:space="0" w:color="auto"/>
            </w:tcBorders>
            <w:shd w:val="clear" w:color="000000" w:fill="D9D9D9"/>
            <w:vAlign w:val="center"/>
            <w:hideMark/>
          </w:tcPr>
          <w:p w14:paraId="65E42072" w14:textId="77777777" w:rsidR="00D877B1" w:rsidRPr="00B05AEE" w:rsidRDefault="00D877B1">
            <w:pPr>
              <w:spacing w:before="0" w:after="0"/>
              <w:jc w:val="right"/>
              <w:rPr>
                <w:b/>
                <w:bCs/>
                <w:noProof/>
                <w:color w:val="000000"/>
                <w:sz w:val="16"/>
                <w:szCs w:val="16"/>
              </w:rPr>
            </w:pPr>
            <w:r w:rsidRPr="00B05AEE">
              <w:rPr>
                <w:b/>
                <w:noProof/>
                <w:color w:val="000000"/>
                <w:sz w:val="16"/>
              </w:rPr>
              <w:t>0,000</w:t>
            </w:r>
          </w:p>
        </w:tc>
        <w:tc>
          <w:tcPr>
            <w:tcW w:w="960" w:type="dxa"/>
            <w:tcBorders>
              <w:top w:val="single" w:sz="12" w:space="0" w:color="auto"/>
              <w:left w:val="nil"/>
              <w:bottom w:val="single" w:sz="12" w:space="0" w:color="auto"/>
              <w:right w:val="single" w:sz="8" w:space="0" w:color="auto"/>
            </w:tcBorders>
            <w:shd w:val="clear" w:color="000000" w:fill="D9D9D9"/>
            <w:vAlign w:val="center"/>
            <w:hideMark/>
          </w:tcPr>
          <w:p w14:paraId="7BBD9000" w14:textId="77777777" w:rsidR="00D877B1" w:rsidRPr="00B05AEE" w:rsidRDefault="00D877B1">
            <w:pPr>
              <w:spacing w:before="0" w:after="0"/>
              <w:jc w:val="right"/>
              <w:rPr>
                <w:b/>
                <w:bCs/>
                <w:noProof/>
                <w:color w:val="000000"/>
                <w:sz w:val="16"/>
                <w:szCs w:val="16"/>
              </w:rPr>
            </w:pPr>
            <w:r w:rsidRPr="00B05AEE">
              <w:rPr>
                <w:b/>
                <w:noProof/>
                <w:color w:val="000000"/>
                <w:sz w:val="16"/>
              </w:rPr>
              <w:t>0,000</w:t>
            </w:r>
          </w:p>
        </w:tc>
        <w:tc>
          <w:tcPr>
            <w:tcW w:w="960" w:type="dxa"/>
            <w:tcBorders>
              <w:top w:val="single" w:sz="12" w:space="0" w:color="auto"/>
              <w:left w:val="nil"/>
              <w:bottom w:val="single" w:sz="12" w:space="0" w:color="auto"/>
              <w:right w:val="single" w:sz="8" w:space="0" w:color="auto"/>
            </w:tcBorders>
            <w:shd w:val="clear" w:color="000000" w:fill="D9D9D9"/>
            <w:vAlign w:val="center"/>
            <w:hideMark/>
          </w:tcPr>
          <w:p w14:paraId="324A40FE" w14:textId="77777777" w:rsidR="00D877B1" w:rsidRPr="00B05AEE" w:rsidRDefault="00D877B1">
            <w:pPr>
              <w:spacing w:before="0" w:after="0"/>
              <w:jc w:val="right"/>
              <w:rPr>
                <w:b/>
                <w:bCs/>
                <w:noProof/>
                <w:color w:val="000000"/>
                <w:sz w:val="16"/>
                <w:szCs w:val="16"/>
              </w:rPr>
            </w:pPr>
            <w:r w:rsidRPr="00B05AEE">
              <w:rPr>
                <w:b/>
                <w:noProof/>
                <w:color w:val="000000"/>
                <w:sz w:val="16"/>
              </w:rPr>
              <w:t>0,000</w:t>
            </w:r>
          </w:p>
        </w:tc>
        <w:tc>
          <w:tcPr>
            <w:tcW w:w="1080" w:type="dxa"/>
            <w:tcBorders>
              <w:top w:val="single" w:sz="12" w:space="0" w:color="auto"/>
              <w:left w:val="nil"/>
              <w:bottom w:val="single" w:sz="12" w:space="0" w:color="auto"/>
              <w:right w:val="single" w:sz="8" w:space="0" w:color="auto"/>
            </w:tcBorders>
            <w:shd w:val="clear" w:color="000000" w:fill="D9D9D9"/>
            <w:vAlign w:val="center"/>
            <w:hideMark/>
          </w:tcPr>
          <w:p w14:paraId="65AC26D0" w14:textId="77777777" w:rsidR="00D877B1" w:rsidRPr="00B05AEE" w:rsidRDefault="00D877B1">
            <w:pPr>
              <w:spacing w:before="0" w:after="0"/>
              <w:jc w:val="right"/>
              <w:rPr>
                <w:b/>
                <w:bCs/>
                <w:noProof/>
                <w:color w:val="000000"/>
                <w:sz w:val="16"/>
                <w:szCs w:val="16"/>
              </w:rPr>
            </w:pPr>
            <w:r w:rsidRPr="00B05AEE">
              <w:rPr>
                <w:b/>
                <w:noProof/>
                <w:color w:val="000000"/>
                <w:sz w:val="16"/>
              </w:rPr>
              <w:t>0,000</w:t>
            </w:r>
          </w:p>
        </w:tc>
      </w:tr>
    </w:tbl>
    <w:p w14:paraId="4DA1D374" w14:textId="5C22A444" w:rsidR="00D877B1" w:rsidRPr="00B05AEE" w:rsidRDefault="00D877B1" w:rsidP="00D877B1">
      <w:pPr>
        <w:rPr>
          <w:noProof/>
          <w:sz w:val="22"/>
          <w:szCs w:val="28"/>
        </w:rPr>
      </w:pPr>
      <w:r w:rsidRPr="00B05AEE">
        <w:rPr>
          <w:noProof/>
          <w:sz w:val="22"/>
        </w:rPr>
        <w:t>Rozpočtové prostriedky potrebné na ľudské zdroje</w:t>
      </w:r>
      <w:r w:rsidR="00B05AEE">
        <w:rPr>
          <w:noProof/>
          <w:sz w:val="22"/>
        </w:rPr>
        <w:t xml:space="preserve"> a </w:t>
      </w:r>
      <w:r w:rsidRPr="00B05AEE">
        <w:rPr>
          <w:noProof/>
          <w:sz w:val="22"/>
        </w:rPr>
        <w:t>na ostatné administratívne výdavky budú pokryté rozpočtovými prostriedkami GR, ktoré už boli pridelené na riadenie akcie a/alebo boli prerozdelené</w:t>
      </w:r>
      <w:r w:rsidR="00B05AEE">
        <w:rPr>
          <w:noProof/>
          <w:sz w:val="22"/>
        </w:rPr>
        <w:t xml:space="preserve"> v </w:t>
      </w:r>
      <w:r w:rsidRPr="00B05AEE">
        <w:rPr>
          <w:noProof/>
          <w:sz w:val="22"/>
        </w:rPr>
        <w:t>rámci GR,</w:t>
      </w:r>
      <w:r w:rsidR="00B05AEE">
        <w:rPr>
          <w:noProof/>
          <w:sz w:val="22"/>
        </w:rPr>
        <w:t xml:space="preserve"> a v </w:t>
      </w:r>
      <w:r w:rsidRPr="00B05AEE">
        <w:rPr>
          <w:noProof/>
          <w:sz w:val="22"/>
        </w:rPr>
        <w:t>prípade potreby budú doplnené zdrojmi, ktoré sa môžu prideliť riadiacemu GR</w:t>
      </w:r>
      <w:r w:rsidR="00B05AEE">
        <w:rPr>
          <w:noProof/>
          <w:sz w:val="22"/>
        </w:rPr>
        <w:t xml:space="preserve"> v </w:t>
      </w:r>
      <w:r w:rsidRPr="00B05AEE">
        <w:rPr>
          <w:noProof/>
          <w:sz w:val="22"/>
        </w:rPr>
        <w:t>rámci ročného postupu prideľovania zdrojov</w:t>
      </w:r>
      <w:r w:rsidR="00B05AEE">
        <w:rPr>
          <w:noProof/>
          <w:sz w:val="22"/>
        </w:rPr>
        <w:t xml:space="preserve"> a v </w:t>
      </w:r>
      <w:r w:rsidRPr="00B05AEE">
        <w:rPr>
          <w:noProof/>
          <w:sz w:val="22"/>
        </w:rPr>
        <w:t>závislosti od rozpočtových obmedzení.</w:t>
      </w:r>
    </w:p>
    <w:p w14:paraId="2FE78F0A" w14:textId="77777777" w:rsidR="00B05AEE" w:rsidRDefault="00D877B1" w:rsidP="00D877B1">
      <w:pPr>
        <w:pStyle w:val="ManualHeading3"/>
        <w:rPr>
          <w:noProof/>
        </w:rPr>
      </w:pPr>
      <w:r w:rsidRPr="00B05AEE">
        <w:rPr>
          <w:noProof/>
        </w:rPr>
        <w:t>3.2.4.</w:t>
      </w:r>
      <w:r w:rsidRPr="00B05AEE">
        <w:rPr>
          <w:noProof/>
        </w:rPr>
        <w:tab/>
        <w:t>Odhadovaná potreba ľudských zdrojov</w:t>
      </w:r>
    </w:p>
    <w:p w14:paraId="317CD107" w14:textId="7B20AF07" w:rsidR="00B05AEE" w:rsidRDefault="00D877B1" w:rsidP="00D877B1">
      <w:pPr>
        <w:pStyle w:val="ListDash1"/>
        <w:rPr>
          <w:noProof/>
        </w:rPr>
      </w:pPr>
      <w:r w:rsidRPr="00B05AEE">
        <w:rPr>
          <w:rFonts w:ascii="Wingdings" w:hAnsi="Wingdings"/>
          <w:noProof/>
        </w:rPr>
        <w:t></w:t>
      </w:r>
      <w:r w:rsidRPr="00B05AEE">
        <w:rPr>
          <w:noProof/>
        </w:rPr>
        <w:tab/>
        <w:t>Návrh/iniciatíva si nevyžaduje použitie ľudských zdrojov</w:t>
      </w:r>
      <w:r w:rsidR="00B05AEE">
        <w:rPr>
          <w:noProof/>
        </w:rPr>
        <w:t>.</w:t>
      </w:r>
    </w:p>
    <w:p w14:paraId="77CEBDF7" w14:textId="632F87E2" w:rsidR="00D877B1" w:rsidRPr="00B05AEE" w:rsidRDefault="00D877B1" w:rsidP="00D877B1">
      <w:pPr>
        <w:pStyle w:val="ListDash1"/>
        <w:rPr>
          <w:noProof/>
        </w:rPr>
      </w:pPr>
      <w:r w:rsidRPr="00B05AEE">
        <w:rPr>
          <w:rFonts w:ascii="Wingdings" w:hAnsi="Wingdings"/>
          <w:noProof/>
        </w:rPr>
        <w:t></w:t>
      </w:r>
      <w:r w:rsidRPr="00B05AEE">
        <w:rPr>
          <w:noProof/>
        </w:rPr>
        <w:tab/>
        <w:t>Návrh/iniciatíva si vyžaduje použitie týchto ľudských zdrojov:</w:t>
      </w:r>
    </w:p>
    <w:p w14:paraId="515AAE48" w14:textId="77777777" w:rsidR="00D877B1" w:rsidRPr="00B05AEE" w:rsidRDefault="00D877B1" w:rsidP="00D877B1">
      <w:pPr>
        <w:pStyle w:val="ManualHeading3"/>
        <w:rPr>
          <w:noProof/>
        </w:rPr>
      </w:pPr>
      <w:r w:rsidRPr="00B05AEE">
        <w:rPr>
          <w:noProof/>
        </w:rPr>
        <w:t>3.2.4.1.</w:t>
      </w:r>
      <w:r w:rsidRPr="00B05AEE">
        <w:rPr>
          <w:noProof/>
        </w:rPr>
        <w:tab/>
        <w:t>Financovaná zo schváleného rozpočtu</w:t>
      </w:r>
    </w:p>
    <w:p w14:paraId="1EDCDC3F" w14:textId="75FC8D3E" w:rsidR="00D877B1" w:rsidRPr="00B05AEE" w:rsidRDefault="00D877B1" w:rsidP="00D877B1">
      <w:pPr>
        <w:spacing w:after="60"/>
        <w:jc w:val="right"/>
        <w:rPr>
          <w:i/>
          <w:noProof/>
          <w:sz w:val="20"/>
        </w:rPr>
      </w:pPr>
      <w:r w:rsidRPr="00B05AEE">
        <w:rPr>
          <w:i/>
          <w:noProof/>
          <w:sz w:val="20"/>
        </w:rPr>
        <w:t>odhady sa vyjadrujú</w:t>
      </w:r>
      <w:r w:rsidR="00B05AEE">
        <w:rPr>
          <w:i/>
          <w:noProof/>
          <w:sz w:val="20"/>
        </w:rPr>
        <w:t xml:space="preserve"> v </w:t>
      </w:r>
      <w:r w:rsidRPr="00B05AEE">
        <w:rPr>
          <w:i/>
          <w:noProof/>
          <w:sz w:val="20"/>
        </w:rPr>
        <w:t>ekvivalente plného pracovného času</w:t>
      </w:r>
      <w:r w:rsidRPr="00B05AEE">
        <w:rPr>
          <w:rStyle w:val="FootnoteReference0"/>
          <w:i/>
          <w:noProof/>
          <w:sz w:val="20"/>
        </w:rPr>
        <w:footnoteReference w:id="46"/>
      </w:r>
    </w:p>
    <w:tbl>
      <w:tblPr>
        <w:tblW w:w="5000" w:type="pct"/>
        <w:tblLook w:val="04A0" w:firstRow="1" w:lastRow="0" w:firstColumn="1" w:lastColumn="0" w:noHBand="0" w:noVBand="1"/>
      </w:tblPr>
      <w:tblGrid>
        <w:gridCol w:w="1513"/>
        <w:gridCol w:w="3896"/>
        <w:gridCol w:w="970"/>
        <w:gridCol w:w="970"/>
        <w:gridCol w:w="970"/>
        <w:gridCol w:w="968"/>
      </w:tblGrid>
      <w:tr w:rsidR="00D877B1" w:rsidRPr="00B05AEE" w14:paraId="026FE6A8" w14:textId="77777777">
        <w:trPr>
          <w:trHeight w:val="300"/>
        </w:trPr>
        <w:tc>
          <w:tcPr>
            <w:tcW w:w="2913" w:type="pct"/>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19FA196E" w14:textId="77777777" w:rsidR="00D877B1" w:rsidRPr="00B05AEE" w:rsidRDefault="00D877B1">
            <w:pPr>
              <w:spacing w:before="0" w:after="0"/>
              <w:jc w:val="center"/>
              <w:rPr>
                <w:b/>
                <w:bCs/>
                <w:noProof/>
                <w:color w:val="000000"/>
                <w:sz w:val="18"/>
                <w:szCs w:val="18"/>
              </w:rPr>
            </w:pPr>
            <w:r w:rsidRPr="00B05AEE">
              <w:rPr>
                <w:b/>
                <w:noProof/>
                <w:color w:val="000000"/>
                <w:sz w:val="18"/>
              </w:rPr>
              <w:t>SCHVÁLENÉ ROZPOČTOVÉ PROSTRIEDKY</w:t>
            </w:r>
          </w:p>
        </w:tc>
        <w:tc>
          <w:tcPr>
            <w:tcW w:w="522" w:type="pct"/>
            <w:tcBorders>
              <w:top w:val="single" w:sz="8" w:space="0" w:color="auto"/>
              <w:left w:val="nil"/>
              <w:bottom w:val="nil"/>
              <w:right w:val="single" w:sz="8" w:space="0" w:color="auto"/>
            </w:tcBorders>
            <w:shd w:val="clear" w:color="auto" w:fill="auto"/>
            <w:vAlign w:val="center"/>
            <w:hideMark/>
          </w:tcPr>
          <w:p w14:paraId="2AAE61CF"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522" w:type="pct"/>
            <w:tcBorders>
              <w:top w:val="single" w:sz="8" w:space="0" w:color="auto"/>
              <w:left w:val="nil"/>
              <w:bottom w:val="nil"/>
              <w:right w:val="single" w:sz="8" w:space="0" w:color="auto"/>
            </w:tcBorders>
            <w:shd w:val="clear" w:color="auto" w:fill="auto"/>
            <w:vAlign w:val="center"/>
            <w:hideMark/>
          </w:tcPr>
          <w:p w14:paraId="7EEB1BA9"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522" w:type="pct"/>
            <w:tcBorders>
              <w:top w:val="single" w:sz="8" w:space="0" w:color="auto"/>
              <w:left w:val="nil"/>
              <w:bottom w:val="nil"/>
              <w:right w:val="single" w:sz="8" w:space="0" w:color="auto"/>
            </w:tcBorders>
            <w:shd w:val="clear" w:color="auto" w:fill="auto"/>
            <w:vAlign w:val="center"/>
            <w:hideMark/>
          </w:tcPr>
          <w:p w14:paraId="1C911DF4"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522" w:type="pct"/>
            <w:tcBorders>
              <w:top w:val="single" w:sz="8" w:space="0" w:color="auto"/>
              <w:left w:val="nil"/>
              <w:bottom w:val="nil"/>
              <w:right w:val="single" w:sz="8" w:space="0" w:color="auto"/>
            </w:tcBorders>
            <w:shd w:val="clear" w:color="auto" w:fill="auto"/>
            <w:vAlign w:val="center"/>
            <w:hideMark/>
          </w:tcPr>
          <w:p w14:paraId="0636E15A" w14:textId="77777777" w:rsidR="00D877B1" w:rsidRPr="00B05AEE" w:rsidRDefault="00D877B1">
            <w:pPr>
              <w:spacing w:before="0" w:after="0"/>
              <w:jc w:val="center"/>
              <w:rPr>
                <w:noProof/>
                <w:color w:val="000000"/>
                <w:sz w:val="20"/>
                <w:szCs w:val="20"/>
              </w:rPr>
            </w:pPr>
            <w:r w:rsidRPr="00B05AEE">
              <w:rPr>
                <w:noProof/>
                <w:color w:val="000000"/>
                <w:sz w:val="20"/>
              </w:rPr>
              <w:t>Rok</w:t>
            </w:r>
          </w:p>
        </w:tc>
      </w:tr>
      <w:tr w:rsidR="00D877B1" w:rsidRPr="00B05AEE" w14:paraId="41C7D25B" w14:textId="77777777">
        <w:trPr>
          <w:trHeight w:val="300"/>
        </w:trPr>
        <w:tc>
          <w:tcPr>
            <w:tcW w:w="2913" w:type="pct"/>
            <w:gridSpan w:val="2"/>
            <w:vMerge/>
            <w:tcBorders>
              <w:top w:val="single" w:sz="8" w:space="0" w:color="auto"/>
              <w:left w:val="single" w:sz="8" w:space="0" w:color="auto"/>
              <w:bottom w:val="single" w:sz="8" w:space="0" w:color="auto"/>
              <w:right w:val="single" w:sz="8" w:space="0" w:color="000000"/>
            </w:tcBorders>
            <w:vAlign w:val="center"/>
            <w:hideMark/>
          </w:tcPr>
          <w:p w14:paraId="19F06DE9" w14:textId="77777777" w:rsidR="00D877B1" w:rsidRPr="00B05AEE" w:rsidRDefault="00D877B1">
            <w:pPr>
              <w:spacing w:before="0" w:after="0"/>
              <w:jc w:val="left"/>
              <w:rPr>
                <w:b/>
                <w:bCs/>
                <w:noProof/>
                <w:color w:val="000000"/>
                <w:sz w:val="18"/>
                <w:szCs w:val="18"/>
                <w:lang w:eastAsia="en-IE"/>
              </w:rPr>
            </w:pPr>
          </w:p>
        </w:tc>
        <w:tc>
          <w:tcPr>
            <w:tcW w:w="522" w:type="pct"/>
            <w:tcBorders>
              <w:top w:val="nil"/>
              <w:left w:val="nil"/>
              <w:bottom w:val="single" w:sz="8" w:space="0" w:color="auto"/>
              <w:right w:val="single" w:sz="8" w:space="0" w:color="auto"/>
            </w:tcBorders>
            <w:shd w:val="clear" w:color="auto" w:fill="auto"/>
            <w:vAlign w:val="center"/>
            <w:hideMark/>
          </w:tcPr>
          <w:p w14:paraId="37B543F0" w14:textId="77777777" w:rsidR="00D877B1" w:rsidRPr="00B05AEE" w:rsidRDefault="00D877B1">
            <w:pPr>
              <w:spacing w:before="0" w:after="0"/>
              <w:jc w:val="center"/>
              <w:rPr>
                <w:b/>
                <w:bCs/>
                <w:noProof/>
                <w:color w:val="000000"/>
                <w:sz w:val="20"/>
                <w:szCs w:val="20"/>
              </w:rPr>
            </w:pPr>
            <w:r w:rsidRPr="00B05AEE">
              <w:rPr>
                <w:b/>
                <w:noProof/>
                <w:color w:val="000000"/>
                <w:sz w:val="20"/>
              </w:rPr>
              <w:t>2024</w:t>
            </w:r>
          </w:p>
        </w:tc>
        <w:tc>
          <w:tcPr>
            <w:tcW w:w="522" w:type="pct"/>
            <w:tcBorders>
              <w:top w:val="nil"/>
              <w:left w:val="nil"/>
              <w:bottom w:val="single" w:sz="8" w:space="0" w:color="auto"/>
              <w:right w:val="single" w:sz="8" w:space="0" w:color="auto"/>
            </w:tcBorders>
            <w:shd w:val="clear" w:color="auto" w:fill="auto"/>
            <w:vAlign w:val="center"/>
            <w:hideMark/>
          </w:tcPr>
          <w:p w14:paraId="3FFC12D2" w14:textId="77777777" w:rsidR="00D877B1" w:rsidRPr="00B05AEE" w:rsidRDefault="00D877B1">
            <w:pPr>
              <w:spacing w:before="0" w:after="0"/>
              <w:jc w:val="center"/>
              <w:rPr>
                <w:b/>
                <w:bCs/>
                <w:noProof/>
                <w:color w:val="000000"/>
                <w:sz w:val="20"/>
                <w:szCs w:val="20"/>
              </w:rPr>
            </w:pPr>
            <w:r w:rsidRPr="00B05AEE">
              <w:rPr>
                <w:b/>
                <w:noProof/>
                <w:color w:val="000000"/>
                <w:sz w:val="20"/>
              </w:rPr>
              <w:t>2025</w:t>
            </w:r>
          </w:p>
        </w:tc>
        <w:tc>
          <w:tcPr>
            <w:tcW w:w="522" w:type="pct"/>
            <w:tcBorders>
              <w:top w:val="nil"/>
              <w:left w:val="nil"/>
              <w:bottom w:val="single" w:sz="8" w:space="0" w:color="auto"/>
              <w:right w:val="single" w:sz="8" w:space="0" w:color="auto"/>
            </w:tcBorders>
            <w:shd w:val="clear" w:color="auto" w:fill="auto"/>
            <w:vAlign w:val="center"/>
            <w:hideMark/>
          </w:tcPr>
          <w:p w14:paraId="446AEAD0" w14:textId="77777777" w:rsidR="00D877B1" w:rsidRPr="00B05AEE" w:rsidRDefault="00D877B1">
            <w:pPr>
              <w:spacing w:before="0" w:after="0"/>
              <w:jc w:val="center"/>
              <w:rPr>
                <w:b/>
                <w:bCs/>
                <w:noProof/>
                <w:color w:val="000000"/>
                <w:sz w:val="20"/>
                <w:szCs w:val="20"/>
              </w:rPr>
            </w:pPr>
            <w:r w:rsidRPr="00B05AEE">
              <w:rPr>
                <w:b/>
                <w:noProof/>
                <w:color w:val="000000"/>
                <w:sz w:val="20"/>
              </w:rPr>
              <w:t>2026</w:t>
            </w:r>
          </w:p>
        </w:tc>
        <w:tc>
          <w:tcPr>
            <w:tcW w:w="522" w:type="pct"/>
            <w:tcBorders>
              <w:top w:val="nil"/>
              <w:left w:val="nil"/>
              <w:bottom w:val="single" w:sz="8" w:space="0" w:color="auto"/>
              <w:right w:val="single" w:sz="8" w:space="0" w:color="auto"/>
            </w:tcBorders>
            <w:shd w:val="clear" w:color="auto" w:fill="auto"/>
            <w:vAlign w:val="center"/>
            <w:hideMark/>
          </w:tcPr>
          <w:p w14:paraId="54BF1650" w14:textId="77777777" w:rsidR="00D877B1" w:rsidRPr="00B05AEE" w:rsidRDefault="00D877B1">
            <w:pPr>
              <w:spacing w:before="0" w:after="0"/>
              <w:jc w:val="center"/>
              <w:rPr>
                <w:b/>
                <w:bCs/>
                <w:noProof/>
                <w:color w:val="000000"/>
                <w:sz w:val="20"/>
                <w:szCs w:val="20"/>
              </w:rPr>
            </w:pPr>
            <w:r w:rsidRPr="00B05AEE">
              <w:rPr>
                <w:b/>
                <w:noProof/>
                <w:color w:val="000000"/>
                <w:sz w:val="20"/>
              </w:rPr>
              <w:t>2027</w:t>
            </w:r>
          </w:p>
        </w:tc>
      </w:tr>
      <w:tr w:rsidR="00D877B1" w:rsidRPr="00B05AEE" w14:paraId="39E830F7" w14:textId="77777777">
        <w:trPr>
          <w:trHeight w:val="300"/>
        </w:trPr>
        <w:tc>
          <w:tcPr>
            <w:tcW w:w="5000" w:type="pct"/>
            <w:gridSpan w:val="6"/>
            <w:tcBorders>
              <w:top w:val="single" w:sz="8" w:space="0" w:color="auto"/>
              <w:left w:val="single" w:sz="8" w:space="0" w:color="auto"/>
              <w:bottom w:val="single" w:sz="8" w:space="0" w:color="auto"/>
              <w:right w:val="single" w:sz="4" w:space="0" w:color="auto"/>
            </w:tcBorders>
            <w:shd w:val="clear" w:color="auto" w:fill="auto"/>
            <w:vAlign w:val="center"/>
            <w:hideMark/>
          </w:tcPr>
          <w:p w14:paraId="29DDB7FD" w14:textId="25A49C43" w:rsidR="00D877B1" w:rsidRPr="00B05AEE" w:rsidRDefault="00D877B1">
            <w:pPr>
              <w:spacing w:before="0" w:after="0"/>
              <w:jc w:val="left"/>
              <w:rPr>
                <w:rFonts w:ascii="Wingdings" w:hAnsi="Wingdings" w:cs="Calibri"/>
                <w:b/>
                <w:bCs/>
                <w:noProof/>
                <w:color w:val="000000"/>
                <w:sz w:val="16"/>
                <w:szCs w:val="16"/>
              </w:rPr>
            </w:pPr>
            <w:r w:rsidRPr="00B05AEE">
              <w:rPr>
                <w:rFonts w:ascii="Wingdings" w:hAnsi="Wingdings"/>
                <w:b/>
                <w:noProof/>
                <w:color w:val="000000"/>
                <w:sz w:val="16"/>
              </w:rPr>
              <w:t></w:t>
            </w:r>
            <w:r w:rsidRPr="00B05AEE">
              <w:rPr>
                <w:b/>
                <w:noProof/>
                <w:color w:val="000000"/>
                <w:sz w:val="16"/>
              </w:rPr>
              <w:t xml:space="preserve"> Plán pracovných miest (úradníci</w:t>
            </w:r>
            <w:r w:rsidR="00B05AEE">
              <w:rPr>
                <w:b/>
                <w:noProof/>
                <w:color w:val="000000"/>
                <w:sz w:val="16"/>
              </w:rPr>
              <w:t xml:space="preserve"> a </w:t>
            </w:r>
            <w:r w:rsidRPr="00B05AEE">
              <w:rPr>
                <w:b/>
                <w:noProof/>
                <w:color w:val="000000"/>
                <w:sz w:val="16"/>
              </w:rPr>
              <w:t>dočasní zamestnanci)</w:t>
            </w:r>
          </w:p>
        </w:tc>
      </w:tr>
      <w:tr w:rsidR="00D877B1" w:rsidRPr="00B05AEE" w14:paraId="29530C94" w14:textId="77777777">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1BAB3538" w14:textId="505C7541" w:rsidR="00D877B1" w:rsidRPr="00B05AEE" w:rsidRDefault="00D877B1">
            <w:pPr>
              <w:spacing w:before="0" w:after="0"/>
              <w:ind w:firstLineChars="100" w:firstLine="160"/>
              <w:jc w:val="left"/>
              <w:rPr>
                <w:noProof/>
                <w:color w:val="000000"/>
                <w:sz w:val="16"/>
                <w:szCs w:val="16"/>
              </w:rPr>
            </w:pPr>
            <w:r w:rsidRPr="00B05AEE">
              <w:rPr>
                <w:noProof/>
                <w:color w:val="000000"/>
                <w:sz w:val="16"/>
              </w:rPr>
              <w:t>20 01 02 01</w:t>
            </w:r>
            <w:r w:rsidRPr="00B05AEE">
              <w:rPr>
                <w:rFonts w:ascii="Arial Narrow" w:hAnsi="Arial Narrow"/>
                <w:noProof/>
                <w:color w:val="000000"/>
                <w:sz w:val="20"/>
              </w:rPr>
              <w:t xml:space="preserve"> </w:t>
            </w:r>
            <w:r w:rsidRPr="00B05AEE">
              <w:rPr>
                <w:noProof/>
                <w:color w:val="000000"/>
                <w:sz w:val="16"/>
              </w:rPr>
              <w:t>(ústredie</w:t>
            </w:r>
            <w:r w:rsidR="00B05AEE">
              <w:rPr>
                <w:noProof/>
                <w:color w:val="000000"/>
                <w:sz w:val="16"/>
              </w:rPr>
              <w:t xml:space="preserve"> a </w:t>
            </w:r>
            <w:r w:rsidRPr="00B05AEE">
              <w:rPr>
                <w:noProof/>
                <w:color w:val="000000"/>
                <w:sz w:val="16"/>
              </w:rPr>
              <w:t>zastúpenia Komisie)</w:t>
            </w:r>
          </w:p>
        </w:tc>
        <w:tc>
          <w:tcPr>
            <w:tcW w:w="522" w:type="pct"/>
            <w:tcBorders>
              <w:top w:val="nil"/>
              <w:left w:val="nil"/>
              <w:bottom w:val="single" w:sz="8" w:space="0" w:color="auto"/>
              <w:right w:val="single" w:sz="8" w:space="0" w:color="auto"/>
            </w:tcBorders>
            <w:shd w:val="clear" w:color="000000" w:fill="D9D9D9"/>
            <w:vAlign w:val="center"/>
            <w:hideMark/>
          </w:tcPr>
          <w:p w14:paraId="122575BF"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4222D00B"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4C93FD8D"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6472F5F8" w14:textId="77777777" w:rsidR="00D877B1" w:rsidRPr="00B05AEE" w:rsidRDefault="00D877B1">
            <w:pPr>
              <w:spacing w:before="0" w:after="0"/>
              <w:jc w:val="center"/>
              <w:rPr>
                <w:noProof/>
                <w:color w:val="000000"/>
                <w:sz w:val="16"/>
                <w:szCs w:val="16"/>
              </w:rPr>
            </w:pPr>
            <w:r w:rsidRPr="00B05AEE">
              <w:rPr>
                <w:noProof/>
                <w:color w:val="000000"/>
                <w:sz w:val="16"/>
              </w:rPr>
              <w:t>0</w:t>
            </w:r>
          </w:p>
        </w:tc>
      </w:tr>
      <w:tr w:rsidR="00D877B1" w:rsidRPr="00B05AEE" w14:paraId="3AAC938B" w14:textId="77777777">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7216494D" w14:textId="77777777" w:rsidR="00D877B1" w:rsidRPr="00B05AEE" w:rsidRDefault="00D877B1">
            <w:pPr>
              <w:spacing w:before="0" w:after="0"/>
              <w:ind w:firstLineChars="100" w:firstLine="160"/>
              <w:jc w:val="left"/>
              <w:rPr>
                <w:noProof/>
                <w:color w:val="000000"/>
                <w:sz w:val="16"/>
                <w:szCs w:val="16"/>
              </w:rPr>
            </w:pPr>
            <w:r w:rsidRPr="00B05AEE">
              <w:rPr>
                <w:noProof/>
                <w:color w:val="000000"/>
                <w:sz w:val="16"/>
              </w:rPr>
              <w:t>20 01 02 03 (delegácie EÚ)</w:t>
            </w:r>
          </w:p>
        </w:tc>
        <w:tc>
          <w:tcPr>
            <w:tcW w:w="522" w:type="pct"/>
            <w:tcBorders>
              <w:top w:val="nil"/>
              <w:left w:val="nil"/>
              <w:bottom w:val="single" w:sz="8" w:space="0" w:color="auto"/>
              <w:right w:val="single" w:sz="8" w:space="0" w:color="auto"/>
            </w:tcBorders>
            <w:shd w:val="clear" w:color="000000" w:fill="D9D9D9"/>
            <w:vAlign w:val="center"/>
            <w:hideMark/>
          </w:tcPr>
          <w:p w14:paraId="5C07105F"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160C0107"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65902E53"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674E1C9D" w14:textId="77777777" w:rsidR="00D877B1" w:rsidRPr="00B05AEE" w:rsidRDefault="00D877B1">
            <w:pPr>
              <w:spacing w:before="0" w:after="0"/>
              <w:jc w:val="center"/>
              <w:rPr>
                <w:noProof/>
                <w:color w:val="000000"/>
                <w:sz w:val="16"/>
                <w:szCs w:val="16"/>
              </w:rPr>
            </w:pPr>
            <w:r w:rsidRPr="00B05AEE">
              <w:rPr>
                <w:noProof/>
                <w:color w:val="000000"/>
                <w:sz w:val="16"/>
              </w:rPr>
              <w:t>0</w:t>
            </w:r>
          </w:p>
        </w:tc>
      </w:tr>
      <w:tr w:rsidR="00D877B1" w:rsidRPr="00B05AEE" w14:paraId="13B997DF" w14:textId="77777777">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09A5138A" w14:textId="77777777" w:rsidR="00D877B1" w:rsidRPr="00B05AEE" w:rsidRDefault="00D877B1">
            <w:pPr>
              <w:spacing w:before="0" w:after="0"/>
              <w:ind w:firstLineChars="100" w:firstLine="160"/>
              <w:jc w:val="left"/>
              <w:rPr>
                <w:noProof/>
                <w:color w:val="000000"/>
                <w:sz w:val="16"/>
                <w:szCs w:val="16"/>
              </w:rPr>
            </w:pPr>
            <w:r w:rsidRPr="00B05AEE">
              <w:rPr>
                <w:noProof/>
                <w:color w:val="000000"/>
                <w:sz w:val="16"/>
              </w:rPr>
              <w:t>01 01 01 01</w:t>
            </w:r>
            <w:r w:rsidRPr="00B05AEE">
              <w:rPr>
                <w:rFonts w:ascii="Arial Narrow" w:hAnsi="Arial Narrow"/>
                <w:noProof/>
                <w:color w:val="000000"/>
                <w:sz w:val="20"/>
              </w:rPr>
              <w:t xml:space="preserve"> </w:t>
            </w:r>
            <w:r w:rsidRPr="00B05AEE">
              <w:rPr>
                <w:noProof/>
                <w:color w:val="000000"/>
                <w:sz w:val="16"/>
              </w:rPr>
              <w:t>(nepriamy výskum)</w:t>
            </w:r>
          </w:p>
        </w:tc>
        <w:tc>
          <w:tcPr>
            <w:tcW w:w="522" w:type="pct"/>
            <w:tcBorders>
              <w:top w:val="nil"/>
              <w:left w:val="nil"/>
              <w:bottom w:val="single" w:sz="8" w:space="0" w:color="auto"/>
              <w:right w:val="single" w:sz="8" w:space="0" w:color="auto"/>
            </w:tcBorders>
            <w:shd w:val="clear" w:color="000000" w:fill="D9D9D9"/>
            <w:vAlign w:val="center"/>
            <w:hideMark/>
          </w:tcPr>
          <w:p w14:paraId="1CEB5905"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0BC2DE06"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4DCC516A"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325C230E" w14:textId="77777777" w:rsidR="00D877B1" w:rsidRPr="00B05AEE" w:rsidRDefault="00D877B1">
            <w:pPr>
              <w:spacing w:before="0" w:after="0"/>
              <w:jc w:val="center"/>
              <w:rPr>
                <w:noProof/>
                <w:color w:val="000000"/>
                <w:sz w:val="16"/>
                <w:szCs w:val="16"/>
              </w:rPr>
            </w:pPr>
            <w:r w:rsidRPr="00B05AEE">
              <w:rPr>
                <w:noProof/>
                <w:color w:val="000000"/>
                <w:sz w:val="16"/>
              </w:rPr>
              <w:t>0</w:t>
            </w:r>
          </w:p>
        </w:tc>
      </w:tr>
      <w:tr w:rsidR="00D877B1" w:rsidRPr="00B05AEE" w14:paraId="26E3B50F" w14:textId="77777777">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5203F9F0" w14:textId="77777777" w:rsidR="00D877B1" w:rsidRPr="00B05AEE" w:rsidRDefault="00D877B1">
            <w:pPr>
              <w:spacing w:before="0" w:after="0"/>
              <w:ind w:firstLineChars="100" w:firstLine="160"/>
              <w:jc w:val="left"/>
              <w:rPr>
                <w:noProof/>
                <w:color w:val="000000"/>
                <w:sz w:val="16"/>
                <w:szCs w:val="16"/>
              </w:rPr>
            </w:pPr>
            <w:r w:rsidRPr="00B05AEE">
              <w:rPr>
                <w:noProof/>
                <w:color w:val="000000"/>
                <w:sz w:val="16"/>
              </w:rPr>
              <w:t>01 01 01 11 (priamy výskum)</w:t>
            </w:r>
          </w:p>
        </w:tc>
        <w:tc>
          <w:tcPr>
            <w:tcW w:w="522" w:type="pct"/>
            <w:tcBorders>
              <w:top w:val="nil"/>
              <w:left w:val="nil"/>
              <w:bottom w:val="single" w:sz="8" w:space="0" w:color="auto"/>
              <w:right w:val="single" w:sz="8" w:space="0" w:color="auto"/>
            </w:tcBorders>
            <w:shd w:val="clear" w:color="000000" w:fill="D9D9D9"/>
            <w:vAlign w:val="center"/>
            <w:hideMark/>
          </w:tcPr>
          <w:p w14:paraId="7D98414D"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550E345D"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1CFBA456"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7CDC34D4" w14:textId="77777777" w:rsidR="00D877B1" w:rsidRPr="00B05AEE" w:rsidRDefault="00D877B1">
            <w:pPr>
              <w:spacing w:before="0" w:after="0"/>
              <w:jc w:val="center"/>
              <w:rPr>
                <w:noProof/>
                <w:color w:val="000000"/>
                <w:sz w:val="16"/>
                <w:szCs w:val="16"/>
              </w:rPr>
            </w:pPr>
            <w:r w:rsidRPr="00B05AEE">
              <w:rPr>
                <w:noProof/>
                <w:color w:val="000000"/>
                <w:sz w:val="16"/>
              </w:rPr>
              <w:t>0</w:t>
            </w:r>
          </w:p>
        </w:tc>
      </w:tr>
      <w:tr w:rsidR="00D877B1" w:rsidRPr="00B05AEE" w14:paraId="3AD8EA07" w14:textId="77777777">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08A5C6A9" w14:textId="77777777" w:rsidR="00D877B1" w:rsidRPr="00B05AEE" w:rsidRDefault="00D877B1">
            <w:pPr>
              <w:spacing w:before="0" w:after="0"/>
              <w:ind w:firstLineChars="100" w:firstLine="160"/>
              <w:jc w:val="left"/>
              <w:rPr>
                <w:noProof/>
                <w:color w:val="000000"/>
                <w:sz w:val="16"/>
                <w:szCs w:val="16"/>
              </w:rPr>
            </w:pPr>
            <w:r w:rsidRPr="00B05AEE">
              <w:rPr>
                <w:noProof/>
                <w:color w:val="000000"/>
                <w:sz w:val="16"/>
              </w:rPr>
              <w:t>Iné rozpočtové riadky (uveďte)</w:t>
            </w:r>
          </w:p>
        </w:tc>
        <w:tc>
          <w:tcPr>
            <w:tcW w:w="522" w:type="pct"/>
            <w:tcBorders>
              <w:top w:val="nil"/>
              <w:left w:val="nil"/>
              <w:bottom w:val="single" w:sz="8" w:space="0" w:color="auto"/>
              <w:right w:val="single" w:sz="8" w:space="0" w:color="auto"/>
            </w:tcBorders>
            <w:shd w:val="clear" w:color="000000" w:fill="D9D9D9"/>
            <w:vAlign w:val="center"/>
            <w:hideMark/>
          </w:tcPr>
          <w:p w14:paraId="5AC2FC70"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055B33A0"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16D839EC"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0032E070" w14:textId="77777777" w:rsidR="00D877B1" w:rsidRPr="00B05AEE" w:rsidRDefault="00D877B1">
            <w:pPr>
              <w:spacing w:before="0" w:after="0"/>
              <w:jc w:val="center"/>
              <w:rPr>
                <w:noProof/>
                <w:color w:val="000000"/>
                <w:sz w:val="16"/>
                <w:szCs w:val="16"/>
              </w:rPr>
            </w:pPr>
            <w:r w:rsidRPr="00B05AEE">
              <w:rPr>
                <w:noProof/>
                <w:color w:val="000000"/>
                <w:sz w:val="16"/>
              </w:rPr>
              <w:t>0</w:t>
            </w:r>
          </w:p>
        </w:tc>
      </w:tr>
      <w:tr w:rsidR="00D877B1" w:rsidRPr="00B05AEE" w14:paraId="6ADD0002" w14:textId="77777777">
        <w:trPr>
          <w:trHeight w:val="300"/>
        </w:trPr>
        <w:tc>
          <w:tcPr>
            <w:tcW w:w="5000" w:type="pct"/>
            <w:gridSpan w:val="6"/>
            <w:tcBorders>
              <w:top w:val="single" w:sz="8" w:space="0" w:color="auto"/>
              <w:left w:val="single" w:sz="8" w:space="0" w:color="auto"/>
              <w:bottom w:val="single" w:sz="8" w:space="0" w:color="auto"/>
              <w:right w:val="single" w:sz="4" w:space="0" w:color="auto"/>
            </w:tcBorders>
            <w:shd w:val="clear" w:color="auto" w:fill="auto"/>
            <w:vAlign w:val="center"/>
            <w:hideMark/>
          </w:tcPr>
          <w:p w14:paraId="2E96D102" w14:textId="77777777" w:rsidR="00D877B1" w:rsidRPr="00B05AEE" w:rsidRDefault="00D877B1">
            <w:pPr>
              <w:spacing w:before="0" w:after="0"/>
              <w:jc w:val="left"/>
              <w:rPr>
                <w:rFonts w:ascii="Wingdings" w:hAnsi="Wingdings" w:cs="Calibri"/>
                <w:b/>
                <w:bCs/>
                <w:noProof/>
                <w:color w:val="000000"/>
                <w:sz w:val="16"/>
                <w:szCs w:val="16"/>
              </w:rPr>
            </w:pPr>
            <w:r w:rsidRPr="00B05AEE">
              <w:rPr>
                <w:b/>
                <w:noProof/>
                <w:color w:val="000000"/>
                <w:sz w:val="16"/>
              </w:rPr>
              <w:t>• Externí zamestnanci (ekvivalent plného pracovného času)</w:t>
            </w:r>
          </w:p>
        </w:tc>
      </w:tr>
      <w:tr w:rsidR="00D877B1" w:rsidRPr="00B05AEE" w14:paraId="7C1DB075" w14:textId="77777777">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3B56351A" w14:textId="716B0FC9" w:rsidR="00D877B1" w:rsidRPr="00B05AEE" w:rsidRDefault="00D877B1">
            <w:pPr>
              <w:spacing w:before="0" w:after="0"/>
              <w:ind w:firstLineChars="100" w:firstLine="160"/>
              <w:jc w:val="left"/>
              <w:rPr>
                <w:noProof/>
                <w:color w:val="000000"/>
                <w:sz w:val="16"/>
                <w:szCs w:val="16"/>
              </w:rPr>
            </w:pPr>
            <w:r w:rsidRPr="00B05AEE">
              <w:rPr>
                <w:noProof/>
                <w:color w:val="000000"/>
                <w:sz w:val="16"/>
              </w:rPr>
              <w:t>20 02 01</w:t>
            </w:r>
            <w:r w:rsidRPr="00B05AEE">
              <w:rPr>
                <w:rFonts w:ascii="Arial Narrow" w:hAnsi="Arial Narrow"/>
                <w:noProof/>
                <w:color w:val="000000"/>
                <w:sz w:val="20"/>
              </w:rPr>
              <w:t xml:space="preserve"> </w:t>
            </w:r>
            <w:r w:rsidRPr="00B05AEE">
              <w:rPr>
                <w:noProof/>
                <w:color w:val="000000"/>
                <w:sz w:val="16"/>
              </w:rPr>
              <w:t>(ZZ, VNE</w:t>
            </w:r>
            <w:r w:rsidR="00B05AEE">
              <w:rPr>
                <w:noProof/>
                <w:color w:val="000000"/>
                <w:sz w:val="16"/>
              </w:rPr>
              <w:t xml:space="preserve"> z </w:t>
            </w:r>
            <w:r w:rsidRPr="00B05AEE">
              <w:rPr>
                <w:noProof/>
                <w:color w:val="000000"/>
                <w:sz w:val="16"/>
              </w:rPr>
              <w:t>celkového finančného krytia)</w:t>
            </w:r>
          </w:p>
        </w:tc>
        <w:tc>
          <w:tcPr>
            <w:tcW w:w="522" w:type="pct"/>
            <w:tcBorders>
              <w:top w:val="nil"/>
              <w:left w:val="nil"/>
              <w:bottom w:val="single" w:sz="8" w:space="0" w:color="auto"/>
              <w:right w:val="single" w:sz="8" w:space="0" w:color="auto"/>
            </w:tcBorders>
            <w:shd w:val="clear" w:color="000000" w:fill="D9D9D9"/>
            <w:vAlign w:val="center"/>
            <w:hideMark/>
          </w:tcPr>
          <w:p w14:paraId="75400155"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33800062"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509B75A9"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76FDA7DD" w14:textId="77777777" w:rsidR="00D877B1" w:rsidRPr="00B05AEE" w:rsidRDefault="00D877B1">
            <w:pPr>
              <w:spacing w:before="0" w:after="0"/>
              <w:jc w:val="center"/>
              <w:rPr>
                <w:noProof/>
                <w:color w:val="000000"/>
                <w:sz w:val="16"/>
                <w:szCs w:val="16"/>
              </w:rPr>
            </w:pPr>
            <w:r w:rsidRPr="00B05AEE">
              <w:rPr>
                <w:noProof/>
                <w:color w:val="000000"/>
                <w:sz w:val="16"/>
              </w:rPr>
              <w:t>0</w:t>
            </w:r>
          </w:p>
        </w:tc>
      </w:tr>
      <w:tr w:rsidR="00D877B1" w:rsidRPr="00B05AEE" w14:paraId="0256AC25" w14:textId="77777777">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1A077D5B" w14:textId="74ACF52D" w:rsidR="00D877B1" w:rsidRPr="00B05AEE" w:rsidRDefault="00D877B1">
            <w:pPr>
              <w:spacing w:before="0" w:after="0"/>
              <w:ind w:firstLineChars="100" w:firstLine="160"/>
              <w:jc w:val="left"/>
              <w:rPr>
                <w:noProof/>
                <w:color w:val="000000"/>
                <w:sz w:val="16"/>
                <w:szCs w:val="16"/>
              </w:rPr>
            </w:pPr>
            <w:r w:rsidRPr="00B05AEE">
              <w:rPr>
                <w:noProof/>
                <w:color w:val="000000"/>
                <w:sz w:val="16"/>
              </w:rPr>
              <w:t>20 02 03 (ZZ, MZ, VNE</w:t>
            </w:r>
            <w:r w:rsidR="00B05AEE">
              <w:rPr>
                <w:noProof/>
                <w:color w:val="000000"/>
                <w:sz w:val="16"/>
              </w:rPr>
              <w:t xml:space="preserve"> a </w:t>
            </w:r>
            <w:r w:rsidRPr="00B05AEE">
              <w:rPr>
                <w:noProof/>
                <w:color w:val="000000"/>
                <w:sz w:val="16"/>
              </w:rPr>
              <w:t>PED</w:t>
            </w:r>
            <w:r w:rsidR="00B05AEE">
              <w:rPr>
                <w:noProof/>
                <w:color w:val="000000"/>
                <w:sz w:val="16"/>
              </w:rPr>
              <w:t xml:space="preserve"> v </w:t>
            </w:r>
            <w:r w:rsidRPr="00B05AEE">
              <w:rPr>
                <w:noProof/>
                <w:color w:val="000000"/>
                <w:sz w:val="16"/>
              </w:rPr>
              <w:t>delegáciách EÚ)</w:t>
            </w:r>
          </w:p>
        </w:tc>
        <w:tc>
          <w:tcPr>
            <w:tcW w:w="522" w:type="pct"/>
            <w:tcBorders>
              <w:top w:val="nil"/>
              <w:left w:val="nil"/>
              <w:bottom w:val="single" w:sz="8" w:space="0" w:color="auto"/>
              <w:right w:val="single" w:sz="8" w:space="0" w:color="auto"/>
            </w:tcBorders>
            <w:shd w:val="clear" w:color="000000" w:fill="D9D9D9"/>
            <w:vAlign w:val="center"/>
            <w:hideMark/>
          </w:tcPr>
          <w:p w14:paraId="2C60C17C"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16EB7915"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6290D598"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695F268C" w14:textId="77777777" w:rsidR="00D877B1" w:rsidRPr="00B05AEE" w:rsidRDefault="00D877B1">
            <w:pPr>
              <w:spacing w:before="0" w:after="0"/>
              <w:jc w:val="center"/>
              <w:rPr>
                <w:noProof/>
                <w:color w:val="000000"/>
                <w:sz w:val="16"/>
                <w:szCs w:val="16"/>
              </w:rPr>
            </w:pPr>
            <w:r w:rsidRPr="00B05AEE">
              <w:rPr>
                <w:noProof/>
                <w:color w:val="000000"/>
                <w:sz w:val="16"/>
              </w:rPr>
              <w:t>0</w:t>
            </w:r>
          </w:p>
        </w:tc>
      </w:tr>
      <w:tr w:rsidR="00D877B1" w:rsidRPr="00B05AEE" w14:paraId="305A25AF" w14:textId="77777777">
        <w:trPr>
          <w:trHeight w:val="300"/>
        </w:trPr>
        <w:tc>
          <w:tcPr>
            <w:tcW w:w="815" w:type="pct"/>
            <w:vMerge w:val="restart"/>
            <w:tcBorders>
              <w:top w:val="nil"/>
              <w:left w:val="single" w:sz="8" w:space="0" w:color="auto"/>
              <w:bottom w:val="single" w:sz="8" w:space="0" w:color="auto"/>
              <w:right w:val="single" w:sz="8" w:space="0" w:color="auto"/>
            </w:tcBorders>
            <w:shd w:val="clear" w:color="auto" w:fill="auto"/>
            <w:vAlign w:val="center"/>
            <w:hideMark/>
          </w:tcPr>
          <w:p w14:paraId="5216AE67" w14:textId="77777777" w:rsidR="00D877B1" w:rsidRPr="00B05AEE" w:rsidRDefault="00D877B1">
            <w:pPr>
              <w:spacing w:before="0" w:after="0"/>
              <w:jc w:val="center"/>
              <w:rPr>
                <w:noProof/>
                <w:color w:val="000000"/>
                <w:sz w:val="16"/>
                <w:szCs w:val="16"/>
              </w:rPr>
            </w:pPr>
            <w:r w:rsidRPr="00B05AEE">
              <w:rPr>
                <w:noProof/>
                <w:color w:val="000000"/>
                <w:sz w:val="16"/>
              </w:rPr>
              <w:t>Riadok administratívnej podpory</w:t>
            </w:r>
            <w:r w:rsidRPr="00B05AEE">
              <w:rPr>
                <w:noProof/>
              </w:rPr>
              <w:t xml:space="preserve"> </w:t>
            </w:r>
            <w:r w:rsidRPr="00B05AEE">
              <w:rPr>
                <w:noProof/>
              </w:rPr>
              <w:br/>
            </w:r>
            <w:r w:rsidRPr="00B05AEE">
              <w:rPr>
                <w:noProof/>
                <w:color w:val="000000"/>
                <w:sz w:val="16"/>
              </w:rPr>
              <w:t>[XX.01.YY.YY]</w:t>
            </w:r>
          </w:p>
        </w:tc>
        <w:tc>
          <w:tcPr>
            <w:tcW w:w="2098" w:type="pct"/>
            <w:tcBorders>
              <w:top w:val="nil"/>
              <w:left w:val="nil"/>
              <w:bottom w:val="single" w:sz="8" w:space="0" w:color="auto"/>
              <w:right w:val="single" w:sz="8" w:space="0" w:color="auto"/>
            </w:tcBorders>
            <w:shd w:val="clear" w:color="auto" w:fill="auto"/>
            <w:vAlign w:val="center"/>
            <w:hideMark/>
          </w:tcPr>
          <w:p w14:paraId="4B2D90A4" w14:textId="77777777" w:rsidR="00D877B1" w:rsidRPr="00B05AEE" w:rsidRDefault="00D877B1">
            <w:pPr>
              <w:spacing w:before="0" w:after="0"/>
              <w:ind w:firstLineChars="100" w:firstLine="160"/>
              <w:jc w:val="left"/>
              <w:rPr>
                <w:noProof/>
                <w:color w:val="000000"/>
                <w:sz w:val="16"/>
                <w:szCs w:val="16"/>
              </w:rPr>
            </w:pPr>
            <w:r w:rsidRPr="00B05AEE">
              <w:rPr>
                <w:noProof/>
                <w:color w:val="000000"/>
                <w:sz w:val="16"/>
              </w:rPr>
              <w:t>– ústredie</w:t>
            </w:r>
          </w:p>
        </w:tc>
        <w:tc>
          <w:tcPr>
            <w:tcW w:w="522" w:type="pct"/>
            <w:tcBorders>
              <w:top w:val="nil"/>
              <w:left w:val="nil"/>
              <w:bottom w:val="single" w:sz="8" w:space="0" w:color="auto"/>
              <w:right w:val="single" w:sz="8" w:space="0" w:color="auto"/>
            </w:tcBorders>
            <w:shd w:val="clear" w:color="000000" w:fill="D9D9D9"/>
            <w:vAlign w:val="center"/>
            <w:hideMark/>
          </w:tcPr>
          <w:p w14:paraId="2E12D1A6"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2301A0A1"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107BF35E"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7E341D6F" w14:textId="77777777" w:rsidR="00D877B1" w:rsidRPr="00B05AEE" w:rsidRDefault="00D877B1">
            <w:pPr>
              <w:spacing w:before="0" w:after="0"/>
              <w:jc w:val="center"/>
              <w:rPr>
                <w:noProof/>
                <w:color w:val="000000"/>
                <w:sz w:val="16"/>
                <w:szCs w:val="16"/>
              </w:rPr>
            </w:pPr>
            <w:r w:rsidRPr="00B05AEE">
              <w:rPr>
                <w:noProof/>
                <w:color w:val="000000"/>
                <w:sz w:val="16"/>
              </w:rPr>
              <w:t>0</w:t>
            </w:r>
          </w:p>
        </w:tc>
      </w:tr>
      <w:tr w:rsidR="00D877B1" w:rsidRPr="00B05AEE" w14:paraId="239278A2" w14:textId="77777777">
        <w:trPr>
          <w:trHeight w:val="300"/>
        </w:trPr>
        <w:tc>
          <w:tcPr>
            <w:tcW w:w="815" w:type="pct"/>
            <w:vMerge/>
            <w:tcBorders>
              <w:top w:val="nil"/>
              <w:left w:val="single" w:sz="8" w:space="0" w:color="auto"/>
              <w:bottom w:val="single" w:sz="8" w:space="0" w:color="auto"/>
              <w:right w:val="single" w:sz="8" w:space="0" w:color="auto"/>
            </w:tcBorders>
            <w:vAlign w:val="center"/>
            <w:hideMark/>
          </w:tcPr>
          <w:p w14:paraId="0D6475E1" w14:textId="77777777" w:rsidR="00D877B1" w:rsidRPr="00B05AEE" w:rsidRDefault="00D877B1">
            <w:pPr>
              <w:spacing w:before="0" w:after="0"/>
              <w:jc w:val="left"/>
              <w:rPr>
                <w:noProof/>
                <w:color w:val="000000"/>
                <w:sz w:val="16"/>
                <w:szCs w:val="16"/>
                <w:lang w:eastAsia="en-IE"/>
              </w:rPr>
            </w:pPr>
          </w:p>
        </w:tc>
        <w:tc>
          <w:tcPr>
            <w:tcW w:w="2098" w:type="pct"/>
            <w:tcBorders>
              <w:top w:val="nil"/>
              <w:left w:val="nil"/>
              <w:bottom w:val="single" w:sz="8" w:space="0" w:color="auto"/>
              <w:right w:val="single" w:sz="8" w:space="0" w:color="auto"/>
            </w:tcBorders>
            <w:shd w:val="clear" w:color="auto" w:fill="auto"/>
            <w:vAlign w:val="center"/>
            <w:hideMark/>
          </w:tcPr>
          <w:p w14:paraId="620B0144" w14:textId="77777777" w:rsidR="00D877B1" w:rsidRPr="00B05AEE" w:rsidRDefault="00D877B1">
            <w:pPr>
              <w:spacing w:before="0" w:after="0"/>
              <w:ind w:firstLineChars="100" w:firstLine="160"/>
              <w:jc w:val="left"/>
              <w:rPr>
                <w:noProof/>
                <w:color w:val="000000"/>
                <w:sz w:val="16"/>
                <w:szCs w:val="16"/>
              </w:rPr>
            </w:pPr>
            <w:r w:rsidRPr="00B05AEE">
              <w:rPr>
                <w:noProof/>
                <w:color w:val="000000"/>
                <w:sz w:val="16"/>
              </w:rPr>
              <w:t xml:space="preserve">– delegácie EÚ </w:t>
            </w:r>
          </w:p>
        </w:tc>
        <w:tc>
          <w:tcPr>
            <w:tcW w:w="522" w:type="pct"/>
            <w:tcBorders>
              <w:top w:val="nil"/>
              <w:left w:val="nil"/>
              <w:bottom w:val="single" w:sz="8" w:space="0" w:color="auto"/>
              <w:right w:val="single" w:sz="8" w:space="0" w:color="auto"/>
            </w:tcBorders>
            <w:shd w:val="clear" w:color="000000" w:fill="D9D9D9"/>
            <w:vAlign w:val="center"/>
            <w:hideMark/>
          </w:tcPr>
          <w:p w14:paraId="5B3C874F"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3C1FDA56"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2D07D9A7"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2135AF4A" w14:textId="77777777" w:rsidR="00D877B1" w:rsidRPr="00B05AEE" w:rsidRDefault="00D877B1">
            <w:pPr>
              <w:spacing w:before="0" w:after="0"/>
              <w:jc w:val="center"/>
              <w:rPr>
                <w:noProof/>
                <w:color w:val="000000"/>
                <w:sz w:val="16"/>
                <w:szCs w:val="16"/>
              </w:rPr>
            </w:pPr>
            <w:r w:rsidRPr="00B05AEE">
              <w:rPr>
                <w:noProof/>
                <w:color w:val="000000"/>
                <w:sz w:val="16"/>
              </w:rPr>
              <w:t>0</w:t>
            </w:r>
          </w:p>
        </w:tc>
      </w:tr>
      <w:tr w:rsidR="00D877B1" w:rsidRPr="00B05AEE" w14:paraId="63461E9A" w14:textId="77777777">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452AB505" w14:textId="77777777" w:rsidR="00D877B1" w:rsidRPr="00B05AEE" w:rsidRDefault="00D877B1">
            <w:pPr>
              <w:spacing w:before="0" w:after="0"/>
              <w:ind w:firstLineChars="100" w:firstLine="160"/>
              <w:jc w:val="left"/>
              <w:rPr>
                <w:noProof/>
                <w:color w:val="000000"/>
                <w:sz w:val="16"/>
                <w:szCs w:val="16"/>
              </w:rPr>
            </w:pPr>
            <w:r w:rsidRPr="00B05AEE">
              <w:rPr>
                <w:noProof/>
                <w:color w:val="000000"/>
                <w:sz w:val="16"/>
              </w:rPr>
              <w:t>01 01 01 02</w:t>
            </w:r>
            <w:r w:rsidRPr="00B05AEE">
              <w:rPr>
                <w:rFonts w:ascii="Arial Narrow" w:hAnsi="Arial Narrow"/>
                <w:noProof/>
                <w:color w:val="000000"/>
                <w:sz w:val="20"/>
              </w:rPr>
              <w:t xml:space="preserve"> </w:t>
            </w:r>
            <w:r w:rsidRPr="00B05AEE">
              <w:rPr>
                <w:noProof/>
                <w:color w:val="000000"/>
                <w:sz w:val="16"/>
              </w:rPr>
              <w:t>(ZZ, VNE – nepriamy výskum)</w:t>
            </w:r>
          </w:p>
        </w:tc>
        <w:tc>
          <w:tcPr>
            <w:tcW w:w="522" w:type="pct"/>
            <w:tcBorders>
              <w:top w:val="nil"/>
              <w:left w:val="nil"/>
              <w:bottom w:val="single" w:sz="8" w:space="0" w:color="auto"/>
              <w:right w:val="single" w:sz="8" w:space="0" w:color="auto"/>
            </w:tcBorders>
            <w:shd w:val="clear" w:color="000000" w:fill="D9D9D9"/>
            <w:vAlign w:val="center"/>
            <w:hideMark/>
          </w:tcPr>
          <w:p w14:paraId="126F5650"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544EF834"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7494C51E"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0A5B1520" w14:textId="77777777" w:rsidR="00D877B1" w:rsidRPr="00B05AEE" w:rsidRDefault="00D877B1">
            <w:pPr>
              <w:spacing w:before="0" w:after="0"/>
              <w:jc w:val="center"/>
              <w:rPr>
                <w:noProof/>
                <w:color w:val="000000"/>
                <w:sz w:val="16"/>
                <w:szCs w:val="16"/>
              </w:rPr>
            </w:pPr>
            <w:r w:rsidRPr="00B05AEE">
              <w:rPr>
                <w:noProof/>
                <w:color w:val="000000"/>
                <w:sz w:val="16"/>
              </w:rPr>
              <w:t>0</w:t>
            </w:r>
          </w:p>
        </w:tc>
      </w:tr>
      <w:tr w:rsidR="00D877B1" w:rsidRPr="00B05AEE" w14:paraId="1FA72792" w14:textId="77777777">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1410D9B5" w14:textId="77777777" w:rsidR="00D877B1" w:rsidRPr="00B05AEE" w:rsidRDefault="00D877B1">
            <w:pPr>
              <w:spacing w:before="0" w:after="0"/>
              <w:ind w:firstLineChars="100" w:firstLine="160"/>
              <w:jc w:val="left"/>
              <w:rPr>
                <w:noProof/>
                <w:color w:val="000000"/>
                <w:sz w:val="16"/>
                <w:szCs w:val="16"/>
              </w:rPr>
            </w:pPr>
            <w:r w:rsidRPr="00B05AEE">
              <w:rPr>
                <w:noProof/>
                <w:color w:val="000000"/>
                <w:sz w:val="16"/>
              </w:rPr>
              <w:t>01 01 01 12 (ZZ, VNE – priamy výskum)</w:t>
            </w:r>
          </w:p>
        </w:tc>
        <w:tc>
          <w:tcPr>
            <w:tcW w:w="522" w:type="pct"/>
            <w:tcBorders>
              <w:top w:val="nil"/>
              <w:left w:val="nil"/>
              <w:bottom w:val="single" w:sz="8" w:space="0" w:color="auto"/>
              <w:right w:val="single" w:sz="8" w:space="0" w:color="auto"/>
            </w:tcBorders>
            <w:shd w:val="clear" w:color="000000" w:fill="D9D9D9"/>
            <w:vAlign w:val="center"/>
            <w:hideMark/>
          </w:tcPr>
          <w:p w14:paraId="657CAD79"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7B17E80D"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5F2E268B"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08898B06" w14:textId="77777777" w:rsidR="00D877B1" w:rsidRPr="00B05AEE" w:rsidRDefault="00D877B1">
            <w:pPr>
              <w:spacing w:before="0" w:after="0"/>
              <w:jc w:val="center"/>
              <w:rPr>
                <w:noProof/>
                <w:color w:val="000000"/>
                <w:sz w:val="16"/>
                <w:szCs w:val="16"/>
              </w:rPr>
            </w:pPr>
            <w:r w:rsidRPr="00B05AEE">
              <w:rPr>
                <w:noProof/>
                <w:color w:val="000000"/>
                <w:sz w:val="16"/>
              </w:rPr>
              <w:t>0</w:t>
            </w:r>
          </w:p>
        </w:tc>
      </w:tr>
      <w:tr w:rsidR="00D877B1" w:rsidRPr="00B05AEE" w14:paraId="51DCB948" w14:textId="77777777">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6AA5BCF7" w14:textId="77777777" w:rsidR="00D877B1" w:rsidRPr="00B05AEE" w:rsidRDefault="00D877B1">
            <w:pPr>
              <w:spacing w:before="0" w:after="0"/>
              <w:ind w:firstLineChars="100" w:firstLine="160"/>
              <w:jc w:val="left"/>
              <w:rPr>
                <w:noProof/>
                <w:color w:val="000000"/>
                <w:sz w:val="16"/>
                <w:szCs w:val="16"/>
              </w:rPr>
            </w:pPr>
            <w:r w:rsidRPr="00B05AEE">
              <w:rPr>
                <w:noProof/>
                <w:color w:val="000000"/>
                <w:sz w:val="16"/>
              </w:rPr>
              <w:t>Iné rozpočtové riadky (uveďte) – Okruh 7</w:t>
            </w:r>
          </w:p>
        </w:tc>
        <w:tc>
          <w:tcPr>
            <w:tcW w:w="522" w:type="pct"/>
            <w:tcBorders>
              <w:top w:val="nil"/>
              <w:left w:val="nil"/>
              <w:bottom w:val="single" w:sz="8" w:space="0" w:color="auto"/>
              <w:right w:val="single" w:sz="8" w:space="0" w:color="auto"/>
            </w:tcBorders>
            <w:shd w:val="clear" w:color="000000" w:fill="D9D9D9"/>
            <w:vAlign w:val="center"/>
            <w:hideMark/>
          </w:tcPr>
          <w:p w14:paraId="734F4105"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427E4F3B"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02B2725D"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12DA0ACB" w14:textId="77777777" w:rsidR="00D877B1" w:rsidRPr="00B05AEE" w:rsidRDefault="00D877B1">
            <w:pPr>
              <w:spacing w:before="0" w:after="0"/>
              <w:jc w:val="center"/>
              <w:rPr>
                <w:noProof/>
                <w:color w:val="000000"/>
                <w:sz w:val="16"/>
                <w:szCs w:val="16"/>
              </w:rPr>
            </w:pPr>
            <w:r w:rsidRPr="00B05AEE">
              <w:rPr>
                <w:noProof/>
                <w:color w:val="000000"/>
                <w:sz w:val="16"/>
              </w:rPr>
              <w:t>0</w:t>
            </w:r>
          </w:p>
        </w:tc>
      </w:tr>
      <w:tr w:rsidR="00D877B1" w:rsidRPr="00B05AEE" w14:paraId="3207E2B8" w14:textId="77777777">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1BBCDE18" w14:textId="77777777" w:rsidR="00D877B1" w:rsidRPr="00B05AEE" w:rsidRDefault="00D877B1">
            <w:pPr>
              <w:spacing w:before="0" w:after="0"/>
              <w:ind w:firstLineChars="100" w:firstLine="160"/>
              <w:jc w:val="left"/>
              <w:rPr>
                <w:noProof/>
                <w:color w:val="000000"/>
                <w:sz w:val="16"/>
                <w:szCs w:val="16"/>
              </w:rPr>
            </w:pPr>
            <w:r w:rsidRPr="00B05AEE">
              <w:rPr>
                <w:noProof/>
                <w:color w:val="000000"/>
                <w:sz w:val="16"/>
              </w:rPr>
              <w:t>Iné rozpočtové riadky (uveďte) – Mimo okruhu 7</w:t>
            </w:r>
          </w:p>
        </w:tc>
        <w:tc>
          <w:tcPr>
            <w:tcW w:w="522" w:type="pct"/>
            <w:tcBorders>
              <w:top w:val="nil"/>
              <w:left w:val="nil"/>
              <w:bottom w:val="single" w:sz="8" w:space="0" w:color="auto"/>
              <w:right w:val="single" w:sz="8" w:space="0" w:color="auto"/>
            </w:tcBorders>
            <w:shd w:val="clear" w:color="000000" w:fill="D9D9D9"/>
            <w:vAlign w:val="center"/>
            <w:hideMark/>
          </w:tcPr>
          <w:p w14:paraId="37A0F784"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354450A8"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18D6FE5F"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0AE944FA" w14:textId="77777777" w:rsidR="00D877B1" w:rsidRPr="00B05AEE" w:rsidRDefault="00D877B1">
            <w:pPr>
              <w:spacing w:before="0" w:after="0"/>
              <w:jc w:val="center"/>
              <w:rPr>
                <w:noProof/>
                <w:color w:val="000000"/>
                <w:sz w:val="16"/>
                <w:szCs w:val="16"/>
              </w:rPr>
            </w:pPr>
            <w:r w:rsidRPr="00B05AEE">
              <w:rPr>
                <w:noProof/>
                <w:color w:val="000000"/>
                <w:sz w:val="16"/>
              </w:rPr>
              <w:t>0</w:t>
            </w:r>
          </w:p>
        </w:tc>
      </w:tr>
      <w:tr w:rsidR="00D877B1" w:rsidRPr="00B05AEE" w14:paraId="5E79D23E" w14:textId="77777777">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739173A6" w14:textId="77777777" w:rsidR="00D877B1" w:rsidRPr="00B05AEE" w:rsidRDefault="00D877B1">
            <w:pPr>
              <w:spacing w:before="0" w:after="0"/>
              <w:ind w:firstLineChars="100" w:firstLine="160"/>
              <w:jc w:val="left"/>
              <w:rPr>
                <w:b/>
                <w:bCs/>
                <w:noProof/>
                <w:color w:val="000000"/>
                <w:sz w:val="16"/>
                <w:szCs w:val="16"/>
              </w:rPr>
            </w:pPr>
            <w:r w:rsidRPr="00B05AEE">
              <w:rPr>
                <w:b/>
                <w:noProof/>
                <w:color w:val="000000"/>
                <w:sz w:val="16"/>
              </w:rPr>
              <w:t>SPOLU</w:t>
            </w:r>
          </w:p>
        </w:tc>
        <w:tc>
          <w:tcPr>
            <w:tcW w:w="522" w:type="pct"/>
            <w:tcBorders>
              <w:top w:val="nil"/>
              <w:left w:val="nil"/>
              <w:bottom w:val="single" w:sz="8" w:space="0" w:color="auto"/>
              <w:right w:val="single" w:sz="8" w:space="0" w:color="auto"/>
            </w:tcBorders>
            <w:shd w:val="clear" w:color="000000" w:fill="D9D9D9"/>
            <w:vAlign w:val="center"/>
            <w:hideMark/>
          </w:tcPr>
          <w:p w14:paraId="2E0E9A19" w14:textId="77777777" w:rsidR="00D877B1" w:rsidRPr="00B05AEE" w:rsidRDefault="00D877B1">
            <w:pPr>
              <w:spacing w:before="0" w:after="0"/>
              <w:jc w:val="center"/>
              <w:rPr>
                <w:b/>
                <w:bCs/>
                <w:noProof/>
                <w:color w:val="000000"/>
                <w:sz w:val="16"/>
                <w:szCs w:val="16"/>
              </w:rPr>
            </w:pPr>
            <w:r w:rsidRPr="00B05AEE">
              <w:rPr>
                <w:b/>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013A6F0D" w14:textId="77777777" w:rsidR="00D877B1" w:rsidRPr="00B05AEE" w:rsidRDefault="00D877B1">
            <w:pPr>
              <w:spacing w:before="0" w:after="0"/>
              <w:jc w:val="center"/>
              <w:rPr>
                <w:b/>
                <w:bCs/>
                <w:noProof/>
                <w:color w:val="000000"/>
                <w:sz w:val="16"/>
                <w:szCs w:val="16"/>
              </w:rPr>
            </w:pPr>
            <w:r w:rsidRPr="00B05AEE">
              <w:rPr>
                <w:b/>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39C30184" w14:textId="77777777" w:rsidR="00D877B1" w:rsidRPr="00B05AEE" w:rsidRDefault="00D877B1">
            <w:pPr>
              <w:spacing w:before="0" w:after="0"/>
              <w:jc w:val="center"/>
              <w:rPr>
                <w:b/>
                <w:bCs/>
                <w:noProof/>
                <w:color w:val="000000"/>
                <w:sz w:val="16"/>
                <w:szCs w:val="16"/>
              </w:rPr>
            </w:pPr>
            <w:r w:rsidRPr="00B05AEE">
              <w:rPr>
                <w:b/>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091DFCD9" w14:textId="77777777" w:rsidR="00D877B1" w:rsidRPr="00B05AEE" w:rsidRDefault="00D877B1">
            <w:pPr>
              <w:spacing w:before="0" w:after="0"/>
              <w:jc w:val="center"/>
              <w:rPr>
                <w:b/>
                <w:bCs/>
                <w:noProof/>
                <w:color w:val="000000"/>
                <w:sz w:val="16"/>
                <w:szCs w:val="16"/>
              </w:rPr>
            </w:pPr>
            <w:r w:rsidRPr="00B05AEE">
              <w:rPr>
                <w:b/>
                <w:noProof/>
                <w:color w:val="000000"/>
                <w:sz w:val="16"/>
              </w:rPr>
              <w:t>0</w:t>
            </w:r>
          </w:p>
        </w:tc>
      </w:tr>
    </w:tbl>
    <w:p w14:paraId="02838452" w14:textId="290B1FFD" w:rsidR="00D877B1" w:rsidRPr="00B05AEE" w:rsidRDefault="00D877B1" w:rsidP="00D877B1">
      <w:pPr>
        <w:pStyle w:val="ManualHeading3"/>
        <w:rPr>
          <w:noProof/>
        </w:rPr>
      </w:pPr>
      <w:r w:rsidRPr="00B05AEE">
        <w:rPr>
          <w:noProof/>
        </w:rPr>
        <w:t>3.2.4.2.</w:t>
      </w:r>
      <w:r w:rsidRPr="00B05AEE">
        <w:rPr>
          <w:noProof/>
        </w:rPr>
        <w:tab/>
        <w:t>Financovaná</w:t>
      </w:r>
      <w:r w:rsidR="00B05AEE">
        <w:rPr>
          <w:noProof/>
        </w:rPr>
        <w:t xml:space="preserve"> z </w:t>
      </w:r>
      <w:r w:rsidRPr="00B05AEE">
        <w:rPr>
          <w:noProof/>
        </w:rPr>
        <w:t>vonkajších pripísaných príjmov</w:t>
      </w:r>
    </w:p>
    <w:tbl>
      <w:tblPr>
        <w:tblW w:w="5000" w:type="pct"/>
        <w:tblLook w:val="04A0" w:firstRow="1" w:lastRow="0" w:firstColumn="1" w:lastColumn="0" w:noHBand="0" w:noVBand="1"/>
      </w:tblPr>
      <w:tblGrid>
        <w:gridCol w:w="1513"/>
        <w:gridCol w:w="3896"/>
        <w:gridCol w:w="970"/>
        <w:gridCol w:w="970"/>
        <w:gridCol w:w="970"/>
        <w:gridCol w:w="968"/>
      </w:tblGrid>
      <w:tr w:rsidR="00D877B1" w:rsidRPr="00B05AEE" w14:paraId="0025891A" w14:textId="77777777">
        <w:trPr>
          <w:trHeight w:val="300"/>
        </w:trPr>
        <w:tc>
          <w:tcPr>
            <w:tcW w:w="2913" w:type="pct"/>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0A77F191" w14:textId="77777777" w:rsidR="00D877B1" w:rsidRPr="00B05AEE" w:rsidRDefault="00D877B1">
            <w:pPr>
              <w:spacing w:before="0" w:after="0"/>
              <w:jc w:val="center"/>
              <w:rPr>
                <w:b/>
                <w:bCs/>
                <w:noProof/>
                <w:color w:val="000000"/>
                <w:sz w:val="18"/>
                <w:szCs w:val="18"/>
              </w:rPr>
            </w:pPr>
            <w:r w:rsidRPr="00B05AEE">
              <w:rPr>
                <w:b/>
                <w:noProof/>
                <w:color w:val="000000"/>
                <w:sz w:val="18"/>
              </w:rPr>
              <w:t>VONKAJŠIE PRIPÍSANÉ PRÍJMY</w:t>
            </w:r>
          </w:p>
        </w:tc>
        <w:tc>
          <w:tcPr>
            <w:tcW w:w="522" w:type="pct"/>
            <w:tcBorders>
              <w:top w:val="single" w:sz="8" w:space="0" w:color="auto"/>
              <w:left w:val="nil"/>
              <w:bottom w:val="nil"/>
              <w:right w:val="single" w:sz="8" w:space="0" w:color="auto"/>
            </w:tcBorders>
            <w:shd w:val="clear" w:color="auto" w:fill="auto"/>
            <w:vAlign w:val="center"/>
            <w:hideMark/>
          </w:tcPr>
          <w:p w14:paraId="367B0EDC"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522" w:type="pct"/>
            <w:tcBorders>
              <w:top w:val="single" w:sz="8" w:space="0" w:color="auto"/>
              <w:left w:val="nil"/>
              <w:bottom w:val="nil"/>
              <w:right w:val="single" w:sz="8" w:space="0" w:color="auto"/>
            </w:tcBorders>
            <w:shd w:val="clear" w:color="auto" w:fill="auto"/>
            <w:vAlign w:val="center"/>
            <w:hideMark/>
          </w:tcPr>
          <w:p w14:paraId="29F5EDD3"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522" w:type="pct"/>
            <w:tcBorders>
              <w:top w:val="single" w:sz="8" w:space="0" w:color="auto"/>
              <w:left w:val="nil"/>
              <w:bottom w:val="nil"/>
              <w:right w:val="single" w:sz="8" w:space="0" w:color="auto"/>
            </w:tcBorders>
            <w:shd w:val="clear" w:color="auto" w:fill="auto"/>
            <w:vAlign w:val="center"/>
            <w:hideMark/>
          </w:tcPr>
          <w:p w14:paraId="5AB16F06"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522" w:type="pct"/>
            <w:tcBorders>
              <w:top w:val="single" w:sz="8" w:space="0" w:color="auto"/>
              <w:left w:val="nil"/>
              <w:bottom w:val="nil"/>
              <w:right w:val="single" w:sz="8" w:space="0" w:color="auto"/>
            </w:tcBorders>
            <w:shd w:val="clear" w:color="auto" w:fill="auto"/>
            <w:vAlign w:val="center"/>
            <w:hideMark/>
          </w:tcPr>
          <w:p w14:paraId="63FD1BEF" w14:textId="77777777" w:rsidR="00D877B1" w:rsidRPr="00B05AEE" w:rsidRDefault="00D877B1">
            <w:pPr>
              <w:spacing w:before="0" w:after="0"/>
              <w:jc w:val="center"/>
              <w:rPr>
                <w:noProof/>
                <w:color w:val="000000"/>
                <w:sz w:val="20"/>
                <w:szCs w:val="20"/>
              </w:rPr>
            </w:pPr>
            <w:r w:rsidRPr="00B05AEE">
              <w:rPr>
                <w:noProof/>
                <w:color w:val="000000"/>
                <w:sz w:val="20"/>
              </w:rPr>
              <w:t>Rok</w:t>
            </w:r>
          </w:p>
        </w:tc>
      </w:tr>
      <w:tr w:rsidR="00D877B1" w:rsidRPr="00B05AEE" w14:paraId="3023A461" w14:textId="77777777">
        <w:trPr>
          <w:trHeight w:val="300"/>
        </w:trPr>
        <w:tc>
          <w:tcPr>
            <w:tcW w:w="2913" w:type="pct"/>
            <w:gridSpan w:val="2"/>
            <w:vMerge/>
            <w:tcBorders>
              <w:top w:val="single" w:sz="8" w:space="0" w:color="auto"/>
              <w:left w:val="single" w:sz="8" w:space="0" w:color="auto"/>
              <w:bottom w:val="single" w:sz="8" w:space="0" w:color="auto"/>
              <w:right w:val="single" w:sz="8" w:space="0" w:color="000000"/>
            </w:tcBorders>
            <w:vAlign w:val="center"/>
            <w:hideMark/>
          </w:tcPr>
          <w:p w14:paraId="3B0965CA" w14:textId="77777777" w:rsidR="00D877B1" w:rsidRPr="00B05AEE" w:rsidRDefault="00D877B1">
            <w:pPr>
              <w:spacing w:before="0" w:after="0"/>
              <w:jc w:val="left"/>
              <w:rPr>
                <w:b/>
                <w:bCs/>
                <w:noProof/>
                <w:color w:val="000000"/>
                <w:sz w:val="18"/>
                <w:szCs w:val="18"/>
                <w:lang w:eastAsia="en-IE"/>
              </w:rPr>
            </w:pPr>
          </w:p>
        </w:tc>
        <w:tc>
          <w:tcPr>
            <w:tcW w:w="522" w:type="pct"/>
            <w:tcBorders>
              <w:top w:val="nil"/>
              <w:left w:val="nil"/>
              <w:bottom w:val="single" w:sz="8" w:space="0" w:color="auto"/>
              <w:right w:val="single" w:sz="8" w:space="0" w:color="auto"/>
            </w:tcBorders>
            <w:shd w:val="clear" w:color="auto" w:fill="auto"/>
            <w:vAlign w:val="center"/>
            <w:hideMark/>
          </w:tcPr>
          <w:p w14:paraId="7292CAD3" w14:textId="77777777" w:rsidR="00D877B1" w:rsidRPr="00B05AEE" w:rsidRDefault="00D877B1">
            <w:pPr>
              <w:spacing w:before="0" w:after="0"/>
              <w:jc w:val="center"/>
              <w:rPr>
                <w:b/>
                <w:bCs/>
                <w:noProof/>
                <w:color w:val="000000"/>
                <w:sz w:val="20"/>
                <w:szCs w:val="20"/>
              </w:rPr>
            </w:pPr>
            <w:r w:rsidRPr="00B05AEE">
              <w:rPr>
                <w:b/>
                <w:noProof/>
                <w:color w:val="000000"/>
                <w:sz w:val="20"/>
              </w:rPr>
              <w:t>2024</w:t>
            </w:r>
          </w:p>
        </w:tc>
        <w:tc>
          <w:tcPr>
            <w:tcW w:w="522" w:type="pct"/>
            <w:tcBorders>
              <w:top w:val="nil"/>
              <w:left w:val="nil"/>
              <w:bottom w:val="single" w:sz="8" w:space="0" w:color="auto"/>
              <w:right w:val="single" w:sz="8" w:space="0" w:color="auto"/>
            </w:tcBorders>
            <w:shd w:val="clear" w:color="auto" w:fill="auto"/>
            <w:vAlign w:val="center"/>
            <w:hideMark/>
          </w:tcPr>
          <w:p w14:paraId="047C0415" w14:textId="77777777" w:rsidR="00D877B1" w:rsidRPr="00B05AEE" w:rsidRDefault="00D877B1">
            <w:pPr>
              <w:spacing w:before="0" w:after="0"/>
              <w:jc w:val="center"/>
              <w:rPr>
                <w:b/>
                <w:bCs/>
                <w:noProof/>
                <w:color w:val="000000"/>
                <w:sz w:val="20"/>
                <w:szCs w:val="20"/>
              </w:rPr>
            </w:pPr>
            <w:r w:rsidRPr="00B05AEE">
              <w:rPr>
                <w:b/>
                <w:noProof/>
                <w:color w:val="000000"/>
                <w:sz w:val="20"/>
              </w:rPr>
              <w:t>2025</w:t>
            </w:r>
          </w:p>
        </w:tc>
        <w:tc>
          <w:tcPr>
            <w:tcW w:w="522" w:type="pct"/>
            <w:tcBorders>
              <w:top w:val="nil"/>
              <w:left w:val="nil"/>
              <w:bottom w:val="single" w:sz="8" w:space="0" w:color="auto"/>
              <w:right w:val="single" w:sz="8" w:space="0" w:color="auto"/>
            </w:tcBorders>
            <w:shd w:val="clear" w:color="auto" w:fill="auto"/>
            <w:vAlign w:val="center"/>
            <w:hideMark/>
          </w:tcPr>
          <w:p w14:paraId="24B53DD2" w14:textId="77777777" w:rsidR="00D877B1" w:rsidRPr="00B05AEE" w:rsidRDefault="00D877B1">
            <w:pPr>
              <w:spacing w:before="0" w:after="0"/>
              <w:jc w:val="center"/>
              <w:rPr>
                <w:b/>
                <w:bCs/>
                <w:noProof/>
                <w:color w:val="000000"/>
                <w:sz w:val="20"/>
                <w:szCs w:val="20"/>
              </w:rPr>
            </w:pPr>
            <w:r w:rsidRPr="00B05AEE">
              <w:rPr>
                <w:b/>
                <w:noProof/>
                <w:color w:val="000000"/>
                <w:sz w:val="20"/>
              </w:rPr>
              <w:t>2026</w:t>
            </w:r>
          </w:p>
        </w:tc>
        <w:tc>
          <w:tcPr>
            <w:tcW w:w="522" w:type="pct"/>
            <w:tcBorders>
              <w:top w:val="nil"/>
              <w:left w:val="nil"/>
              <w:bottom w:val="single" w:sz="8" w:space="0" w:color="auto"/>
              <w:right w:val="single" w:sz="8" w:space="0" w:color="auto"/>
            </w:tcBorders>
            <w:shd w:val="clear" w:color="auto" w:fill="auto"/>
            <w:vAlign w:val="center"/>
            <w:hideMark/>
          </w:tcPr>
          <w:p w14:paraId="581170DD" w14:textId="77777777" w:rsidR="00D877B1" w:rsidRPr="00B05AEE" w:rsidRDefault="00D877B1">
            <w:pPr>
              <w:spacing w:before="0" w:after="0"/>
              <w:jc w:val="center"/>
              <w:rPr>
                <w:b/>
                <w:bCs/>
                <w:noProof/>
                <w:color w:val="000000"/>
                <w:sz w:val="20"/>
                <w:szCs w:val="20"/>
              </w:rPr>
            </w:pPr>
            <w:r w:rsidRPr="00B05AEE">
              <w:rPr>
                <w:b/>
                <w:noProof/>
                <w:color w:val="000000"/>
                <w:sz w:val="20"/>
              </w:rPr>
              <w:t>2027</w:t>
            </w:r>
          </w:p>
        </w:tc>
      </w:tr>
      <w:tr w:rsidR="00D877B1" w:rsidRPr="00B05AEE" w14:paraId="7B127F76" w14:textId="77777777">
        <w:trPr>
          <w:trHeight w:val="300"/>
        </w:trPr>
        <w:tc>
          <w:tcPr>
            <w:tcW w:w="5000" w:type="pct"/>
            <w:gridSpan w:val="6"/>
            <w:tcBorders>
              <w:top w:val="single" w:sz="8" w:space="0" w:color="auto"/>
              <w:left w:val="single" w:sz="8" w:space="0" w:color="auto"/>
              <w:bottom w:val="single" w:sz="8" w:space="0" w:color="auto"/>
              <w:right w:val="single" w:sz="4" w:space="0" w:color="auto"/>
            </w:tcBorders>
            <w:shd w:val="clear" w:color="auto" w:fill="auto"/>
            <w:vAlign w:val="center"/>
            <w:hideMark/>
          </w:tcPr>
          <w:p w14:paraId="6265EBC3" w14:textId="78462959" w:rsidR="00D877B1" w:rsidRPr="00B05AEE" w:rsidRDefault="00D877B1">
            <w:pPr>
              <w:spacing w:before="0" w:after="0"/>
              <w:jc w:val="left"/>
              <w:rPr>
                <w:rFonts w:ascii="Wingdings" w:hAnsi="Wingdings" w:cs="Calibri"/>
                <w:b/>
                <w:bCs/>
                <w:noProof/>
                <w:color w:val="000000"/>
                <w:sz w:val="16"/>
                <w:szCs w:val="16"/>
              </w:rPr>
            </w:pPr>
            <w:r w:rsidRPr="00B05AEE">
              <w:rPr>
                <w:rFonts w:ascii="Wingdings" w:hAnsi="Wingdings"/>
                <w:b/>
                <w:noProof/>
                <w:color w:val="000000"/>
                <w:sz w:val="16"/>
              </w:rPr>
              <w:t></w:t>
            </w:r>
            <w:r w:rsidRPr="00B05AEE">
              <w:rPr>
                <w:b/>
                <w:noProof/>
                <w:color w:val="000000"/>
                <w:sz w:val="16"/>
              </w:rPr>
              <w:t xml:space="preserve"> Plán pracovných miest (úradníci</w:t>
            </w:r>
            <w:r w:rsidR="00B05AEE">
              <w:rPr>
                <w:b/>
                <w:noProof/>
                <w:color w:val="000000"/>
                <w:sz w:val="16"/>
              </w:rPr>
              <w:t xml:space="preserve"> a </w:t>
            </w:r>
            <w:r w:rsidRPr="00B05AEE">
              <w:rPr>
                <w:b/>
                <w:noProof/>
                <w:color w:val="000000"/>
                <w:sz w:val="16"/>
              </w:rPr>
              <w:t>dočasní zamestnanci)</w:t>
            </w:r>
          </w:p>
        </w:tc>
      </w:tr>
      <w:tr w:rsidR="00D877B1" w:rsidRPr="00B05AEE" w14:paraId="688F4D65" w14:textId="77777777">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0FB0DA17" w14:textId="2C56852C" w:rsidR="00D877B1" w:rsidRPr="00B05AEE" w:rsidRDefault="00D877B1">
            <w:pPr>
              <w:spacing w:before="0" w:after="0"/>
              <w:ind w:firstLineChars="100" w:firstLine="160"/>
              <w:jc w:val="left"/>
              <w:rPr>
                <w:noProof/>
                <w:color w:val="000000"/>
                <w:sz w:val="16"/>
                <w:szCs w:val="16"/>
              </w:rPr>
            </w:pPr>
            <w:r w:rsidRPr="00B05AEE">
              <w:rPr>
                <w:noProof/>
                <w:color w:val="000000"/>
                <w:sz w:val="16"/>
              </w:rPr>
              <w:t>20 01 02 01</w:t>
            </w:r>
            <w:r w:rsidRPr="00B05AEE">
              <w:rPr>
                <w:rFonts w:ascii="Arial Narrow" w:hAnsi="Arial Narrow"/>
                <w:noProof/>
                <w:color w:val="000000"/>
                <w:sz w:val="20"/>
              </w:rPr>
              <w:t xml:space="preserve"> </w:t>
            </w:r>
            <w:r w:rsidRPr="00B05AEE">
              <w:rPr>
                <w:noProof/>
                <w:color w:val="000000"/>
                <w:sz w:val="16"/>
              </w:rPr>
              <w:t>(ústredie</w:t>
            </w:r>
            <w:r w:rsidR="00B05AEE">
              <w:rPr>
                <w:noProof/>
                <w:color w:val="000000"/>
                <w:sz w:val="16"/>
              </w:rPr>
              <w:t xml:space="preserve"> a </w:t>
            </w:r>
            <w:r w:rsidRPr="00B05AEE">
              <w:rPr>
                <w:noProof/>
                <w:color w:val="000000"/>
                <w:sz w:val="16"/>
              </w:rPr>
              <w:t>zastúpenia Komisie)</w:t>
            </w:r>
          </w:p>
        </w:tc>
        <w:tc>
          <w:tcPr>
            <w:tcW w:w="522" w:type="pct"/>
            <w:tcBorders>
              <w:top w:val="nil"/>
              <w:left w:val="nil"/>
              <w:bottom w:val="single" w:sz="8" w:space="0" w:color="auto"/>
              <w:right w:val="single" w:sz="8" w:space="0" w:color="auto"/>
            </w:tcBorders>
            <w:shd w:val="clear" w:color="000000" w:fill="D9D9D9"/>
            <w:vAlign w:val="center"/>
            <w:hideMark/>
          </w:tcPr>
          <w:p w14:paraId="0EAB6087"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5FA2C90C"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0307BF6F"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5B47B248" w14:textId="77777777" w:rsidR="00D877B1" w:rsidRPr="00B05AEE" w:rsidRDefault="00D877B1">
            <w:pPr>
              <w:spacing w:before="0" w:after="0"/>
              <w:jc w:val="center"/>
              <w:rPr>
                <w:noProof/>
                <w:color w:val="000000"/>
                <w:sz w:val="16"/>
                <w:szCs w:val="16"/>
              </w:rPr>
            </w:pPr>
            <w:r w:rsidRPr="00B05AEE">
              <w:rPr>
                <w:noProof/>
                <w:color w:val="000000"/>
                <w:sz w:val="16"/>
              </w:rPr>
              <w:t>0</w:t>
            </w:r>
          </w:p>
        </w:tc>
      </w:tr>
      <w:tr w:rsidR="00D877B1" w:rsidRPr="00B05AEE" w14:paraId="72EE7B14" w14:textId="77777777">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5C991958" w14:textId="77777777" w:rsidR="00D877B1" w:rsidRPr="00B05AEE" w:rsidRDefault="00D877B1">
            <w:pPr>
              <w:spacing w:before="0" w:after="0"/>
              <w:ind w:firstLineChars="100" w:firstLine="160"/>
              <w:jc w:val="left"/>
              <w:rPr>
                <w:noProof/>
                <w:color w:val="000000"/>
                <w:sz w:val="16"/>
                <w:szCs w:val="16"/>
              </w:rPr>
            </w:pPr>
            <w:r w:rsidRPr="00B05AEE">
              <w:rPr>
                <w:noProof/>
                <w:color w:val="000000"/>
                <w:sz w:val="16"/>
              </w:rPr>
              <w:t>20 01 02 03 (delegácie EÚ)</w:t>
            </w:r>
          </w:p>
        </w:tc>
        <w:tc>
          <w:tcPr>
            <w:tcW w:w="522" w:type="pct"/>
            <w:tcBorders>
              <w:top w:val="nil"/>
              <w:left w:val="nil"/>
              <w:bottom w:val="single" w:sz="8" w:space="0" w:color="auto"/>
              <w:right w:val="single" w:sz="8" w:space="0" w:color="auto"/>
            </w:tcBorders>
            <w:shd w:val="clear" w:color="000000" w:fill="D9D9D9"/>
            <w:vAlign w:val="center"/>
            <w:hideMark/>
          </w:tcPr>
          <w:p w14:paraId="786E3642"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37247465"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0C920842"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59537CFA" w14:textId="77777777" w:rsidR="00D877B1" w:rsidRPr="00B05AEE" w:rsidRDefault="00D877B1">
            <w:pPr>
              <w:spacing w:before="0" w:after="0"/>
              <w:jc w:val="center"/>
              <w:rPr>
                <w:noProof/>
                <w:color w:val="000000"/>
                <w:sz w:val="16"/>
                <w:szCs w:val="16"/>
              </w:rPr>
            </w:pPr>
            <w:r w:rsidRPr="00B05AEE">
              <w:rPr>
                <w:noProof/>
                <w:color w:val="000000"/>
                <w:sz w:val="16"/>
              </w:rPr>
              <w:t>0</w:t>
            </w:r>
          </w:p>
        </w:tc>
      </w:tr>
      <w:tr w:rsidR="00D877B1" w:rsidRPr="00B05AEE" w14:paraId="13192376" w14:textId="77777777">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41F49C8F" w14:textId="77777777" w:rsidR="00D877B1" w:rsidRPr="00B05AEE" w:rsidRDefault="00D877B1">
            <w:pPr>
              <w:spacing w:before="0" w:after="0"/>
              <w:ind w:firstLineChars="100" w:firstLine="160"/>
              <w:jc w:val="left"/>
              <w:rPr>
                <w:noProof/>
                <w:color w:val="000000"/>
                <w:sz w:val="16"/>
                <w:szCs w:val="16"/>
              </w:rPr>
            </w:pPr>
            <w:r w:rsidRPr="00B05AEE">
              <w:rPr>
                <w:noProof/>
                <w:color w:val="000000"/>
                <w:sz w:val="16"/>
              </w:rPr>
              <w:t>01 01 01 01 (nepriamy výskum)</w:t>
            </w:r>
          </w:p>
        </w:tc>
        <w:tc>
          <w:tcPr>
            <w:tcW w:w="522" w:type="pct"/>
            <w:tcBorders>
              <w:top w:val="nil"/>
              <w:left w:val="nil"/>
              <w:bottom w:val="single" w:sz="8" w:space="0" w:color="auto"/>
              <w:right w:val="single" w:sz="8" w:space="0" w:color="auto"/>
            </w:tcBorders>
            <w:shd w:val="clear" w:color="000000" w:fill="D9D9D9"/>
            <w:vAlign w:val="center"/>
            <w:hideMark/>
          </w:tcPr>
          <w:p w14:paraId="6027022C"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538B4539"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20EB837C"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061FF57B" w14:textId="77777777" w:rsidR="00D877B1" w:rsidRPr="00B05AEE" w:rsidRDefault="00D877B1">
            <w:pPr>
              <w:spacing w:before="0" w:after="0"/>
              <w:jc w:val="center"/>
              <w:rPr>
                <w:noProof/>
                <w:color w:val="000000"/>
                <w:sz w:val="16"/>
                <w:szCs w:val="16"/>
              </w:rPr>
            </w:pPr>
            <w:r w:rsidRPr="00B05AEE">
              <w:rPr>
                <w:noProof/>
                <w:color w:val="000000"/>
                <w:sz w:val="16"/>
              </w:rPr>
              <w:t>0</w:t>
            </w:r>
          </w:p>
        </w:tc>
      </w:tr>
      <w:tr w:rsidR="00D877B1" w:rsidRPr="00B05AEE" w14:paraId="5278C7DE" w14:textId="77777777">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46722D0D" w14:textId="77777777" w:rsidR="00D877B1" w:rsidRPr="00B05AEE" w:rsidRDefault="00D877B1">
            <w:pPr>
              <w:spacing w:before="0" w:after="0"/>
              <w:ind w:firstLineChars="100" w:firstLine="160"/>
              <w:jc w:val="left"/>
              <w:rPr>
                <w:noProof/>
                <w:color w:val="000000"/>
                <w:sz w:val="16"/>
                <w:szCs w:val="16"/>
              </w:rPr>
            </w:pPr>
            <w:r w:rsidRPr="00B05AEE">
              <w:rPr>
                <w:noProof/>
                <w:color w:val="000000"/>
                <w:sz w:val="16"/>
              </w:rPr>
              <w:t>01 01 01 11 (priamy výskum)</w:t>
            </w:r>
          </w:p>
        </w:tc>
        <w:tc>
          <w:tcPr>
            <w:tcW w:w="522" w:type="pct"/>
            <w:tcBorders>
              <w:top w:val="nil"/>
              <w:left w:val="nil"/>
              <w:bottom w:val="single" w:sz="8" w:space="0" w:color="auto"/>
              <w:right w:val="single" w:sz="8" w:space="0" w:color="auto"/>
            </w:tcBorders>
            <w:shd w:val="clear" w:color="000000" w:fill="D9D9D9"/>
            <w:vAlign w:val="center"/>
            <w:hideMark/>
          </w:tcPr>
          <w:p w14:paraId="253714A1"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4D1F3436"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4122DFA6"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71EAA996" w14:textId="77777777" w:rsidR="00D877B1" w:rsidRPr="00B05AEE" w:rsidRDefault="00D877B1">
            <w:pPr>
              <w:spacing w:before="0" w:after="0"/>
              <w:jc w:val="center"/>
              <w:rPr>
                <w:noProof/>
                <w:color w:val="000000"/>
                <w:sz w:val="16"/>
                <w:szCs w:val="16"/>
              </w:rPr>
            </w:pPr>
            <w:r w:rsidRPr="00B05AEE">
              <w:rPr>
                <w:noProof/>
                <w:color w:val="000000"/>
                <w:sz w:val="16"/>
              </w:rPr>
              <w:t>0</w:t>
            </w:r>
          </w:p>
        </w:tc>
      </w:tr>
      <w:tr w:rsidR="00D877B1" w:rsidRPr="00B05AEE" w14:paraId="6380D228" w14:textId="77777777">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7E986A88" w14:textId="77777777" w:rsidR="00D877B1" w:rsidRPr="00B05AEE" w:rsidRDefault="00D877B1">
            <w:pPr>
              <w:spacing w:before="0" w:after="0"/>
              <w:ind w:firstLineChars="100" w:firstLine="160"/>
              <w:jc w:val="left"/>
              <w:rPr>
                <w:noProof/>
                <w:color w:val="000000"/>
                <w:sz w:val="16"/>
                <w:szCs w:val="16"/>
              </w:rPr>
            </w:pPr>
            <w:r w:rsidRPr="00B05AEE">
              <w:rPr>
                <w:noProof/>
                <w:color w:val="000000"/>
                <w:sz w:val="16"/>
              </w:rPr>
              <w:t>Iné rozpočtové riadky (uveďte)</w:t>
            </w:r>
          </w:p>
        </w:tc>
        <w:tc>
          <w:tcPr>
            <w:tcW w:w="522" w:type="pct"/>
            <w:tcBorders>
              <w:top w:val="nil"/>
              <w:left w:val="nil"/>
              <w:bottom w:val="single" w:sz="8" w:space="0" w:color="auto"/>
              <w:right w:val="single" w:sz="8" w:space="0" w:color="auto"/>
            </w:tcBorders>
            <w:shd w:val="clear" w:color="000000" w:fill="D9D9D9"/>
            <w:vAlign w:val="center"/>
            <w:hideMark/>
          </w:tcPr>
          <w:p w14:paraId="383BF046"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6E7D737C"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5DC455E1"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501F8010" w14:textId="77777777" w:rsidR="00D877B1" w:rsidRPr="00B05AEE" w:rsidRDefault="00D877B1">
            <w:pPr>
              <w:spacing w:before="0" w:after="0"/>
              <w:jc w:val="center"/>
              <w:rPr>
                <w:noProof/>
                <w:color w:val="000000"/>
                <w:sz w:val="16"/>
                <w:szCs w:val="16"/>
              </w:rPr>
            </w:pPr>
            <w:r w:rsidRPr="00B05AEE">
              <w:rPr>
                <w:noProof/>
                <w:color w:val="000000"/>
                <w:sz w:val="16"/>
              </w:rPr>
              <w:t>0</w:t>
            </w:r>
          </w:p>
        </w:tc>
      </w:tr>
      <w:tr w:rsidR="00D877B1" w:rsidRPr="00B05AEE" w14:paraId="29F27CFE" w14:textId="77777777">
        <w:trPr>
          <w:trHeight w:val="300"/>
        </w:trPr>
        <w:tc>
          <w:tcPr>
            <w:tcW w:w="5000" w:type="pct"/>
            <w:gridSpan w:val="6"/>
            <w:tcBorders>
              <w:top w:val="single" w:sz="8" w:space="0" w:color="auto"/>
              <w:left w:val="single" w:sz="8" w:space="0" w:color="auto"/>
              <w:bottom w:val="single" w:sz="8" w:space="0" w:color="auto"/>
              <w:right w:val="single" w:sz="4" w:space="0" w:color="auto"/>
            </w:tcBorders>
            <w:shd w:val="clear" w:color="auto" w:fill="auto"/>
            <w:vAlign w:val="center"/>
            <w:hideMark/>
          </w:tcPr>
          <w:p w14:paraId="600B3B65" w14:textId="77777777" w:rsidR="00D877B1" w:rsidRPr="00B05AEE" w:rsidRDefault="00D877B1">
            <w:pPr>
              <w:spacing w:before="0" w:after="0"/>
              <w:jc w:val="left"/>
              <w:rPr>
                <w:rFonts w:ascii="Wingdings" w:hAnsi="Wingdings" w:cs="Calibri"/>
                <w:b/>
                <w:bCs/>
                <w:noProof/>
                <w:color w:val="000000"/>
                <w:sz w:val="16"/>
                <w:szCs w:val="16"/>
              </w:rPr>
            </w:pPr>
            <w:r w:rsidRPr="00B05AEE">
              <w:rPr>
                <w:rFonts w:ascii="Calibri" w:hAnsi="Calibri"/>
                <w:b/>
                <w:noProof/>
                <w:color w:val="000000"/>
                <w:sz w:val="16"/>
              </w:rPr>
              <w:t>•</w:t>
            </w:r>
            <w:r w:rsidRPr="00B05AEE">
              <w:rPr>
                <w:b/>
                <w:noProof/>
                <w:color w:val="000000"/>
                <w:sz w:val="16"/>
              </w:rPr>
              <w:t xml:space="preserve"> Externí zamestnanci (ekvivalent plného pracovného času)</w:t>
            </w:r>
          </w:p>
        </w:tc>
      </w:tr>
      <w:tr w:rsidR="00D877B1" w:rsidRPr="00B05AEE" w14:paraId="6DAF5667" w14:textId="77777777">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56B1D3F2" w14:textId="1502B2BF" w:rsidR="00D877B1" w:rsidRPr="00B05AEE" w:rsidRDefault="00D877B1">
            <w:pPr>
              <w:spacing w:before="0" w:after="0"/>
              <w:ind w:firstLineChars="100" w:firstLine="160"/>
              <w:jc w:val="left"/>
              <w:rPr>
                <w:noProof/>
                <w:color w:val="000000"/>
                <w:sz w:val="16"/>
                <w:szCs w:val="16"/>
              </w:rPr>
            </w:pPr>
            <w:r w:rsidRPr="00B05AEE">
              <w:rPr>
                <w:noProof/>
                <w:color w:val="000000"/>
                <w:sz w:val="16"/>
              </w:rPr>
              <w:t>20 02 01</w:t>
            </w:r>
            <w:r w:rsidRPr="00B05AEE">
              <w:rPr>
                <w:rFonts w:ascii="Arial Narrow" w:hAnsi="Arial Narrow"/>
                <w:noProof/>
                <w:color w:val="000000"/>
                <w:sz w:val="20"/>
              </w:rPr>
              <w:t xml:space="preserve"> </w:t>
            </w:r>
            <w:r w:rsidRPr="00B05AEE">
              <w:rPr>
                <w:noProof/>
                <w:color w:val="000000"/>
                <w:sz w:val="16"/>
              </w:rPr>
              <w:t>(ZZ, VNE</w:t>
            </w:r>
            <w:r w:rsidR="00B05AEE">
              <w:rPr>
                <w:noProof/>
                <w:color w:val="000000"/>
                <w:sz w:val="16"/>
              </w:rPr>
              <w:t xml:space="preserve"> z </w:t>
            </w:r>
            <w:r w:rsidRPr="00B05AEE">
              <w:rPr>
                <w:noProof/>
                <w:color w:val="000000"/>
                <w:sz w:val="16"/>
              </w:rPr>
              <w:t>celkového finančného krytia)</w:t>
            </w:r>
          </w:p>
        </w:tc>
        <w:tc>
          <w:tcPr>
            <w:tcW w:w="522" w:type="pct"/>
            <w:tcBorders>
              <w:top w:val="nil"/>
              <w:left w:val="nil"/>
              <w:bottom w:val="single" w:sz="8" w:space="0" w:color="auto"/>
              <w:right w:val="single" w:sz="8" w:space="0" w:color="auto"/>
            </w:tcBorders>
            <w:shd w:val="clear" w:color="000000" w:fill="D9D9D9"/>
            <w:vAlign w:val="center"/>
            <w:hideMark/>
          </w:tcPr>
          <w:p w14:paraId="7F1CC32D"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0D789481"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65E5D5C7"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3D4726FC" w14:textId="77777777" w:rsidR="00D877B1" w:rsidRPr="00B05AEE" w:rsidRDefault="00D877B1">
            <w:pPr>
              <w:spacing w:before="0" w:after="0"/>
              <w:jc w:val="center"/>
              <w:rPr>
                <w:noProof/>
                <w:color w:val="000000"/>
                <w:sz w:val="16"/>
                <w:szCs w:val="16"/>
              </w:rPr>
            </w:pPr>
            <w:r w:rsidRPr="00B05AEE">
              <w:rPr>
                <w:noProof/>
                <w:color w:val="000000"/>
                <w:sz w:val="16"/>
              </w:rPr>
              <w:t>0</w:t>
            </w:r>
          </w:p>
        </w:tc>
      </w:tr>
      <w:tr w:rsidR="00D877B1" w:rsidRPr="00B05AEE" w14:paraId="097FC89C" w14:textId="77777777">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7A92AAD8" w14:textId="3FA9043F" w:rsidR="00D877B1" w:rsidRPr="00B05AEE" w:rsidRDefault="00D877B1">
            <w:pPr>
              <w:spacing w:before="0" w:after="0"/>
              <w:ind w:firstLineChars="100" w:firstLine="160"/>
              <w:jc w:val="left"/>
              <w:rPr>
                <w:noProof/>
                <w:color w:val="000000"/>
                <w:sz w:val="16"/>
                <w:szCs w:val="16"/>
              </w:rPr>
            </w:pPr>
            <w:r w:rsidRPr="00B05AEE">
              <w:rPr>
                <w:noProof/>
                <w:color w:val="000000"/>
                <w:sz w:val="16"/>
              </w:rPr>
              <w:t>20 02 03 (ZZ, MZ, VNE</w:t>
            </w:r>
            <w:r w:rsidR="00B05AEE">
              <w:rPr>
                <w:noProof/>
                <w:color w:val="000000"/>
                <w:sz w:val="16"/>
              </w:rPr>
              <w:t xml:space="preserve"> a </w:t>
            </w:r>
            <w:r w:rsidRPr="00B05AEE">
              <w:rPr>
                <w:noProof/>
                <w:color w:val="000000"/>
                <w:sz w:val="16"/>
              </w:rPr>
              <w:t>PED</w:t>
            </w:r>
            <w:r w:rsidR="00B05AEE">
              <w:rPr>
                <w:noProof/>
                <w:color w:val="000000"/>
                <w:sz w:val="16"/>
              </w:rPr>
              <w:t xml:space="preserve"> v </w:t>
            </w:r>
            <w:r w:rsidRPr="00B05AEE">
              <w:rPr>
                <w:noProof/>
                <w:color w:val="000000"/>
                <w:sz w:val="16"/>
              </w:rPr>
              <w:t>delegáciách EÚ)</w:t>
            </w:r>
          </w:p>
        </w:tc>
        <w:tc>
          <w:tcPr>
            <w:tcW w:w="522" w:type="pct"/>
            <w:tcBorders>
              <w:top w:val="nil"/>
              <w:left w:val="nil"/>
              <w:bottom w:val="single" w:sz="8" w:space="0" w:color="auto"/>
              <w:right w:val="single" w:sz="8" w:space="0" w:color="auto"/>
            </w:tcBorders>
            <w:shd w:val="clear" w:color="000000" w:fill="D9D9D9"/>
            <w:vAlign w:val="center"/>
            <w:hideMark/>
          </w:tcPr>
          <w:p w14:paraId="67B1235E"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11A6B394"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4343F3DB"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20EEF027" w14:textId="77777777" w:rsidR="00D877B1" w:rsidRPr="00B05AEE" w:rsidRDefault="00D877B1">
            <w:pPr>
              <w:spacing w:before="0" w:after="0"/>
              <w:jc w:val="center"/>
              <w:rPr>
                <w:noProof/>
                <w:color w:val="000000"/>
                <w:sz w:val="16"/>
                <w:szCs w:val="16"/>
              </w:rPr>
            </w:pPr>
            <w:r w:rsidRPr="00B05AEE">
              <w:rPr>
                <w:noProof/>
                <w:color w:val="000000"/>
                <w:sz w:val="16"/>
              </w:rPr>
              <w:t>0</w:t>
            </w:r>
          </w:p>
        </w:tc>
      </w:tr>
      <w:tr w:rsidR="00D877B1" w:rsidRPr="00B05AEE" w14:paraId="056D3883" w14:textId="77777777">
        <w:trPr>
          <w:trHeight w:val="300"/>
        </w:trPr>
        <w:tc>
          <w:tcPr>
            <w:tcW w:w="815" w:type="pct"/>
            <w:vMerge w:val="restart"/>
            <w:tcBorders>
              <w:top w:val="nil"/>
              <w:left w:val="single" w:sz="8" w:space="0" w:color="auto"/>
              <w:bottom w:val="single" w:sz="8" w:space="0" w:color="auto"/>
              <w:right w:val="single" w:sz="8" w:space="0" w:color="auto"/>
            </w:tcBorders>
            <w:shd w:val="clear" w:color="auto" w:fill="auto"/>
            <w:vAlign w:val="center"/>
            <w:hideMark/>
          </w:tcPr>
          <w:p w14:paraId="063FC43E" w14:textId="77777777" w:rsidR="00D877B1" w:rsidRPr="00B05AEE" w:rsidRDefault="00D877B1">
            <w:pPr>
              <w:spacing w:before="0" w:after="0"/>
              <w:jc w:val="center"/>
              <w:rPr>
                <w:noProof/>
                <w:color w:val="000000"/>
                <w:sz w:val="16"/>
                <w:szCs w:val="16"/>
              </w:rPr>
            </w:pPr>
            <w:r w:rsidRPr="00B05AEE">
              <w:rPr>
                <w:noProof/>
                <w:color w:val="000000"/>
                <w:sz w:val="16"/>
              </w:rPr>
              <w:t xml:space="preserve">Riadok administratívnej podpory </w:t>
            </w:r>
            <w:r w:rsidRPr="00B05AEE">
              <w:rPr>
                <w:noProof/>
              </w:rPr>
              <w:t xml:space="preserve"> </w:t>
            </w:r>
            <w:r w:rsidRPr="00B05AEE">
              <w:rPr>
                <w:noProof/>
              </w:rPr>
              <w:br/>
            </w:r>
            <w:r w:rsidRPr="00B05AEE">
              <w:rPr>
                <w:noProof/>
                <w:color w:val="000000"/>
                <w:sz w:val="16"/>
              </w:rPr>
              <w:t>[XX.01.YY.YY]</w:t>
            </w:r>
          </w:p>
        </w:tc>
        <w:tc>
          <w:tcPr>
            <w:tcW w:w="2098" w:type="pct"/>
            <w:tcBorders>
              <w:top w:val="nil"/>
              <w:left w:val="nil"/>
              <w:bottom w:val="single" w:sz="8" w:space="0" w:color="auto"/>
              <w:right w:val="single" w:sz="8" w:space="0" w:color="auto"/>
            </w:tcBorders>
            <w:shd w:val="clear" w:color="auto" w:fill="auto"/>
            <w:vAlign w:val="center"/>
            <w:hideMark/>
          </w:tcPr>
          <w:p w14:paraId="57584182" w14:textId="77777777" w:rsidR="00D877B1" w:rsidRPr="00B05AEE" w:rsidRDefault="00D877B1">
            <w:pPr>
              <w:spacing w:before="0" w:after="0"/>
              <w:ind w:firstLineChars="100" w:firstLine="160"/>
              <w:jc w:val="left"/>
              <w:rPr>
                <w:noProof/>
                <w:color w:val="000000"/>
                <w:sz w:val="16"/>
                <w:szCs w:val="16"/>
              </w:rPr>
            </w:pPr>
            <w:r w:rsidRPr="00B05AEE">
              <w:rPr>
                <w:noProof/>
                <w:color w:val="000000"/>
                <w:sz w:val="16"/>
              </w:rPr>
              <w:t>– ústredie</w:t>
            </w:r>
          </w:p>
        </w:tc>
        <w:tc>
          <w:tcPr>
            <w:tcW w:w="522" w:type="pct"/>
            <w:tcBorders>
              <w:top w:val="nil"/>
              <w:left w:val="nil"/>
              <w:bottom w:val="single" w:sz="8" w:space="0" w:color="auto"/>
              <w:right w:val="single" w:sz="8" w:space="0" w:color="auto"/>
            </w:tcBorders>
            <w:shd w:val="clear" w:color="000000" w:fill="D9D9D9"/>
            <w:vAlign w:val="center"/>
            <w:hideMark/>
          </w:tcPr>
          <w:p w14:paraId="6FD600E6"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7FED6E3D"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52AB0F92"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07814629" w14:textId="77777777" w:rsidR="00D877B1" w:rsidRPr="00B05AEE" w:rsidRDefault="00D877B1">
            <w:pPr>
              <w:spacing w:before="0" w:after="0"/>
              <w:jc w:val="center"/>
              <w:rPr>
                <w:noProof/>
                <w:color w:val="000000"/>
                <w:sz w:val="16"/>
                <w:szCs w:val="16"/>
              </w:rPr>
            </w:pPr>
            <w:r w:rsidRPr="00B05AEE">
              <w:rPr>
                <w:noProof/>
                <w:color w:val="000000"/>
                <w:sz w:val="16"/>
              </w:rPr>
              <w:t>0</w:t>
            </w:r>
          </w:p>
        </w:tc>
      </w:tr>
      <w:tr w:rsidR="00D877B1" w:rsidRPr="00B05AEE" w14:paraId="30169DA1" w14:textId="77777777">
        <w:trPr>
          <w:trHeight w:val="300"/>
        </w:trPr>
        <w:tc>
          <w:tcPr>
            <w:tcW w:w="815" w:type="pct"/>
            <w:vMerge/>
            <w:tcBorders>
              <w:top w:val="nil"/>
              <w:left w:val="single" w:sz="8" w:space="0" w:color="auto"/>
              <w:bottom w:val="single" w:sz="8" w:space="0" w:color="auto"/>
              <w:right w:val="single" w:sz="8" w:space="0" w:color="auto"/>
            </w:tcBorders>
            <w:vAlign w:val="center"/>
            <w:hideMark/>
          </w:tcPr>
          <w:p w14:paraId="4A1DB41C" w14:textId="77777777" w:rsidR="00D877B1" w:rsidRPr="00B05AEE" w:rsidRDefault="00D877B1">
            <w:pPr>
              <w:spacing w:before="0" w:after="0"/>
              <w:jc w:val="left"/>
              <w:rPr>
                <w:noProof/>
                <w:color w:val="000000"/>
                <w:sz w:val="16"/>
                <w:szCs w:val="16"/>
                <w:lang w:eastAsia="en-IE"/>
              </w:rPr>
            </w:pPr>
          </w:p>
        </w:tc>
        <w:tc>
          <w:tcPr>
            <w:tcW w:w="2098" w:type="pct"/>
            <w:tcBorders>
              <w:top w:val="nil"/>
              <w:left w:val="nil"/>
              <w:bottom w:val="single" w:sz="8" w:space="0" w:color="auto"/>
              <w:right w:val="single" w:sz="8" w:space="0" w:color="auto"/>
            </w:tcBorders>
            <w:shd w:val="clear" w:color="auto" w:fill="auto"/>
            <w:vAlign w:val="center"/>
            <w:hideMark/>
          </w:tcPr>
          <w:p w14:paraId="70936AB0" w14:textId="77777777" w:rsidR="00D877B1" w:rsidRPr="00B05AEE" w:rsidRDefault="00D877B1">
            <w:pPr>
              <w:spacing w:before="0" w:after="0"/>
              <w:ind w:firstLineChars="100" w:firstLine="160"/>
              <w:jc w:val="left"/>
              <w:rPr>
                <w:noProof/>
                <w:color w:val="000000"/>
                <w:sz w:val="16"/>
                <w:szCs w:val="16"/>
              </w:rPr>
            </w:pPr>
            <w:r w:rsidRPr="00B05AEE">
              <w:rPr>
                <w:noProof/>
                <w:color w:val="000000"/>
                <w:sz w:val="16"/>
              </w:rPr>
              <w:t xml:space="preserve">– delegácie EÚ </w:t>
            </w:r>
          </w:p>
        </w:tc>
        <w:tc>
          <w:tcPr>
            <w:tcW w:w="522" w:type="pct"/>
            <w:tcBorders>
              <w:top w:val="nil"/>
              <w:left w:val="nil"/>
              <w:bottom w:val="single" w:sz="8" w:space="0" w:color="auto"/>
              <w:right w:val="single" w:sz="8" w:space="0" w:color="auto"/>
            </w:tcBorders>
            <w:shd w:val="clear" w:color="000000" w:fill="D9D9D9"/>
            <w:vAlign w:val="center"/>
            <w:hideMark/>
          </w:tcPr>
          <w:p w14:paraId="6270DDF1"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1EFF5812"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44E26522"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3C4EA4D7" w14:textId="77777777" w:rsidR="00D877B1" w:rsidRPr="00B05AEE" w:rsidRDefault="00D877B1">
            <w:pPr>
              <w:spacing w:before="0" w:after="0"/>
              <w:jc w:val="center"/>
              <w:rPr>
                <w:noProof/>
                <w:color w:val="000000"/>
                <w:sz w:val="16"/>
                <w:szCs w:val="16"/>
              </w:rPr>
            </w:pPr>
            <w:r w:rsidRPr="00B05AEE">
              <w:rPr>
                <w:noProof/>
                <w:color w:val="000000"/>
                <w:sz w:val="16"/>
              </w:rPr>
              <w:t>0</w:t>
            </w:r>
          </w:p>
        </w:tc>
      </w:tr>
      <w:tr w:rsidR="00D877B1" w:rsidRPr="00B05AEE" w14:paraId="7C312C23" w14:textId="77777777">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6EA9F4F0" w14:textId="77777777" w:rsidR="00D877B1" w:rsidRPr="00B05AEE" w:rsidRDefault="00D877B1">
            <w:pPr>
              <w:spacing w:before="0" w:after="0"/>
              <w:ind w:firstLineChars="100" w:firstLine="160"/>
              <w:jc w:val="left"/>
              <w:rPr>
                <w:noProof/>
                <w:color w:val="000000"/>
                <w:sz w:val="16"/>
                <w:szCs w:val="16"/>
              </w:rPr>
            </w:pPr>
            <w:r w:rsidRPr="00B05AEE">
              <w:rPr>
                <w:noProof/>
                <w:color w:val="000000"/>
                <w:sz w:val="16"/>
              </w:rPr>
              <w:t>01 01 01 02</w:t>
            </w:r>
            <w:r w:rsidRPr="00B05AEE">
              <w:rPr>
                <w:rFonts w:ascii="Arial Narrow" w:hAnsi="Arial Narrow"/>
                <w:noProof/>
                <w:color w:val="000000"/>
                <w:sz w:val="20"/>
              </w:rPr>
              <w:t xml:space="preserve"> </w:t>
            </w:r>
            <w:r w:rsidRPr="00B05AEE">
              <w:rPr>
                <w:noProof/>
                <w:color w:val="000000"/>
                <w:sz w:val="16"/>
              </w:rPr>
              <w:t>(ZZ, VNE – nepriamy výskum)</w:t>
            </w:r>
          </w:p>
        </w:tc>
        <w:tc>
          <w:tcPr>
            <w:tcW w:w="522" w:type="pct"/>
            <w:tcBorders>
              <w:top w:val="nil"/>
              <w:left w:val="nil"/>
              <w:bottom w:val="single" w:sz="8" w:space="0" w:color="auto"/>
              <w:right w:val="single" w:sz="8" w:space="0" w:color="auto"/>
            </w:tcBorders>
            <w:shd w:val="clear" w:color="000000" w:fill="D9D9D9"/>
            <w:vAlign w:val="center"/>
            <w:hideMark/>
          </w:tcPr>
          <w:p w14:paraId="09269806"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28A2C2F9"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071E850E"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38E31F36" w14:textId="77777777" w:rsidR="00D877B1" w:rsidRPr="00B05AEE" w:rsidRDefault="00D877B1">
            <w:pPr>
              <w:spacing w:before="0" w:after="0"/>
              <w:jc w:val="center"/>
              <w:rPr>
                <w:noProof/>
                <w:color w:val="000000"/>
                <w:sz w:val="16"/>
                <w:szCs w:val="16"/>
              </w:rPr>
            </w:pPr>
            <w:r w:rsidRPr="00B05AEE">
              <w:rPr>
                <w:noProof/>
                <w:color w:val="000000"/>
                <w:sz w:val="16"/>
              </w:rPr>
              <w:t>0</w:t>
            </w:r>
          </w:p>
        </w:tc>
      </w:tr>
      <w:tr w:rsidR="00D877B1" w:rsidRPr="00B05AEE" w14:paraId="6CAD9DC4" w14:textId="77777777">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05772C89" w14:textId="77777777" w:rsidR="00D877B1" w:rsidRPr="00B05AEE" w:rsidRDefault="00D877B1">
            <w:pPr>
              <w:spacing w:before="0" w:after="0"/>
              <w:ind w:firstLineChars="100" w:firstLine="160"/>
              <w:jc w:val="left"/>
              <w:rPr>
                <w:noProof/>
                <w:color w:val="000000"/>
                <w:sz w:val="16"/>
                <w:szCs w:val="16"/>
              </w:rPr>
            </w:pPr>
            <w:r w:rsidRPr="00B05AEE">
              <w:rPr>
                <w:noProof/>
                <w:color w:val="000000"/>
                <w:sz w:val="16"/>
              </w:rPr>
              <w:t>01 01 01 12 (ZZ, VNE – priamy výskum)</w:t>
            </w:r>
          </w:p>
        </w:tc>
        <w:tc>
          <w:tcPr>
            <w:tcW w:w="522" w:type="pct"/>
            <w:tcBorders>
              <w:top w:val="nil"/>
              <w:left w:val="nil"/>
              <w:bottom w:val="single" w:sz="8" w:space="0" w:color="auto"/>
              <w:right w:val="single" w:sz="8" w:space="0" w:color="auto"/>
            </w:tcBorders>
            <w:shd w:val="clear" w:color="000000" w:fill="D9D9D9"/>
            <w:vAlign w:val="center"/>
            <w:hideMark/>
          </w:tcPr>
          <w:p w14:paraId="47F433F3"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7E79C33F"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20443D27"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74EABEFB" w14:textId="77777777" w:rsidR="00D877B1" w:rsidRPr="00B05AEE" w:rsidRDefault="00D877B1">
            <w:pPr>
              <w:spacing w:before="0" w:after="0"/>
              <w:jc w:val="center"/>
              <w:rPr>
                <w:noProof/>
                <w:color w:val="000000"/>
                <w:sz w:val="16"/>
                <w:szCs w:val="16"/>
              </w:rPr>
            </w:pPr>
            <w:r w:rsidRPr="00B05AEE">
              <w:rPr>
                <w:noProof/>
                <w:color w:val="000000"/>
                <w:sz w:val="16"/>
              </w:rPr>
              <w:t>0</w:t>
            </w:r>
          </w:p>
        </w:tc>
      </w:tr>
      <w:tr w:rsidR="00D877B1" w:rsidRPr="00B05AEE" w14:paraId="1B86D892" w14:textId="77777777">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5B8A4856" w14:textId="77777777" w:rsidR="00D877B1" w:rsidRPr="00B05AEE" w:rsidRDefault="00D877B1">
            <w:pPr>
              <w:spacing w:before="0" w:after="0"/>
              <w:ind w:firstLineChars="100" w:firstLine="160"/>
              <w:jc w:val="left"/>
              <w:rPr>
                <w:noProof/>
                <w:color w:val="000000"/>
                <w:sz w:val="16"/>
                <w:szCs w:val="16"/>
              </w:rPr>
            </w:pPr>
            <w:r w:rsidRPr="00B05AEE">
              <w:rPr>
                <w:noProof/>
                <w:color w:val="000000"/>
                <w:sz w:val="16"/>
              </w:rPr>
              <w:t>Iné rozpočtové riadky (uveďte) – Okruh 7</w:t>
            </w:r>
          </w:p>
        </w:tc>
        <w:tc>
          <w:tcPr>
            <w:tcW w:w="522" w:type="pct"/>
            <w:tcBorders>
              <w:top w:val="nil"/>
              <w:left w:val="nil"/>
              <w:bottom w:val="single" w:sz="8" w:space="0" w:color="auto"/>
              <w:right w:val="single" w:sz="8" w:space="0" w:color="auto"/>
            </w:tcBorders>
            <w:shd w:val="clear" w:color="000000" w:fill="D9D9D9"/>
            <w:vAlign w:val="center"/>
            <w:hideMark/>
          </w:tcPr>
          <w:p w14:paraId="6305E6E1"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74772532"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19DAD8BE"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7BB9A1F3" w14:textId="77777777" w:rsidR="00D877B1" w:rsidRPr="00B05AEE" w:rsidRDefault="00D877B1">
            <w:pPr>
              <w:spacing w:before="0" w:after="0"/>
              <w:jc w:val="center"/>
              <w:rPr>
                <w:noProof/>
                <w:color w:val="000000"/>
                <w:sz w:val="16"/>
                <w:szCs w:val="16"/>
              </w:rPr>
            </w:pPr>
            <w:r w:rsidRPr="00B05AEE">
              <w:rPr>
                <w:noProof/>
                <w:color w:val="000000"/>
                <w:sz w:val="16"/>
              </w:rPr>
              <w:t>0</w:t>
            </w:r>
          </w:p>
        </w:tc>
      </w:tr>
      <w:tr w:rsidR="00D877B1" w:rsidRPr="00B05AEE" w14:paraId="001F9E6A" w14:textId="77777777">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1F2F2518" w14:textId="77777777" w:rsidR="00D877B1" w:rsidRPr="00B05AEE" w:rsidRDefault="00D877B1">
            <w:pPr>
              <w:spacing w:before="0" w:after="0"/>
              <w:ind w:firstLineChars="100" w:firstLine="160"/>
              <w:jc w:val="left"/>
              <w:rPr>
                <w:noProof/>
                <w:color w:val="000000"/>
                <w:sz w:val="16"/>
                <w:szCs w:val="16"/>
              </w:rPr>
            </w:pPr>
            <w:r w:rsidRPr="00B05AEE">
              <w:rPr>
                <w:noProof/>
                <w:color w:val="000000"/>
                <w:sz w:val="16"/>
              </w:rPr>
              <w:t>Iné rozpočtové riadky (uveďte) – Mimo okruhu 7</w:t>
            </w:r>
          </w:p>
        </w:tc>
        <w:tc>
          <w:tcPr>
            <w:tcW w:w="522" w:type="pct"/>
            <w:tcBorders>
              <w:top w:val="nil"/>
              <w:left w:val="nil"/>
              <w:bottom w:val="single" w:sz="8" w:space="0" w:color="auto"/>
              <w:right w:val="single" w:sz="8" w:space="0" w:color="auto"/>
            </w:tcBorders>
            <w:shd w:val="clear" w:color="000000" w:fill="D9D9D9"/>
            <w:vAlign w:val="center"/>
            <w:hideMark/>
          </w:tcPr>
          <w:p w14:paraId="6EAECB34"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42B680A7"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6E725CC2"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345D735E" w14:textId="77777777" w:rsidR="00D877B1" w:rsidRPr="00B05AEE" w:rsidRDefault="00D877B1">
            <w:pPr>
              <w:spacing w:before="0" w:after="0"/>
              <w:jc w:val="center"/>
              <w:rPr>
                <w:noProof/>
                <w:color w:val="000000"/>
                <w:sz w:val="16"/>
                <w:szCs w:val="16"/>
              </w:rPr>
            </w:pPr>
            <w:r w:rsidRPr="00B05AEE">
              <w:rPr>
                <w:noProof/>
                <w:color w:val="000000"/>
                <w:sz w:val="16"/>
              </w:rPr>
              <w:t>0</w:t>
            </w:r>
          </w:p>
        </w:tc>
      </w:tr>
      <w:tr w:rsidR="00D877B1" w:rsidRPr="00B05AEE" w14:paraId="67B06B38" w14:textId="77777777">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580D0400" w14:textId="77777777" w:rsidR="00D877B1" w:rsidRPr="00B05AEE" w:rsidRDefault="00D877B1">
            <w:pPr>
              <w:spacing w:before="0" w:after="0"/>
              <w:ind w:firstLineChars="100" w:firstLine="160"/>
              <w:jc w:val="left"/>
              <w:rPr>
                <w:b/>
                <w:bCs/>
                <w:noProof/>
                <w:color w:val="000000"/>
                <w:sz w:val="16"/>
                <w:szCs w:val="16"/>
              </w:rPr>
            </w:pPr>
            <w:r w:rsidRPr="00B05AEE">
              <w:rPr>
                <w:b/>
                <w:noProof/>
                <w:color w:val="000000"/>
                <w:sz w:val="16"/>
              </w:rPr>
              <w:t>SPOLU</w:t>
            </w:r>
          </w:p>
        </w:tc>
        <w:tc>
          <w:tcPr>
            <w:tcW w:w="522" w:type="pct"/>
            <w:tcBorders>
              <w:top w:val="nil"/>
              <w:left w:val="nil"/>
              <w:bottom w:val="single" w:sz="8" w:space="0" w:color="auto"/>
              <w:right w:val="single" w:sz="8" w:space="0" w:color="auto"/>
            </w:tcBorders>
            <w:shd w:val="clear" w:color="000000" w:fill="D9D9D9"/>
            <w:vAlign w:val="center"/>
            <w:hideMark/>
          </w:tcPr>
          <w:p w14:paraId="065F5663" w14:textId="77777777" w:rsidR="00D877B1" w:rsidRPr="00B05AEE" w:rsidRDefault="00D877B1">
            <w:pPr>
              <w:spacing w:before="0" w:after="0"/>
              <w:jc w:val="center"/>
              <w:rPr>
                <w:b/>
                <w:bCs/>
                <w:noProof/>
                <w:color w:val="000000"/>
                <w:sz w:val="16"/>
                <w:szCs w:val="16"/>
              </w:rPr>
            </w:pPr>
            <w:r w:rsidRPr="00B05AEE">
              <w:rPr>
                <w:b/>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1281C26C" w14:textId="77777777" w:rsidR="00D877B1" w:rsidRPr="00B05AEE" w:rsidRDefault="00D877B1">
            <w:pPr>
              <w:spacing w:before="0" w:after="0"/>
              <w:jc w:val="center"/>
              <w:rPr>
                <w:b/>
                <w:bCs/>
                <w:noProof/>
                <w:color w:val="000000"/>
                <w:sz w:val="16"/>
                <w:szCs w:val="16"/>
              </w:rPr>
            </w:pPr>
            <w:r w:rsidRPr="00B05AEE">
              <w:rPr>
                <w:b/>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170C7464" w14:textId="77777777" w:rsidR="00D877B1" w:rsidRPr="00B05AEE" w:rsidRDefault="00D877B1">
            <w:pPr>
              <w:spacing w:before="0" w:after="0"/>
              <w:jc w:val="center"/>
              <w:rPr>
                <w:b/>
                <w:bCs/>
                <w:noProof/>
                <w:color w:val="000000"/>
                <w:sz w:val="16"/>
                <w:szCs w:val="16"/>
              </w:rPr>
            </w:pPr>
            <w:r w:rsidRPr="00B05AEE">
              <w:rPr>
                <w:b/>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14:paraId="53D9DAEC" w14:textId="77777777" w:rsidR="00D877B1" w:rsidRPr="00B05AEE" w:rsidRDefault="00D877B1">
            <w:pPr>
              <w:spacing w:before="0" w:after="0"/>
              <w:jc w:val="center"/>
              <w:rPr>
                <w:b/>
                <w:bCs/>
                <w:noProof/>
                <w:color w:val="000000"/>
                <w:sz w:val="16"/>
                <w:szCs w:val="16"/>
              </w:rPr>
            </w:pPr>
            <w:r w:rsidRPr="00B05AEE">
              <w:rPr>
                <w:b/>
                <w:noProof/>
                <w:color w:val="000000"/>
                <w:sz w:val="16"/>
              </w:rPr>
              <w:t>0</w:t>
            </w:r>
          </w:p>
        </w:tc>
      </w:tr>
    </w:tbl>
    <w:p w14:paraId="760E3B3A" w14:textId="77777777" w:rsidR="00D877B1" w:rsidRPr="00B05AEE" w:rsidRDefault="00D877B1" w:rsidP="00D877B1">
      <w:pPr>
        <w:pStyle w:val="ManualHeading3"/>
        <w:rPr>
          <w:noProof/>
        </w:rPr>
      </w:pPr>
      <w:r w:rsidRPr="00B05AEE">
        <w:rPr>
          <w:noProof/>
        </w:rPr>
        <w:t>3.2.4.3.</w:t>
      </w:r>
      <w:r w:rsidRPr="00B05AEE">
        <w:rPr>
          <w:noProof/>
        </w:rPr>
        <w:tab/>
        <w:t>Celková potreba ľudských zdrojov</w:t>
      </w:r>
    </w:p>
    <w:tbl>
      <w:tblPr>
        <w:tblW w:w="9200" w:type="dxa"/>
        <w:tblLook w:val="04A0" w:firstRow="1" w:lastRow="0" w:firstColumn="1" w:lastColumn="0" w:noHBand="0" w:noVBand="1"/>
      </w:tblPr>
      <w:tblGrid>
        <w:gridCol w:w="1500"/>
        <w:gridCol w:w="3860"/>
        <w:gridCol w:w="960"/>
        <w:gridCol w:w="960"/>
        <w:gridCol w:w="960"/>
        <w:gridCol w:w="960"/>
      </w:tblGrid>
      <w:tr w:rsidR="00D877B1" w:rsidRPr="00B05AEE" w14:paraId="1A76E725" w14:textId="77777777">
        <w:trPr>
          <w:trHeight w:val="492"/>
        </w:trPr>
        <w:tc>
          <w:tcPr>
            <w:tcW w:w="5360"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1B0311E4" w14:textId="77777777" w:rsidR="00D877B1" w:rsidRPr="00B05AEE" w:rsidRDefault="00D877B1">
            <w:pPr>
              <w:spacing w:before="0" w:after="0"/>
              <w:jc w:val="center"/>
              <w:rPr>
                <w:b/>
                <w:bCs/>
                <w:noProof/>
                <w:color w:val="000000"/>
                <w:sz w:val="18"/>
                <w:szCs w:val="18"/>
              </w:rPr>
            </w:pPr>
            <w:r w:rsidRPr="00B05AEE">
              <w:rPr>
                <w:b/>
                <w:noProof/>
                <w:color w:val="000000"/>
                <w:sz w:val="18"/>
              </w:rPr>
              <w:t>SCHVÁLENÉ ROZPOČTOVÉ PROSTRIEDKY  SPOLU              +                            VONKAJŠIE PRIPÍSANÉ PRÍJMY</w:t>
            </w:r>
          </w:p>
        </w:tc>
        <w:tc>
          <w:tcPr>
            <w:tcW w:w="960" w:type="dxa"/>
            <w:tcBorders>
              <w:top w:val="single" w:sz="8" w:space="0" w:color="auto"/>
              <w:left w:val="nil"/>
              <w:bottom w:val="nil"/>
              <w:right w:val="single" w:sz="8" w:space="0" w:color="auto"/>
            </w:tcBorders>
            <w:shd w:val="clear" w:color="auto" w:fill="auto"/>
            <w:vAlign w:val="center"/>
            <w:hideMark/>
          </w:tcPr>
          <w:p w14:paraId="5FD20801"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960" w:type="dxa"/>
            <w:tcBorders>
              <w:top w:val="single" w:sz="8" w:space="0" w:color="auto"/>
              <w:left w:val="nil"/>
              <w:bottom w:val="nil"/>
              <w:right w:val="single" w:sz="8" w:space="0" w:color="auto"/>
            </w:tcBorders>
            <w:shd w:val="clear" w:color="auto" w:fill="auto"/>
            <w:vAlign w:val="center"/>
            <w:hideMark/>
          </w:tcPr>
          <w:p w14:paraId="178A06B3"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960" w:type="dxa"/>
            <w:tcBorders>
              <w:top w:val="single" w:sz="8" w:space="0" w:color="auto"/>
              <w:left w:val="nil"/>
              <w:bottom w:val="nil"/>
              <w:right w:val="single" w:sz="8" w:space="0" w:color="auto"/>
            </w:tcBorders>
            <w:shd w:val="clear" w:color="auto" w:fill="auto"/>
            <w:vAlign w:val="center"/>
            <w:hideMark/>
          </w:tcPr>
          <w:p w14:paraId="252FCFEE" w14:textId="77777777" w:rsidR="00D877B1" w:rsidRPr="00B05AEE" w:rsidRDefault="00D877B1">
            <w:pPr>
              <w:spacing w:before="0" w:after="0"/>
              <w:jc w:val="center"/>
              <w:rPr>
                <w:noProof/>
                <w:color w:val="000000"/>
                <w:sz w:val="20"/>
                <w:szCs w:val="20"/>
              </w:rPr>
            </w:pPr>
            <w:r w:rsidRPr="00B05AEE">
              <w:rPr>
                <w:noProof/>
                <w:color w:val="000000"/>
                <w:sz w:val="20"/>
              </w:rPr>
              <w:t>Rok</w:t>
            </w:r>
          </w:p>
        </w:tc>
        <w:tc>
          <w:tcPr>
            <w:tcW w:w="960" w:type="dxa"/>
            <w:tcBorders>
              <w:top w:val="single" w:sz="8" w:space="0" w:color="auto"/>
              <w:left w:val="nil"/>
              <w:bottom w:val="nil"/>
              <w:right w:val="single" w:sz="8" w:space="0" w:color="auto"/>
            </w:tcBorders>
            <w:shd w:val="clear" w:color="auto" w:fill="auto"/>
            <w:vAlign w:val="center"/>
            <w:hideMark/>
          </w:tcPr>
          <w:p w14:paraId="36489B34" w14:textId="77777777" w:rsidR="00D877B1" w:rsidRPr="00B05AEE" w:rsidRDefault="00D877B1">
            <w:pPr>
              <w:spacing w:before="0" w:after="0"/>
              <w:jc w:val="center"/>
              <w:rPr>
                <w:noProof/>
                <w:color w:val="000000"/>
                <w:sz w:val="20"/>
                <w:szCs w:val="20"/>
              </w:rPr>
            </w:pPr>
            <w:r w:rsidRPr="00B05AEE">
              <w:rPr>
                <w:noProof/>
                <w:color w:val="000000"/>
                <w:sz w:val="20"/>
              </w:rPr>
              <w:t>Rok</w:t>
            </w:r>
          </w:p>
        </w:tc>
      </w:tr>
      <w:tr w:rsidR="00D877B1" w:rsidRPr="00B05AEE" w14:paraId="4601AB8F" w14:textId="77777777">
        <w:trPr>
          <w:trHeight w:val="492"/>
        </w:trPr>
        <w:tc>
          <w:tcPr>
            <w:tcW w:w="5360" w:type="dxa"/>
            <w:gridSpan w:val="2"/>
            <w:vMerge/>
            <w:tcBorders>
              <w:top w:val="single" w:sz="8" w:space="0" w:color="auto"/>
              <w:left w:val="single" w:sz="8" w:space="0" w:color="auto"/>
              <w:bottom w:val="single" w:sz="8" w:space="0" w:color="auto"/>
              <w:right w:val="single" w:sz="8" w:space="0" w:color="000000"/>
            </w:tcBorders>
            <w:vAlign w:val="center"/>
            <w:hideMark/>
          </w:tcPr>
          <w:p w14:paraId="5E8E3455" w14:textId="77777777" w:rsidR="00D877B1" w:rsidRPr="00B05AEE" w:rsidRDefault="00D877B1">
            <w:pPr>
              <w:spacing w:before="0" w:after="0"/>
              <w:jc w:val="left"/>
              <w:rPr>
                <w:b/>
                <w:bCs/>
                <w:noProof/>
                <w:color w:val="000000"/>
                <w:sz w:val="18"/>
                <w:szCs w:val="18"/>
                <w:lang w:eastAsia="en-IE"/>
              </w:rPr>
            </w:pPr>
          </w:p>
        </w:tc>
        <w:tc>
          <w:tcPr>
            <w:tcW w:w="960" w:type="dxa"/>
            <w:tcBorders>
              <w:top w:val="nil"/>
              <w:left w:val="nil"/>
              <w:bottom w:val="single" w:sz="8" w:space="0" w:color="auto"/>
              <w:right w:val="single" w:sz="8" w:space="0" w:color="auto"/>
            </w:tcBorders>
            <w:shd w:val="clear" w:color="auto" w:fill="auto"/>
            <w:vAlign w:val="center"/>
            <w:hideMark/>
          </w:tcPr>
          <w:p w14:paraId="107A7C12" w14:textId="77777777" w:rsidR="00D877B1" w:rsidRPr="00B05AEE" w:rsidRDefault="00D877B1">
            <w:pPr>
              <w:spacing w:before="0" w:after="0"/>
              <w:jc w:val="center"/>
              <w:rPr>
                <w:b/>
                <w:bCs/>
                <w:noProof/>
                <w:color w:val="000000"/>
                <w:sz w:val="20"/>
                <w:szCs w:val="20"/>
              </w:rPr>
            </w:pPr>
            <w:r w:rsidRPr="00B05AEE">
              <w:rPr>
                <w:b/>
                <w:noProof/>
                <w:color w:val="000000"/>
                <w:sz w:val="20"/>
              </w:rPr>
              <w:t>2024</w:t>
            </w:r>
          </w:p>
        </w:tc>
        <w:tc>
          <w:tcPr>
            <w:tcW w:w="960" w:type="dxa"/>
            <w:tcBorders>
              <w:top w:val="nil"/>
              <w:left w:val="nil"/>
              <w:bottom w:val="single" w:sz="8" w:space="0" w:color="auto"/>
              <w:right w:val="single" w:sz="8" w:space="0" w:color="auto"/>
            </w:tcBorders>
            <w:shd w:val="clear" w:color="auto" w:fill="auto"/>
            <w:vAlign w:val="center"/>
            <w:hideMark/>
          </w:tcPr>
          <w:p w14:paraId="45F67430" w14:textId="77777777" w:rsidR="00D877B1" w:rsidRPr="00B05AEE" w:rsidRDefault="00D877B1">
            <w:pPr>
              <w:spacing w:before="0" w:after="0"/>
              <w:jc w:val="center"/>
              <w:rPr>
                <w:b/>
                <w:bCs/>
                <w:noProof/>
                <w:color w:val="000000"/>
                <w:sz w:val="20"/>
                <w:szCs w:val="20"/>
              </w:rPr>
            </w:pPr>
            <w:r w:rsidRPr="00B05AEE">
              <w:rPr>
                <w:b/>
                <w:noProof/>
                <w:color w:val="000000"/>
                <w:sz w:val="20"/>
              </w:rPr>
              <w:t>2025</w:t>
            </w:r>
          </w:p>
        </w:tc>
        <w:tc>
          <w:tcPr>
            <w:tcW w:w="960" w:type="dxa"/>
            <w:tcBorders>
              <w:top w:val="nil"/>
              <w:left w:val="nil"/>
              <w:bottom w:val="single" w:sz="8" w:space="0" w:color="auto"/>
              <w:right w:val="single" w:sz="8" w:space="0" w:color="auto"/>
            </w:tcBorders>
            <w:shd w:val="clear" w:color="auto" w:fill="auto"/>
            <w:vAlign w:val="center"/>
            <w:hideMark/>
          </w:tcPr>
          <w:p w14:paraId="1AD43161" w14:textId="77777777" w:rsidR="00D877B1" w:rsidRPr="00B05AEE" w:rsidRDefault="00D877B1">
            <w:pPr>
              <w:spacing w:before="0" w:after="0"/>
              <w:jc w:val="center"/>
              <w:rPr>
                <w:b/>
                <w:bCs/>
                <w:noProof/>
                <w:color w:val="000000"/>
                <w:sz w:val="20"/>
                <w:szCs w:val="20"/>
              </w:rPr>
            </w:pPr>
            <w:r w:rsidRPr="00B05AEE">
              <w:rPr>
                <w:b/>
                <w:noProof/>
                <w:color w:val="000000"/>
                <w:sz w:val="20"/>
              </w:rPr>
              <w:t>2026</w:t>
            </w:r>
          </w:p>
        </w:tc>
        <w:tc>
          <w:tcPr>
            <w:tcW w:w="960" w:type="dxa"/>
            <w:tcBorders>
              <w:top w:val="nil"/>
              <w:left w:val="nil"/>
              <w:bottom w:val="single" w:sz="8" w:space="0" w:color="auto"/>
              <w:right w:val="single" w:sz="8" w:space="0" w:color="auto"/>
            </w:tcBorders>
            <w:shd w:val="clear" w:color="auto" w:fill="auto"/>
            <w:vAlign w:val="center"/>
            <w:hideMark/>
          </w:tcPr>
          <w:p w14:paraId="597704D8" w14:textId="77777777" w:rsidR="00D877B1" w:rsidRPr="00B05AEE" w:rsidRDefault="00D877B1">
            <w:pPr>
              <w:spacing w:before="0" w:after="0"/>
              <w:jc w:val="center"/>
              <w:rPr>
                <w:b/>
                <w:bCs/>
                <w:noProof/>
                <w:color w:val="000000"/>
                <w:sz w:val="20"/>
                <w:szCs w:val="20"/>
              </w:rPr>
            </w:pPr>
            <w:r w:rsidRPr="00B05AEE">
              <w:rPr>
                <w:b/>
                <w:noProof/>
                <w:color w:val="000000"/>
                <w:sz w:val="20"/>
              </w:rPr>
              <w:t>2027</w:t>
            </w:r>
          </w:p>
        </w:tc>
      </w:tr>
      <w:tr w:rsidR="00D877B1" w:rsidRPr="00B05AEE" w14:paraId="548C06FE" w14:textId="77777777">
        <w:trPr>
          <w:trHeight w:val="300"/>
        </w:trPr>
        <w:tc>
          <w:tcPr>
            <w:tcW w:w="9200" w:type="dxa"/>
            <w:gridSpan w:val="6"/>
            <w:tcBorders>
              <w:top w:val="single" w:sz="8" w:space="0" w:color="auto"/>
              <w:left w:val="single" w:sz="8" w:space="0" w:color="auto"/>
              <w:bottom w:val="single" w:sz="8" w:space="0" w:color="auto"/>
              <w:right w:val="single" w:sz="4" w:space="0" w:color="auto"/>
            </w:tcBorders>
            <w:shd w:val="clear" w:color="auto" w:fill="auto"/>
            <w:vAlign w:val="center"/>
            <w:hideMark/>
          </w:tcPr>
          <w:p w14:paraId="491F65AA" w14:textId="008C9B41" w:rsidR="00D877B1" w:rsidRPr="00B05AEE" w:rsidRDefault="00D877B1">
            <w:pPr>
              <w:spacing w:before="0" w:after="0"/>
              <w:jc w:val="left"/>
              <w:rPr>
                <w:rFonts w:ascii="Wingdings" w:hAnsi="Wingdings" w:cs="Calibri"/>
                <w:b/>
                <w:bCs/>
                <w:noProof/>
                <w:color w:val="000000"/>
                <w:sz w:val="16"/>
                <w:szCs w:val="16"/>
              </w:rPr>
            </w:pPr>
            <w:r w:rsidRPr="00B05AEE">
              <w:rPr>
                <w:rFonts w:ascii="Wingdings" w:hAnsi="Wingdings"/>
                <w:b/>
                <w:noProof/>
                <w:color w:val="000000"/>
                <w:sz w:val="16"/>
              </w:rPr>
              <w:t></w:t>
            </w:r>
            <w:r w:rsidRPr="00B05AEE">
              <w:rPr>
                <w:b/>
                <w:noProof/>
                <w:color w:val="000000"/>
                <w:sz w:val="16"/>
              </w:rPr>
              <w:t xml:space="preserve"> Plán pracovných miest (úradníci</w:t>
            </w:r>
            <w:r w:rsidR="00B05AEE">
              <w:rPr>
                <w:b/>
                <w:noProof/>
                <w:color w:val="000000"/>
                <w:sz w:val="16"/>
              </w:rPr>
              <w:t xml:space="preserve"> a </w:t>
            </w:r>
            <w:r w:rsidRPr="00B05AEE">
              <w:rPr>
                <w:b/>
                <w:noProof/>
                <w:color w:val="000000"/>
                <w:sz w:val="16"/>
              </w:rPr>
              <w:t>dočasní zamestnanci)</w:t>
            </w:r>
          </w:p>
        </w:tc>
      </w:tr>
      <w:tr w:rsidR="00D877B1" w:rsidRPr="00B05AEE" w14:paraId="6350D021" w14:textId="77777777">
        <w:trPr>
          <w:trHeight w:val="300"/>
        </w:trPr>
        <w:tc>
          <w:tcPr>
            <w:tcW w:w="5360"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1AF52F1E" w14:textId="2AA68EF3" w:rsidR="00D877B1" w:rsidRPr="00B05AEE" w:rsidRDefault="00D877B1">
            <w:pPr>
              <w:spacing w:before="0" w:after="0"/>
              <w:ind w:firstLineChars="100" w:firstLine="160"/>
              <w:jc w:val="left"/>
              <w:rPr>
                <w:noProof/>
                <w:color w:val="000000"/>
                <w:sz w:val="16"/>
                <w:szCs w:val="16"/>
              </w:rPr>
            </w:pPr>
            <w:r w:rsidRPr="00B05AEE">
              <w:rPr>
                <w:noProof/>
                <w:color w:val="000000"/>
                <w:sz w:val="16"/>
              </w:rPr>
              <w:t>20 01 02 01</w:t>
            </w:r>
            <w:r w:rsidRPr="00B05AEE">
              <w:rPr>
                <w:rFonts w:ascii="Arial Narrow" w:hAnsi="Arial Narrow"/>
                <w:noProof/>
                <w:color w:val="000000"/>
                <w:sz w:val="20"/>
              </w:rPr>
              <w:t xml:space="preserve"> </w:t>
            </w:r>
            <w:r w:rsidRPr="00B05AEE">
              <w:rPr>
                <w:noProof/>
                <w:color w:val="000000"/>
                <w:sz w:val="16"/>
              </w:rPr>
              <w:t>(ústredie</w:t>
            </w:r>
            <w:r w:rsidR="00B05AEE">
              <w:rPr>
                <w:noProof/>
                <w:color w:val="000000"/>
                <w:sz w:val="16"/>
              </w:rPr>
              <w:t xml:space="preserve"> a </w:t>
            </w:r>
            <w:r w:rsidRPr="00B05AEE">
              <w:rPr>
                <w:noProof/>
                <w:color w:val="000000"/>
                <w:sz w:val="16"/>
              </w:rPr>
              <w:t>zastúpenia Komisie)</w:t>
            </w:r>
          </w:p>
        </w:tc>
        <w:tc>
          <w:tcPr>
            <w:tcW w:w="960" w:type="dxa"/>
            <w:tcBorders>
              <w:top w:val="nil"/>
              <w:left w:val="nil"/>
              <w:bottom w:val="single" w:sz="8" w:space="0" w:color="auto"/>
              <w:right w:val="single" w:sz="8" w:space="0" w:color="auto"/>
            </w:tcBorders>
            <w:shd w:val="clear" w:color="000000" w:fill="D9D9D9"/>
            <w:vAlign w:val="center"/>
            <w:hideMark/>
          </w:tcPr>
          <w:p w14:paraId="4B1D5A81"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4025E114"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08388A6B"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7C22EFA7" w14:textId="77777777" w:rsidR="00D877B1" w:rsidRPr="00B05AEE" w:rsidRDefault="00D877B1">
            <w:pPr>
              <w:spacing w:before="0" w:after="0"/>
              <w:jc w:val="center"/>
              <w:rPr>
                <w:noProof/>
                <w:color w:val="000000"/>
                <w:sz w:val="16"/>
                <w:szCs w:val="16"/>
              </w:rPr>
            </w:pPr>
            <w:r w:rsidRPr="00B05AEE">
              <w:rPr>
                <w:noProof/>
                <w:color w:val="000000"/>
                <w:sz w:val="16"/>
              </w:rPr>
              <w:t>0</w:t>
            </w:r>
          </w:p>
        </w:tc>
      </w:tr>
      <w:tr w:rsidR="00D877B1" w:rsidRPr="00B05AEE" w14:paraId="3C752DED" w14:textId="77777777">
        <w:trPr>
          <w:trHeight w:val="300"/>
        </w:trPr>
        <w:tc>
          <w:tcPr>
            <w:tcW w:w="5360"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2E4D6292" w14:textId="77777777" w:rsidR="00D877B1" w:rsidRPr="00B05AEE" w:rsidRDefault="00D877B1">
            <w:pPr>
              <w:spacing w:before="0" w:after="0"/>
              <w:ind w:firstLineChars="100" w:firstLine="160"/>
              <w:jc w:val="left"/>
              <w:rPr>
                <w:noProof/>
                <w:color w:val="000000"/>
                <w:sz w:val="16"/>
                <w:szCs w:val="16"/>
              </w:rPr>
            </w:pPr>
            <w:r w:rsidRPr="00B05AEE">
              <w:rPr>
                <w:noProof/>
                <w:color w:val="000000"/>
                <w:sz w:val="16"/>
              </w:rPr>
              <w:t>20 01 02 03 (delegácie EÚ)</w:t>
            </w:r>
          </w:p>
        </w:tc>
        <w:tc>
          <w:tcPr>
            <w:tcW w:w="960" w:type="dxa"/>
            <w:tcBorders>
              <w:top w:val="nil"/>
              <w:left w:val="nil"/>
              <w:bottom w:val="single" w:sz="8" w:space="0" w:color="auto"/>
              <w:right w:val="single" w:sz="8" w:space="0" w:color="auto"/>
            </w:tcBorders>
            <w:shd w:val="clear" w:color="000000" w:fill="D9D9D9"/>
            <w:vAlign w:val="center"/>
            <w:hideMark/>
          </w:tcPr>
          <w:p w14:paraId="69CB5A0C"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394A647D"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75FDD8FD"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267A49FD" w14:textId="77777777" w:rsidR="00D877B1" w:rsidRPr="00B05AEE" w:rsidRDefault="00D877B1">
            <w:pPr>
              <w:spacing w:before="0" w:after="0"/>
              <w:jc w:val="center"/>
              <w:rPr>
                <w:noProof/>
                <w:color w:val="000000"/>
                <w:sz w:val="16"/>
                <w:szCs w:val="16"/>
              </w:rPr>
            </w:pPr>
            <w:r w:rsidRPr="00B05AEE">
              <w:rPr>
                <w:noProof/>
                <w:color w:val="000000"/>
                <w:sz w:val="16"/>
              </w:rPr>
              <w:t>0</w:t>
            </w:r>
          </w:p>
        </w:tc>
      </w:tr>
      <w:tr w:rsidR="00D877B1" w:rsidRPr="00B05AEE" w14:paraId="0E707BA6" w14:textId="77777777">
        <w:trPr>
          <w:trHeight w:val="300"/>
        </w:trPr>
        <w:tc>
          <w:tcPr>
            <w:tcW w:w="5360"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766FADB8" w14:textId="77777777" w:rsidR="00D877B1" w:rsidRPr="00B05AEE" w:rsidRDefault="00D877B1">
            <w:pPr>
              <w:spacing w:before="0" w:after="0"/>
              <w:ind w:firstLineChars="100" w:firstLine="160"/>
              <w:jc w:val="left"/>
              <w:rPr>
                <w:noProof/>
                <w:color w:val="000000"/>
                <w:sz w:val="16"/>
                <w:szCs w:val="16"/>
              </w:rPr>
            </w:pPr>
            <w:r w:rsidRPr="00B05AEE">
              <w:rPr>
                <w:noProof/>
                <w:color w:val="000000"/>
                <w:sz w:val="16"/>
              </w:rPr>
              <w:t>01 01 01 01</w:t>
            </w:r>
            <w:r w:rsidRPr="00B05AEE">
              <w:rPr>
                <w:rFonts w:ascii="Arial Narrow" w:hAnsi="Arial Narrow"/>
                <w:noProof/>
                <w:color w:val="000000"/>
                <w:sz w:val="20"/>
              </w:rPr>
              <w:t xml:space="preserve"> </w:t>
            </w:r>
            <w:r w:rsidRPr="00B05AEE">
              <w:rPr>
                <w:noProof/>
                <w:color w:val="000000"/>
                <w:sz w:val="16"/>
              </w:rPr>
              <w:t>(nepriamy výskum)</w:t>
            </w:r>
          </w:p>
        </w:tc>
        <w:tc>
          <w:tcPr>
            <w:tcW w:w="960" w:type="dxa"/>
            <w:tcBorders>
              <w:top w:val="nil"/>
              <w:left w:val="nil"/>
              <w:bottom w:val="single" w:sz="8" w:space="0" w:color="auto"/>
              <w:right w:val="single" w:sz="8" w:space="0" w:color="auto"/>
            </w:tcBorders>
            <w:shd w:val="clear" w:color="000000" w:fill="D9D9D9"/>
            <w:vAlign w:val="center"/>
            <w:hideMark/>
          </w:tcPr>
          <w:p w14:paraId="356856C4"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7ED57ED5"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5F6FA537"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5922284A" w14:textId="77777777" w:rsidR="00D877B1" w:rsidRPr="00B05AEE" w:rsidRDefault="00D877B1">
            <w:pPr>
              <w:spacing w:before="0" w:after="0"/>
              <w:jc w:val="center"/>
              <w:rPr>
                <w:noProof/>
                <w:color w:val="000000"/>
                <w:sz w:val="16"/>
                <w:szCs w:val="16"/>
              </w:rPr>
            </w:pPr>
            <w:r w:rsidRPr="00B05AEE">
              <w:rPr>
                <w:noProof/>
                <w:color w:val="000000"/>
                <w:sz w:val="16"/>
              </w:rPr>
              <w:t>0</w:t>
            </w:r>
          </w:p>
        </w:tc>
      </w:tr>
      <w:tr w:rsidR="00D877B1" w:rsidRPr="00B05AEE" w14:paraId="5B2B6869" w14:textId="77777777">
        <w:trPr>
          <w:trHeight w:val="300"/>
        </w:trPr>
        <w:tc>
          <w:tcPr>
            <w:tcW w:w="5360"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0C443DD7" w14:textId="77777777" w:rsidR="00D877B1" w:rsidRPr="00B05AEE" w:rsidRDefault="00D877B1">
            <w:pPr>
              <w:spacing w:before="0" w:after="0"/>
              <w:ind w:firstLineChars="100" w:firstLine="160"/>
              <w:jc w:val="left"/>
              <w:rPr>
                <w:noProof/>
                <w:color w:val="000000"/>
                <w:sz w:val="16"/>
                <w:szCs w:val="16"/>
              </w:rPr>
            </w:pPr>
            <w:r w:rsidRPr="00B05AEE">
              <w:rPr>
                <w:noProof/>
                <w:color w:val="000000"/>
                <w:sz w:val="16"/>
              </w:rPr>
              <w:t>01 01 01 11 (priamy výskum)</w:t>
            </w:r>
          </w:p>
        </w:tc>
        <w:tc>
          <w:tcPr>
            <w:tcW w:w="960" w:type="dxa"/>
            <w:tcBorders>
              <w:top w:val="nil"/>
              <w:left w:val="nil"/>
              <w:bottom w:val="single" w:sz="8" w:space="0" w:color="auto"/>
              <w:right w:val="single" w:sz="8" w:space="0" w:color="auto"/>
            </w:tcBorders>
            <w:shd w:val="clear" w:color="000000" w:fill="D9D9D9"/>
            <w:vAlign w:val="center"/>
            <w:hideMark/>
          </w:tcPr>
          <w:p w14:paraId="31050CDD"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29CB571F"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78DA1C1F"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6275C5A0" w14:textId="77777777" w:rsidR="00D877B1" w:rsidRPr="00B05AEE" w:rsidRDefault="00D877B1">
            <w:pPr>
              <w:spacing w:before="0" w:after="0"/>
              <w:jc w:val="center"/>
              <w:rPr>
                <w:noProof/>
                <w:color w:val="000000"/>
                <w:sz w:val="16"/>
                <w:szCs w:val="16"/>
              </w:rPr>
            </w:pPr>
            <w:r w:rsidRPr="00B05AEE">
              <w:rPr>
                <w:noProof/>
                <w:color w:val="000000"/>
                <w:sz w:val="16"/>
              </w:rPr>
              <w:t>0</w:t>
            </w:r>
          </w:p>
        </w:tc>
      </w:tr>
      <w:tr w:rsidR="00D877B1" w:rsidRPr="00B05AEE" w14:paraId="17B2EF68" w14:textId="77777777">
        <w:trPr>
          <w:trHeight w:val="300"/>
        </w:trPr>
        <w:tc>
          <w:tcPr>
            <w:tcW w:w="5360"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2B516374" w14:textId="77777777" w:rsidR="00D877B1" w:rsidRPr="00B05AEE" w:rsidRDefault="00D877B1">
            <w:pPr>
              <w:spacing w:before="0" w:after="0"/>
              <w:ind w:firstLineChars="100" w:firstLine="160"/>
              <w:jc w:val="left"/>
              <w:rPr>
                <w:noProof/>
                <w:color w:val="000000"/>
                <w:sz w:val="16"/>
                <w:szCs w:val="16"/>
              </w:rPr>
            </w:pPr>
            <w:r w:rsidRPr="00B05AEE">
              <w:rPr>
                <w:noProof/>
                <w:color w:val="000000"/>
                <w:sz w:val="16"/>
              </w:rPr>
              <w:t>Iné rozpočtové riadky (uveďte)</w:t>
            </w:r>
          </w:p>
        </w:tc>
        <w:tc>
          <w:tcPr>
            <w:tcW w:w="960" w:type="dxa"/>
            <w:tcBorders>
              <w:top w:val="nil"/>
              <w:left w:val="nil"/>
              <w:bottom w:val="single" w:sz="8" w:space="0" w:color="auto"/>
              <w:right w:val="single" w:sz="8" w:space="0" w:color="auto"/>
            </w:tcBorders>
            <w:shd w:val="clear" w:color="000000" w:fill="D9D9D9"/>
            <w:vAlign w:val="center"/>
            <w:hideMark/>
          </w:tcPr>
          <w:p w14:paraId="6C6134C7"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683295C0"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77A7D079"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7BF5971B" w14:textId="77777777" w:rsidR="00D877B1" w:rsidRPr="00B05AEE" w:rsidRDefault="00D877B1">
            <w:pPr>
              <w:spacing w:before="0" w:after="0"/>
              <w:jc w:val="center"/>
              <w:rPr>
                <w:noProof/>
                <w:color w:val="000000"/>
                <w:sz w:val="16"/>
                <w:szCs w:val="16"/>
              </w:rPr>
            </w:pPr>
            <w:r w:rsidRPr="00B05AEE">
              <w:rPr>
                <w:noProof/>
                <w:color w:val="000000"/>
                <w:sz w:val="16"/>
              </w:rPr>
              <w:t>0</w:t>
            </w:r>
          </w:p>
        </w:tc>
      </w:tr>
      <w:tr w:rsidR="00D877B1" w:rsidRPr="00B05AEE" w14:paraId="2EE758DB" w14:textId="77777777">
        <w:trPr>
          <w:trHeight w:val="300"/>
        </w:trPr>
        <w:tc>
          <w:tcPr>
            <w:tcW w:w="9200" w:type="dxa"/>
            <w:gridSpan w:val="6"/>
            <w:tcBorders>
              <w:top w:val="single" w:sz="8" w:space="0" w:color="auto"/>
              <w:left w:val="single" w:sz="8" w:space="0" w:color="auto"/>
              <w:bottom w:val="single" w:sz="8" w:space="0" w:color="auto"/>
              <w:right w:val="single" w:sz="4" w:space="0" w:color="auto"/>
            </w:tcBorders>
            <w:shd w:val="clear" w:color="auto" w:fill="auto"/>
            <w:vAlign w:val="center"/>
            <w:hideMark/>
          </w:tcPr>
          <w:p w14:paraId="4697215A" w14:textId="77777777" w:rsidR="00D877B1" w:rsidRPr="00B05AEE" w:rsidRDefault="00D877B1">
            <w:pPr>
              <w:spacing w:before="0" w:after="0"/>
              <w:jc w:val="left"/>
              <w:rPr>
                <w:rFonts w:ascii="Wingdings" w:hAnsi="Wingdings" w:cs="Calibri"/>
                <w:b/>
                <w:bCs/>
                <w:noProof/>
                <w:color w:val="000000"/>
                <w:sz w:val="16"/>
                <w:szCs w:val="16"/>
              </w:rPr>
            </w:pPr>
            <w:r w:rsidRPr="00B05AEE">
              <w:rPr>
                <w:rFonts w:ascii="Calibri" w:hAnsi="Calibri"/>
                <w:b/>
                <w:noProof/>
                <w:color w:val="000000"/>
                <w:sz w:val="16"/>
              </w:rPr>
              <w:t>•</w:t>
            </w:r>
            <w:r w:rsidRPr="00B05AEE">
              <w:rPr>
                <w:b/>
                <w:noProof/>
                <w:color w:val="000000"/>
                <w:sz w:val="16"/>
              </w:rPr>
              <w:t xml:space="preserve"> Externí zamestnanci (ekvivalent plného pracovného času)</w:t>
            </w:r>
          </w:p>
        </w:tc>
      </w:tr>
      <w:tr w:rsidR="00D877B1" w:rsidRPr="00B05AEE" w14:paraId="6937CB97" w14:textId="77777777">
        <w:trPr>
          <w:trHeight w:val="300"/>
        </w:trPr>
        <w:tc>
          <w:tcPr>
            <w:tcW w:w="5360"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7C489742" w14:textId="66321877" w:rsidR="00D877B1" w:rsidRPr="00B05AEE" w:rsidRDefault="00D877B1">
            <w:pPr>
              <w:spacing w:before="0" w:after="0"/>
              <w:ind w:firstLineChars="100" w:firstLine="160"/>
              <w:jc w:val="left"/>
              <w:rPr>
                <w:noProof/>
                <w:color w:val="000000"/>
                <w:sz w:val="16"/>
                <w:szCs w:val="16"/>
              </w:rPr>
            </w:pPr>
            <w:r w:rsidRPr="00B05AEE">
              <w:rPr>
                <w:noProof/>
                <w:color w:val="000000"/>
                <w:sz w:val="16"/>
              </w:rPr>
              <w:t>20 02 01</w:t>
            </w:r>
            <w:r w:rsidRPr="00B05AEE">
              <w:rPr>
                <w:rFonts w:ascii="Arial Narrow" w:hAnsi="Arial Narrow"/>
                <w:noProof/>
                <w:color w:val="000000"/>
                <w:sz w:val="20"/>
              </w:rPr>
              <w:t xml:space="preserve"> </w:t>
            </w:r>
            <w:r w:rsidRPr="00B05AEE">
              <w:rPr>
                <w:noProof/>
                <w:color w:val="000000"/>
                <w:sz w:val="16"/>
              </w:rPr>
              <w:t>(ZZ, VNE</w:t>
            </w:r>
            <w:r w:rsidR="00B05AEE">
              <w:rPr>
                <w:noProof/>
                <w:color w:val="000000"/>
                <w:sz w:val="16"/>
              </w:rPr>
              <w:t xml:space="preserve"> z </w:t>
            </w:r>
            <w:r w:rsidRPr="00B05AEE">
              <w:rPr>
                <w:noProof/>
                <w:color w:val="000000"/>
                <w:sz w:val="16"/>
              </w:rPr>
              <w:t>celkového finančného krytia)</w:t>
            </w:r>
          </w:p>
        </w:tc>
        <w:tc>
          <w:tcPr>
            <w:tcW w:w="960" w:type="dxa"/>
            <w:tcBorders>
              <w:top w:val="nil"/>
              <w:left w:val="nil"/>
              <w:bottom w:val="single" w:sz="8" w:space="0" w:color="auto"/>
              <w:right w:val="single" w:sz="8" w:space="0" w:color="auto"/>
            </w:tcBorders>
            <w:shd w:val="clear" w:color="000000" w:fill="D9D9D9"/>
            <w:vAlign w:val="center"/>
            <w:hideMark/>
          </w:tcPr>
          <w:p w14:paraId="07DFA6AE"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2A0A23AD"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62075BBE"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4F577531" w14:textId="77777777" w:rsidR="00D877B1" w:rsidRPr="00B05AEE" w:rsidRDefault="00D877B1">
            <w:pPr>
              <w:spacing w:before="0" w:after="0"/>
              <w:jc w:val="center"/>
              <w:rPr>
                <w:noProof/>
                <w:color w:val="000000"/>
                <w:sz w:val="16"/>
                <w:szCs w:val="16"/>
              </w:rPr>
            </w:pPr>
            <w:r w:rsidRPr="00B05AEE">
              <w:rPr>
                <w:noProof/>
                <w:color w:val="000000"/>
                <w:sz w:val="16"/>
              </w:rPr>
              <w:t>0</w:t>
            </w:r>
          </w:p>
        </w:tc>
      </w:tr>
      <w:tr w:rsidR="00D877B1" w:rsidRPr="00B05AEE" w14:paraId="3AE11796" w14:textId="77777777">
        <w:trPr>
          <w:trHeight w:val="300"/>
        </w:trPr>
        <w:tc>
          <w:tcPr>
            <w:tcW w:w="5360"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1C8A4430" w14:textId="30644140" w:rsidR="00D877B1" w:rsidRPr="00B05AEE" w:rsidRDefault="00D877B1">
            <w:pPr>
              <w:spacing w:before="0" w:after="0"/>
              <w:ind w:firstLineChars="100" w:firstLine="160"/>
              <w:jc w:val="left"/>
              <w:rPr>
                <w:noProof/>
                <w:color w:val="000000"/>
                <w:sz w:val="16"/>
                <w:szCs w:val="16"/>
              </w:rPr>
            </w:pPr>
            <w:r w:rsidRPr="00B05AEE">
              <w:rPr>
                <w:noProof/>
                <w:color w:val="000000"/>
                <w:sz w:val="16"/>
              </w:rPr>
              <w:t>20 02 03 (ZZ, MZ, VNE</w:t>
            </w:r>
            <w:r w:rsidR="00B05AEE">
              <w:rPr>
                <w:noProof/>
                <w:color w:val="000000"/>
                <w:sz w:val="16"/>
              </w:rPr>
              <w:t xml:space="preserve"> a </w:t>
            </w:r>
            <w:r w:rsidRPr="00B05AEE">
              <w:rPr>
                <w:noProof/>
                <w:color w:val="000000"/>
                <w:sz w:val="16"/>
              </w:rPr>
              <w:t>PED</w:t>
            </w:r>
            <w:r w:rsidR="00B05AEE">
              <w:rPr>
                <w:noProof/>
                <w:color w:val="000000"/>
                <w:sz w:val="16"/>
              </w:rPr>
              <w:t xml:space="preserve"> v </w:t>
            </w:r>
            <w:r w:rsidRPr="00B05AEE">
              <w:rPr>
                <w:noProof/>
                <w:color w:val="000000"/>
                <w:sz w:val="16"/>
              </w:rPr>
              <w:t>delegáciách EÚ)</w:t>
            </w:r>
          </w:p>
        </w:tc>
        <w:tc>
          <w:tcPr>
            <w:tcW w:w="960" w:type="dxa"/>
            <w:tcBorders>
              <w:top w:val="nil"/>
              <w:left w:val="nil"/>
              <w:bottom w:val="single" w:sz="8" w:space="0" w:color="auto"/>
              <w:right w:val="single" w:sz="8" w:space="0" w:color="auto"/>
            </w:tcBorders>
            <w:shd w:val="clear" w:color="000000" w:fill="D9D9D9"/>
            <w:vAlign w:val="center"/>
            <w:hideMark/>
          </w:tcPr>
          <w:p w14:paraId="7F66A13A"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1F442C54"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1565488B"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699CAE8C" w14:textId="77777777" w:rsidR="00D877B1" w:rsidRPr="00B05AEE" w:rsidRDefault="00D877B1">
            <w:pPr>
              <w:spacing w:before="0" w:after="0"/>
              <w:jc w:val="center"/>
              <w:rPr>
                <w:noProof/>
                <w:color w:val="000000"/>
                <w:sz w:val="16"/>
                <w:szCs w:val="16"/>
              </w:rPr>
            </w:pPr>
            <w:r w:rsidRPr="00B05AEE">
              <w:rPr>
                <w:noProof/>
                <w:color w:val="000000"/>
                <w:sz w:val="16"/>
              </w:rPr>
              <w:t>0</w:t>
            </w:r>
          </w:p>
        </w:tc>
      </w:tr>
      <w:tr w:rsidR="00D877B1" w:rsidRPr="00B05AEE" w14:paraId="13BB79DE" w14:textId="77777777">
        <w:trPr>
          <w:trHeight w:val="300"/>
        </w:trPr>
        <w:tc>
          <w:tcPr>
            <w:tcW w:w="1500" w:type="dxa"/>
            <w:vMerge w:val="restart"/>
            <w:tcBorders>
              <w:top w:val="nil"/>
              <w:left w:val="single" w:sz="8" w:space="0" w:color="auto"/>
              <w:bottom w:val="single" w:sz="8" w:space="0" w:color="auto"/>
              <w:right w:val="single" w:sz="8" w:space="0" w:color="auto"/>
            </w:tcBorders>
            <w:shd w:val="clear" w:color="auto" w:fill="auto"/>
            <w:vAlign w:val="center"/>
            <w:hideMark/>
          </w:tcPr>
          <w:p w14:paraId="6852B074" w14:textId="77777777" w:rsidR="00D877B1" w:rsidRPr="00B05AEE" w:rsidRDefault="00D877B1">
            <w:pPr>
              <w:spacing w:before="0" w:after="0"/>
              <w:jc w:val="center"/>
              <w:rPr>
                <w:noProof/>
                <w:color w:val="000000"/>
                <w:sz w:val="16"/>
                <w:szCs w:val="16"/>
              </w:rPr>
            </w:pPr>
            <w:r w:rsidRPr="00B05AEE">
              <w:rPr>
                <w:noProof/>
                <w:color w:val="000000"/>
                <w:sz w:val="16"/>
              </w:rPr>
              <w:t xml:space="preserve">Riadok administratívnej podpory </w:t>
            </w:r>
            <w:r w:rsidRPr="00B05AEE">
              <w:rPr>
                <w:noProof/>
              </w:rPr>
              <w:t xml:space="preserve"> </w:t>
            </w:r>
            <w:r w:rsidRPr="00B05AEE">
              <w:rPr>
                <w:noProof/>
              </w:rPr>
              <w:br/>
            </w:r>
            <w:r w:rsidRPr="00B05AEE">
              <w:rPr>
                <w:noProof/>
                <w:color w:val="000000"/>
                <w:sz w:val="16"/>
              </w:rPr>
              <w:t>[XX.01.YY.YY]</w:t>
            </w:r>
          </w:p>
        </w:tc>
        <w:tc>
          <w:tcPr>
            <w:tcW w:w="3860" w:type="dxa"/>
            <w:tcBorders>
              <w:top w:val="nil"/>
              <w:left w:val="nil"/>
              <w:bottom w:val="single" w:sz="8" w:space="0" w:color="auto"/>
              <w:right w:val="single" w:sz="8" w:space="0" w:color="auto"/>
            </w:tcBorders>
            <w:shd w:val="clear" w:color="auto" w:fill="auto"/>
            <w:vAlign w:val="center"/>
            <w:hideMark/>
          </w:tcPr>
          <w:p w14:paraId="47483F9C" w14:textId="77777777" w:rsidR="00D877B1" w:rsidRPr="00B05AEE" w:rsidRDefault="00D877B1">
            <w:pPr>
              <w:spacing w:before="0" w:after="0"/>
              <w:ind w:firstLineChars="100" w:firstLine="160"/>
              <w:jc w:val="left"/>
              <w:rPr>
                <w:noProof/>
                <w:color w:val="000000"/>
                <w:sz w:val="16"/>
                <w:szCs w:val="16"/>
              </w:rPr>
            </w:pPr>
            <w:r w:rsidRPr="00B05AEE">
              <w:rPr>
                <w:noProof/>
                <w:color w:val="000000"/>
                <w:sz w:val="16"/>
              </w:rPr>
              <w:t>– ústredie</w:t>
            </w:r>
          </w:p>
        </w:tc>
        <w:tc>
          <w:tcPr>
            <w:tcW w:w="960" w:type="dxa"/>
            <w:tcBorders>
              <w:top w:val="nil"/>
              <w:left w:val="nil"/>
              <w:bottom w:val="single" w:sz="8" w:space="0" w:color="auto"/>
              <w:right w:val="single" w:sz="8" w:space="0" w:color="auto"/>
            </w:tcBorders>
            <w:shd w:val="clear" w:color="000000" w:fill="D9D9D9"/>
            <w:vAlign w:val="center"/>
            <w:hideMark/>
          </w:tcPr>
          <w:p w14:paraId="39BD2BF9"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294CC34E"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00ED44A2"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296E9E4B" w14:textId="77777777" w:rsidR="00D877B1" w:rsidRPr="00B05AEE" w:rsidRDefault="00D877B1">
            <w:pPr>
              <w:spacing w:before="0" w:after="0"/>
              <w:jc w:val="center"/>
              <w:rPr>
                <w:noProof/>
                <w:color w:val="000000"/>
                <w:sz w:val="16"/>
                <w:szCs w:val="16"/>
              </w:rPr>
            </w:pPr>
            <w:r w:rsidRPr="00B05AEE">
              <w:rPr>
                <w:noProof/>
                <w:color w:val="000000"/>
                <w:sz w:val="16"/>
              </w:rPr>
              <w:t>0</w:t>
            </w:r>
          </w:p>
        </w:tc>
      </w:tr>
      <w:tr w:rsidR="00D877B1" w:rsidRPr="00B05AEE" w14:paraId="5B2CDE87" w14:textId="77777777">
        <w:trPr>
          <w:trHeight w:val="300"/>
        </w:trPr>
        <w:tc>
          <w:tcPr>
            <w:tcW w:w="1500" w:type="dxa"/>
            <w:vMerge/>
            <w:tcBorders>
              <w:top w:val="nil"/>
              <w:left w:val="single" w:sz="8" w:space="0" w:color="auto"/>
              <w:bottom w:val="single" w:sz="8" w:space="0" w:color="auto"/>
              <w:right w:val="single" w:sz="8" w:space="0" w:color="auto"/>
            </w:tcBorders>
            <w:vAlign w:val="center"/>
            <w:hideMark/>
          </w:tcPr>
          <w:p w14:paraId="1A3EF7BB" w14:textId="77777777" w:rsidR="00D877B1" w:rsidRPr="00B05AEE" w:rsidRDefault="00D877B1">
            <w:pPr>
              <w:spacing w:before="0" w:after="0"/>
              <w:jc w:val="left"/>
              <w:rPr>
                <w:noProof/>
                <w:color w:val="000000"/>
                <w:sz w:val="16"/>
                <w:szCs w:val="16"/>
                <w:lang w:eastAsia="en-IE"/>
              </w:rPr>
            </w:pPr>
          </w:p>
        </w:tc>
        <w:tc>
          <w:tcPr>
            <w:tcW w:w="3860" w:type="dxa"/>
            <w:tcBorders>
              <w:top w:val="nil"/>
              <w:left w:val="nil"/>
              <w:bottom w:val="single" w:sz="8" w:space="0" w:color="auto"/>
              <w:right w:val="single" w:sz="8" w:space="0" w:color="auto"/>
            </w:tcBorders>
            <w:shd w:val="clear" w:color="auto" w:fill="auto"/>
            <w:vAlign w:val="center"/>
            <w:hideMark/>
          </w:tcPr>
          <w:p w14:paraId="7CB273FE" w14:textId="77777777" w:rsidR="00D877B1" w:rsidRPr="00B05AEE" w:rsidRDefault="00D877B1">
            <w:pPr>
              <w:spacing w:before="0" w:after="0"/>
              <w:ind w:firstLineChars="100" w:firstLine="160"/>
              <w:jc w:val="left"/>
              <w:rPr>
                <w:noProof/>
                <w:color w:val="000000"/>
                <w:sz w:val="16"/>
                <w:szCs w:val="16"/>
              </w:rPr>
            </w:pPr>
            <w:r w:rsidRPr="00B05AEE">
              <w:rPr>
                <w:noProof/>
                <w:color w:val="000000"/>
                <w:sz w:val="16"/>
              </w:rPr>
              <w:t xml:space="preserve">– delegácie EÚ </w:t>
            </w:r>
          </w:p>
        </w:tc>
        <w:tc>
          <w:tcPr>
            <w:tcW w:w="960" w:type="dxa"/>
            <w:tcBorders>
              <w:top w:val="nil"/>
              <w:left w:val="nil"/>
              <w:bottom w:val="single" w:sz="8" w:space="0" w:color="auto"/>
              <w:right w:val="single" w:sz="8" w:space="0" w:color="auto"/>
            </w:tcBorders>
            <w:shd w:val="clear" w:color="000000" w:fill="D9D9D9"/>
            <w:vAlign w:val="center"/>
            <w:hideMark/>
          </w:tcPr>
          <w:p w14:paraId="6518E287"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06B73208"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3D072058"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557095BA" w14:textId="77777777" w:rsidR="00D877B1" w:rsidRPr="00B05AEE" w:rsidRDefault="00D877B1">
            <w:pPr>
              <w:spacing w:before="0" w:after="0"/>
              <w:jc w:val="center"/>
              <w:rPr>
                <w:noProof/>
                <w:color w:val="000000"/>
                <w:sz w:val="16"/>
                <w:szCs w:val="16"/>
              </w:rPr>
            </w:pPr>
            <w:r w:rsidRPr="00B05AEE">
              <w:rPr>
                <w:noProof/>
                <w:color w:val="000000"/>
                <w:sz w:val="16"/>
              </w:rPr>
              <w:t>0</w:t>
            </w:r>
          </w:p>
        </w:tc>
      </w:tr>
      <w:tr w:rsidR="00D877B1" w:rsidRPr="00B05AEE" w14:paraId="1AABF4FF" w14:textId="77777777">
        <w:trPr>
          <w:trHeight w:val="300"/>
        </w:trPr>
        <w:tc>
          <w:tcPr>
            <w:tcW w:w="5360"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6361D8B4" w14:textId="77777777" w:rsidR="00D877B1" w:rsidRPr="00B05AEE" w:rsidRDefault="00D877B1">
            <w:pPr>
              <w:spacing w:before="0" w:after="0"/>
              <w:ind w:firstLineChars="100" w:firstLine="160"/>
              <w:jc w:val="left"/>
              <w:rPr>
                <w:noProof/>
                <w:color w:val="000000"/>
                <w:sz w:val="16"/>
                <w:szCs w:val="16"/>
              </w:rPr>
            </w:pPr>
            <w:r w:rsidRPr="00B05AEE">
              <w:rPr>
                <w:noProof/>
                <w:color w:val="000000"/>
                <w:sz w:val="16"/>
              </w:rPr>
              <w:t>01 01 01 02</w:t>
            </w:r>
            <w:r w:rsidRPr="00B05AEE">
              <w:rPr>
                <w:rFonts w:ascii="Arial Narrow" w:hAnsi="Arial Narrow"/>
                <w:noProof/>
                <w:color w:val="000000"/>
                <w:sz w:val="20"/>
              </w:rPr>
              <w:t xml:space="preserve"> </w:t>
            </w:r>
            <w:r w:rsidRPr="00B05AEE">
              <w:rPr>
                <w:noProof/>
                <w:color w:val="000000"/>
                <w:sz w:val="16"/>
              </w:rPr>
              <w:t>(ZZ, VNE – nepriamy výskum)</w:t>
            </w:r>
          </w:p>
        </w:tc>
        <w:tc>
          <w:tcPr>
            <w:tcW w:w="960" w:type="dxa"/>
            <w:tcBorders>
              <w:top w:val="nil"/>
              <w:left w:val="nil"/>
              <w:bottom w:val="single" w:sz="8" w:space="0" w:color="auto"/>
              <w:right w:val="single" w:sz="8" w:space="0" w:color="auto"/>
            </w:tcBorders>
            <w:shd w:val="clear" w:color="000000" w:fill="D9D9D9"/>
            <w:vAlign w:val="center"/>
            <w:hideMark/>
          </w:tcPr>
          <w:p w14:paraId="3BC34E4D"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4E9FC2CD"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620122B7"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609DA410" w14:textId="77777777" w:rsidR="00D877B1" w:rsidRPr="00B05AEE" w:rsidRDefault="00D877B1">
            <w:pPr>
              <w:spacing w:before="0" w:after="0"/>
              <w:jc w:val="center"/>
              <w:rPr>
                <w:noProof/>
                <w:color w:val="000000"/>
                <w:sz w:val="16"/>
                <w:szCs w:val="16"/>
              </w:rPr>
            </w:pPr>
            <w:r w:rsidRPr="00B05AEE">
              <w:rPr>
                <w:noProof/>
                <w:color w:val="000000"/>
                <w:sz w:val="16"/>
              </w:rPr>
              <w:t>0</w:t>
            </w:r>
          </w:p>
        </w:tc>
      </w:tr>
      <w:tr w:rsidR="00D877B1" w:rsidRPr="00B05AEE" w14:paraId="4DADD22D" w14:textId="77777777">
        <w:trPr>
          <w:trHeight w:val="300"/>
        </w:trPr>
        <w:tc>
          <w:tcPr>
            <w:tcW w:w="5360"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51E2A5CA" w14:textId="77777777" w:rsidR="00D877B1" w:rsidRPr="00B05AEE" w:rsidRDefault="00D877B1">
            <w:pPr>
              <w:spacing w:before="0" w:after="0"/>
              <w:ind w:firstLineChars="100" w:firstLine="160"/>
              <w:jc w:val="left"/>
              <w:rPr>
                <w:noProof/>
                <w:color w:val="000000"/>
                <w:sz w:val="16"/>
                <w:szCs w:val="16"/>
              </w:rPr>
            </w:pPr>
            <w:r w:rsidRPr="00B05AEE">
              <w:rPr>
                <w:noProof/>
                <w:color w:val="000000"/>
                <w:sz w:val="16"/>
              </w:rPr>
              <w:t>01 01 01 12 (ZZ, VNE – priamy výskum)</w:t>
            </w:r>
          </w:p>
        </w:tc>
        <w:tc>
          <w:tcPr>
            <w:tcW w:w="960" w:type="dxa"/>
            <w:tcBorders>
              <w:top w:val="nil"/>
              <w:left w:val="nil"/>
              <w:bottom w:val="single" w:sz="8" w:space="0" w:color="auto"/>
              <w:right w:val="single" w:sz="8" w:space="0" w:color="auto"/>
            </w:tcBorders>
            <w:shd w:val="clear" w:color="000000" w:fill="D9D9D9"/>
            <w:vAlign w:val="center"/>
            <w:hideMark/>
          </w:tcPr>
          <w:p w14:paraId="7EFF1756"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1B2F4018"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7EBAAA50"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5A24B7D8" w14:textId="77777777" w:rsidR="00D877B1" w:rsidRPr="00B05AEE" w:rsidRDefault="00D877B1">
            <w:pPr>
              <w:spacing w:before="0" w:after="0"/>
              <w:jc w:val="center"/>
              <w:rPr>
                <w:noProof/>
                <w:color w:val="000000"/>
                <w:sz w:val="16"/>
                <w:szCs w:val="16"/>
              </w:rPr>
            </w:pPr>
            <w:r w:rsidRPr="00B05AEE">
              <w:rPr>
                <w:noProof/>
                <w:color w:val="000000"/>
                <w:sz w:val="16"/>
              </w:rPr>
              <w:t>0</w:t>
            </w:r>
          </w:p>
        </w:tc>
      </w:tr>
      <w:tr w:rsidR="00D877B1" w:rsidRPr="00B05AEE" w14:paraId="14E9FA9A" w14:textId="77777777">
        <w:trPr>
          <w:trHeight w:val="300"/>
        </w:trPr>
        <w:tc>
          <w:tcPr>
            <w:tcW w:w="5360"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2064FA17" w14:textId="77777777" w:rsidR="00D877B1" w:rsidRPr="00B05AEE" w:rsidRDefault="00D877B1">
            <w:pPr>
              <w:spacing w:before="0" w:after="0"/>
              <w:ind w:firstLineChars="100" w:firstLine="160"/>
              <w:jc w:val="left"/>
              <w:rPr>
                <w:noProof/>
                <w:color w:val="000000"/>
                <w:sz w:val="16"/>
                <w:szCs w:val="16"/>
              </w:rPr>
            </w:pPr>
            <w:r w:rsidRPr="00B05AEE">
              <w:rPr>
                <w:noProof/>
                <w:color w:val="000000"/>
                <w:sz w:val="16"/>
              </w:rPr>
              <w:t>Iné rozpočtové riadky (uveďte) – Okruh 7</w:t>
            </w:r>
          </w:p>
        </w:tc>
        <w:tc>
          <w:tcPr>
            <w:tcW w:w="960" w:type="dxa"/>
            <w:tcBorders>
              <w:top w:val="nil"/>
              <w:left w:val="nil"/>
              <w:bottom w:val="single" w:sz="8" w:space="0" w:color="auto"/>
              <w:right w:val="single" w:sz="8" w:space="0" w:color="auto"/>
            </w:tcBorders>
            <w:shd w:val="clear" w:color="000000" w:fill="D9D9D9"/>
            <w:vAlign w:val="center"/>
            <w:hideMark/>
          </w:tcPr>
          <w:p w14:paraId="5CDB13DA"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5B9587AE"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12831739"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4A1EA698" w14:textId="77777777" w:rsidR="00D877B1" w:rsidRPr="00B05AEE" w:rsidRDefault="00D877B1">
            <w:pPr>
              <w:spacing w:before="0" w:after="0"/>
              <w:jc w:val="center"/>
              <w:rPr>
                <w:noProof/>
                <w:color w:val="000000"/>
                <w:sz w:val="16"/>
                <w:szCs w:val="16"/>
              </w:rPr>
            </w:pPr>
            <w:r w:rsidRPr="00B05AEE">
              <w:rPr>
                <w:noProof/>
                <w:color w:val="000000"/>
                <w:sz w:val="16"/>
              </w:rPr>
              <w:t>0</w:t>
            </w:r>
          </w:p>
        </w:tc>
      </w:tr>
      <w:tr w:rsidR="00D877B1" w:rsidRPr="00B05AEE" w14:paraId="6BC0E296" w14:textId="77777777">
        <w:trPr>
          <w:trHeight w:val="300"/>
        </w:trPr>
        <w:tc>
          <w:tcPr>
            <w:tcW w:w="5360"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6F3F9034" w14:textId="77777777" w:rsidR="00D877B1" w:rsidRPr="00B05AEE" w:rsidRDefault="00D877B1">
            <w:pPr>
              <w:spacing w:before="0" w:after="0"/>
              <w:ind w:firstLineChars="100" w:firstLine="160"/>
              <w:jc w:val="left"/>
              <w:rPr>
                <w:noProof/>
                <w:color w:val="000000"/>
                <w:sz w:val="16"/>
                <w:szCs w:val="16"/>
              </w:rPr>
            </w:pPr>
            <w:r w:rsidRPr="00B05AEE">
              <w:rPr>
                <w:noProof/>
                <w:color w:val="000000"/>
                <w:sz w:val="16"/>
              </w:rPr>
              <w:t>Iné rozpočtové riadky (uveďte) – Mimo okruhu 7</w:t>
            </w:r>
          </w:p>
        </w:tc>
        <w:tc>
          <w:tcPr>
            <w:tcW w:w="960" w:type="dxa"/>
            <w:tcBorders>
              <w:top w:val="nil"/>
              <w:left w:val="nil"/>
              <w:bottom w:val="single" w:sz="8" w:space="0" w:color="auto"/>
              <w:right w:val="single" w:sz="8" w:space="0" w:color="auto"/>
            </w:tcBorders>
            <w:shd w:val="clear" w:color="000000" w:fill="D9D9D9"/>
            <w:vAlign w:val="center"/>
            <w:hideMark/>
          </w:tcPr>
          <w:p w14:paraId="748C05CF"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3AC7DE32"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20A3F1B8" w14:textId="77777777" w:rsidR="00D877B1" w:rsidRPr="00B05AEE" w:rsidRDefault="00D877B1">
            <w:pPr>
              <w:spacing w:before="0" w:after="0"/>
              <w:jc w:val="center"/>
              <w:rPr>
                <w:noProof/>
                <w:color w:val="000000"/>
                <w:sz w:val="16"/>
                <w:szCs w:val="16"/>
              </w:rPr>
            </w:pPr>
            <w:r w:rsidRPr="00B05AEE">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4C7CD33E" w14:textId="77777777" w:rsidR="00D877B1" w:rsidRPr="00B05AEE" w:rsidRDefault="00D877B1">
            <w:pPr>
              <w:spacing w:before="0" w:after="0"/>
              <w:jc w:val="center"/>
              <w:rPr>
                <w:noProof/>
                <w:color w:val="000000"/>
                <w:sz w:val="16"/>
                <w:szCs w:val="16"/>
              </w:rPr>
            </w:pPr>
            <w:r w:rsidRPr="00B05AEE">
              <w:rPr>
                <w:noProof/>
                <w:color w:val="000000"/>
                <w:sz w:val="16"/>
              </w:rPr>
              <w:t>0</w:t>
            </w:r>
          </w:p>
        </w:tc>
      </w:tr>
      <w:tr w:rsidR="00D877B1" w:rsidRPr="00B05AEE" w14:paraId="25542436" w14:textId="77777777">
        <w:trPr>
          <w:trHeight w:val="300"/>
        </w:trPr>
        <w:tc>
          <w:tcPr>
            <w:tcW w:w="5360"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61C1985D" w14:textId="77777777" w:rsidR="00D877B1" w:rsidRPr="00B05AEE" w:rsidRDefault="00D877B1">
            <w:pPr>
              <w:spacing w:before="0" w:after="0"/>
              <w:ind w:firstLineChars="100" w:firstLine="160"/>
              <w:jc w:val="left"/>
              <w:rPr>
                <w:b/>
                <w:bCs/>
                <w:noProof/>
                <w:color w:val="000000"/>
                <w:sz w:val="16"/>
                <w:szCs w:val="16"/>
              </w:rPr>
            </w:pPr>
            <w:r w:rsidRPr="00B05AEE">
              <w:rPr>
                <w:b/>
                <w:noProof/>
                <w:color w:val="000000"/>
                <w:sz w:val="16"/>
              </w:rPr>
              <w:t>SPOLU</w:t>
            </w:r>
          </w:p>
        </w:tc>
        <w:tc>
          <w:tcPr>
            <w:tcW w:w="960" w:type="dxa"/>
            <w:tcBorders>
              <w:top w:val="nil"/>
              <w:left w:val="nil"/>
              <w:bottom w:val="single" w:sz="8" w:space="0" w:color="auto"/>
              <w:right w:val="single" w:sz="8" w:space="0" w:color="auto"/>
            </w:tcBorders>
            <w:shd w:val="clear" w:color="000000" w:fill="D9D9D9"/>
            <w:vAlign w:val="center"/>
            <w:hideMark/>
          </w:tcPr>
          <w:p w14:paraId="5AFF1BFF" w14:textId="77777777" w:rsidR="00D877B1" w:rsidRPr="00B05AEE" w:rsidRDefault="00D877B1">
            <w:pPr>
              <w:spacing w:before="0" w:after="0"/>
              <w:jc w:val="center"/>
              <w:rPr>
                <w:b/>
                <w:bCs/>
                <w:noProof/>
                <w:color w:val="000000"/>
                <w:sz w:val="16"/>
                <w:szCs w:val="16"/>
              </w:rPr>
            </w:pPr>
            <w:r w:rsidRPr="00B05AEE">
              <w:rPr>
                <w:b/>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07E1FB47" w14:textId="77777777" w:rsidR="00D877B1" w:rsidRPr="00B05AEE" w:rsidRDefault="00D877B1">
            <w:pPr>
              <w:spacing w:before="0" w:after="0"/>
              <w:jc w:val="center"/>
              <w:rPr>
                <w:b/>
                <w:bCs/>
                <w:noProof/>
                <w:color w:val="000000"/>
                <w:sz w:val="16"/>
                <w:szCs w:val="16"/>
              </w:rPr>
            </w:pPr>
            <w:r w:rsidRPr="00B05AEE">
              <w:rPr>
                <w:b/>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03718D04" w14:textId="77777777" w:rsidR="00D877B1" w:rsidRPr="00B05AEE" w:rsidRDefault="00D877B1">
            <w:pPr>
              <w:spacing w:before="0" w:after="0"/>
              <w:jc w:val="center"/>
              <w:rPr>
                <w:b/>
                <w:bCs/>
                <w:noProof/>
                <w:color w:val="000000"/>
                <w:sz w:val="16"/>
                <w:szCs w:val="16"/>
              </w:rPr>
            </w:pPr>
            <w:r w:rsidRPr="00B05AEE">
              <w:rPr>
                <w:b/>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14:paraId="363B8B1A" w14:textId="77777777" w:rsidR="00D877B1" w:rsidRPr="00B05AEE" w:rsidRDefault="00D877B1">
            <w:pPr>
              <w:spacing w:before="0" w:after="0"/>
              <w:jc w:val="center"/>
              <w:rPr>
                <w:b/>
                <w:bCs/>
                <w:noProof/>
                <w:color w:val="000000"/>
                <w:sz w:val="16"/>
                <w:szCs w:val="16"/>
              </w:rPr>
            </w:pPr>
            <w:r w:rsidRPr="00B05AEE">
              <w:rPr>
                <w:b/>
                <w:noProof/>
                <w:color w:val="000000"/>
                <w:sz w:val="16"/>
              </w:rPr>
              <w:t>0</w:t>
            </w:r>
          </w:p>
        </w:tc>
      </w:tr>
    </w:tbl>
    <w:p w14:paraId="27FDF533" w14:textId="77777777" w:rsidR="00D877B1" w:rsidRPr="00B05AEE" w:rsidRDefault="00D877B1" w:rsidP="00D877B1">
      <w:pPr>
        <w:pStyle w:val="Text1"/>
        <w:rPr>
          <w:noProof/>
          <w:color w:val="000000" w:themeColor="text1"/>
        </w:rPr>
      </w:pPr>
      <w:r w:rsidRPr="00B05AEE">
        <w:rPr>
          <w:noProof/>
          <w:color w:val="000000" w:themeColor="text1"/>
        </w:rPr>
        <w:t>Zamestnanci potrební na vykonávanie návrhu (v ekvivalentoch plného pracovného času): Neuplatňuje sa.</w:t>
      </w:r>
    </w:p>
    <w:tbl>
      <w:tblPr>
        <w:tblStyle w:val="TableGrid"/>
        <w:tblW w:w="9487" w:type="dxa"/>
        <w:tblInd w:w="-426" w:type="dxa"/>
        <w:tblLook w:val="04A0" w:firstRow="1" w:lastRow="0" w:firstColumn="1" w:lastColumn="0" w:noHBand="0" w:noVBand="1"/>
      </w:tblPr>
      <w:tblGrid>
        <w:gridCol w:w="1845"/>
        <w:gridCol w:w="2031"/>
        <w:gridCol w:w="1925"/>
        <w:gridCol w:w="1938"/>
        <w:gridCol w:w="1748"/>
      </w:tblGrid>
      <w:tr w:rsidR="00D877B1" w:rsidRPr="00B05AEE" w14:paraId="3DB24725" w14:textId="77777777">
        <w:trPr>
          <w:trHeight w:val="300"/>
        </w:trPr>
        <w:tc>
          <w:tcPr>
            <w:tcW w:w="1845" w:type="dxa"/>
          </w:tcPr>
          <w:p w14:paraId="54B4673D" w14:textId="77777777" w:rsidR="00D877B1" w:rsidRPr="00B05AEE" w:rsidRDefault="00D877B1">
            <w:pPr>
              <w:pStyle w:val="Text1"/>
              <w:ind w:left="0"/>
              <w:jc w:val="center"/>
              <w:rPr>
                <w:b/>
                <w:bCs/>
                <w:noProof/>
                <w:sz w:val="22"/>
                <w:szCs w:val="28"/>
              </w:rPr>
            </w:pPr>
          </w:p>
        </w:tc>
        <w:tc>
          <w:tcPr>
            <w:tcW w:w="2031" w:type="dxa"/>
          </w:tcPr>
          <w:p w14:paraId="27E97477" w14:textId="49B77090" w:rsidR="00D877B1" w:rsidRPr="00B05AEE" w:rsidRDefault="00D877B1">
            <w:pPr>
              <w:pStyle w:val="Text1"/>
              <w:ind w:left="0"/>
              <w:jc w:val="center"/>
              <w:rPr>
                <w:b/>
                <w:bCs/>
                <w:noProof/>
                <w:sz w:val="22"/>
              </w:rPr>
            </w:pPr>
            <w:r w:rsidRPr="00B05AEE">
              <w:rPr>
                <w:b/>
                <w:noProof/>
                <w:sz w:val="22"/>
              </w:rPr>
              <w:t>Potreby pokryté súčasnými zamestnancami, ktorí sú</w:t>
            </w:r>
            <w:r w:rsidR="00B05AEE">
              <w:rPr>
                <w:b/>
                <w:noProof/>
                <w:sz w:val="22"/>
              </w:rPr>
              <w:t xml:space="preserve"> k </w:t>
            </w:r>
            <w:r w:rsidRPr="00B05AEE">
              <w:rPr>
                <w:b/>
                <w:noProof/>
                <w:sz w:val="22"/>
              </w:rPr>
              <w:t>dispozícii</w:t>
            </w:r>
            <w:r w:rsidR="00B05AEE">
              <w:rPr>
                <w:b/>
                <w:noProof/>
                <w:sz w:val="22"/>
              </w:rPr>
              <w:t xml:space="preserve"> v </w:t>
            </w:r>
            <w:r w:rsidRPr="00B05AEE">
              <w:rPr>
                <w:b/>
                <w:noProof/>
                <w:sz w:val="22"/>
              </w:rPr>
              <w:t xml:space="preserve">útvaroch Komisie </w:t>
            </w:r>
          </w:p>
        </w:tc>
        <w:tc>
          <w:tcPr>
            <w:tcW w:w="5611" w:type="dxa"/>
            <w:gridSpan w:val="3"/>
          </w:tcPr>
          <w:p w14:paraId="4225C2E3" w14:textId="77777777" w:rsidR="00D877B1" w:rsidRPr="00B05AEE" w:rsidRDefault="00D877B1">
            <w:pPr>
              <w:pStyle w:val="Text1"/>
              <w:ind w:left="0"/>
              <w:jc w:val="center"/>
              <w:rPr>
                <w:b/>
                <w:bCs/>
                <w:noProof/>
                <w:sz w:val="22"/>
              </w:rPr>
            </w:pPr>
            <w:r w:rsidRPr="00B05AEE">
              <w:rPr>
                <w:b/>
                <w:noProof/>
                <w:sz w:val="22"/>
              </w:rPr>
              <w:t>Výnimoční dodatoční zamestnanci*</w:t>
            </w:r>
          </w:p>
        </w:tc>
      </w:tr>
      <w:tr w:rsidR="00D877B1" w:rsidRPr="00B05AEE" w14:paraId="08F3247F" w14:textId="77777777">
        <w:trPr>
          <w:trHeight w:val="300"/>
        </w:trPr>
        <w:tc>
          <w:tcPr>
            <w:tcW w:w="1845" w:type="dxa"/>
          </w:tcPr>
          <w:p w14:paraId="7B60379F" w14:textId="77777777" w:rsidR="00D877B1" w:rsidRPr="00B05AEE" w:rsidRDefault="00D877B1">
            <w:pPr>
              <w:pStyle w:val="Text1"/>
              <w:ind w:left="0"/>
              <w:jc w:val="center"/>
              <w:rPr>
                <w:b/>
                <w:bCs/>
                <w:noProof/>
                <w:sz w:val="22"/>
                <w:szCs w:val="28"/>
              </w:rPr>
            </w:pPr>
          </w:p>
        </w:tc>
        <w:tc>
          <w:tcPr>
            <w:tcW w:w="2031" w:type="dxa"/>
          </w:tcPr>
          <w:p w14:paraId="3542BF28" w14:textId="77777777" w:rsidR="00D877B1" w:rsidRPr="00B05AEE" w:rsidRDefault="00D877B1">
            <w:pPr>
              <w:pStyle w:val="Text1"/>
              <w:ind w:left="0"/>
              <w:jc w:val="center"/>
              <w:rPr>
                <w:b/>
                <w:bCs/>
                <w:noProof/>
                <w:sz w:val="22"/>
                <w:szCs w:val="28"/>
              </w:rPr>
            </w:pPr>
          </w:p>
        </w:tc>
        <w:tc>
          <w:tcPr>
            <w:tcW w:w="1925" w:type="dxa"/>
          </w:tcPr>
          <w:p w14:paraId="5CAC26B0" w14:textId="24BD4965" w:rsidR="00D877B1" w:rsidRPr="00B05AEE" w:rsidRDefault="00D877B1">
            <w:pPr>
              <w:pStyle w:val="Text1"/>
              <w:ind w:left="0"/>
              <w:jc w:val="center"/>
              <w:rPr>
                <w:b/>
                <w:bCs/>
                <w:noProof/>
                <w:sz w:val="22"/>
              </w:rPr>
            </w:pPr>
            <w:r w:rsidRPr="00B05AEE">
              <w:rPr>
                <w:b/>
                <w:noProof/>
                <w:sz w:val="22"/>
              </w:rPr>
              <w:t>Financovaní</w:t>
            </w:r>
            <w:r w:rsidR="00B05AEE">
              <w:rPr>
                <w:b/>
                <w:noProof/>
                <w:sz w:val="22"/>
              </w:rPr>
              <w:t xml:space="preserve"> z </w:t>
            </w:r>
            <w:r w:rsidRPr="00B05AEE">
              <w:rPr>
                <w:b/>
                <w:noProof/>
                <w:sz w:val="22"/>
              </w:rPr>
              <w:t>okruhu 7 alebo Výskum</w:t>
            </w:r>
          </w:p>
        </w:tc>
        <w:tc>
          <w:tcPr>
            <w:tcW w:w="1938" w:type="dxa"/>
          </w:tcPr>
          <w:p w14:paraId="535520E0" w14:textId="255A6814" w:rsidR="00D877B1" w:rsidRPr="00B05AEE" w:rsidRDefault="00D877B1">
            <w:pPr>
              <w:pStyle w:val="Text1"/>
              <w:ind w:left="0"/>
              <w:jc w:val="center"/>
              <w:rPr>
                <w:b/>
                <w:bCs/>
                <w:noProof/>
                <w:sz w:val="22"/>
                <w:szCs w:val="28"/>
              </w:rPr>
            </w:pPr>
            <w:r w:rsidRPr="00B05AEE">
              <w:rPr>
                <w:b/>
                <w:noProof/>
                <w:sz w:val="22"/>
              </w:rPr>
              <w:t>Financovaní</w:t>
            </w:r>
            <w:r w:rsidR="00B05AEE">
              <w:rPr>
                <w:b/>
                <w:noProof/>
                <w:sz w:val="22"/>
              </w:rPr>
              <w:t xml:space="preserve"> z </w:t>
            </w:r>
            <w:r w:rsidRPr="00B05AEE">
              <w:rPr>
                <w:b/>
                <w:noProof/>
                <w:sz w:val="22"/>
              </w:rPr>
              <w:t>riadka BA</w:t>
            </w:r>
          </w:p>
        </w:tc>
        <w:tc>
          <w:tcPr>
            <w:tcW w:w="1748" w:type="dxa"/>
          </w:tcPr>
          <w:p w14:paraId="03DB23A5" w14:textId="71EF5B75" w:rsidR="00D877B1" w:rsidRPr="00B05AEE" w:rsidRDefault="00D877B1">
            <w:pPr>
              <w:pStyle w:val="Text1"/>
              <w:ind w:left="0"/>
              <w:jc w:val="center"/>
              <w:rPr>
                <w:b/>
                <w:bCs/>
                <w:noProof/>
                <w:sz w:val="22"/>
                <w:szCs w:val="28"/>
              </w:rPr>
            </w:pPr>
            <w:r w:rsidRPr="00B05AEE">
              <w:rPr>
                <w:b/>
                <w:noProof/>
                <w:sz w:val="22"/>
              </w:rPr>
              <w:t>Financovaní</w:t>
            </w:r>
            <w:r w:rsidR="00B05AEE">
              <w:rPr>
                <w:b/>
                <w:noProof/>
                <w:sz w:val="22"/>
              </w:rPr>
              <w:t xml:space="preserve"> z </w:t>
            </w:r>
            <w:r w:rsidRPr="00B05AEE">
              <w:rPr>
                <w:b/>
                <w:noProof/>
                <w:sz w:val="22"/>
              </w:rPr>
              <w:t>poplatkov</w:t>
            </w:r>
          </w:p>
        </w:tc>
      </w:tr>
      <w:tr w:rsidR="00D877B1" w:rsidRPr="00B05AEE" w14:paraId="4A6CFE42" w14:textId="77777777">
        <w:trPr>
          <w:trHeight w:val="300"/>
        </w:trPr>
        <w:tc>
          <w:tcPr>
            <w:tcW w:w="1845" w:type="dxa"/>
          </w:tcPr>
          <w:p w14:paraId="72CBCE69" w14:textId="741DB320" w:rsidR="00D877B1" w:rsidRPr="00B05AEE" w:rsidRDefault="00D877B1">
            <w:pPr>
              <w:pStyle w:val="Text1"/>
              <w:ind w:left="0"/>
              <w:rPr>
                <w:noProof/>
                <w:sz w:val="22"/>
                <w:szCs w:val="28"/>
              </w:rPr>
            </w:pPr>
            <w:r w:rsidRPr="00B05AEE">
              <w:rPr>
                <w:noProof/>
                <w:sz w:val="22"/>
              </w:rPr>
              <w:t>Pracovné miesta uvedené</w:t>
            </w:r>
            <w:r w:rsidR="00B05AEE">
              <w:rPr>
                <w:noProof/>
                <w:sz w:val="22"/>
              </w:rPr>
              <w:t xml:space="preserve"> v </w:t>
            </w:r>
            <w:r w:rsidRPr="00B05AEE">
              <w:rPr>
                <w:noProof/>
                <w:sz w:val="22"/>
              </w:rPr>
              <w:t>pláne pracovných miest</w:t>
            </w:r>
          </w:p>
        </w:tc>
        <w:tc>
          <w:tcPr>
            <w:tcW w:w="2031" w:type="dxa"/>
          </w:tcPr>
          <w:p w14:paraId="0FBA8DC8" w14:textId="77777777" w:rsidR="00D877B1" w:rsidRPr="00B05AEE" w:rsidRDefault="00D877B1">
            <w:pPr>
              <w:pStyle w:val="Text1"/>
              <w:ind w:left="0"/>
              <w:rPr>
                <w:noProof/>
                <w:sz w:val="22"/>
                <w:szCs w:val="28"/>
              </w:rPr>
            </w:pPr>
          </w:p>
        </w:tc>
        <w:tc>
          <w:tcPr>
            <w:tcW w:w="1925" w:type="dxa"/>
          </w:tcPr>
          <w:p w14:paraId="02DDDA0C" w14:textId="77777777" w:rsidR="00D877B1" w:rsidRPr="00B05AEE" w:rsidRDefault="00D877B1">
            <w:pPr>
              <w:pStyle w:val="Text1"/>
              <w:ind w:left="0"/>
              <w:rPr>
                <w:noProof/>
                <w:sz w:val="22"/>
                <w:szCs w:val="28"/>
              </w:rPr>
            </w:pPr>
          </w:p>
        </w:tc>
        <w:tc>
          <w:tcPr>
            <w:tcW w:w="1938" w:type="dxa"/>
          </w:tcPr>
          <w:p w14:paraId="1402AE2B" w14:textId="77777777" w:rsidR="00D877B1" w:rsidRPr="00B05AEE" w:rsidRDefault="00D877B1">
            <w:pPr>
              <w:pStyle w:val="Text1"/>
              <w:ind w:left="0"/>
              <w:rPr>
                <w:noProof/>
                <w:sz w:val="22"/>
                <w:szCs w:val="28"/>
              </w:rPr>
            </w:pPr>
            <w:r w:rsidRPr="00B05AEE">
              <w:rPr>
                <w:noProof/>
                <w:sz w:val="22"/>
              </w:rPr>
              <w:t>Neuplatňuje sa.</w:t>
            </w:r>
          </w:p>
        </w:tc>
        <w:tc>
          <w:tcPr>
            <w:tcW w:w="1748" w:type="dxa"/>
          </w:tcPr>
          <w:p w14:paraId="45E056C1" w14:textId="77777777" w:rsidR="00D877B1" w:rsidRPr="00B05AEE" w:rsidRDefault="00D877B1">
            <w:pPr>
              <w:pStyle w:val="Text1"/>
              <w:ind w:left="0"/>
              <w:rPr>
                <w:noProof/>
                <w:sz w:val="22"/>
                <w:szCs w:val="28"/>
              </w:rPr>
            </w:pPr>
          </w:p>
        </w:tc>
      </w:tr>
      <w:tr w:rsidR="00D877B1" w:rsidRPr="00B05AEE" w14:paraId="77499F55" w14:textId="77777777">
        <w:trPr>
          <w:trHeight w:val="300"/>
        </w:trPr>
        <w:tc>
          <w:tcPr>
            <w:tcW w:w="1845" w:type="dxa"/>
          </w:tcPr>
          <w:p w14:paraId="52630324" w14:textId="77777777" w:rsidR="00D877B1" w:rsidRPr="00B05AEE" w:rsidRDefault="00D877B1">
            <w:pPr>
              <w:pStyle w:val="Text1"/>
              <w:ind w:left="0"/>
              <w:rPr>
                <w:noProof/>
                <w:sz w:val="22"/>
                <w:szCs w:val="28"/>
              </w:rPr>
            </w:pPr>
            <w:r w:rsidRPr="00B05AEE">
              <w:rPr>
                <w:noProof/>
                <w:sz w:val="22"/>
              </w:rPr>
              <w:t>Externí zamestnanci (ZZ, VNE, DAZ)</w:t>
            </w:r>
          </w:p>
        </w:tc>
        <w:tc>
          <w:tcPr>
            <w:tcW w:w="2031" w:type="dxa"/>
          </w:tcPr>
          <w:p w14:paraId="3B7C5BC3" w14:textId="77777777" w:rsidR="00D877B1" w:rsidRPr="00B05AEE" w:rsidRDefault="00D877B1">
            <w:pPr>
              <w:pStyle w:val="Text1"/>
              <w:ind w:left="0"/>
              <w:rPr>
                <w:noProof/>
                <w:sz w:val="22"/>
                <w:szCs w:val="28"/>
              </w:rPr>
            </w:pPr>
          </w:p>
        </w:tc>
        <w:tc>
          <w:tcPr>
            <w:tcW w:w="1925" w:type="dxa"/>
          </w:tcPr>
          <w:p w14:paraId="2CD91FF5" w14:textId="77777777" w:rsidR="00D877B1" w:rsidRPr="00B05AEE" w:rsidRDefault="00D877B1">
            <w:pPr>
              <w:pStyle w:val="Text1"/>
              <w:ind w:left="0"/>
              <w:rPr>
                <w:noProof/>
                <w:sz w:val="22"/>
                <w:szCs w:val="28"/>
              </w:rPr>
            </w:pPr>
          </w:p>
        </w:tc>
        <w:tc>
          <w:tcPr>
            <w:tcW w:w="1938" w:type="dxa"/>
          </w:tcPr>
          <w:p w14:paraId="20ABC4DC" w14:textId="77777777" w:rsidR="00D877B1" w:rsidRPr="00B05AEE" w:rsidRDefault="00D877B1">
            <w:pPr>
              <w:pStyle w:val="Text1"/>
              <w:ind w:left="0"/>
              <w:rPr>
                <w:noProof/>
                <w:sz w:val="22"/>
                <w:szCs w:val="28"/>
              </w:rPr>
            </w:pPr>
          </w:p>
        </w:tc>
        <w:tc>
          <w:tcPr>
            <w:tcW w:w="1748" w:type="dxa"/>
          </w:tcPr>
          <w:p w14:paraId="78ABF101" w14:textId="77777777" w:rsidR="00D877B1" w:rsidRPr="00B05AEE" w:rsidRDefault="00D877B1">
            <w:pPr>
              <w:pStyle w:val="Text1"/>
              <w:ind w:left="0"/>
              <w:rPr>
                <w:noProof/>
                <w:sz w:val="22"/>
                <w:szCs w:val="28"/>
              </w:rPr>
            </w:pPr>
          </w:p>
        </w:tc>
      </w:tr>
    </w:tbl>
    <w:p w14:paraId="5E727657" w14:textId="77777777" w:rsidR="00D877B1" w:rsidRPr="00B05AEE" w:rsidRDefault="00D877B1" w:rsidP="00D877B1">
      <w:pPr>
        <w:rPr>
          <w:noProof/>
        </w:rPr>
      </w:pPr>
      <w:r w:rsidRPr="00B05AEE">
        <w:rPr>
          <w:noProof/>
        </w:rPr>
        <w:t>*</w:t>
      </w:r>
    </w:p>
    <w:p w14:paraId="6832C830" w14:textId="77777777" w:rsidR="00D877B1" w:rsidRPr="00B05AEE" w:rsidRDefault="00D877B1" w:rsidP="00D877B1">
      <w:pPr>
        <w:pStyle w:val="Text1"/>
        <w:rPr>
          <w:noProof/>
        </w:rPr>
      </w:pPr>
      <w:r w:rsidRPr="00B05AEE">
        <w:rPr>
          <w:noProof/>
        </w:rPr>
        <w:t>Opis úloh, ktoré majú vykonávať:</w:t>
      </w:r>
    </w:p>
    <w:tbl>
      <w:tblPr>
        <w:tblW w:w="10440" w:type="dxa"/>
        <w:tblInd w:w="-43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3240"/>
        <w:gridCol w:w="7200"/>
      </w:tblGrid>
      <w:tr w:rsidR="00B04310" w:rsidRPr="00B05AEE" w14:paraId="78164526" w14:textId="77777777">
        <w:tc>
          <w:tcPr>
            <w:tcW w:w="3240" w:type="dxa"/>
          </w:tcPr>
          <w:p w14:paraId="7F36B871" w14:textId="46DCCF1B" w:rsidR="00D877B1" w:rsidRPr="00B05AEE" w:rsidRDefault="00D877B1">
            <w:pPr>
              <w:rPr>
                <w:noProof/>
                <w:sz w:val="20"/>
              </w:rPr>
            </w:pPr>
            <w:r w:rsidRPr="00B05AEE">
              <w:rPr>
                <w:noProof/>
                <w:sz w:val="20"/>
              </w:rPr>
              <w:t>Úradníci</w:t>
            </w:r>
            <w:r w:rsidR="00B05AEE">
              <w:rPr>
                <w:noProof/>
                <w:sz w:val="20"/>
              </w:rPr>
              <w:t xml:space="preserve"> a </w:t>
            </w:r>
            <w:r w:rsidRPr="00B05AEE">
              <w:rPr>
                <w:noProof/>
                <w:sz w:val="20"/>
              </w:rPr>
              <w:t>dočasní zamestnanci</w:t>
            </w:r>
          </w:p>
        </w:tc>
        <w:tc>
          <w:tcPr>
            <w:tcW w:w="7200" w:type="dxa"/>
          </w:tcPr>
          <w:p w14:paraId="714ED38A" w14:textId="77777777" w:rsidR="00D877B1" w:rsidRPr="00B05AEE" w:rsidRDefault="00D877B1">
            <w:pPr>
              <w:rPr>
                <w:noProof/>
                <w:sz w:val="20"/>
              </w:rPr>
            </w:pPr>
          </w:p>
        </w:tc>
      </w:tr>
      <w:tr w:rsidR="00B04310" w:rsidRPr="00B05AEE" w14:paraId="250FB43F" w14:textId="77777777">
        <w:tc>
          <w:tcPr>
            <w:tcW w:w="3240" w:type="dxa"/>
          </w:tcPr>
          <w:p w14:paraId="0967B1ED" w14:textId="77777777" w:rsidR="00D877B1" w:rsidRPr="00B05AEE" w:rsidRDefault="00D877B1">
            <w:pPr>
              <w:spacing w:before="60" w:after="60"/>
              <w:rPr>
                <w:noProof/>
                <w:sz w:val="20"/>
              </w:rPr>
            </w:pPr>
            <w:r w:rsidRPr="00B05AEE">
              <w:rPr>
                <w:noProof/>
                <w:sz w:val="20"/>
              </w:rPr>
              <w:t>Externí zamestnanci</w:t>
            </w:r>
          </w:p>
        </w:tc>
        <w:tc>
          <w:tcPr>
            <w:tcW w:w="7200" w:type="dxa"/>
          </w:tcPr>
          <w:p w14:paraId="6A2192F5" w14:textId="77777777" w:rsidR="00D877B1" w:rsidRPr="00B05AEE" w:rsidRDefault="00D877B1">
            <w:pPr>
              <w:rPr>
                <w:noProof/>
                <w:sz w:val="20"/>
              </w:rPr>
            </w:pPr>
          </w:p>
        </w:tc>
      </w:tr>
    </w:tbl>
    <w:p w14:paraId="6682964C" w14:textId="2BE3714D" w:rsidR="00D877B1" w:rsidRPr="00B05AEE" w:rsidRDefault="00D877B1" w:rsidP="00D877B1">
      <w:pPr>
        <w:pStyle w:val="ManualHeading3"/>
        <w:rPr>
          <w:noProof/>
        </w:rPr>
      </w:pPr>
      <w:r w:rsidRPr="00B05AEE">
        <w:rPr>
          <w:noProof/>
        </w:rPr>
        <w:t>3.2.5.</w:t>
      </w:r>
      <w:r w:rsidRPr="00B05AEE">
        <w:rPr>
          <w:noProof/>
        </w:rPr>
        <w:tab/>
        <w:t>Prehľad odhadovaného vplyvu na investície súvisiace</w:t>
      </w:r>
      <w:r w:rsidR="00B05AEE">
        <w:rPr>
          <w:noProof/>
        </w:rPr>
        <w:t xml:space="preserve"> s </w:t>
      </w:r>
      <w:r w:rsidRPr="00B05AEE">
        <w:rPr>
          <w:noProof/>
        </w:rPr>
        <w:t>digitálnymi technológiami</w:t>
      </w:r>
    </w:p>
    <w:p w14:paraId="6F3A4C8A" w14:textId="3B0CD774" w:rsidR="00B05AEE" w:rsidRDefault="00D877B1" w:rsidP="00D877B1">
      <w:pPr>
        <w:pStyle w:val="Text1"/>
        <w:spacing w:line="259" w:lineRule="auto"/>
        <w:rPr>
          <w:noProof/>
        </w:rPr>
      </w:pPr>
      <w:r w:rsidRPr="00B05AEE">
        <w:rPr>
          <w:noProof/>
        </w:rPr>
        <w:t>Povinné:</w:t>
      </w:r>
      <w:r w:rsidR="00B05AEE">
        <w:rPr>
          <w:noProof/>
        </w:rPr>
        <w:t xml:space="preserve"> v </w:t>
      </w:r>
      <w:r w:rsidRPr="00B05AEE">
        <w:rPr>
          <w:noProof/>
        </w:rPr>
        <w:t>nasledujúcej tabuľke by mal byť uvedený najlepší odhad investícií súvisiacich</w:t>
      </w:r>
      <w:r w:rsidR="00B05AEE">
        <w:rPr>
          <w:noProof/>
        </w:rPr>
        <w:t xml:space="preserve"> s </w:t>
      </w:r>
      <w:r w:rsidRPr="00B05AEE">
        <w:rPr>
          <w:noProof/>
        </w:rPr>
        <w:t>digitálnymi technológiami, ktoré sú súčasťou návrhu/iniciatívy</w:t>
      </w:r>
      <w:r w:rsidR="00B05AEE">
        <w:rPr>
          <w:noProof/>
        </w:rPr>
        <w:t>.</w:t>
      </w:r>
    </w:p>
    <w:p w14:paraId="065C95D4" w14:textId="2F80F23B" w:rsidR="00B05AEE" w:rsidRPr="00D01C14" w:rsidRDefault="00D877B1" w:rsidP="00D877B1">
      <w:pPr>
        <w:pStyle w:val="Text1"/>
        <w:spacing w:line="259" w:lineRule="auto"/>
        <w:rPr>
          <w:noProof/>
          <w:spacing w:val="-4"/>
        </w:rPr>
      </w:pPr>
      <w:r w:rsidRPr="00D01C14">
        <w:rPr>
          <w:noProof/>
          <w:spacing w:val="-4"/>
        </w:rPr>
        <w:t>Vo výnimočných prípadoch, ak je to potrebné na účely vykonávania návrhu/iniciatívy, by sa</w:t>
      </w:r>
      <w:r w:rsidR="00B05AEE" w:rsidRPr="00D01C14">
        <w:rPr>
          <w:noProof/>
          <w:spacing w:val="-4"/>
        </w:rPr>
        <w:t xml:space="preserve"> v </w:t>
      </w:r>
      <w:r w:rsidRPr="00D01C14">
        <w:rPr>
          <w:noProof/>
          <w:spacing w:val="-4"/>
        </w:rPr>
        <w:t>určenom riadku mali uviesť rozpočtové prostriedky okruhu 7</w:t>
      </w:r>
      <w:r w:rsidR="00B05AEE" w:rsidRPr="00D01C14">
        <w:rPr>
          <w:noProof/>
          <w:spacing w:val="-4"/>
        </w:rPr>
        <w:t>.</w:t>
      </w:r>
    </w:p>
    <w:p w14:paraId="775BD321" w14:textId="0E556900" w:rsidR="00D877B1" w:rsidRPr="00B05AEE" w:rsidRDefault="00D877B1" w:rsidP="00D877B1">
      <w:pPr>
        <w:pStyle w:val="Text1"/>
        <w:spacing w:line="259" w:lineRule="auto"/>
        <w:rPr>
          <w:noProof/>
        </w:rPr>
      </w:pPr>
      <w:r w:rsidRPr="00B05AEE">
        <w:rPr>
          <w:noProof/>
        </w:rPr>
        <w:t>Rozpočtové prostriedky okruhov 1 – 6 by sa mali uvádzať ako „Výdavky na operačné programy</w:t>
      </w:r>
      <w:r w:rsidR="00B05AEE">
        <w:rPr>
          <w:noProof/>
        </w:rPr>
        <w:t xml:space="preserve"> v </w:t>
      </w:r>
      <w:r w:rsidRPr="00B05AEE">
        <w:rPr>
          <w:noProof/>
        </w:rPr>
        <w:t>oblasti politiky IT“. Tieto výdavky sa týkajú operačného rozpočtu, ktorý sa má použiť na opätovné použitie/nákup/vývoj IT platforiem/nástrojov priamo spojených</w:t>
      </w:r>
      <w:r w:rsidR="00B05AEE">
        <w:rPr>
          <w:noProof/>
        </w:rPr>
        <w:t xml:space="preserve"> s </w:t>
      </w:r>
      <w:r w:rsidRPr="00B05AEE">
        <w:rPr>
          <w:noProof/>
        </w:rPr>
        <w:t>vykonávaním iniciatívy</w:t>
      </w:r>
      <w:r w:rsidR="00B05AEE">
        <w:rPr>
          <w:noProof/>
        </w:rPr>
        <w:t xml:space="preserve"> a </w:t>
      </w:r>
      <w:r w:rsidRPr="00B05AEE">
        <w:rPr>
          <w:noProof/>
        </w:rPr>
        <w:t>investíciami, ktoré</w:t>
      </w:r>
      <w:r w:rsidR="00B05AEE">
        <w:rPr>
          <w:noProof/>
        </w:rPr>
        <w:t xml:space="preserve"> s </w:t>
      </w:r>
      <w:r w:rsidRPr="00B05AEE">
        <w:rPr>
          <w:noProof/>
        </w:rPr>
        <w:t>nimi súvisia (napr. licencie, štúdie, uchovávanie údajov atď.). Informácie uvedené</w:t>
      </w:r>
      <w:r w:rsidR="00B05AEE">
        <w:rPr>
          <w:noProof/>
        </w:rPr>
        <w:t xml:space="preserve"> v </w:t>
      </w:r>
      <w:r w:rsidRPr="00B05AEE">
        <w:rPr>
          <w:noProof/>
        </w:rPr>
        <w:t>tejto tabuľke by mali byť</w:t>
      </w:r>
      <w:r w:rsidR="00B05AEE">
        <w:rPr>
          <w:noProof/>
        </w:rPr>
        <w:t xml:space="preserve"> v </w:t>
      </w:r>
      <w:r w:rsidRPr="00B05AEE">
        <w:rPr>
          <w:noProof/>
        </w:rPr>
        <w:t>súlade</w:t>
      </w:r>
      <w:r w:rsidR="00B05AEE">
        <w:rPr>
          <w:noProof/>
        </w:rPr>
        <w:t xml:space="preserve"> s </w:t>
      </w:r>
      <w:r w:rsidRPr="00B05AEE">
        <w:rPr>
          <w:noProof/>
        </w:rPr>
        <w:t>podrobnými údajmi uvedenými</w:t>
      </w:r>
      <w:r w:rsidR="00B05AEE">
        <w:rPr>
          <w:noProof/>
        </w:rPr>
        <w:t xml:space="preserve"> v </w:t>
      </w:r>
      <w:r w:rsidRPr="00B05AEE">
        <w:rPr>
          <w:noProof/>
        </w:rPr>
        <w:t>oddiele 4 „Digitálne rozmery“.</w:t>
      </w:r>
    </w:p>
    <w:tbl>
      <w:tblPr>
        <w:tblW w:w="0" w:type="auto"/>
        <w:tblLayout w:type="fixed"/>
        <w:tblLook w:val="04A0" w:firstRow="1" w:lastRow="0" w:firstColumn="1" w:lastColumn="0" w:noHBand="0" w:noVBand="1"/>
      </w:tblPr>
      <w:tblGrid>
        <w:gridCol w:w="3214"/>
        <w:gridCol w:w="835"/>
        <w:gridCol w:w="835"/>
        <w:gridCol w:w="835"/>
        <w:gridCol w:w="835"/>
        <w:gridCol w:w="981"/>
      </w:tblGrid>
      <w:tr w:rsidR="00D877B1" w:rsidRPr="00B05AEE" w14:paraId="058A6E1C" w14:textId="77777777">
        <w:trPr>
          <w:trHeight w:val="525"/>
        </w:trPr>
        <w:tc>
          <w:tcPr>
            <w:tcW w:w="3214" w:type="dxa"/>
            <w:vMerge w:val="restart"/>
            <w:tcBorders>
              <w:top w:val="single" w:sz="8" w:space="0" w:color="auto"/>
              <w:left w:val="single" w:sz="4" w:space="0" w:color="auto"/>
              <w:right w:val="single" w:sz="4" w:space="0" w:color="auto"/>
            </w:tcBorders>
            <w:tcMar>
              <w:left w:w="108" w:type="dxa"/>
              <w:right w:w="108" w:type="dxa"/>
            </w:tcMar>
            <w:vAlign w:val="center"/>
          </w:tcPr>
          <w:p w14:paraId="18BF8842" w14:textId="7B4F4A8B" w:rsidR="00D877B1" w:rsidRPr="00B05AEE" w:rsidRDefault="00D877B1">
            <w:pPr>
              <w:spacing w:before="0" w:after="0"/>
              <w:jc w:val="center"/>
              <w:rPr>
                <w:b/>
                <w:bCs/>
                <w:noProof/>
                <w:color w:val="000000" w:themeColor="text1"/>
                <w:sz w:val="18"/>
                <w:szCs w:val="18"/>
              </w:rPr>
            </w:pPr>
            <w:r w:rsidRPr="00B05AEE">
              <w:rPr>
                <w:b/>
                <w:noProof/>
                <w:color w:val="000000" w:themeColor="text1"/>
                <w:sz w:val="18"/>
              </w:rPr>
              <w:t>Digitálne</w:t>
            </w:r>
            <w:r w:rsidR="00B05AEE">
              <w:rPr>
                <w:b/>
                <w:noProof/>
                <w:color w:val="000000" w:themeColor="text1"/>
                <w:sz w:val="18"/>
              </w:rPr>
              <w:t xml:space="preserve"> a </w:t>
            </w:r>
            <w:r w:rsidRPr="00B05AEE">
              <w:rPr>
                <w:b/>
                <w:noProof/>
                <w:color w:val="000000" w:themeColor="text1"/>
                <w:sz w:val="18"/>
              </w:rPr>
              <w:t>IT rozpočtové prostriedky SPOLU</w:t>
            </w:r>
          </w:p>
        </w:tc>
        <w:tc>
          <w:tcPr>
            <w:tcW w:w="835" w:type="dxa"/>
            <w:tcBorders>
              <w:top w:val="single" w:sz="8" w:space="0" w:color="auto"/>
              <w:left w:val="single" w:sz="4" w:space="0" w:color="auto"/>
              <w:bottom w:val="nil"/>
              <w:right w:val="single" w:sz="8" w:space="0" w:color="auto"/>
            </w:tcBorders>
            <w:tcMar>
              <w:left w:w="108" w:type="dxa"/>
              <w:right w:w="108" w:type="dxa"/>
            </w:tcMar>
            <w:vAlign w:val="center"/>
          </w:tcPr>
          <w:p w14:paraId="06DB1BC7" w14:textId="77777777" w:rsidR="00D877B1" w:rsidRPr="00B05AEE" w:rsidRDefault="00D877B1">
            <w:pPr>
              <w:spacing w:before="0" w:after="0"/>
              <w:jc w:val="center"/>
              <w:rPr>
                <w:noProof/>
                <w:color w:val="000000" w:themeColor="text1"/>
                <w:sz w:val="18"/>
                <w:szCs w:val="18"/>
              </w:rPr>
            </w:pPr>
            <w:r w:rsidRPr="00B05AEE">
              <w:rPr>
                <w:noProof/>
                <w:color w:val="000000" w:themeColor="text1"/>
                <w:sz w:val="18"/>
              </w:rPr>
              <w:t>Rok</w:t>
            </w:r>
          </w:p>
        </w:tc>
        <w:tc>
          <w:tcPr>
            <w:tcW w:w="835" w:type="dxa"/>
            <w:tcBorders>
              <w:top w:val="single" w:sz="8" w:space="0" w:color="auto"/>
              <w:left w:val="single" w:sz="8" w:space="0" w:color="auto"/>
              <w:bottom w:val="nil"/>
              <w:right w:val="single" w:sz="8" w:space="0" w:color="auto"/>
            </w:tcBorders>
            <w:tcMar>
              <w:left w:w="108" w:type="dxa"/>
              <w:right w:w="108" w:type="dxa"/>
            </w:tcMar>
            <w:vAlign w:val="center"/>
          </w:tcPr>
          <w:p w14:paraId="1EC565EE" w14:textId="77777777" w:rsidR="00D877B1" w:rsidRPr="00B05AEE" w:rsidRDefault="00D877B1">
            <w:pPr>
              <w:spacing w:before="0" w:after="0"/>
              <w:jc w:val="center"/>
              <w:rPr>
                <w:noProof/>
                <w:color w:val="000000" w:themeColor="text1"/>
                <w:sz w:val="18"/>
                <w:szCs w:val="18"/>
              </w:rPr>
            </w:pPr>
            <w:r w:rsidRPr="00B05AEE">
              <w:rPr>
                <w:noProof/>
                <w:color w:val="000000" w:themeColor="text1"/>
                <w:sz w:val="18"/>
              </w:rPr>
              <w:t>Rok</w:t>
            </w:r>
          </w:p>
        </w:tc>
        <w:tc>
          <w:tcPr>
            <w:tcW w:w="835" w:type="dxa"/>
            <w:tcBorders>
              <w:top w:val="single" w:sz="8" w:space="0" w:color="auto"/>
              <w:left w:val="single" w:sz="8" w:space="0" w:color="auto"/>
              <w:bottom w:val="nil"/>
              <w:right w:val="single" w:sz="8" w:space="0" w:color="auto"/>
            </w:tcBorders>
            <w:tcMar>
              <w:left w:w="108" w:type="dxa"/>
              <w:right w:w="108" w:type="dxa"/>
            </w:tcMar>
            <w:vAlign w:val="center"/>
          </w:tcPr>
          <w:p w14:paraId="15E41DA0" w14:textId="77777777" w:rsidR="00D877B1" w:rsidRPr="00B05AEE" w:rsidRDefault="00D877B1">
            <w:pPr>
              <w:spacing w:before="0" w:after="0"/>
              <w:jc w:val="center"/>
              <w:rPr>
                <w:noProof/>
                <w:color w:val="000000" w:themeColor="text1"/>
                <w:sz w:val="18"/>
                <w:szCs w:val="18"/>
              </w:rPr>
            </w:pPr>
            <w:r w:rsidRPr="00B05AEE">
              <w:rPr>
                <w:noProof/>
                <w:color w:val="000000" w:themeColor="text1"/>
                <w:sz w:val="18"/>
              </w:rPr>
              <w:t>Rok</w:t>
            </w:r>
          </w:p>
        </w:tc>
        <w:tc>
          <w:tcPr>
            <w:tcW w:w="835" w:type="dxa"/>
            <w:tcBorders>
              <w:top w:val="single" w:sz="8" w:space="0" w:color="auto"/>
              <w:left w:val="single" w:sz="8" w:space="0" w:color="auto"/>
              <w:bottom w:val="nil"/>
              <w:right w:val="single" w:sz="8" w:space="0" w:color="auto"/>
            </w:tcBorders>
            <w:tcMar>
              <w:left w:w="108" w:type="dxa"/>
              <w:right w:w="108" w:type="dxa"/>
            </w:tcMar>
            <w:vAlign w:val="center"/>
          </w:tcPr>
          <w:p w14:paraId="6B514582" w14:textId="77777777" w:rsidR="00D877B1" w:rsidRPr="00B05AEE" w:rsidRDefault="00D877B1">
            <w:pPr>
              <w:spacing w:before="0" w:after="0"/>
              <w:jc w:val="center"/>
              <w:rPr>
                <w:noProof/>
                <w:color w:val="000000" w:themeColor="text1"/>
                <w:sz w:val="18"/>
                <w:szCs w:val="18"/>
              </w:rPr>
            </w:pPr>
            <w:r w:rsidRPr="00B05AEE">
              <w:rPr>
                <w:noProof/>
                <w:color w:val="000000" w:themeColor="text1"/>
                <w:sz w:val="18"/>
              </w:rPr>
              <w:t>Rok</w:t>
            </w:r>
          </w:p>
        </w:tc>
        <w:tc>
          <w:tcPr>
            <w:tcW w:w="981" w:type="dxa"/>
            <w:vMerge w:val="restart"/>
            <w:tcBorders>
              <w:top w:val="single" w:sz="8" w:space="0" w:color="auto"/>
              <w:left w:val="single" w:sz="8" w:space="0" w:color="auto"/>
              <w:bottom w:val="single" w:sz="8" w:space="0" w:color="auto"/>
              <w:right w:val="single" w:sz="4" w:space="0" w:color="auto"/>
            </w:tcBorders>
            <w:tcMar>
              <w:left w:w="108" w:type="dxa"/>
              <w:right w:w="108" w:type="dxa"/>
            </w:tcMar>
            <w:vAlign w:val="center"/>
          </w:tcPr>
          <w:p w14:paraId="27E489E2" w14:textId="77777777" w:rsidR="00D877B1" w:rsidRPr="00B05AEE" w:rsidRDefault="00D877B1">
            <w:pPr>
              <w:spacing w:before="0" w:after="0"/>
              <w:jc w:val="center"/>
              <w:rPr>
                <w:b/>
                <w:bCs/>
                <w:noProof/>
                <w:color w:val="000000" w:themeColor="text1"/>
                <w:sz w:val="18"/>
                <w:szCs w:val="18"/>
              </w:rPr>
            </w:pPr>
            <w:r w:rsidRPr="00B05AEE">
              <w:rPr>
                <w:b/>
                <w:noProof/>
                <w:color w:val="000000" w:themeColor="text1"/>
                <w:sz w:val="18"/>
              </w:rPr>
              <w:t>VFR 2021 – 2027 SPOLU</w:t>
            </w:r>
          </w:p>
        </w:tc>
      </w:tr>
      <w:tr w:rsidR="00D877B1" w:rsidRPr="00B05AEE" w14:paraId="0E3B0D67" w14:textId="77777777">
        <w:trPr>
          <w:trHeight w:val="525"/>
        </w:trPr>
        <w:tc>
          <w:tcPr>
            <w:tcW w:w="3214" w:type="dxa"/>
            <w:vMerge/>
            <w:tcBorders>
              <w:top w:val="single" w:sz="8" w:space="0" w:color="auto"/>
              <w:left w:val="single" w:sz="4" w:space="0" w:color="auto"/>
              <w:right w:val="single" w:sz="4" w:space="0" w:color="auto"/>
            </w:tcBorders>
            <w:vAlign w:val="center"/>
          </w:tcPr>
          <w:p w14:paraId="2AAED4D5" w14:textId="77777777" w:rsidR="00D877B1" w:rsidRPr="00B05AEE" w:rsidRDefault="00D877B1">
            <w:pPr>
              <w:rPr>
                <w:noProof/>
              </w:rPr>
            </w:pPr>
          </w:p>
        </w:tc>
        <w:tc>
          <w:tcPr>
            <w:tcW w:w="835" w:type="dxa"/>
            <w:tcBorders>
              <w:top w:val="nil"/>
              <w:left w:val="single" w:sz="4" w:space="0" w:color="auto"/>
              <w:bottom w:val="single" w:sz="8" w:space="0" w:color="auto"/>
              <w:right w:val="single" w:sz="8" w:space="0" w:color="auto"/>
            </w:tcBorders>
            <w:tcMar>
              <w:left w:w="108" w:type="dxa"/>
              <w:right w:w="108" w:type="dxa"/>
            </w:tcMar>
            <w:vAlign w:val="center"/>
          </w:tcPr>
          <w:p w14:paraId="1027ACC0" w14:textId="77777777" w:rsidR="00D877B1" w:rsidRPr="00B05AEE" w:rsidRDefault="00D877B1">
            <w:pPr>
              <w:spacing w:before="0" w:after="0"/>
              <w:jc w:val="center"/>
              <w:rPr>
                <w:b/>
                <w:bCs/>
                <w:noProof/>
                <w:color w:val="000000" w:themeColor="text1"/>
                <w:sz w:val="18"/>
                <w:szCs w:val="18"/>
              </w:rPr>
            </w:pPr>
            <w:r w:rsidRPr="00B05AEE">
              <w:rPr>
                <w:b/>
                <w:noProof/>
                <w:color w:val="000000" w:themeColor="text1"/>
                <w:sz w:val="18"/>
              </w:rPr>
              <w:t>2024</w:t>
            </w:r>
          </w:p>
        </w:tc>
        <w:tc>
          <w:tcPr>
            <w:tcW w:w="835" w:type="dxa"/>
            <w:tcBorders>
              <w:top w:val="nil"/>
              <w:left w:val="single" w:sz="8" w:space="0" w:color="auto"/>
              <w:bottom w:val="single" w:sz="8" w:space="0" w:color="auto"/>
              <w:right w:val="single" w:sz="8" w:space="0" w:color="auto"/>
            </w:tcBorders>
            <w:tcMar>
              <w:left w:w="108" w:type="dxa"/>
              <w:right w:w="108" w:type="dxa"/>
            </w:tcMar>
            <w:vAlign w:val="center"/>
          </w:tcPr>
          <w:p w14:paraId="5D1AEC28" w14:textId="77777777" w:rsidR="00D877B1" w:rsidRPr="00B05AEE" w:rsidRDefault="00D877B1">
            <w:pPr>
              <w:spacing w:before="0" w:after="0"/>
              <w:jc w:val="center"/>
              <w:rPr>
                <w:b/>
                <w:bCs/>
                <w:noProof/>
                <w:color w:val="000000" w:themeColor="text1"/>
                <w:sz w:val="18"/>
                <w:szCs w:val="18"/>
              </w:rPr>
            </w:pPr>
            <w:r w:rsidRPr="00B05AEE">
              <w:rPr>
                <w:b/>
                <w:noProof/>
                <w:color w:val="000000" w:themeColor="text1"/>
                <w:sz w:val="18"/>
              </w:rPr>
              <w:t>2025</w:t>
            </w:r>
          </w:p>
        </w:tc>
        <w:tc>
          <w:tcPr>
            <w:tcW w:w="835" w:type="dxa"/>
            <w:tcBorders>
              <w:top w:val="nil"/>
              <w:left w:val="single" w:sz="8" w:space="0" w:color="auto"/>
              <w:bottom w:val="single" w:sz="8" w:space="0" w:color="auto"/>
              <w:right w:val="single" w:sz="8" w:space="0" w:color="auto"/>
            </w:tcBorders>
            <w:tcMar>
              <w:left w:w="108" w:type="dxa"/>
              <w:right w:w="108" w:type="dxa"/>
            </w:tcMar>
            <w:vAlign w:val="center"/>
          </w:tcPr>
          <w:p w14:paraId="6CE2B363" w14:textId="77777777" w:rsidR="00D877B1" w:rsidRPr="00B05AEE" w:rsidRDefault="00D877B1">
            <w:pPr>
              <w:spacing w:before="0" w:after="0"/>
              <w:jc w:val="center"/>
              <w:rPr>
                <w:b/>
                <w:bCs/>
                <w:noProof/>
                <w:color w:val="000000" w:themeColor="text1"/>
                <w:sz w:val="18"/>
                <w:szCs w:val="18"/>
              </w:rPr>
            </w:pPr>
            <w:r w:rsidRPr="00B05AEE">
              <w:rPr>
                <w:b/>
                <w:noProof/>
                <w:color w:val="000000" w:themeColor="text1"/>
                <w:sz w:val="18"/>
              </w:rPr>
              <w:t>2026</w:t>
            </w:r>
          </w:p>
        </w:tc>
        <w:tc>
          <w:tcPr>
            <w:tcW w:w="835" w:type="dxa"/>
            <w:tcBorders>
              <w:top w:val="nil"/>
              <w:left w:val="single" w:sz="8" w:space="0" w:color="auto"/>
              <w:bottom w:val="single" w:sz="8" w:space="0" w:color="auto"/>
              <w:right w:val="single" w:sz="8" w:space="0" w:color="auto"/>
            </w:tcBorders>
            <w:tcMar>
              <w:left w:w="108" w:type="dxa"/>
              <w:right w:w="108" w:type="dxa"/>
            </w:tcMar>
            <w:vAlign w:val="center"/>
          </w:tcPr>
          <w:p w14:paraId="5008DCA4" w14:textId="77777777" w:rsidR="00D877B1" w:rsidRPr="00B05AEE" w:rsidRDefault="00D877B1">
            <w:pPr>
              <w:spacing w:before="0" w:after="0"/>
              <w:jc w:val="center"/>
              <w:rPr>
                <w:b/>
                <w:bCs/>
                <w:noProof/>
                <w:color w:val="000000" w:themeColor="text1"/>
                <w:sz w:val="18"/>
                <w:szCs w:val="18"/>
              </w:rPr>
            </w:pPr>
            <w:r w:rsidRPr="00B05AEE">
              <w:rPr>
                <w:b/>
                <w:noProof/>
                <w:color w:val="000000" w:themeColor="text1"/>
                <w:sz w:val="18"/>
              </w:rPr>
              <w:t>2027</w:t>
            </w:r>
          </w:p>
        </w:tc>
        <w:tc>
          <w:tcPr>
            <w:tcW w:w="981" w:type="dxa"/>
            <w:vMerge/>
            <w:tcBorders>
              <w:bottom w:val="single" w:sz="4" w:space="0" w:color="auto"/>
              <w:right w:val="single" w:sz="4" w:space="0" w:color="auto"/>
            </w:tcBorders>
            <w:vAlign w:val="center"/>
          </w:tcPr>
          <w:p w14:paraId="7F056D32" w14:textId="77777777" w:rsidR="00D877B1" w:rsidRPr="00B05AEE" w:rsidRDefault="00D877B1">
            <w:pPr>
              <w:rPr>
                <w:noProof/>
              </w:rPr>
            </w:pPr>
          </w:p>
        </w:tc>
      </w:tr>
      <w:tr w:rsidR="00D877B1" w:rsidRPr="00B05AEE" w14:paraId="1D0D07F7" w14:textId="77777777">
        <w:trPr>
          <w:trHeight w:val="300"/>
        </w:trPr>
        <w:tc>
          <w:tcPr>
            <w:tcW w:w="7535" w:type="dxa"/>
            <w:gridSpan w:val="6"/>
            <w:tcBorders>
              <w:top w:val="nil"/>
              <w:left w:val="single" w:sz="8" w:space="0" w:color="auto"/>
              <w:bottom w:val="single" w:sz="8" w:space="0" w:color="auto"/>
              <w:right w:val="single" w:sz="8" w:space="0" w:color="auto"/>
            </w:tcBorders>
            <w:tcMar>
              <w:left w:w="108" w:type="dxa"/>
              <w:right w:w="108" w:type="dxa"/>
            </w:tcMar>
            <w:vAlign w:val="center"/>
          </w:tcPr>
          <w:p w14:paraId="0A7DF42D" w14:textId="77777777" w:rsidR="00D877B1" w:rsidRPr="00B05AEE" w:rsidRDefault="00D877B1">
            <w:pPr>
              <w:spacing w:before="0" w:after="0"/>
              <w:jc w:val="left"/>
              <w:rPr>
                <w:b/>
                <w:bCs/>
                <w:noProof/>
                <w:sz w:val="16"/>
                <w:szCs w:val="16"/>
              </w:rPr>
            </w:pPr>
            <w:r w:rsidRPr="00B05AEE">
              <w:rPr>
                <w:b/>
                <w:noProof/>
                <w:sz w:val="16"/>
              </w:rPr>
              <w:t>OKRUH 7</w:t>
            </w:r>
          </w:p>
        </w:tc>
      </w:tr>
      <w:tr w:rsidR="00D877B1" w:rsidRPr="00B05AEE" w14:paraId="3BEB1DF1" w14:textId="77777777">
        <w:trPr>
          <w:trHeight w:val="300"/>
        </w:trPr>
        <w:tc>
          <w:tcPr>
            <w:tcW w:w="321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7F74941" w14:textId="77777777" w:rsidR="00D877B1" w:rsidRPr="00B05AEE" w:rsidRDefault="00D877B1">
            <w:pPr>
              <w:spacing w:before="0" w:after="0"/>
              <w:jc w:val="left"/>
              <w:rPr>
                <w:noProof/>
                <w:color w:val="000000" w:themeColor="text1"/>
                <w:sz w:val="16"/>
                <w:szCs w:val="16"/>
              </w:rPr>
            </w:pPr>
            <w:r w:rsidRPr="00B05AEE">
              <w:rPr>
                <w:rFonts w:ascii="Arial Narrow" w:hAnsi="Arial Narrow"/>
                <w:noProof/>
                <w:color w:val="000000" w:themeColor="text1"/>
                <w:sz w:val="20"/>
              </w:rPr>
              <w:t>IT výdavky (organizácie)</w:t>
            </w:r>
            <w:r w:rsidRPr="00B05AEE">
              <w:rPr>
                <w:noProof/>
                <w:color w:val="000000" w:themeColor="text1"/>
                <w:sz w:val="16"/>
              </w:rPr>
              <w:t xml:space="preserve"> </w:t>
            </w:r>
          </w:p>
        </w:tc>
        <w:tc>
          <w:tcPr>
            <w:tcW w:w="835"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04C1F0C6" w14:textId="77777777" w:rsidR="00D877B1" w:rsidRPr="00B05AEE" w:rsidRDefault="00D877B1">
            <w:pPr>
              <w:spacing w:before="0" w:after="0"/>
              <w:jc w:val="right"/>
              <w:rPr>
                <w:noProof/>
                <w:color w:val="000000" w:themeColor="text1"/>
                <w:sz w:val="16"/>
                <w:szCs w:val="16"/>
              </w:rPr>
            </w:pPr>
            <w:r w:rsidRPr="00B05AEE">
              <w:rPr>
                <w:noProof/>
                <w:color w:val="000000" w:themeColor="text1"/>
                <w:sz w:val="16"/>
              </w:rPr>
              <w:t>0,000</w:t>
            </w:r>
          </w:p>
        </w:tc>
        <w:tc>
          <w:tcPr>
            <w:tcW w:w="835"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1F3E8B36" w14:textId="77777777" w:rsidR="00D877B1" w:rsidRPr="00B05AEE" w:rsidRDefault="00D877B1">
            <w:pPr>
              <w:spacing w:before="0" w:after="0"/>
              <w:jc w:val="right"/>
              <w:rPr>
                <w:noProof/>
                <w:color w:val="000000" w:themeColor="text1"/>
                <w:sz w:val="16"/>
                <w:szCs w:val="16"/>
              </w:rPr>
            </w:pPr>
            <w:r w:rsidRPr="00B05AEE">
              <w:rPr>
                <w:noProof/>
                <w:color w:val="000000" w:themeColor="text1"/>
                <w:sz w:val="16"/>
              </w:rPr>
              <w:t>0,000</w:t>
            </w:r>
          </w:p>
        </w:tc>
        <w:tc>
          <w:tcPr>
            <w:tcW w:w="835"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3D6F61B2" w14:textId="77777777" w:rsidR="00D877B1" w:rsidRPr="00B05AEE" w:rsidRDefault="00D877B1">
            <w:pPr>
              <w:spacing w:before="0" w:after="0"/>
              <w:jc w:val="right"/>
              <w:rPr>
                <w:noProof/>
                <w:color w:val="000000" w:themeColor="text1"/>
                <w:sz w:val="16"/>
                <w:szCs w:val="16"/>
              </w:rPr>
            </w:pPr>
            <w:r w:rsidRPr="00B05AEE">
              <w:rPr>
                <w:noProof/>
                <w:color w:val="000000" w:themeColor="text1"/>
                <w:sz w:val="16"/>
              </w:rPr>
              <w:t>0,000</w:t>
            </w:r>
          </w:p>
        </w:tc>
        <w:tc>
          <w:tcPr>
            <w:tcW w:w="835"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7503C3A6" w14:textId="77777777" w:rsidR="00D877B1" w:rsidRPr="00B05AEE" w:rsidRDefault="00D877B1">
            <w:pPr>
              <w:spacing w:before="0" w:after="0"/>
              <w:jc w:val="right"/>
              <w:rPr>
                <w:noProof/>
                <w:color w:val="000000" w:themeColor="text1"/>
                <w:sz w:val="16"/>
                <w:szCs w:val="16"/>
              </w:rPr>
            </w:pPr>
            <w:r w:rsidRPr="00B05AEE">
              <w:rPr>
                <w:noProof/>
                <w:color w:val="000000" w:themeColor="text1"/>
                <w:sz w:val="16"/>
              </w:rPr>
              <w:t>0,000</w:t>
            </w:r>
          </w:p>
        </w:tc>
        <w:tc>
          <w:tcPr>
            <w:tcW w:w="981"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2C75BD47" w14:textId="77777777" w:rsidR="00D877B1" w:rsidRPr="00B05AEE" w:rsidRDefault="00D877B1">
            <w:pPr>
              <w:spacing w:before="0" w:after="0"/>
              <w:jc w:val="right"/>
              <w:rPr>
                <w:b/>
                <w:bCs/>
                <w:noProof/>
                <w:color w:val="000000" w:themeColor="text1"/>
                <w:sz w:val="16"/>
                <w:szCs w:val="16"/>
              </w:rPr>
            </w:pPr>
            <w:r w:rsidRPr="00B05AEE">
              <w:rPr>
                <w:b/>
                <w:noProof/>
                <w:color w:val="000000" w:themeColor="text1"/>
                <w:sz w:val="16"/>
              </w:rPr>
              <w:t>0,000</w:t>
            </w:r>
          </w:p>
        </w:tc>
      </w:tr>
      <w:tr w:rsidR="00D877B1" w:rsidRPr="00B05AEE" w14:paraId="537FD7EB" w14:textId="77777777">
        <w:trPr>
          <w:trHeight w:val="300"/>
        </w:trPr>
        <w:tc>
          <w:tcPr>
            <w:tcW w:w="3214" w:type="dxa"/>
            <w:tcBorders>
              <w:top w:val="single" w:sz="8" w:space="0" w:color="auto"/>
              <w:left w:val="single" w:sz="8" w:space="0" w:color="auto"/>
              <w:bottom w:val="single" w:sz="8" w:space="0" w:color="auto"/>
              <w:right w:val="single" w:sz="8" w:space="0" w:color="auto"/>
            </w:tcBorders>
            <w:shd w:val="clear" w:color="auto" w:fill="CCCCCC"/>
            <w:tcMar>
              <w:left w:w="108" w:type="dxa"/>
              <w:right w:w="108" w:type="dxa"/>
            </w:tcMar>
            <w:vAlign w:val="center"/>
          </w:tcPr>
          <w:p w14:paraId="45E87586" w14:textId="77777777" w:rsidR="00D877B1" w:rsidRPr="00B05AEE" w:rsidRDefault="00D877B1">
            <w:pPr>
              <w:spacing w:before="0" w:after="0"/>
              <w:jc w:val="center"/>
              <w:rPr>
                <w:b/>
                <w:bCs/>
                <w:noProof/>
                <w:color w:val="000000" w:themeColor="text1"/>
                <w:sz w:val="16"/>
                <w:szCs w:val="16"/>
              </w:rPr>
            </w:pPr>
            <w:r w:rsidRPr="00B05AEE">
              <w:rPr>
                <w:b/>
                <w:noProof/>
                <w:color w:val="000000" w:themeColor="text1"/>
                <w:sz w:val="16"/>
              </w:rPr>
              <w:t>Medzisúčet OKRUHU 7</w:t>
            </w:r>
          </w:p>
        </w:tc>
        <w:tc>
          <w:tcPr>
            <w:tcW w:w="83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01F180C2" w14:textId="77777777" w:rsidR="00D877B1" w:rsidRPr="00B05AEE" w:rsidRDefault="00D877B1">
            <w:pPr>
              <w:spacing w:before="0" w:after="0"/>
              <w:jc w:val="right"/>
              <w:rPr>
                <w:b/>
                <w:bCs/>
                <w:noProof/>
                <w:color w:val="000000" w:themeColor="text1"/>
                <w:sz w:val="16"/>
                <w:szCs w:val="16"/>
              </w:rPr>
            </w:pPr>
            <w:r w:rsidRPr="00B05AEE">
              <w:rPr>
                <w:b/>
                <w:noProof/>
                <w:color w:val="000000" w:themeColor="text1"/>
                <w:sz w:val="16"/>
              </w:rPr>
              <w:t>0,000</w:t>
            </w:r>
          </w:p>
        </w:tc>
        <w:tc>
          <w:tcPr>
            <w:tcW w:w="83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28E5353F" w14:textId="77777777" w:rsidR="00D877B1" w:rsidRPr="00B05AEE" w:rsidRDefault="00D877B1">
            <w:pPr>
              <w:spacing w:before="0" w:after="0"/>
              <w:jc w:val="right"/>
              <w:rPr>
                <w:b/>
                <w:bCs/>
                <w:noProof/>
                <w:color w:val="000000" w:themeColor="text1"/>
                <w:sz w:val="16"/>
                <w:szCs w:val="16"/>
              </w:rPr>
            </w:pPr>
            <w:r w:rsidRPr="00B05AEE">
              <w:rPr>
                <w:b/>
                <w:noProof/>
                <w:color w:val="000000" w:themeColor="text1"/>
                <w:sz w:val="16"/>
              </w:rPr>
              <w:t>0,000</w:t>
            </w:r>
          </w:p>
        </w:tc>
        <w:tc>
          <w:tcPr>
            <w:tcW w:w="83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7C387027" w14:textId="77777777" w:rsidR="00D877B1" w:rsidRPr="00B05AEE" w:rsidRDefault="00D877B1">
            <w:pPr>
              <w:spacing w:before="0" w:after="0"/>
              <w:jc w:val="right"/>
              <w:rPr>
                <w:b/>
                <w:bCs/>
                <w:noProof/>
                <w:color w:val="000000" w:themeColor="text1"/>
                <w:sz w:val="16"/>
                <w:szCs w:val="16"/>
              </w:rPr>
            </w:pPr>
            <w:r w:rsidRPr="00B05AEE">
              <w:rPr>
                <w:b/>
                <w:noProof/>
                <w:color w:val="000000" w:themeColor="text1"/>
                <w:sz w:val="16"/>
              </w:rPr>
              <w:t>0,000</w:t>
            </w:r>
          </w:p>
        </w:tc>
        <w:tc>
          <w:tcPr>
            <w:tcW w:w="83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1C3376D7" w14:textId="77777777" w:rsidR="00D877B1" w:rsidRPr="00B05AEE" w:rsidRDefault="00D877B1">
            <w:pPr>
              <w:spacing w:before="0" w:after="0"/>
              <w:jc w:val="right"/>
              <w:rPr>
                <w:b/>
                <w:bCs/>
                <w:noProof/>
                <w:color w:val="000000" w:themeColor="text1"/>
                <w:sz w:val="16"/>
                <w:szCs w:val="16"/>
              </w:rPr>
            </w:pPr>
            <w:r w:rsidRPr="00B05AEE">
              <w:rPr>
                <w:b/>
                <w:noProof/>
                <w:color w:val="000000" w:themeColor="text1"/>
                <w:sz w:val="16"/>
              </w:rPr>
              <w:t>0,000</w:t>
            </w:r>
          </w:p>
        </w:tc>
        <w:tc>
          <w:tcPr>
            <w:tcW w:w="981"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7D62D484" w14:textId="77777777" w:rsidR="00D877B1" w:rsidRPr="00B05AEE" w:rsidRDefault="00D877B1">
            <w:pPr>
              <w:spacing w:before="0" w:after="0"/>
              <w:jc w:val="right"/>
              <w:rPr>
                <w:b/>
                <w:bCs/>
                <w:noProof/>
                <w:color w:val="000000" w:themeColor="text1"/>
                <w:sz w:val="16"/>
                <w:szCs w:val="16"/>
              </w:rPr>
            </w:pPr>
            <w:r w:rsidRPr="00B05AEE">
              <w:rPr>
                <w:b/>
                <w:noProof/>
                <w:color w:val="000000" w:themeColor="text1"/>
                <w:sz w:val="16"/>
              </w:rPr>
              <w:t>0,000</w:t>
            </w:r>
          </w:p>
        </w:tc>
      </w:tr>
      <w:tr w:rsidR="00D877B1" w:rsidRPr="00B05AEE" w14:paraId="79EC511C" w14:textId="77777777">
        <w:trPr>
          <w:trHeight w:val="300"/>
        </w:trPr>
        <w:tc>
          <w:tcPr>
            <w:tcW w:w="7535" w:type="dxa"/>
            <w:gridSpan w:val="6"/>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A8B37E6" w14:textId="77777777" w:rsidR="00D877B1" w:rsidRPr="00B05AEE" w:rsidRDefault="00D877B1">
            <w:pPr>
              <w:spacing w:before="0" w:after="0"/>
              <w:jc w:val="left"/>
              <w:rPr>
                <w:b/>
                <w:bCs/>
                <w:noProof/>
                <w:sz w:val="16"/>
                <w:szCs w:val="16"/>
              </w:rPr>
            </w:pPr>
            <w:r w:rsidRPr="00B05AEE">
              <w:rPr>
                <w:b/>
                <w:noProof/>
                <w:sz w:val="16"/>
              </w:rPr>
              <w:t>Mimo OKRUHU 7</w:t>
            </w:r>
          </w:p>
        </w:tc>
      </w:tr>
      <w:tr w:rsidR="00D877B1" w:rsidRPr="00B05AEE" w14:paraId="6D48451F" w14:textId="77777777">
        <w:trPr>
          <w:trHeight w:val="300"/>
        </w:trPr>
        <w:tc>
          <w:tcPr>
            <w:tcW w:w="321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9F0A836" w14:textId="1B3A3E40" w:rsidR="00D877B1" w:rsidRPr="00B05AEE" w:rsidRDefault="00D877B1">
            <w:pPr>
              <w:spacing w:before="0" w:after="0"/>
              <w:jc w:val="left"/>
              <w:rPr>
                <w:rFonts w:ascii="Arial Narrow" w:eastAsia="Arial Narrow" w:hAnsi="Arial Narrow" w:cs="Arial Narrow"/>
                <w:noProof/>
                <w:color w:val="000000" w:themeColor="text1"/>
                <w:sz w:val="20"/>
                <w:szCs w:val="20"/>
              </w:rPr>
            </w:pPr>
            <w:r w:rsidRPr="00B05AEE">
              <w:rPr>
                <w:rFonts w:ascii="Arial Narrow" w:hAnsi="Arial Narrow"/>
                <w:noProof/>
                <w:color w:val="000000" w:themeColor="text1"/>
                <w:sz w:val="20"/>
              </w:rPr>
              <w:t>Výdavky na operačné programy</w:t>
            </w:r>
            <w:r w:rsidR="00B05AEE">
              <w:rPr>
                <w:rFonts w:ascii="Arial Narrow" w:hAnsi="Arial Narrow"/>
                <w:noProof/>
                <w:color w:val="000000" w:themeColor="text1"/>
                <w:sz w:val="20"/>
              </w:rPr>
              <w:t xml:space="preserve"> v </w:t>
            </w:r>
            <w:r w:rsidRPr="00B05AEE">
              <w:rPr>
                <w:rFonts w:ascii="Arial Narrow" w:hAnsi="Arial Narrow"/>
                <w:noProof/>
                <w:color w:val="000000" w:themeColor="text1"/>
                <w:sz w:val="20"/>
              </w:rPr>
              <w:t>oblasti politiky IT</w:t>
            </w:r>
          </w:p>
        </w:tc>
        <w:tc>
          <w:tcPr>
            <w:tcW w:w="835"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2072285D" w14:textId="77777777" w:rsidR="00D877B1" w:rsidRPr="00B05AEE" w:rsidRDefault="00D877B1">
            <w:pPr>
              <w:spacing w:before="0" w:after="0"/>
              <w:jc w:val="right"/>
              <w:rPr>
                <w:noProof/>
                <w:color w:val="000000" w:themeColor="text1"/>
                <w:sz w:val="16"/>
                <w:szCs w:val="16"/>
              </w:rPr>
            </w:pPr>
            <w:r w:rsidRPr="00B05AEE">
              <w:rPr>
                <w:noProof/>
                <w:color w:val="000000" w:themeColor="text1"/>
                <w:sz w:val="16"/>
              </w:rPr>
              <w:t>0,000</w:t>
            </w:r>
          </w:p>
        </w:tc>
        <w:tc>
          <w:tcPr>
            <w:tcW w:w="835"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56833E4B" w14:textId="77777777" w:rsidR="00D877B1" w:rsidRPr="00B05AEE" w:rsidRDefault="00D877B1">
            <w:pPr>
              <w:spacing w:before="0" w:after="0"/>
              <w:jc w:val="right"/>
              <w:rPr>
                <w:noProof/>
                <w:color w:val="000000" w:themeColor="text1"/>
                <w:sz w:val="16"/>
                <w:szCs w:val="16"/>
              </w:rPr>
            </w:pPr>
            <w:r w:rsidRPr="00B05AEE">
              <w:rPr>
                <w:noProof/>
                <w:color w:val="000000" w:themeColor="text1"/>
                <w:sz w:val="16"/>
              </w:rPr>
              <w:t>0,000</w:t>
            </w:r>
          </w:p>
        </w:tc>
        <w:tc>
          <w:tcPr>
            <w:tcW w:w="835"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03F99A2B" w14:textId="77777777" w:rsidR="00D877B1" w:rsidRPr="00B05AEE" w:rsidRDefault="00D877B1">
            <w:pPr>
              <w:spacing w:before="0" w:after="0"/>
              <w:jc w:val="right"/>
              <w:rPr>
                <w:noProof/>
                <w:color w:val="000000" w:themeColor="text1"/>
                <w:sz w:val="16"/>
                <w:szCs w:val="16"/>
              </w:rPr>
            </w:pPr>
            <w:r w:rsidRPr="00B05AEE">
              <w:rPr>
                <w:noProof/>
                <w:color w:val="000000" w:themeColor="text1"/>
                <w:sz w:val="16"/>
              </w:rPr>
              <w:t>0,000</w:t>
            </w:r>
          </w:p>
        </w:tc>
        <w:tc>
          <w:tcPr>
            <w:tcW w:w="835"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199C0BB6" w14:textId="77777777" w:rsidR="00D877B1" w:rsidRPr="00B05AEE" w:rsidRDefault="00D877B1">
            <w:pPr>
              <w:spacing w:before="0" w:after="0"/>
              <w:jc w:val="right"/>
              <w:rPr>
                <w:noProof/>
                <w:color w:val="000000" w:themeColor="text1"/>
                <w:sz w:val="16"/>
                <w:szCs w:val="16"/>
              </w:rPr>
            </w:pPr>
            <w:r w:rsidRPr="00B05AEE">
              <w:rPr>
                <w:noProof/>
                <w:color w:val="000000" w:themeColor="text1"/>
                <w:sz w:val="16"/>
              </w:rPr>
              <w:t>0,000</w:t>
            </w:r>
          </w:p>
        </w:tc>
        <w:tc>
          <w:tcPr>
            <w:tcW w:w="981"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1279FF6A" w14:textId="77777777" w:rsidR="00D877B1" w:rsidRPr="00B05AEE" w:rsidRDefault="00D877B1">
            <w:pPr>
              <w:spacing w:before="0" w:after="0"/>
              <w:jc w:val="right"/>
              <w:rPr>
                <w:b/>
                <w:bCs/>
                <w:noProof/>
                <w:color w:val="000000" w:themeColor="text1"/>
                <w:sz w:val="16"/>
                <w:szCs w:val="16"/>
              </w:rPr>
            </w:pPr>
            <w:r w:rsidRPr="00B05AEE">
              <w:rPr>
                <w:b/>
                <w:noProof/>
                <w:color w:val="000000" w:themeColor="text1"/>
                <w:sz w:val="16"/>
              </w:rPr>
              <w:t>0,000</w:t>
            </w:r>
          </w:p>
        </w:tc>
      </w:tr>
      <w:tr w:rsidR="00D877B1" w:rsidRPr="00B05AEE" w14:paraId="745E0B9E" w14:textId="77777777">
        <w:trPr>
          <w:trHeight w:val="300"/>
        </w:trPr>
        <w:tc>
          <w:tcPr>
            <w:tcW w:w="3214" w:type="dxa"/>
            <w:tcBorders>
              <w:top w:val="single" w:sz="8" w:space="0" w:color="auto"/>
              <w:left w:val="single" w:sz="8" w:space="0" w:color="auto"/>
              <w:bottom w:val="single" w:sz="8" w:space="0" w:color="auto"/>
              <w:right w:val="single" w:sz="8" w:space="0" w:color="auto"/>
            </w:tcBorders>
            <w:shd w:val="clear" w:color="auto" w:fill="CCCCCC"/>
            <w:tcMar>
              <w:left w:w="108" w:type="dxa"/>
              <w:right w:w="108" w:type="dxa"/>
            </w:tcMar>
            <w:vAlign w:val="center"/>
          </w:tcPr>
          <w:p w14:paraId="08909846" w14:textId="77777777" w:rsidR="00D877B1" w:rsidRPr="00B05AEE" w:rsidRDefault="00D877B1">
            <w:pPr>
              <w:spacing w:before="0" w:after="0"/>
              <w:jc w:val="center"/>
              <w:rPr>
                <w:b/>
                <w:bCs/>
                <w:noProof/>
                <w:color w:val="000000" w:themeColor="text1"/>
                <w:sz w:val="16"/>
                <w:szCs w:val="16"/>
              </w:rPr>
            </w:pPr>
            <w:r w:rsidRPr="00B05AEE">
              <w:rPr>
                <w:b/>
                <w:noProof/>
                <w:color w:val="000000" w:themeColor="text1"/>
                <w:sz w:val="16"/>
              </w:rPr>
              <w:t>Medzisúčet mimo OKRUHU 7</w:t>
            </w:r>
          </w:p>
        </w:tc>
        <w:tc>
          <w:tcPr>
            <w:tcW w:w="83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2E2E5906" w14:textId="77777777" w:rsidR="00D877B1" w:rsidRPr="00B05AEE" w:rsidRDefault="00D877B1">
            <w:pPr>
              <w:spacing w:before="0" w:after="0"/>
              <w:jc w:val="right"/>
              <w:rPr>
                <w:b/>
                <w:bCs/>
                <w:noProof/>
                <w:color w:val="000000" w:themeColor="text1"/>
                <w:sz w:val="16"/>
                <w:szCs w:val="16"/>
              </w:rPr>
            </w:pPr>
            <w:r w:rsidRPr="00B05AEE">
              <w:rPr>
                <w:b/>
                <w:noProof/>
                <w:color w:val="000000" w:themeColor="text1"/>
                <w:sz w:val="16"/>
              </w:rPr>
              <w:t>0,000</w:t>
            </w:r>
          </w:p>
        </w:tc>
        <w:tc>
          <w:tcPr>
            <w:tcW w:w="83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4319F95F" w14:textId="77777777" w:rsidR="00D877B1" w:rsidRPr="00B05AEE" w:rsidRDefault="00D877B1">
            <w:pPr>
              <w:spacing w:before="0" w:after="0"/>
              <w:jc w:val="right"/>
              <w:rPr>
                <w:b/>
                <w:bCs/>
                <w:noProof/>
                <w:color w:val="000000" w:themeColor="text1"/>
                <w:sz w:val="16"/>
                <w:szCs w:val="16"/>
              </w:rPr>
            </w:pPr>
            <w:r w:rsidRPr="00B05AEE">
              <w:rPr>
                <w:b/>
                <w:noProof/>
                <w:color w:val="000000" w:themeColor="text1"/>
                <w:sz w:val="16"/>
              </w:rPr>
              <w:t>0,000</w:t>
            </w:r>
          </w:p>
        </w:tc>
        <w:tc>
          <w:tcPr>
            <w:tcW w:w="83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56808235" w14:textId="77777777" w:rsidR="00D877B1" w:rsidRPr="00B05AEE" w:rsidRDefault="00D877B1">
            <w:pPr>
              <w:spacing w:before="0" w:after="0"/>
              <w:jc w:val="right"/>
              <w:rPr>
                <w:b/>
                <w:bCs/>
                <w:noProof/>
                <w:color w:val="000000" w:themeColor="text1"/>
                <w:sz w:val="16"/>
                <w:szCs w:val="16"/>
              </w:rPr>
            </w:pPr>
            <w:r w:rsidRPr="00B05AEE">
              <w:rPr>
                <w:b/>
                <w:noProof/>
                <w:color w:val="000000" w:themeColor="text1"/>
                <w:sz w:val="16"/>
              </w:rPr>
              <w:t>0,000</w:t>
            </w:r>
          </w:p>
        </w:tc>
        <w:tc>
          <w:tcPr>
            <w:tcW w:w="83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1B101D26" w14:textId="77777777" w:rsidR="00D877B1" w:rsidRPr="00B05AEE" w:rsidRDefault="00D877B1">
            <w:pPr>
              <w:spacing w:before="0" w:after="0"/>
              <w:jc w:val="right"/>
              <w:rPr>
                <w:b/>
                <w:bCs/>
                <w:noProof/>
                <w:color w:val="000000" w:themeColor="text1"/>
                <w:sz w:val="16"/>
                <w:szCs w:val="16"/>
              </w:rPr>
            </w:pPr>
            <w:r w:rsidRPr="00B05AEE">
              <w:rPr>
                <w:b/>
                <w:noProof/>
                <w:color w:val="000000" w:themeColor="text1"/>
                <w:sz w:val="16"/>
              </w:rPr>
              <w:t>0,000</w:t>
            </w:r>
          </w:p>
        </w:tc>
        <w:tc>
          <w:tcPr>
            <w:tcW w:w="981"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543AF1E0" w14:textId="77777777" w:rsidR="00D877B1" w:rsidRPr="00B05AEE" w:rsidRDefault="00D877B1">
            <w:pPr>
              <w:spacing w:before="0" w:after="0"/>
              <w:jc w:val="right"/>
              <w:rPr>
                <w:b/>
                <w:bCs/>
                <w:noProof/>
                <w:color w:val="000000" w:themeColor="text1"/>
                <w:sz w:val="16"/>
                <w:szCs w:val="16"/>
              </w:rPr>
            </w:pPr>
            <w:r w:rsidRPr="00B05AEE">
              <w:rPr>
                <w:b/>
                <w:noProof/>
                <w:color w:val="000000" w:themeColor="text1"/>
                <w:sz w:val="16"/>
              </w:rPr>
              <w:t>0,000</w:t>
            </w:r>
          </w:p>
        </w:tc>
      </w:tr>
      <w:tr w:rsidR="00D877B1" w:rsidRPr="00B05AEE" w14:paraId="69232CD0" w14:textId="77777777">
        <w:trPr>
          <w:trHeight w:val="300"/>
        </w:trPr>
        <w:tc>
          <w:tcPr>
            <w:tcW w:w="7535" w:type="dxa"/>
            <w:gridSpan w:val="6"/>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6F0A628" w14:textId="77777777" w:rsidR="00D877B1" w:rsidRPr="00B05AEE" w:rsidRDefault="00D877B1">
            <w:pPr>
              <w:spacing w:before="0" w:after="0"/>
              <w:jc w:val="center"/>
              <w:rPr>
                <w:noProof/>
                <w:color w:val="000000" w:themeColor="text1"/>
                <w:sz w:val="16"/>
                <w:szCs w:val="16"/>
              </w:rPr>
            </w:pPr>
          </w:p>
        </w:tc>
      </w:tr>
      <w:tr w:rsidR="00D877B1" w:rsidRPr="00B05AEE" w14:paraId="706DBB95" w14:textId="77777777">
        <w:trPr>
          <w:trHeight w:val="315"/>
        </w:trPr>
        <w:tc>
          <w:tcPr>
            <w:tcW w:w="3214" w:type="dxa"/>
            <w:tcBorders>
              <w:top w:val="single" w:sz="8" w:space="0" w:color="auto"/>
              <w:left w:val="single" w:sz="12" w:space="0" w:color="auto"/>
              <w:bottom w:val="single" w:sz="12" w:space="0" w:color="auto"/>
              <w:right w:val="single" w:sz="8" w:space="0" w:color="auto"/>
            </w:tcBorders>
            <w:tcMar>
              <w:left w:w="108" w:type="dxa"/>
              <w:right w:w="108" w:type="dxa"/>
            </w:tcMar>
            <w:vAlign w:val="center"/>
          </w:tcPr>
          <w:p w14:paraId="057B1111" w14:textId="77777777" w:rsidR="00D877B1" w:rsidRPr="00B05AEE" w:rsidRDefault="00D877B1">
            <w:pPr>
              <w:spacing w:before="0" w:after="0"/>
              <w:jc w:val="center"/>
              <w:rPr>
                <w:b/>
                <w:bCs/>
                <w:noProof/>
                <w:color w:val="000000" w:themeColor="text1"/>
                <w:sz w:val="16"/>
                <w:szCs w:val="16"/>
              </w:rPr>
            </w:pPr>
            <w:r w:rsidRPr="00B05AEE">
              <w:rPr>
                <w:b/>
                <w:noProof/>
                <w:color w:val="000000" w:themeColor="text1"/>
                <w:sz w:val="16"/>
              </w:rPr>
              <w:t>SPOLU</w:t>
            </w:r>
          </w:p>
        </w:tc>
        <w:tc>
          <w:tcPr>
            <w:tcW w:w="835" w:type="dxa"/>
            <w:tcBorders>
              <w:top w:val="nil"/>
              <w:left w:val="single" w:sz="8" w:space="0" w:color="auto"/>
              <w:bottom w:val="single" w:sz="12" w:space="0" w:color="auto"/>
              <w:right w:val="single" w:sz="8" w:space="0" w:color="auto"/>
            </w:tcBorders>
            <w:shd w:val="clear" w:color="auto" w:fill="D9D9D9" w:themeFill="background1" w:themeFillShade="D9"/>
            <w:tcMar>
              <w:left w:w="108" w:type="dxa"/>
              <w:right w:w="108" w:type="dxa"/>
            </w:tcMar>
            <w:vAlign w:val="center"/>
          </w:tcPr>
          <w:p w14:paraId="5D4A630F" w14:textId="77777777" w:rsidR="00D877B1" w:rsidRPr="00B05AEE" w:rsidRDefault="00D877B1">
            <w:pPr>
              <w:spacing w:before="0" w:after="0"/>
              <w:jc w:val="right"/>
              <w:rPr>
                <w:b/>
                <w:bCs/>
                <w:noProof/>
                <w:color w:val="000000" w:themeColor="text1"/>
                <w:sz w:val="16"/>
                <w:szCs w:val="16"/>
              </w:rPr>
            </w:pPr>
            <w:r w:rsidRPr="00B05AEE">
              <w:rPr>
                <w:b/>
                <w:noProof/>
                <w:color w:val="000000" w:themeColor="text1"/>
                <w:sz w:val="16"/>
              </w:rPr>
              <w:t>0,000</w:t>
            </w:r>
          </w:p>
        </w:tc>
        <w:tc>
          <w:tcPr>
            <w:tcW w:w="835" w:type="dxa"/>
            <w:tcBorders>
              <w:top w:val="nil"/>
              <w:left w:val="single" w:sz="8" w:space="0" w:color="auto"/>
              <w:bottom w:val="single" w:sz="12" w:space="0" w:color="auto"/>
              <w:right w:val="single" w:sz="8" w:space="0" w:color="auto"/>
            </w:tcBorders>
            <w:shd w:val="clear" w:color="auto" w:fill="D9D9D9" w:themeFill="background1" w:themeFillShade="D9"/>
            <w:tcMar>
              <w:left w:w="108" w:type="dxa"/>
              <w:right w:w="108" w:type="dxa"/>
            </w:tcMar>
            <w:vAlign w:val="center"/>
          </w:tcPr>
          <w:p w14:paraId="09C724E6" w14:textId="77777777" w:rsidR="00D877B1" w:rsidRPr="00B05AEE" w:rsidRDefault="00D877B1">
            <w:pPr>
              <w:spacing w:before="0" w:after="0"/>
              <w:jc w:val="right"/>
              <w:rPr>
                <w:b/>
                <w:bCs/>
                <w:noProof/>
                <w:color w:val="000000" w:themeColor="text1"/>
                <w:sz w:val="16"/>
                <w:szCs w:val="16"/>
              </w:rPr>
            </w:pPr>
            <w:r w:rsidRPr="00B05AEE">
              <w:rPr>
                <w:b/>
                <w:noProof/>
                <w:color w:val="000000" w:themeColor="text1"/>
                <w:sz w:val="16"/>
              </w:rPr>
              <w:t>0,000</w:t>
            </w:r>
          </w:p>
        </w:tc>
        <w:tc>
          <w:tcPr>
            <w:tcW w:w="835" w:type="dxa"/>
            <w:tcBorders>
              <w:top w:val="nil"/>
              <w:left w:val="single" w:sz="8" w:space="0" w:color="auto"/>
              <w:bottom w:val="single" w:sz="12" w:space="0" w:color="auto"/>
              <w:right w:val="single" w:sz="8" w:space="0" w:color="auto"/>
            </w:tcBorders>
            <w:shd w:val="clear" w:color="auto" w:fill="D9D9D9" w:themeFill="background1" w:themeFillShade="D9"/>
            <w:tcMar>
              <w:left w:w="108" w:type="dxa"/>
              <w:right w:w="108" w:type="dxa"/>
            </w:tcMar>
            <w:vAlign w:val="center"/>
          </w:tcPr>
          <w:p w14:paraId="37DF34FE" w14:textId="77777777" w:rsidR="00D877B1" w:rsidRPr="00B05AEE" w:rsidRDefault="00D877B1">
            <w:pPr>
              <w:spacing w:before="0" w:after="0"/>
              <w:jc w:val="right"/>
              <w:rPr>
                <w:b/>
                <w:bCs/>
                <w:noProof/>
                <w:color w:val="000000" w:themeColor="text1"/>
                <w:sz w:val="16"/>
                <w:szCs w:val="16"/>
              </w:rPr>
            </w:pPr>
            <w:r w:rsidRPr="00B05AEE">
              <w:rPr>
                <w:b/>
                <w:noProof/>
                <w:color w:val="000000" w:themeColor="text1"/>
                <w:sz w:val="16"/>
              </w:rPr>
              <w:t>0,000</w:t>
            </w:r>
          </w:p>
        </w:tc>
        <w:tc>
          <w:tcPr>
            <w:tcW w:w="835" w:type="dxa"/>
            <w:tcBorders>
              <w:top w:val="nil"/>
              <w:left w:val="single" w:sz="8" w:space="0" w:color="auto"/>
              <w:bottom w:val="single" w:sz="12" w:space="0" w:color="auto"/>
              <w:right w:val="single" w:sz="8" w:space="0" w:color="auto"/>
            </w:tcBorders>
            <w:shd w:val="clear" w:color="auto" w:fill="D9D9D9" w:themeFill="background1" w:themeFillShade="D9"/>
            <w:tcMar>
              <w:left w:w="108" w:type="dxa"/>
              <w:right w:w="108" w:type="dxa"/>
            </w:tcMar>
            <w:vAlign w:val="center"/>
          </w:tcPr>
          <w:p w14:paraId="0900B8E9" w14:textId="77777777" w:rsidR="00D877B1" w:rsidRPr="00B05AEE" w:rsidRDefault="00D877B1">
            <w:pPr>
              <w:spacing w:before="0" w:after="0"/>
              <w:jc w:val="right"/>
              <w:rPr>
                <w:b/>
                <w:bCs/>
                <w:noProof/>
                <w:color w:val="000000" w:themeColor="text1"/>
                <w:sz w:val="16"/>
                <w:szCs w:val="16"/>
              </w:rPr>
            </w:pPr>
            <w:r w:rsidRPr="00B05AEE">
              <w:rPr>
                <w:b/>
                <w:noProof/>
                <w:color w:val="000000" w:themeColor="text1"/>
                <w:sz w:val="16"/>
              </w:rPr>
              <w:t>0,000</w:t>
            </w:r>
          </w:p>
        </w:tc>
        <w:tc>
          <w:tcPr>
            <w:tcW w:w="981" w:type="dxa"/>
            <w:tcBorders>
              <w:top w:val="nil"/>
              <w:left w:val="single" w:sz="8" w:space="0" w:color="auto"/>
              <w:bottom w:val="single" w:sz="12" w:space="0" w:color="auto"/>
              <w:right w:val="single" w:sz="8" w:space="0" w:color="auto"/>
            </w:tcBorders>
            <w:shd w:val="clear" w:color="auto" w:fill="D9D9D9" w:themeFill="background1" w:themeFillShade="D9"/>
            <w:tcMar>
              <w:left w:w="108" w:type="dxa"/>
              <w:right w:w="108" w:type="dxa"/>
            </w:tcMar>
            <w:vAlign w:val="center"/>
          </w:tcPr>
          <w:p w14:paraId="7BC284CE" w14:textId="77777777" w:rsidR="00D877B1" w:rsidRPr="00B05AEE" w:rsidRDefault="00D877B1">
            <w:pPr>
              <w:spacing w:before="0" w:after="0"/>
              <w:jc w:val="right"/>
              <w:rPr>
                <w:b/>
                <w:bCs/>
                <w:noProof/>
                <w:color w:val="000000" w:themeColor="text1"/>
                <w:sz w:val="16"/>
                <w:szCs w:val="16"/>
              </w:rPr>
            </w:pPr>
            <w:r w:rsidRPr="00B05AEE">
              <w:rPr>
                <w:b/>
                <w:noProof/>
                <w:color w:val="000000" w:themeColor="text1"/>
                <w:sz w:val="16"/>
              </w:rPr>
              <w:t>0,000</w:t>
            </w:r>
          </w:p>
        </w:tc>
      </w:tr>
    </w:tbl>
    <w:p w14:paraId="4ECBBF38" w14:textId="77777777" w:rsidR="00B05AEE" w:rsidRDefault="00D877B1" w:rsidP="00D877B1">
      <w:pPr>
        <w:pStyle w:val="ManualHeading3"/>
        <w:rPr>
          <w:noProof/>
        </w:rPr>
      </w:pPr>
      <w:r w:rsidRPr="00B05AEE">
        <w:rPr>
          <w:noProof/>
        </w:rPr>
        <w:t>3.2.6.</w:t>
      </w:r>
      <w:r w:rsidRPr="00B05AEE">
        <w:rPr>
          <w:noProof/>
        </w:rPr>
        <w:tab/>
        <w:t>Súlad</w:t>
      </w:r>
      <w:r w:rsidR="00B05AEE">
        <w:rPr>
          <w:noProof/>
        </w:rPr>
        <w:t xml:space="preserve"> s </w:t>
      </w:r>
      <w:r w:rsidRPr="00B05AEE">
        <w:rPr>
          <w:noProof/>
        </w:rPr>
        <w:t>platným viacročným finančným rámcom</w:t>
      </w:r>
    </w:p>
    <w:p w14:paraId="0341E9C5" w14:textId="616730E6" w:rsidR="00D877B1" w:rsidRPr="00B05AEE" w:rsidRDefault="00D877B1" w:rsidP="00D877B1">
      <w:pPr>
        <w:pStyle w:val="Text1"/>
        <w:rPr>
          <w:noProof/>
        </w:rPr>
      </w:pPr>
      <w:r w:rsidRPr="00B05AEE">
        <w:rPr>
          <w:noProof/>
        </w:rPr>
        <w:t>Návrh/iniciatíva:</w:t>
      </w:r>
    </w:p>
    <w:p w14:paraId="12B1CEFC" w14:textId="073806FB" w:rsidR="00D877B1" w:rsidRPr="00B05AEE" w:rsidRDefault="00D877B1" w:rsidP="00D877B1">
      <w:pPr>
        <w:pStyle w:val="ListDash1"/>
        <w:rPr>
          <w:noProof/>
        </w:rPr>
      </w:pPr>
      <w:r w:rsidRPr="00B05AEE">
        <w:rPr>
          <w:rFonts w:ascii="Wingdings" w:hAnsi="Wingdings"/>
          <w:noProof/>
        </w:rPr>
        <w:t></w:t>
      </w:r>
      <w:r w:rsidRPr="00B05AEE">
        <w:rPr>
          <w:noProof/>
        </w:rPr>
        <w:tab/>
        <w:t>môže byť</w:t>
      </w:r>
      <w:r w:rsidR="00B05AEE">
        <w:rPr>
          <w:noProof/>
        </w:rPr>
        <w:t xml:space="preserve"> v </w:t>
      </w:r>
      <w:r w:rsidRPr="00B05AEE">
        <w:rPr>
          <w:noProof/>
        </w:rPr>
        <w:t>plnej miere financovaná prerozdelením</w:t>
      </w:r>
      <w:r w:rsidR="00B05AEE">
        <w:rPr>
          <w:noProof/>
        </w:rPr>
        <w:t xml:space="preserve"> v </w:t>
      </w:r>
      <w:r w:rsidRPr="00B05AEE">
        <w:rPr>
          <w:noProof/>
        </w:rPr>
        <w:t>rámci príslušného okruhu viacročného finančného rámca (VFR).</w:t>
      </w:r>
    </w:p>
    <w:p w14:paraId="4A5E57AA" w14:textId="156D46E0" w:rsidR="00D877B1" w:rsidRPr="00B05AEE" w:rsidRDefault="00D877B1" w:rsidP="00D877B1">
      <w:pPr>
        <w:pStyle w:val="ListDash1"/>
        <w:rPr>
          <w:noProof/>
        </w:rPr>
      </w:pPr>
      <w:r w:rsidRPr="00B05AEE">
        <w:rPr>
          <w:rFonts w:ascii="Wingdings" w:hAnsi="Wingdings"/>
          <w:noProof/>
        </w:rPr>
        <w:t></w:t>
      </w:r>
      <w:r w:rsidRPr="00B05AEE">
        <w:rPr>
          <w:noProof/>
        </w:rPr>
        <w:tab/>
        <w:t>si vyžaduje použitie nepridelenej rezervy</w:t>
      </w:r>
      <w:r w:rsidR="00B05AEE">
        <w:rPr>
          <w:noProof/>
        </w:rPr>
        <w:t xml:space="preserve"> v </w:t>
      </w:r>
      <w:r w:rsidRPr="00B05AEE">
        <w:rPr>
          <w:noProof/>
        </w:rPr>
        <w:t>rámci príslušného okruhu VFR a/alebo použitie osobitných nástrojov vymedzených</w:t>
      </w:r>
      <w:r w:rsidR="00B05AEE">
        <w:rPr>
          <w:noProof/>
        </w:rPr>
        <w:t xml:space="preserve"> v </w:t>
      </w:r>
      <w:r w:rsidRPr="00B05AEE">
        <w:rPr>
          <w:noProof/>
        </w:rPr>
        <w:t>nariadení</w:t>
      </w:r>
      <w:r w:rsidR="00B05AEE">
        <w:rPr>
          <w:noProof/>
        </w:rPr>
        <w:t xml:space="preserve"> o </w:t>
      </w:r>
      <w:r w:rsidRPr="00B05AEE">
        <w:rPr>
          <w:noProof/>
        </w:rPr>
        <w:t>VFR.</w:t>
      </w:r>
    </w:p>
    <w:p w14:paraId="2055F57E" w14:textId="77777777" w:rsidR="00D877B1" w:rsidRPr="00B05AEE" w:rsidRDefault="00D877B1" w:rsidP="00D877B1">
      <w:pPr>
        <w:pStyle w:val="ListDash1"/>
        <w:rPr>
          <w:noProof/>
        </w:rPr>
      </w:pPr>
      <w:r w:rsidRPr="00B05AEE">
        <w:rPr>
          <w:rFonts w:ascii="Wingdings" w:hAnsi="Wingdings"/>
          <w:noProof/>
        </w:rPr>
        <w:t></w:t>
      </w:r>
      <w:r w:rsidRPr="00B05AEE">
        <w:rPr>
          <w:noProof/>
        </w:rPr>
        <w:tab/>
        <w:t>si vyžaduje revíziu VFR.</w:t>
      </w:r>
    </w:p>
    <w:p w14:paraId="66F7F758" w14:textId="77777777" w:rsidR="00B05AEE" w:rsidRDefault="00D877B1" w:rsidP="00D877B1">
      <w:pPr>
        <w:pStyle w:val="ManualHeading3"/>
        <w:rPr>
          <w:noProof/>
        </w:rPr>
      </w:pPr>
      <w:r w:rsidRPr="00B05AEE">
        <w:rPr>
          <w:noProof/>
        </w:rPr>
        <w:t>3.2.7.</w:t>
      </w:r>
      <w:r w:rsidRPr="00B05AEE">
        <w:rPr>
          <w:noProof/>
        </w:rPr>
        <w:tab/>
        <w:t>Príspevky od tretích strán</w:t>
      </w:r>
    </w:p>
    <w:p w14:paraId="4CE8E5F1" w14:textId="7973B51C" w:rsidR="00D877B1" w:rsidRPr="00B05AEE" w:rsidRDefault="00D877B1" w:rsidP="00D877B1">
      <w:pPr>
        <w:pStyle w:val="Text1"/>
        <w:rPr>
          <w:noProof/>
        </w:rPr>
      </w:pPr>
      <w:r w:rsidRPr="00B05AEE">
        <w:rPr>
          <w:noProof/>
        </w:rPr>
        <w:t>Návrh/iniciatíva:</w:t>
      </w:r>
    </w:p>
    <w:p w14:paraId="1DCA3F3F" w14:textId="77777777" w:rsidR="00D877B1" w:rsidRPr="00B05AEE" w:rsidRDefault="00D877B1" w:rsidP="00D877B1">
      <w:pPr>
        <w:pStyle w:val="ListDash1"/>
        <w:rPr>
          <w:noProof/>
        </w:rPr>
      </w:pPr>
      <w:r w:rsidRPr="00B05AEE">
        <w:rPr>
          <w:rFonts w:ascii="Wingdings" w:hAnsi="Wingdings"/>
          <w:noProof/>
        </w:rPr>
        <w:t></w:t>
      </w:r>
      <w:r w:rsidRPr="00B05AEE">
        <w:rPr>
          <w:noProof/>
        </w:rPr>
        <w:tab/>
        <w:t>nezahŕňa spolufinancovanie tretími stranami</w:t>
      </w:r>
    </w:p>
    <w:p w14:paraId="72E90E8E" w14:textId="16037F0A" w:rsidR="00D877B1" w:rsidRPr="00B05AEE" w:rsidRDefault="00D877B1" w:rsidP="00D877B1">
      <w:pPr>
        <w:pStyle w:val="ListDash1"/>
        <w:rPr>
          <w:noProof/>
        </w:rPr>
      </w:pPr>
      <w:r w:rsidRPr="00B05AEE">
        <w:rPr>
          <w:rFonts w:ascii="Wingdings" w:hAnsi="Wingdings"/>
          <w:noProof/>
        </w:rPr>
        <w:t></w:t>
      </w:r>
      <w:r w:rsidRPr="00B05AEE">
        <w:rPr>
          <w:noProof/>
        </w:rPr>
        <w:tab/>
        <w:t>zahŕňa spolufinancovanie tretími stranami, ako je odhadnuté</w:t>
      </w:r>
      <w:r w:rsidR="00B05AEE">
        <w:rPr>
          <w:noProof/>
        </w:rPr>
        <w:t xml:space="preserve"> v </w:t>
      </w:r>
      <w:r w:rsidRPr="00B05AEE">
        <w:rPr>
          <w:noProof/>
        </w:rPr>
        <w:t>nasledujúcej tabuľke:</w:t>
      </w:r>
    </w:p>
    <w:p w14:paraId="71E0400A" w14:textId="28BD8850" w:rsidR="00D877B1" w:rsidRPr="00B05AEE" w:rsidRDefault="00D877B1" w:rsidP="00D877B1">
      <w:pPr>
        <w:jc w:val="right"/>
        <w:rPr>
          <w:noProof/>
          <w:sz w:val="20"/>
        </w:rPr>
      </w:pPr>
      <w:r w:rsidRPr="00B05AEE">
        <w:rPr>
          <w:noProof/>
          <w:sz w:val="20"/>
        </w:rPr>
        <w:t>rozpočtové prostriedky</w:t>
      </w:r>
      <w:r w:rsidR="00B05AEE">
        <w:rPr>
          <w:noProof/>
          <w:sz w:val="20"/>
        </w:rPr>
        <w:t xml:space="preserve"> v </w:t>
      </w:r>
      <w:r w:rsidRPr="00B05AEE">
        <w:rPr>
          <w:noProof/>
          <w:sz w:val="20"/>
        </w:rPr>
        <w:t>mil. EUR (zaokrúhlené na 3 desatinné miesta)</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957"/>
        <w:gridCol w:w="1217"/>
        <w:gridCol w:w="1217"/>
        <w:gridCol w:w="1217"/>
        <w:gridCol w:w="1217"/>
        <w:gridCol w:w="1462"/>
      </w:tblGrid>
      <w:tr w:rsidR="00D877B1" w:rsidRPr="00B05AEE" w14:paraId="0489CDB9" w14:textId="77777777">
        <w:trPr>
          <w:cantSplit/>
        </w:trPr>
        <w:tc>
          <w:tcPr>
            <w:tcW w:w="1591" w:type="pct"/>
          </w:tcPr>
          <w:p w14:paraId="4305B38C" w14:textId="77777777" w:rsidR="00D877B1" w:rsidRPr="00B05AEE" w:rsidRDefault="00D877B1">
            <w:pPr>
              <w:spacing w:before="60" w:after="60"/>
              <w:rPr>
                <w:noProof/>
                <w:sz w:val="20"/>
              </w:rPr>
            </w:pPr>
          </w:p>
        </w:tc>
        <w:tc>
          <w:tcPr>
            <w:tcW w:w="655" w:type="pct"/>
            <w:vAlign w:val="center"/>
          </w:tcPr>
          <w:p w14:paraId="4CC5DBB3" w14:textId="77777777" w:rsidR="00D877B1" w:rsidRPr="00B05AEE" w:rsidRDefault="00D877B1">
            <w:pPr>
              <w:jc w:val="center"/>
              <w:rPr>
                <w:noProof/>
                <w:sz w:val="20"/>
              </w:rPr>
            </w:pPr>
            <w:r w:rsidRPr="00B05AEE">
              <w:rPr>
                <w:noProof/>
                <w:sz w:val="20"/>
              </w:rPr>
              <w:t xml:space="preserve">Rok </w:t>
            </w:r>
            <w:r w:rsidRPr="00B05AEE">
              <w:rPr>
                <w:noProof/>
              </w:rPr>
              <w:t xml:space="preserve"> </w:t>
            </w:r>
            <w:r w:rsidRPr="00B05AEE">
              <w:rPr>
                <w:noProof/>
              </w:rPr>
              <w:br/>
            </w:r>
            <w:r w:rsidRPr="00B05AEE">
              <w:rPr>
                <w:b/>
                <w:noProof/>
                <w:sz w:val="20"/>
              </w:rPr>
              <w:t>2024</w:t>
            </w:r>
          </w:p>
        </w:tc>
        <w:tc>
          <w:tcPr>
            <w:tcW w:w="655" w:type="pct"/>
            <w:vAlign w:val="center"/>
          </w:tcPr>
          <w:p w14:paraId="5D8A33B3" w14:textId="77777777" w:rsidR="00D877B1" w:rsidRPr="00B05AEE" w:rsidRDefault="00D877B1">
            <w:pPr>
              <w:jc w:val="center"/>
              <w:rPr>
                <w:noProof/>
                <w:sz w:val="20"/>
              </w:rPr>
            </w:pPr>
            <w:r w:rsidRPr="00B05AEE">
              <w:rPr>
                <w:noProof/>
                <w:sz w:val="20"/>
              </w:rPr>
              <w:t xml:space="preserve">Rok </w:t>
            </w:r>
            <w:r w:rsidRPr="00B05AEE">
              <w:rPr>
                <w:noProof/>
              </w:rPr>
              <w:t xml:space="preserve"> </w:t>
            </w:r>
            <w:r w:rsidRPr="00B05AEE">
              <w:rPr>
                <w:noProof/>
              </w:rPr>
              <w:br/>
            </w:r>
            <w:r w:rsidRPr="00B05AEE">
              <w:rPr>
                <w:b/>
                <w:noProof/>
                <w:sz w:val="20"/>
              </w:rPr>
              <w:t>2025</w:t>
            </w:r>
          </w:p>
        </w:tc>
        <w:tc>
          <w:tcPr>
            <w:tcW w:w="655" w:type="pct"/>
            <w:vAlign w:val="center"/>
          </w:tcPr>
          <w:p w14:paraId="19EE336B" w14:textId="77777777" w:rsidR="00D877B1" w:rsidRPr="00B05AEE" w:rsidRDefault="00D877B1">
            <w:pPr>
              <w:jc w:val="center"/>
              <w:rPr>
                <w:noProof/>
                <w:sz w:val="20"/>
              </w:rPr>
            </w:pPr>
            <w:r w:rsidRPr="00B05AEE">
              <w:rPr>
                <w:noProof/>
                <w:sz w:val="20"/>
              </w:rPr>
              <w:t xml:space="preserve">Rok </w:t>
            </w:r>
            <w:r w:rsidRPr="00B05AEE">
              <w:rPr>
                <w:noProof/>
              </w:rPr>
              <w:t xml:space="preserve"> </w:t>
            </w:r>
            <w:r w:rsidRPr="00B05AEE">
              <w:rPr>
                <w:noProof/>
              </w:rPr>
              <w:br/>
            </w:r>
            <w:r w:rsidRPr="00B05AEE">
              <w:rPr>
                <w:b/>
                <w:noProof/>
                <w:sz w:val="20"/>
              </w:rPr>
              <w:t>2026</w:t>
            </w:r>
          </w:p>
        </w:tc>
        <w:tc>
          <w:tcPr>
            <w:tcW w:w="655" w:type="pct"/>
            <w:vAlign w:val="center"/>
          </w:tcPr>
          <w:p w14:paraId="62375E18" w14:textId="77777777" w:rsidR="00D877B1" w:rsidRPr="00B05AEE" w:rsidRDefault="00D877B1">
            <w:pPr>
              <w:jc w:val="center"/>
              <w:rPr>
                <w:noProof/>
                <w:sz w:val="20"/>
              </w:rPr>
            </w:pPr>
            <w:r w:rsidRPr="00B05AEE">
              <w:rPr>
                <w:noProof/>
                <w:sz w:val="20"/>
              </w:rPr>
              <w:t xml:space="preserve">Rok </w:t>
            </w:r>
            <w:r w:rsidRPr="00B05AEE">
              <w:rPr>
                <w:noProof/>
              </w:rPr>
              <w:t xml:space="preserve"> </w:t>
            </w:r>
            <w:r w:rsidRPr="00B05AEE">
              <w:rPr>
                <w:noProof/>
              </w:rPr>
              <w:br/>
            </w:r>
            <w:r w:rsidRPr="00B05AEE">
              <w:rPr>
                <w:b/>
                <w:noProof/>
                <w:sz w:val="20"/>
              </w:rPr>
              <w:t>2027</w:t>
            </w:r>
          </w:p>
        </w:tc>
        <w:tc>
          <w:tcPr>
            <w:tcW w:w="787" w:type="pct"/>
            <w:vAlign w:val="center"/>
          </w:tcPr>
          <w:p w14:paraId="0121B0D7" w14:textId="77777777" w:rsidR="00D877B1" w:rsidRPr="00B05AEE" w:rsidRDefault="00D877B1">
            <w:pPr>
              <w:spacing w:before="60" w:after="60"/>
              <w:jc w:val="center"/>
              <w:rPr>
                <w:noProof/>
                <w:sz w:val="20"/>
              </w:rPr>
            </w:pPr>
            <w:r w:rsidRPr="00B05AEE">
              <w:rPr>
                <w:noProof/>
                <w:sz w:val="20"/>
              </w:rPr>
              <w:t>Spolu</w:t>
            </w:r>
          </w:p>
        </w:tc>
      </w:tr>
      <w:tr w:rsidR="00D877B1" w:rsidRPr="00B05AEE" w14:paraId="340B321E" w14:textId="77777777">
        <w:trPr>
          <w:cantSplit/>
        </w:trPr>
        <w:tc>
          <w:tcPr>
            <w:tcW w:w="1591" w:type="pct"/>
          </w:tcPr>
          <w:p w14:paraId="35A5ECBA" w14:textId="77777777" w:rsidR="00D877B1" w:rsidRPr="00B05AEE" w:rsidRDefault="00D877B1">
            <w:pPr>
              <w:rPr>
                <w:noProof/>
              </w:rPr>
            </w:pPr>
            <w:r w:rsidRPr="00B05AEE">
              <w:rPr>
                <w:noProof/>
                <w:sz w:val="20"/>
              </w:rPr>
              <w:t>Uveďte spolufinancujúci subjekt</w:t>
            </w:r>
            <w:r w:rsidRPr="00B05AEE">
              <w:rPr>
                <w:i/>
                <w:noProof/>
                <w:sz w:val="20"/>
              </w:rPr>
              <w:t xml:space="preserve"> </w:t>
            </w:r>
          </w:p>
        </w:tc>
        <w:tc>
          <w:tcPr>
            <w:tcW w:w="655" w:type="pct"/>
            <w:vAlign w:val="center"/>
          </w:tcPr>
          <w:p w14:paraId="39777B96" w14:textId="77777777" w:rsidR="00D877B1" w:rsidRPr="00B05AEE" w:rsidRDefault="00D877B1">
            <w:pPr>
              <w:spacing w:before="60" w:after="60"/>
              <w:jc w:val="center"/>
              <w:rPr>
                <w:noProof/>
                <w:sz w:val="20"/>
              </w:rPr>
            </w:pPr>
          </w:p>
        </w:tc>
        <w:tc>
          <w:tcPr>
            <w:tcW w:w="655" w:type="pct"/>
            <w:vAlign w:val="center"/>
          </w:tcPr>
          <w:p w14:paraId="37CD062E" w14:textId="77777777" w:rsidR="00D877B1" w:rsidRPr="00B05AEE" w:rsidRDefault="00D877B1">
            <w:pPr>
              <w:spacing w:before="60" w:after="60"/>
              <w:jc w:val="center"/>
              <w:rPr>
                <w:noProof/>
                <w:sz w:val="20"/>
              </w:rPr>
            </w:pPr>
          </w:p>
        </w:tc>
        <w:tc>
          <w:tcPr>
            <w:tcW w:w="655" w:type="pct"/>
            <w:vAlign w:val="center"/>
          </w:tcPr>
          <w:p w14:paraId="4F72E0A3" w14:textId="77777777" w:rsidR="00D877B1" w:rsidRPr="00B05AEE" w:rsidRDefault="00D877B1">
            <w:pPr>
              <w:spacing w:before="60" w:after="60"/>
              <w:jc w:val="center"/>
              <w:rPr>
                <w:noProof/>
                <w:sz w:val="20"/>
              </w:rPr>
            </w:pPr>
          </w:p>
        </w:tc>
        <w:tc>
          <w:tcPr>
            <w:tcW w:w="655" w:type="pct"/>
            <w:vAlign w:val="center"/>
          </w:tcPr>
          <w:p w14:paraId="0520A376" w14:textId="77777777" w:rsidR="00D877B1" w:rsidRPr="00B05AEE" w:rsidRDefault="00D877B1">
            <w:pPr>
              <w:spacing w:before="60" w:after="60"/>
              <w:jc w:val="center"/>
              <w:rPr>
                <w:noProof/>
                <w:sz w:val="20"/>
              </w:rPr>
            </w:pPr>
          </w:p>
        </w:tc>
        <w:tc>
          <w:tcPr>
            <w:tcW w:w="787" w:type="pct"/>
            <w:vAlign w:val="center"/>
          </w:tcPr>
          <w:p w14:paraId="502B9BF7" w14:textId="77777777" w:rsidR="00D877B1" w:rsidRPr="00B05AEE" w:rsidRDefault="00D877B1">
            <w:pPr>
              <w:spacing w:before="60" w:after="60"/>
              <w:jc w:val="center"/>
              <w:rPr>
                <w:noProof/>
                <w:sz w:val="20"/>
              </w:rPr>
            </w:pPr>
          </w:p>
        </w:tc>
      </w:tr>
      <w:tr w:rsidR="00D877B1" w:rsidRPr="00B05AEE" w14:paraId="75BC8018" w14:textId="77777777">
        <w:trPr>
          <w:cantSplit/>
        </w:trPr>
        <w:tc>
          <w:tcPr>
            <w:tcW w:w="1591" w:type="pct"/>
          </w:tcPr>
          <w:p w14:paraId="2C8E6524" w14:textId="77777777" w:rsidR="00D877B1" w:rsidRPr="00B05AEE" w:rsidRDefault="00D877B1">
            <w:pPr>
              <w:spacing w:before="60" w:after="60"/>
              <w:jc w:val="left"/>
              <w:rPr>
                <w:noProof/>
                <w:sz w:val="20"/>
              </w:rPr>
            </w:pPr>
            <w:r w:rsidRPr="00B05AEE">
              <w:rPr>
                <w:noProof/>
                <w:sz w:val="20"/>
              </w:rPr>
              <w:t xml:space="preserve">Prostriedky zo spolufinancovania SPOLU </w:t>
            </w:r>
          </w:p>
        </w:tc>
        <w:tc>
          <w:tcPr>
            <w:tcW w:w="655" w:type="pct"/>
            <w:vAlign w:val="center"/>
          </w:tcPr>
          <w:p w14:paraId="6DCAF16A" w14:textId="77777777" w:rsidR="00D877B1" w:rsidRPr="00B05AEE" w:rsidRDefault="00D877B1">
            <w:pPr>
              <w:spacing w:before="60" w:after="60"/>
              <w:jc w:val="center"/>
              <w:rPr>
                <w:noProof/>
                <w:sz w:val="20"/>
              </w:rPr>
            </w:pPr>
          </w:p>
        </w:tc>
        <w:tc>
          <w:tcPr>
            <w:tcW w:w="655" w:type="pct"/>
            <w:vAlign w:val="center"/>
          </w:tcPr>
          <w:p w14:paraId="1D9C5975" w14:textId="77777777" w:rsidR="00D877B1" w:rsidRPr="00B05AEE" w:rsidRDefault="00D877B1">
            <w:pPr>
              <w:spacing w:before="60" w:after="60"/>
              <w:jc w:val="center"/>
              <w:rPr>
                <w:noProof/>
                <w:sz w:val="20"/>
              </w:rPr>
            </w:pPr>
          </w:p>
        </w:tc>
        <w:tc>
          <w:tcPr>
            <w:tcW w:w="655" w:type="pct"/>
            <w:vAlign w:val="center"/>
          </w:tcPr>
          <w:p w14:paraId="1220B15A" w14:textId="77777777" w:rsidR="00D877B1" w:rsidRPr="00B05AEE" w:rsidRDefault="00D877B1">
            <w:pPr>
              <w:spacing w:before="60" w:after="60"/>
              <w:jc w:val="center"/>
              <w:rPr>
                <w:noProof/>
                <w:sz w:val="20"/>
              </w:rPr>
            </w:pPr>
          </w:p>
        </w:tc>
        <w:tc>
          <w:tcPr>
            <w:tcW w:w="655" w:type="pct"/>
            <w:vAlign w:val="center"/>
          </w:tcPr>
          <w:p w14:paraId="0B4086FD" w14:textId="77777777" w:rsidR="00D877B1" w:rsidRPr="00B05AEE" w:rsidRDefault="00D877B1">
            <w:pPr>
              <w:spacing w:before="60" w:after="60"/>
              <w:jc w:val="center"/>
              <w:rPr>
                <w:noProof/>
                <w:sz w:val="20"/>
              </w:rPr>
            </w:pPr>
          </w:p>
        </w:tc>
        <w:tc>
          <w:tcPr>
            <w:tcW w:w="787" w:type="pct"/>
            <w:vAlign w:val="center"/>
          </w:tcPr>
          <w:p w14:paraId="458761B7" w14:textId="77777777" w:rsidR="00D877B1" w:rsidRPr="00B05AEE" w:rsidRDefault="00D877B1">
            <w:pPr>
              <w:spacing w:before="60" w:after="60"/>
              <w:jc w:val="center"/>
              <w:rPr>
                <w:noProof/>
                <w:sz w:val="20"/>
              </w:rPr>
            </w:pPr>
          </w:p>
        </w:tc>
      </w:tr>
    </w:tbl>
    <w:p w14:paraId="06646F75" w14:textId="77777777" w:rsidR="00B05AEE" w:rsidRDefault="00D877B1" w:rsidP="00D877B1">
      <w:pPr>
        <w:outlineLvl w:val="1"/>
        <w:rPr>
          <w:noProof/>
        </w:rPr>
      </w:pPr>
      <w:r w:rsidRPr="00B05AEE">
        <w:rPr>
          <w:noProof/>
        </w:rPr>
        <w:t xml:space="preserve"> </w:t>
      </w:r>
      <w:r w:rsidRPr="00B05AEE">
        <w:rPr>
          <w:noProof/>
        </w:rPr>
        <w:br/>
        <w:t>3.3.</w:t>
      </w:r>
      <w:r w:rsidRPr="00B05AEE">
        <w:rPr>
          <w:noProof/>
        </w:rPr>
        <w:tab/>
        <w:t>Odhadovaný vplyv na príjmy</w:t>
      </w:r>
    </w:p>
    <w:p w14:paraId="0225690A" w14:textId="51D8D4B1" w:rsidR="00D877B1" w:rsidRPr="00B05AEE" w:rsidRDefault="00D877B1" w:rsidP="00D877B1">
      <w:pPr>
        <w:pStyle w:val="ListDash1"/>
        <w:rPr>
          <w:noProof/>
        </w:rPr>
      </w:pPr>
      <w:r w:rsidRPr="00B05AEE">
        <w:rPr>
          <w:rFonts w:ascii="Wingdings" w:hAnsi="Wingdings"/>
          <w:noProof/>
        </w:rPr>
        <w:t></w:t>
      </w:r>
      <w:r w:rsidRPr="00B05AEE">
        <w:rPr>
          <w:noProof/>
        </w:rPr>
        <w:tab/>
        <w:t>Návrh/iniciatíva nemá finančný vplyv na príjmy.</w:t>
      </w:r>
    </w:p>
    <w:p w14:paraId="703B435A" w14:textId="77777777" w:rsidR="00D877B1" w:rsidRPr="00B05AEE" w:rsidRDefault="00D877B1" w:rsidP="00D877B1">
      <w:pPr>
        <w:pStyle w:val="ListDash1"/>
        <w:rPr>
          <w:noProof/>
        </w:rPr>
      </w:pPr>
      <w:r w:rsidRPr="00B05AEE">
        <w:rPr>
          <w:rFonts w:ascii="Wingdings" w:hAnsi="Wingdings"/>
          <w:noProof/>
        </w:rPr>
        <w:t></w:t>
      </w:r>
      <w:r w:rsidRPr="00B05AEE">
        <w:rPr>
          <w:noProof/>
        </w:rPr>
        <w:tab/>
        <w:t>Návrh/iniciatíva má tento finančný vplyv na príjmy:</w:t>
      </w:r>
    </w:p>
    <w:p w14:paraId="6EFA36A1" w14:textId="77777777" w:rsidR="00B05AEE" w:rsidRDefault="00D877B1" w:rsidP="00D877B1">
      <w:pPr>
        <w:pStyle w:val="ListNumberLevel3"/>
        <w:rPr>
          <w:noProof/>
        </w:rPr>
      </w:pPr>
      <w:r w:rsidRPr="00B05AEE">
        <w:rPr>
          <w:rFonts w:ascii="Wingdings" w:hAnsi="Wingdings"/>
          <w:noProof/>
        </w:rPr>
        <w:t></w:t>
      </w:r>
      <w:r w:rsidRPr="00B05AEE">
        <w:rPr>
          <w:noProof/>
        </w:rPr>
        <w:tab/>
        <w:t>vplyv na vlastné zdroje</w:t>
      </w:r>
    </w:p>
    <w:p w14:paraId="3B2CEA26" w14:textId="56149739" w:rsidR="00D877B1" w:rsidRPr="00B05AEE" w:rsidRDefault="00D877B1" w:rsidP="00D877B1">
      <w:pPr>
        <w:pStyle w:val="ListNumberLevel3"/>
        <w:rPr>
          <w:noProof/>
        </w:rPr>
      </w:pPr>
      <w:r w:rsidRPr="00B05AEE">
        <w:rPr>
          <w:rFonts w:ascii="Wingdings" w:hAnsi="Wingdings"/>
          <w:noProof/>
        </w:rPr>
        <w:t></w:t>
      </w:r>
      <w:r w:rsidRPr="00B05AEE">
        <w:rPr>
          <w:noProof/>
        </w:rPr>
        <w:tab/>
        <w:t>vplyv na iné príjmy</w:t>
      </w:r>
    </w:p>
    <w:p w14:paraId="451F8447" w14:textId="77777777" w:rsidR="00D877B1" w:rsidRPr="00B05AEE" w:rsidRDefault="00D877B1" w:rsidP="00D877B1">
      <w:pPr>
        <w:pStyle w:val="ListNumberLevel3"/>
        <w:rPr>
          <w:noProof/>
        </w:rPr>
      </w:pPr>
      <w:r w:rsidRPr="00B05AEE">
        <w:rPr>
          <w:rFonts w:ascii="Wingdings" w:hAnsi="Wingdings"/>
          <w:noProof/>
        </w:rPr>
        <w:t></w:t>
      </w:r>
      <w:r w:rsidRPr="00B05AEE">
        <w:rPr>
          <w:noProof/>
        </w:rPr>
        <w:tab/>
        <w:t>uveďte, či sú príjmy pripísané rozpočtovým riadkom výdavkov</w:t>
      </w:r>
    </w:p>
    <w:p w14:paraId="652274C7" w14:textId="77777777" w:rsidR="00D877B1" w:rsidRPr="00B05AEE" w:rsidRDefault="00D877B1" w:rsidP="00D877B1">
      <w:pPr>
        <w:jc w:val="right"/>
        <w:rPr>
          <w:noProof/>
          <w:sz w:val="20"/>
        </w:rPr>
      </w:pPr>
      <w:r w:rsidRPr="00B05AEE">
        <w:rPr>
          <w:noProof/>
          <w:sz w:val="20"/>
        </w:rPr>
        <w:t>v mil. EUR (zaokrúhlené na 3 desatinné miesta)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43"/>
        <w:gridCol w:w="1614"/>
        <w:gridCol w:w="1692"/>
        <w:gridCol w:w="1044"/>
        <w:gridCol w:w="1035"/>
        <w:gridCol w:w="1259"/>
      </w:tblGrid>
      <w:tr w:rsidR="00D877B1" w:rsidRPr="00B05AEE" w14:paraId="58D17753" w14:textId="77777777">
        <w:trPr>
          <w:trHeight w:val="388"/>
        </w:trPr>
        <w:tc>
          <w:tcPr>
            <w:tcW w:w="1423" w:type="pct"/>
            <w:vMerge w:val="restart"/>
            <w:vAlign w:val="center"/>
          </w:tcPr>
          <w:p w14:paraId="75E6E017" w14:textId="77777777" w:rsidR="00D877B1" w:rsidRPr="00B05AEE" w:rsidRDefault="00D877B1">
            <w:pPr>
              <w:spacing w:before="40" w:after="40"/>
              <w:rPr>
                <w:noProof/>
                <w:sz w:val="18"/>
              </w:rPr>
            </w:pPr>
            <w:r w:rsidRPr="00B05AEE">
              <w:rPr>
                <w:noProof/>
                <w:sz w:val="18"/>
              </w:rPr>
              <w:t>Rozpočtový riadok príjmov:</w:t>
            </w:r>
          </w:p>
        </w:tc>
        <w:tc>
          <w:tcPr>
            <w:tcW w:w="869" w:type="pct"/>
            <w:vMerge w:val="restart"/>
            <w:vAlign w:val="center"/>
          </w:tcPr>
          <w:p w14:paraId="352FBE7A" w14:textId="01822003" w:rsidR="00D877B1" w:rsidRPr="00B05AEE" w:rsidRDefault="00D877B1">
            <w:pPr>
              <w:jc w:val="center"/>
              <w:rPr>
                <w:noProof/>
                <w:sz w:val="18"/>
              </w:rPr>
            </w:pPr>
            <w:r w:rsidRPr="00B05AEE">
              <w:rPr>
                <w:noProof/>
                <w:sz w:val="18"/>
              </w:rPr>
              <w:t>Rozpočtové prostriedky</w:t>
            </w:r>
            <w:r w:rsidR="00B05AEE">
              <w:rPr>
                <w:noProof/>
                <w:sz w:val="18"/>
              </w:rPr>
              <w:t xml:space="preserve"> k </w:t>
            </w:r>
            <w:r w:rsidRPr="00B05AEE">
              <w:rPr>
                <w:noProof/>
                <w:sz w:val="18"/>
              </w:rPr>
              <w:t>dispozícii</w:t>
            </w:r>
            <w:r w:rsidR="00B05AEE">
              <w:rPr>
                <w:noProof/>
                <w:sz w:val="18"/>
              </w:rPr>
              <w:t xml:space="preserve"> v </w:t>
            </w:r>
            <w:r w:rsidRPr="00B05AEE">
              <w:rPr>
                <w:noProof/>
                <w:sz w:val="18"/>
              </w:rPr>
              <w:t>bežnom rozpočtovom roku</w:t>
            </w:r>
          </w:p>
        </w:tc>
        <w:tc>
          <w:tcPr>
            <w:tcW w:w="2709" w:type="pct"/>
            <w:gridSpan w:val="4"/>
            <w:vAlign w:val="center"/>
          </w:tcPr>
          <w:p w14:paraId="03AB2C5C" w14:textId="77777777" w:rsidR="00D877B1" w:rsidRPr="00B05AEE" w:rsidRDefault="00D877B1">
            <w:pPr>
              <w:jc w:val="center"/>
              <w:rPr>
                <w:noProof/>
                <w:sz w:val="18"/>
              </w:rPr>
            </w:pPr>
            <w:r w:rsidRPr="00B05AEE">
              <w:rPr>
                <w:noProof/>
                <w:sz w:val="18"/>
              </w:rPr>
              <w:t>Vplyv návrhu/iniciatívy</w:t>
            </w:r>
            <w:r w:rsidRPr="00B05AEE">
              <w:rPr>
                <w:rStyle w:val="FootnoteReference0"/>
                <w:noProof/>
                <w:sz w:val="18"/>
                <w:szCs w:val="18"/>
              </w:rPr>
              <w:footnoteReference w:id="47"/>
            </w:r>
          </w:p>
        </w:tc>
      </w:tr>
      <w:tr w:rsidR="00D877B1" w:rsidRPr="00B05AEE" w14:paraId="6827C2C2" w14:textId="77777777">
        <w:trPr>
          <w:trHeight w:val="388"/>
        </w:trPr>
        <w:tc>
          <w:tcPr>
            <w:tcW w:w="1423" w:type="pct"/>
            <w:vMerge/>
          </w:tcPr>
          <w:p w14:paraId="76DB83F0" w14:textId="77777777" w:rsidR="00D877B1" w:rsidRPr="00B05AEE" w:rsidRDefault="00D877B1">
            <w:pPr>
              <w:spacing w:before="40" w:after="40"/>
              <w:rPr>
                <w:noProof/>
                <w:sz w:val="18"/>
              </w:rPr>
            </w:pPr>
          </w:p>
        </w:tc>
        <w:tc>
          <w:tcPr>
            <w:tcW w:w="869" w:type="pct"/>
            <w:vMerge/>
          </w:tcPr>
          <w:p w14:paraId="5E6197C1" w14:textId="77777777" w:rsidR="00D877B1" w:rsidRPr="00B05AEE" w:rsidRDefault="00D877B1">
            <w:pPr>
              <w:spacing w:beforeLines="40" w:before="96" w:afterLines="40" w:after="96"/>
              <w:rPr>
                <w:i/>
                <w:noProof/>
                <w:sz w:val="18"/>
              </w:rPr>
            </w:pPr>
          </w:p>
        </w:tc>
        <w:tc>
          <w:tcPr>
            <w:tcW w:w="911" w:type="pct"/>
            <w:vAlign w:val="center"/>
          </w:tcPr>
          <w:p w14:paraId="6107B3D5" w14:textId="77777777" w:rsidR="00D877B1" w:rsidRPr="00B05AEE" w:rsidRDefault="00D877B1">
            <w:pPr>
              <w:jc w:val="center"/>
              <w:rPr>
                <w:noProof/>
                <w:sz w:val="18"/>
              </w:rPr>
            </w:pPr>
            <w:r w:rsidRPr="00B05AEE">
              <w:rPr>
                <w:noProof/>
                <w:sz w:val="18"/>
              </w:rPr>
              <w:t xml:space="preserve">Rok </w:t>
            </w:r>
            <w:r w:rsidRPr="00B05AEE">
              <w:rPr>
                <w:b/>
                <w:noProof/>
                <w:sz w:val="18"/>
              </w:rPr>
              <w:t>2024</w:t>
            </w:r>
          </w:p>
        </w:tc>
        <w:tc>
          <w:tcPr>
            <w:tcW w:w="562" w:type="pct"/>
            <w:vAlign w:val="center"/>
          </w:tcPr>
          <w:p w14:paraId="7F8AE1B8" w14:textId="77777777" w:rsidR="00D877B1" w:rsidRPr="00B05AEE" w:rsidRDefault="00D877B1">
            <w:pPr>
              <w:jc w:val="center"/>
              <w:rPr>
                <w:noProof/>
                <w:sz w:val="18"/>
              </w:rPr>
            </w:pPr>
            <w:r w:rsidRPr="00B05AEE">
              <w:rPr>
                <w:noProof/>
                <w:sz w:val="18"/>
              </w:rPr>
              <w:t xml:space="preserve">Rok </w:t>
            </w:r>
            <w:r w:rsidRPr="00B05AEE">
              <w:rPr>
                <w:b/>
                <w:noProof/>
                <w:sz w:val="18"/>
              </w:rPr>
              <w:t>2025</w:t>
            </w:r>
          </w:p>
        </w:tc>
        <w:tc>
          <w:tcPr>
            <w:tcW w:w="557" w:type="pct"/>
            <w:vAlign w:val="center"/>
          </w:tcPr>
          <w:p w14:paraId="0E024CE7" w14:textId="77777777" w:rsidR="00D877B1" w:rsidRPr="00B05AEE" w:rsidRDefault="00D877B1">
            <w:pPr>
              <w:jc w:val="center"/>
              <w:rPr>
                <w:noProof/>
                <w:sz w:val="18"/>
              </w:rPr>
            </w:pPr>
            <w:r w:rsidRPr="00B05AEE">
              <w:rPr>
                <w:noProof/>
                <w:sz w:val="18"/>
              </w:rPr>
              <w:t xml:space="preserve">Rok </w:t>
            </w:r>
            <w:r w:rsidRPr="00B05AEE">
              <w:rPr>
                <w:b/>
                <w:noProof/>
                <w:sz w:val="18"/>
              </w:rPr>
              <w:t>2026</w:t>
            </w:r>
          </w:p>
        </w:tc>
        <w:tc>
          <w:tcPr>
            <w:tcW w:w="679" w:type="pct"/>
            <w:vAlign w:val="center"/>
          </w:tcPr>
          <w:p w14:paraId="094CF38B" w14:textId="77777777" w:rsidR="00D877B1" w:rsidRPr="00B05AEE" w:rsidRDefault="00D877B1">
            <w:pPr>
              <w:jc w:val="center"/>
              <w:rPr>
                <w:noProof/>
                <w:sz w:val="18"/>
              </w:rPr>
            </w:pPr>
            <w:r w:rsidRPr="00B05AEE">
              <w:rPr>
                <w:noProof/>
                <w:sz w:val="18"/>
              </w:rPr>
              <w:t xml:space="preserve">Rok </w:t>
            </w:r>
            <w:r w:rsidRPr="00B05AEE">
              <w:rPr>
                <w:b/>
                <w:noProof/>
                <w:sz w:val="18"/>
              </w:rPr>
              <w:t>2027</w:t>
            </w:r>
          </w:p>
        </w:tc>
      </w:tr>
      <w:tr w:rsidR="00D877B1" w:rsidRPr="00B05AEE" w14:paraId="4097E45E" w14:textId="77777777">
        <w:trPr>
          <w:trHeight w:val="388"/>
        </w:trPr>
        <w:tc>
          <w:tcPr>
            <w:tcW w:w="1423" w:type="pct"/>
            <w:vAlign w:val="center"/>
          </w:tcPr>
          <w:p w14:paraId="58676D35" w14:textId="77777777" w:rsidR="00D877B1" w:rsidRPr="00B05AEE" w:rsidRDefault="00D877B1">
            <w:pPr>
              <w:spacing w:before="40" w:after="40"/>
              <w:rPr>
                <w:noProof/>
                <w:sz w:val="18"/>
              </w:rPr>
            </w:pPr>
            <w:r w:rsidRPr="00B05AEE">
              <w:rPr>
                <w:noProof/>
                <w:sz w:val="18"/>
              </w:rPr>
              <w:t>Článok ….</w:t>
            </w:r>
          </w:p>
        </w:tc>
        <w:tc>
          <w:tcPr>
            <w:tcW w:w="869" w:type="pct"/>
          </w:tcPr>
          <w:p w14:paraId="12D57734" w14:textId="77777777" w:rsidR="00D877B1" w:rsidRPr="00B05AEE" w:rsidRDefault="00D877B1">
            <w:pPr>
              <w:spacing w:beforeLines="40" w:before="96" w:afterLines="40" w:after="96"/>
              <w:jc w:val="center"/>
              <w:rPr>
                <w:i/>
                <w:noProof/>
                <w:sz w:val="18"/>
              </w:rPr>
            </w:pPr>
          </w:p>
        </w:tc>
        <w:tc>
          <w:tcPr>
            <w:tcW w:w="911" w:type="pct"/>
          </w:tcPr>
          <w:p w14:paraId="224ABD6A" w14:textId="77777777" w:rsidR="00D877B1" w:rsidRPr="00B05AEE" w:rsidRDefault="00D877B1">
            <w:pPr>
              <w:spacing w:beforeLines="40" w:before="96" w:afterLines="40" w:after="96"/>
              <w:jc w:val="center"/>
              <w:rPr>
                <w:noProof/>
                <w:sz w:val="18"/>
              </w:rPr>
            </w:pPr>
          </w:p>
        </w:tc>
        <w:tc>
          <w:tcPr>
            <w:tcW w:w="562" w:type="pct"/>
          </w:tcPr>
          <w:p w14:paraId="285155D7" w14:textId="77777777" w:rsidR="00D877B1" w:rsidRPr="00B05AEE" w:rsidRDefault="00D877B1">
            <w:pPr>
              <w:spacing w:beforeLines="40" w:before="96" w:afterLines="40" w:after="96"/>
              <w:jc w:val="center"/>
              <w:rPr>
                <w:noProof/>
                <w:sz w:val="18"/>
              </w:rPr>
            </w:pPr>
          </w:p>
        </w:tc>
        <w:tc>
          <w:tcPr>
            <w:tcW w:w="557" w:type="pct"/>
          </w:tcPr>
          <w:p w14:paraId="5356D3C6" w14:textId="77777777" w:rsidR="00D877B1" w:rsidRPr="00B05AEE" w:rsidRDefault="00D877B1">
            <w:pPr>
              <w:spacing w:beforeLines="40" w:before="96" w:afterLines="40" w:after="96"/>
              <w:jc w:val="center"/>
              <w:rPr>
                <w:noProof/>
                <w:sz w:val="18"/>
              </w:rPr>
            </w:pPr>
          </w:p>
        </w:tc>
        <w:tc>
          <w:tcPr>
            <w:tcW w:w="679" w:type="pct"/>
          </w:tcPr>
          <w:p w14:paraId="45073563" w14:textId="77777777" w:rsidR="00D877B1" w:rsidRPr="00B05AEE" w:rsidRDefault="00D877B1">
            <w:pPr>
              <w:spacing w:beforeLines="40" w:before="96" w:afterLines="40" w:after="96"/>
              <w:jc w:val="center"/>
              <w:rPr>
                <w:noProof/>
                <w:sz w:val="18"/>
              </w:rPr>
            </w:pPr>
          </w:p>
        </w:tc>
      </w:tr>
    </w:tbl>
    <w:p w14:paraId="1E20B5FA" w14:textId="77777777" w:rsidR="00D877B1" w:rsidRPr="00B05AEE" w:rsidRDefault="00D877B1" w:rsidP="00D877B1">
      <w:pPr>
        <w:pStyle w:val="Text1"/>
        <w:rPr>
          <w:noProof/>
          <w:szCs w:val="24"/>
        </w:rPr>
      </w:pPr>
      <w:r w:rsidRPr="00B05AEE">
        <w:rPr>
          <w:noProof/>
        </w:rPr>
        <w:t>V prípade pripísaných príjmov uveďte príslušné rozpočtové riadky výdavkov.</w:t>
      </w:r>
    </w:p>
    <w:p w14:paraId="67F20AC4" w14:textId="77777777" w:rsidR="00D877B1" w:rsidRPr="00B05AEE" w:rsidRDefault="00D877B1" w:rsidP="00D877B1">
      <w:pPr>
        <w:pStyle w:val="Text1"/>
        <w:pBdr>
          <w:top w:val="single" w:sz="4" w:space="1" w:color="auto"/>
          <w:left w:val="single" w:sz="4" w:space="4" w:color="auto"/>
          <w:bottom w:val="single" w:sz="4" w:space="1" w:color="auto"/>
          <w:right w:val="single" w:sz="4" w:space="4" w:color="auto"/>
        </w:pBdr>
        <w:rPr>
          <w:noProof/>
        </w:rPr>
      </w:pPr>
    </w:p>
    <w:p w14:paraId="4B93DDF7" w14:textId="77777777" w:rsidR="00D877B1" w:rsidRPr="00B05AEE" w:rsidRDefault="00D877B1" w:rsidP="00D877B1">
      <w:pPr>
        <w:pStyle w:val="Text1"/>
        <w:rPr>
          <w:noProof/>
          <w:szCs w:val="24"/>
        </w:rPr>
      </w:pPr>
      <w:r w:rsidRPr="00B05AEE">
        <w:rPr>
          <w:noProof/>
        </w:rPr>
        <w:t>Ďalšie poznámky (napr. spôsob/vzorec použitý na výpočet vplyvu na príjmy alebo akékoľvek ďalšie informácie).</w:t>
      </w:r>
    </w:p>
    <w:p w14:paraId="02B721A1" w14:textId="77777777" w:rsidR="00D877B1" w:rsidRPr="00B05AEE" w:rsidRDefault="00D877B1" w:rsidP="00D877B1">
      <w:pPr>
        <w:pStyle w:val="Text1"/>
        <w:pBdr>
          <w:top w:val="single" w:sz="4" w:space="1" w:color="auto"/>
          <w:left w:val="single" w:sz="4" w:space="4" w:color="auto"/>
          <w:bottom w:val="single" w:sz="4" w:space="1" w:color="auto"/>
          <w:right w:val="single" w:sz="4" w:space="4" w:color="auto"/>
        </w:pBdr>
        <w:rPr>
          <w:noProof/>
        </w:rPr>
      </w:pPr>
    </w:p>
    <w:p w14:paraId="4691C93F" w14:textId="77777777" w:rsidR="00D877B1" w:rsidRPr="00B05AEE" w:rsidRDefault="00D877B1" w:rsidP="00D877B1">
      <w:pPr>
        <w:pStyle w:val="ManualHeading1"/>
        <w:rPr>
          <w:caps/>
          <w:noProof/>
        </w:rPr>
      </w:pPr>
      <w:r w:rsidRPr="00B05AEE">
        <w:rPr>
          <w:noProof/>
        </w:rPr>
        <w:t>4.</w:t>
      </w:r>
      <w:r w:rsidRPr="00B05AEE">
        <w:rPr>
          <w:noProof/>
        </w:rPr>
        <w:tab/>
      </w:r>
      <w:r w:rsidRPr="00B05AEE">
        <w:rPr>
          <w:caps/>
          <w:noProof/>
        </w:rPr>
        <w:t>Digitálne rozmery</w:t>
      </w:r>
    </w:p>
    <w:p w14:paraId="61E252B9" w14:textId="77777777" w:rsidR="00D877B1" w:rsidRPr="00B05AEE" w:rsidRDefault="00D877B1" w:rsidP="00D877B1">
      <w:pPr>
        <w:pStyle w:val="ManualHeading2"/>
        <w:rPr>
          <w:noProof/>
        </w:rPr>
      </w:pPr>
      <w:r w:rsidRPr="00B05AEE">
        <w:rPr>
          <w:noProof/>
        </w:rPr>
        <w:t>4.1.</w:t>
      </w:r>
      <w:r w:rsidRPr="00B05AEE">
        <w:rPr>
          <w:noProof/>
        </w:rPr>
        <w:tab/>
        <w:t>Požiadavky digitálneho významu</w:t>
      </w:r>
    </w:p>
    <w:tbl>
      <w:tblPr>
        <w:tblStyle w:val="TableGrid"/>
        <w:tblW w:w="9072" w:type="dxa"/>
        <w:tblInd w:w="-5" w:type="dxa"/>
        <w:tblLayout w:type="fixed"/>
        <w:tblLook w:val="06A0" w:firstRow="1" w:lastRow="0" w:firstColumn="1" w:lastColumn="0" w:noHBand="1" w:noVBand="1"/>
      </w:tblPr>
      <w:tblGrid>
        <w:gridCol w:w="9072"/>
      </w:tblGrid>
      <w:tr w:rsidR="00545002" w:rsidRPr="00B05AEE" w14:paraId="4D3633DD" w14:textId="77777777" w:rsidTr="00545002">
        <w:trPr>
          <w:trHeight w:val="300"/>
        </w:trPr>
        <w:tc>
          <w:tcPr>
            <w:tcW w:w="9072" w:type="dxa"/>
          </w:tcPr>
          <w:p w14:paraId="428C7613" w14:textId="04A02B9C" w:rsidR="00545002" w:rsidRPr="00B05AEE" w:rsidRDefault="00545002" w:rsidP="00545002">
            <w:pPr>
              <w:rPr>
                <w:noProof/>
              </w:rPr>
            </w:pPr>
            <w:r w:rsidRPr="00B05AEE">
              <w:rPr>
                <w:noProof/>
              </w:rPr>
              <w:t>Odkaz na článok: Článok 1 ods. 1 Vymedzenie: vymedzenie malých podnikov so strednou trhovou kapitalizáciou, dotknuté zainteresované strany: členské štáty, právne subjekty, prevádzkovatelia</w:t>
            </w:r>
            <w:r w:rsidR="00B05AEE">
              <w:rPr>
                <w:noProof/>
              </w:rPr>
              <w:t xml:space="preserve"> v </w:t>
            </w:r>
            <w:r w:rsidRPr="00B05AEE">
              <w:rPr>
                <w:noProof/>
              </w:rPr>
              <w:t>rozsahu pôsobnosti tejto smernice, proces na vysokej úrovni: posúdiť status SMC, kategória: Údaje</w:t>
            </w:r>
          </w:p>
          <w:p w14:paraId="219A7BD7" w14:textId="77777777" w:rsidR="00545002" w:rsidRPr="00B05AEE" w:rsidRDefault="00545002" w:rsidP="00545002">
            <w:pPr>
              <w:rPr>
                <w:noProof/>
              </w:rPr>
            </w:pPr>
          </w:p>
          <w:p w14:paraId="3E8D9EC7" w14:textId="48E5C7A2" w:rsidR="00545002" w:rsidRPr="00B05AEE" w:rsidRDefault="00545002" w:rsidP="00545002">
            <w:pPr>
              <w:rPr>
                <w:noProof/>
              </w:rPr>
            </w:pPr>
            <w:r w:rsidRPr="00B05AEE">
              <w:rPr>
                <w:noProof/>
              </w:rPr>
              <w:t>Odkaz na článok: článok 1 ods. 2; Opis: pravidlá prijímania pri obchodovaní</w:t>
            </w:r>
            <w:r w:rsidR="00B05AEE">
              <w:rPr>
                <w:noProof/>
              </w:rPr>
              <w:t xml:space="preserve"> v </w:t>
            </w:r>
            <w:r w:rsidRPr="00B05AEE">
              <w:rPr>
                <w:noProof/>
              </w:rPr>
              <w:t>MTF; Dotknuté zainteresované strany: členské štáty; Proces na vysokej úrovni: proces kontroly prijatia; Kategória: údaje, digitálne riešenie, digitálna verejná služba</w:t>
            </w:r>
          </w:p>
          <w:p w14:paraId="5A11108F" w14:textId="0E1A33C7" w:rsidR="00545002" w:rsidRPr="00B05AEE" w:rsidRDefault="00545002" w:rsidP="00545002">
            <w:pPr>
              <w:rPr>
                <w:noProof/>
              </w:rPr>
            </w:pPr>
            <w:r w:rsidRPr="00B05AEE">
              <w:rPr>
                <w:noProof/>
              </w:rPr>
              <w:t>Odkaz na článok: článok 2 Opis: Zahŕňa novú kategóriu malých podnikov so strednou trhovou kapitalizáciou ako súčasť vypracovania stratégie pre podniky vrátane MSP</w:t>
            </w:r>
            <w:r w:rsidR="00B05AEE">
              <w:rPr>
                <w:noProof/>
              </w:rPr>
              <w:t xml:space="preserve"> a </w:t>
            </w:r>
            <w:r w:rsidRPr="00B05AEE">
              <w:rPr>
                <w:noProof/>
              </w:rPr>
              <w:t>malých podnikov so strednou trhovou kapitalizáciou; dotknuté zainteresované strany: členské štáty; Proces na vysokej úrovni: vymedziť stratégiu odolnosti pre kritické subjekty; Kategória: údaje, digitálne riešenie, digitálna verejná služba</w:t>
            </w:r>
          </w:p>
          <w:p w14:paraId="5BB516BD" w14:textId="77777777" w:rsidR="00545002" w:rsidRPr="00B05AEE" w:rsidRDefault="00545002" w:rsidP="00545002">
            <w:pPr>
              <w:rPr>
                <w:noProof/>
              </w:rPr>
            </w:pPr>
          </w:p>
        </w:tc>
      </w:tr>
    </w:tbl>
    <w:p w14:paraId="33709202" w14:textId="77777777" w:rsidR="00D877B1" w:rsidRPr="00B05AEE" w:rsidRDefault="00D877B1" w:rsidP="00D877B1">
      <w:pPr>
        <w:pStyle w:val="ManualHeading2"/>
        <w:rPr>
          <w:noProof/>
        </w:rPr>
      </w:pPr>
      <w:r w:rsidRPr="00B05AEE">
        <w:rPr>
          <w:noProof/>
        </w:rPr>
        <w:t>4.2.</w:t>
      </w:r>
      <w:r w:rsidRPr="00B05AEE">
        <w:rPr>
          <w:noProof/>
        </w:rPr>
        <w:tab/>
        <w:t>Údaje</w:t>
      </w:r>
    </w:p>
    <w:tbl>
      <w:tblPr>
        <w:tblStyle w:val="TableGrid"/>
        <w:tblW w:w="0" w:type="auto"/>
        <w:tblLook w:val="04A0" w:firstRow="1" w:lastRow="0" w:firstColumn="1" w:lastColumn="0" w:noHBand="0" w:noVBand="1"/>
      </w:tblPr>
      <w:tblGrid>
        <w:gridCol w:w="9063"/>
      </w:tblGrid>
      <w:tr w:rsidR="00D877B1" w:rsidRPr="00B05AEE" w14:paraId="4D333972" w14:textId="77777777">
        <w:tc>
          <w:tcPr>
            <w:tcW w:w="9063" w:type="dxa"/>
          </w:tcPr>
          <w:p w14:paraId="009E1FB6" w14:textId="3EE76682" w:rsidR="00D877B1" w:rsidRPr="00B05AEE" w:rsidRDefault="00545002">
            <w:pPr>
              <w:rPr>
                <w:noProof/>
              </w:rPr>
            </w:pPr>
            <w:r w:rsidRPr="00B05AEE">
              <w:rPr>
                <w:noProof/>
              </w:rPr>
              <w:t>Status malých podnikov so strednou trhovou kapitalizáciou podľa článku 1 ods. 1</w:t>
            </w:r>
            <w:r w:rsidR="00B05AEE">
              <w:rPr>
                <w:noProof/>
              </w:rPr>
              <w:t xml:space="preserve"> a </w:t>
            </w:r>
            <w:r w:rsidRPr="00B05AEE">
              <w:rPr>
                <w:noProof/>
              </w:rPr>
              <w:t>článku 2.</w:t>
            </w:r>
          </w:p>
        </w:tc>
      </w:tr>
    </w:tbl>
    <w:p w14:paraId="412FAA53" w14:textId="77777777" w:rsidR="00D877B1" w:rsidRPr="00B05AEE" w:rsidRDefault="00D877B1" w:rsidP="00D877B1">
      <w:pPr>
        <w:pStyle w:val="ManualHeading2"/>
        <w:rPr>
          <w:noProof/>
        </w:rPr>
      </w:pPr>
      <w:r w:rsidRPr="00B05AEE">
        <w:rPr>
          <w:noProof/>
        </w:rPr>
        <w:t>4.3.</w:t>
      </w:r>
      <w:r w:rsidRPr="00B05AEE">
        <w:rPr>
          <w:noProof/>
        </w:rPr>
        <w:tab/>
        <w:t>Digitálne riešenia</w:t>
      </w:r>
    </w:p>
    <w:tbl>
      <w:tblPr>
        <w:tblStyle w:val="TableGrid"/>
        <w:tblpPr w:leftFromText="141" w:rightFromText="141" w:vertAnchor="text" w:horzAnchor="margin" w:tblpY="2"/>
        <w:tblW w:w="9067" w:type="dxa"/>
        <w:tblLook w:val="04A0" w:firstRow="1" w:lastRow="0" w:firstColumn="1" w:lastColumn="0" w:noHBand="0" w:noVBand="1"/>
      </w:tblPr>
      <w:tblGrid>
        <w:gridCol w:w="9067"/>
      </w:tblGrid>
      <w:tr w:rsidR="00D877B1" w:rsidRPr="00B05AEE" w14:paraId="67FECE44" w14:textId="77777777">
        <w:tc>
          <w:tcPr>
            <w:tcW w:w="9067" w:type="dxa"/>
          </w:tcPr>
          <w:p w14:paraId="5CA60446" w14:textId="77777777" w:rsidR="00D877B1" w:rsidRPr="00B05AEE" w:rsidRDefault="00D877B1">
            <w:pPr>
              <w:rPr>
                <w:noProof/>
              </w:rPr>
            </w:pPr>
            <w:r w:rsidRPr="00B05AEE">
              <w:rPr>
                <w:noProof/>
              </w:rPr>
              <w:t>Neuplatňuje sa.</w:t>
            </w:r>
          </w:p>
        </w:tc>
      </w:tr>
    </w:tbl>
    <w:p w14:paraId="353BE291" w14:textId="77777777" w:rsidR="00D877B1" w:rsidRPr="00B05AEE" w:rsidRDefault="00D877B1" w:rsidP="00D877B1">
      <w:pPr>
        <w:pStyle w:val="ManualHeading2"/>
        <w:rPr>
          <w:rStyle w:val="Emphasis"/>
          <w:b w:val="0"/>
          <w:bCs/>
          <w:i w:val="0"/>
          <w:iCs w:val="0"/>
          <w:noProof/>
        </w:rPr>
      </w:pPr>
      <w:r w:rsidRPr="00B05AEE">
        <w:rPr>
          <w:rStyle w:val="Emphasis"/>
          <w:noProof/>
        </w:rPr>
        <w:t>4.4.</w:t>
      </w:r>
      <w:r w:rsidRPr="00B05AEE">
        <w:rPr>
          <w:noProof/>
        </w:rPr>
        <w:tab/>
      </w:r>
      <w:r w:rsidRPr="00B05AEE">
        <w:rPr>
          <w:rStyle w:val="Emphasis"/>
          <w:noProof/>
        </w:rPr>
        <w:t>Posúdenie interoperability</w:t>
      </w:r>
    </w:p>
    <w:tbl>
      <w:tblPr>
        <w:tblStyle w:val="TableGrid"/>
        <w:tblpPr w:leftFromText="141" w:rightFromText="141" w:vertAnchor="text" w:horzAnchor="margin" w:tblpY="36"/>
        <w:tblW w:w="9067" w:type="dxa"/>
        <w:tblLayout w:type="fixed"/>
        <w:tblLook w:val="06A0" w:firstRow="1" w:lastRow="0" w:firstColumn="1" w:lastColumn="0" w:noHBand="1" w:noVBand="1"/>
      </w:tblPr>
      <w:tblGrid>
        <w:gridCol w:w="9067"/>
      </w:tblGrid>
      <w:tr w:rsidR="00D877B1" w:rsidRPr="00B05AEE" w14:paraId="0317F142" w14:textId="77777777">
        <w:trPr>
          <w:trHeight w:val="300"/>
        </w:trPr>
        <w:tc>
          <w:tcPr>
            <w:tcW w:w="9067" w:type="dxa"/>
          </w:tcPr>
          <w:p w14:paraId="556FA2AD" w14:textId="1660B53D" w:rsidR="00545002" w:rsidRPr="00B05AEE" w:rsidRDefault="00545002" w:rsidP="00545002">
            <w:pPr>
              <w:rPr>
                <w:noProof/>
              </w:rPr>
            </w:pPr>
            <w:r w:rsidRPr="00B05AEE">
              <w:rPr>
                <w:noProof/>
              </w:rPr>
              <w:t>Digitálna verejná služba: prijatie na obchodovanie</w:t>
            </w:r>
            <w:r w:rsidR="00B05AEE">
              <w:rPr>
                <w:noProof/>
              </w:rPr>
              <w:t xml:space="preserve"> v </w:t>
            </w:r>
            <w:r w:rsidRPr="00B05AEE">
              <w:rPr>
                <w:noProof/>
              </w:rPr>
              <w:t>multilaterálnych obchodných systémoch</w:t>
            </w:r>
            <w:r w:rsidR="00B05AEE">
              <w:rPr>
                <w:noProof/>
              </w:rPr>
              <w:t xml:space="preserve"> a </w:t>
            </w:r>
            <w:r w:rsidRPr="00B05AEE">
              <w:rPr>
                <w:noProof/>
              </w:rPr>
              <w:t>verejná služba odolnosti kritických subjektov.</w:t>
            </w:r>
          </w:p>
          <w:p w14:paraId="36C0A40F" w14:textId="368DDDC9" w:rsidR="00545002" w:rsidRPr="00B05AEE" w:rsidRDefault="00545002" w:rsidP="00545002">
            <w:pPr>
              <w:rPr>
                <w:noProof/>
              </w:rPr>
            </w:pPr>
            <w:r w:rsidRPr="00B05AEE">
              <w:rPr>
                <w:noProof/>
              </w:rPr>
              <w:t>Opatrenie na úrovni právnej vrstvy: novým odporúčaním</w:t>
            </w:r>
            <w:r w:rsidR="00B05AEE">
              <w:rPr>
                <w:noProof/>
              </w:rPr>
              <w:t xml:space="preserve"> o </w:t>
            </w:r>
            <w:r w:rsidRPr="00B05AEE">
              <w:rPr>
                <w:noProof/>
              </w:rPr>
              <w:t>vymedzení malých podnikov so strednou trhovou kapitalizáciou sa poskytuje harmonizované chápanie malých podnikov so strednou trhovou kapitalizáciou, ktoré možno používať naprieč odvetviami aj cezhranične.</w:t>
            </w:r>
          </w:p>
          <w:p w14:paraId="1762ABCB" w14:textId="77777777" w:rsidR="00545002" w:rsidRPr="00B05AEE" w:rsidRDefault="00545002" w:rsidP="00545002">
            <w:pPr>
              <w:rPr>
                <w:noProof/>
              </w:rPr>
            </w:pPr>
            <w:r w:rsidRPr="00B05AEE">
              <w:rPr>
                <w:noProof/>
              </w:rPr>
              <w:t>Riešenie potenciálnej prekážky na úrovni právnej vrstvy:</w:t>
            </w:r>
          </w:p>
          <w:p w14:paraId="1BF394E2" w14:textId="77777777" w:rsidR="00B05AEE" w:rsidRDefault="00756106" w:rsidP="00296EA9">
            <w:pPr>
              <w:pStyle w:val="ListParagraph"/>
              <w:numPr>
                <w:ilvl w:val="0"/>
                <w:numId w:val="17"/>
              </w:numPr>
              <w:rPr>
                <w:noProof/>
              </w:rPr>
            </w:pPr>
            <w:r w:rsidRPr="00B05AEE">
              <w:rPr>
                <w:noProof/>
              </w:rPr>
              <w:t>odkazom na ročné účtovné závierky spoločností sa uľahčuje posúdenie podnikov, na ktoré sa pravidlá budú uplatňovať,</w:t>
            </w:r>
          </w:p>
          <w:p w14:paraId="2AF3F82A" w14:textId="100E9EED" w:rsidR="00DF432B" w:rsidRPr="00B05AEE" w:rsidRDefault="00DF432B" w:rsidP="00296EA9">
            <w:pPr>
              <w:pStyle w:val="ListParagraph"/>
              <w:numPr>
                <w:ilvl w:val="0"/>
                <w:numId w:val="17"/>
              </w:numPr>
              <w:rPr>
                <w:noProof/>
                <w:szCs w:val="24"/>
              </w:rPr>
            </w:pPr>
            <w:r w:rsidRPr="00B05AEE">
              <w:rPr>
                <w:noProof/>
              </w:rPr>
              <w:t>v budúcnosti by sa mala preskúmať interoperabilita</w:t>
            </w:r>
            <w:r w:rsidR="00B05AEE">
              <w:rPr>
                <w:noProof/>
              </w:rPr>
              <w:t xml:space="preserve"> s </w:t>
            </w:r>
            <w:r w:rsidRPr="00B05AEE">
              <w:rPr>
                <w:noProof/>
              </w:rPr>
              <w:t>digitálnym právom obchodných spoločností</w:t>
            </w:r>
            <w:r w:rsidR="00B05AEE">
              <w:rPr>
                <w:noProof/>
              </w:rPr>
              <w:t xml:space="preserve"> a </w:t>
            </w:r>
            <w:r w:rsidRPr="00B05AEE">
              <w:rPr>
                <w:noProof/>
              </w:rPr>
              <w:t>platformami, ako je BRIS,</w:t>
            </w:r>
          </w:p>
          <w:p w14:paraId="6C8429FD" w14:textId="775E767E" w:rsidR="00545002" w:rsidRPr="00B05AEE" w:rsidRDefault="00DF432B" w:rsidP="00296EA9">
            <w:pPr>
              <w:pStyle w:val="ListParagraph"/>
              <w:numPr>
                <w:ilvl w:val="0"/>
                <w:numId w:val="17"/>
              </w:numPr>
              <w:rPr>
                <w:noProof/>
                <w:szCs w:val="24"/>
              </w:rPr>
            </w:pPr>
            <w:r w:rsidRPr="00B05AEE">
              <w:rPr>
                <w:noProof/>
              </w:rPr>
              <w:t>vytvorením identifikátora pre MSP/malé podniky so strednou trhovou kapitalizáciou sa zníži administratívna záťaž spojená</w:t>
            </w:r>
            <w:r w:rsidR="00B05AEE">
              <w:rPr>
                <w:noProof/>
              </w:rPr>
              <w:t xml:space="preserve"> s </w:t>
            </w:r>
            <w:r w:rsidRPr="00B05AEE">
              <w:rPr>
                <w:noProof/>
              </w:rPr>
              <w:t>vyhláseniami</w:t>
            </w:r>
            <w:r w:rsidR="00B05AEE">
              <w:rPr>
                <w:noProof/>
              </w:rPr>
              <w:t xml:space="preserve"> a </w:t>
            </w:r>
            <w:r w:rsidRPr="00B05AEE">
              <w:rPr>
                <w:noProof/>
              </w:rPr>
              <w:t>posúdeniami uplatniteľného štatútu spoločnosti</w:t>
            </w:r>
            <w:r w:rsidR="00B05AEE">
              <w:rPr>
                <w:noProof/>
              </w:rPr>
              <w:t xml:space="preserve"> a </w:t>
            </w:r>
            <w:r w:rsidRPr="00B05AEE">
              <w:rPr>
                <w:noProof/>
              </w:rPr>
              <w:t>umožní sa výmena informácií medzi riadiacimi orgánmi</w:t>
            </w:r>
            <w:r w:rsidR="00B05AEE">
              <w:rPr>
                <w:noProof/>
              </w:rPr>
              <w:t xml:space="preserve"> a </w:t>
            </w:r>
            <w:r w:rsidRPr="00B05AEE">
              <w:rPr>
                <w:noProof/>
              </w:rPr>
              <w:t>inými príslušnými aktérmi.</w:t>
            </w:r>
          </w:p>
          <w:p w14:paraId="254BBABC" w14:textId="2F0E873F" w:rsidR="00545002" w:rsidRPr="00B05AEE" w:rsidRDefault="00545002" w:rsidP="00545002">
            <w:pPr>
              <w:rPr>
                <w:noProof/>
              </w:rPr>
            </w:pPr>
            <w:r w:rsidRPr="00B05AEE">
              <w:rPr>
                <w:noProof/>
              </w:rPr>
              <w:t>Potenciálna prekážka na úrovni sémantickej vrstvy: vymedzenie MSP ani vymedzenie malých podnikov so strednou trhovou kapitalizáciou nie sú normatívne nad rámec odkazu na ročné finančné účty spoločností.</w:t>
            </w:r>
            <w:r w:rsidR="00B05AEE">
              <w:rPr>
                <w:noProof/>
              </w:rPr>
              <w:t xml:space="preserve"> V </w:t>
            </w:r>
            <w:r w:rsidRPr="00B05AEE">
              <w:rPr>
                <w:noProof/>
              </w:rPr>
              <w:t>prípade digitálnych riešení by sa mala využiť korelácia medzi vymedzením MSP/malých podnikov so strednou trhovou kapitalizáciou</w:t>
            </w:r>
            <w:r w:rsidR="00B05AEE">
              <w:rPr>
                <w:noProof/>
              </w:rPr>
              <w:t xml:space="preserve"> a </w:t>
            </w:r>
            <w:r w:rsidRPr="00B05AEE">
              <w:rPr>
                <w:noProof/>
              </w:rPr>
              <w:t>údajmi vyplývajúcimi napríklad zo smernice</w:t>
            </w:r>
            <w:r w:rsidR="00B05AEE">
              <w:rPr>
                <w:noProof/>
              </w:rPr>
              <w:t xml:space="preserve"> o </w:t>
            </w:r>
            <w:r w:rsidRPr="00B05AEE">
              <w:rPr>
                <w:noProof/>
              </w:rPr>
              <w:t>účtovníctve.</w:t>
            </w:r>
          </w:p>
          <w:p w14:paraId="65478075" w14:textId="77777777" w:rsidR="00D877B1" w:rsidRPr="00B05AEE" w:rsidRDefault="00545002" w:rsidP="00545002">
            <w:pPr>
              <w:rPr>
                <w:noProof/>
              </w:rPr>
            </w:pPr>
            <w:r w:rsidRPr="00B05AEE">
              <w:rPr>
                <w:noProof/>
              </w:rPr>
              <w:t xml:space="preserve">Potenciálna prekážka na úrovni technickej interoperability: vo vymedzení MSP/malých podnikov so strednou trhovou kapitalizáciou nebol vymedzený žiadny formát pre údaje.  </w:t>
            </w:r>
          </w:p>
        </w:tc>
      </w:tr>
    </w:tbl>
    <w:p w14:paraId="488F21E8" w14:textId="77777777" w:rsidR="00D877B1" w:rsidRPr="00B05AEE" w:rsidRDefault="00D877B1" w:rsidP="00D877B1">
      <w:pPr>
        <w:pStyle w:val="ManualHeading2"/>
        <w:rPr>
          <w:noProof/>
        </w:rPr>
      </w:pPr>
      <w:r w:rsidRPr="00B05AEE">
        <w:rPr>
          <w:noProof/>
        </w:rPr>
        <w:t>4.5.</w:t>
      </w:r>
      <w:r w:rsidRPr="00B05AEE">
        <w:rPr>
          <w:noProof/>
        </w:rPr>
        <w:tab/>
        <w:t>Opatrenia na podporu digitálneho vykonávania</w:t>
      </w:r>
    </w:p>
    <w:tbl>
      <w:tblPr>
        <w:tblStyle w:val="TableGrid"/>
        <w:tblpPr w:leftFromText="141" w:rightFromText="141" w:vertAnchor="text" w:horzAnchor="margin" w:tblpY="49"/>
        <w:tblW w:w="9067" w:type="dxa"/>
        <w:tblLook w:val="04A0" w:firstRow="1" w:lastRow="0" w:firstColumn="1" w:lastColumn="0" w:noHBand="0" w:noVBand="1"/>
      </w:tblPr>
      <w:tblGrid>
        <w:gridCol w:w="9067"/>
      </w:tblGrid>
      <w:tr w:rsidR="00D877B1" w:rsidRPr="00B05AEE" w14:paraId="245F6345" w14:textId="77777777">
        <w:tc>
          <w:tcPr>
            <w:tcW w:w="9067" w:type="dxa"/>
          </w:tcPr>
          <w:p w14:paraId="36148C36" w14:textId="19CDD5B6" w:rsidR="00B6472E" w:rsidRPr="00B05AEE" w:rsidRDefault="00B6472E" w:rsidP="00B6472E">
            <w:pPr>
              <w:rPr>
                <w:noProof/>
              </w:rPr>
            </w:pPr>
            <w:r w:rsidRPr="00B05AEE">
              <w:rPr>
                <w:noProof/>
              </w:rPr>
              <w:t>Novým odporúčaním</w:t>
            </w:r>
            <w:r w:rsidR="00B05AEE">
              <w:rPr>
                <w:noProof/>
              </w:rPr>
              <w:t xml:space="preserve"> o </w:t>
            </w:r>
            <w:r w:rsidRPr="00B05AEE">
              <w:rPr>
                <w:noProof/>
              </w:rPr>
              <w:t>vymedzení malých podnikov so strednou trhovou kapitalizáciou sa poskytuje harmonizované chápanie MSP/malých podnikov so strednou trhovou kapitalizáciou, ktoré možno používať naprieč odvetviami aj cezhranične.</w:t>
            </w:r>
          </w:p>
          <w:p w14:paraId="4D53D6AC" w14:textId="77777777" w:rsidR="00D877B1" w:rsidRPr="00B05AEE" w:rsidRDefault="00D877B1">
            <w:pPr>
              <w:rPr>
                <w:noProof/>
              </w:rPr>
            </w:pPr>
          </w:p>
        </w:tc>
      </w:tr>
    </w:tbl>
    <w:p w14:paraId="7A701F49" w14:textId="77777777" w:rsidR="00D877B1" w:rsidRPr="00B05AEE" w:rsidRDefault="00D877B1" w:rsidP="00D877B1">
      <w:pPr>
        <w:rPr>
          <w:noProof/>
        </w:rPr>
      </w:pPr>
    </w:p>
    <w:sectPr w:rsidR="00D877B1" w:rsidRPr="00B05AEE" w:rsidSect="003A11E3">
      <w:headerReference w:type="default" r:id="rId21"/>
      <w:footerReference w:type="default" r:id="rId22"/>
      <w:footnotePr>
        <w:numRestart w:val="eachSect"/>
      </w:footnotePr>
      <w:pgSz w:w="11907" w:h="16840" w:code="9"/>
      <w:pgMar w:top="1134" w:right="1418" w:bottom="1134" w:left="1418"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31EB69" w14:textId="77777777" w:rsidR="007772C3" w:rsidRDefault="007772C3" w:rsidP="00D22646">
      <w:pPr>
        <w:spacing w:before="0" w:after="0"/>
      </w:pPr>
      <w:r>
        <w:separator/>
      </w:r>
    </w:p>
  </w:endnote>
  <w:endnote w:type="continuationSeparator" w:id="0">
    <w:p w14:paraId="4D9A2DC8" w14:textId="77777777" w:rsidR="007772C3" w:rsidRDefault="007772C3" w:rsidP="00D22646">
      <w:pPr>
        <w:spacing w:before="0" w:after="0"/>
      </w:pPr>
      <w:r>
        <w:continuationSeparator/>
      </w:r>
    </w:p>
  </w:endnote>
  <w:endnote w:type="continuationNotice" w:id="1">
    <w:p w14:paraId="29851449" w14:textId="77777777" w:rsidR="007772C3" w:rsidRDefault="007772C3">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Arial Narrow">
    <w:altName w:val="Arial"/>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E287F3" w14:textId="6EB5F43F" w:rsidR="003A11E3" w:rsidRPr="003A11E3" w:rsidRDefault="003A11E3" w:rsidP="003A11E3">
    <w:pPr>
      <w:pStyle w:val="Footer"/>
      <w:rPr>
        <w:rFonts w:ascii="Arial" w:hAnsi="Arial" w:cs="Arial"/>
        <w:b/>
        <w:sz w:val="48"/>
      </w:rPr>
    </w:pPr>
    <w:r w:rsidRPr="003A11E3">
      <w:rPr>
        <w:rFonts w:ascii="Arial" w:hAnsi="Arial" w:cs="Arial"/>
        <w:b/>
        <w:sz w:val="48"/>
      </w:rPr>
      <w:t>SK</w:t>
    </w:r>
    <w:r w:rsidRPr="003A11E3">
      <w:rPr>
        <w:rFonts w:ascii="Arial" w:hAnsi="Arial" w:cs="Arial"/>
        <w:b/>
        <w:sz w:val="48"/>
      </w:rPr>
      <w:tab/>
    </w:r>
    <w:r w:rsidRPr="003A11E3">
      <w:rPr>
        <w:rFonts w:ascii="Arial" w:hAnsi="Arial" w:cs="Arial"/>
        <w:b/>
        <w:sz w:val="48"/>
      </w:rPr>
      <w:tab/>
    </w:r>
    <w:r w:rsidRPr="003A11E3">
      <w:tab/>
    </w:r>
    <w:r w:rsidRPr="003A11E3">
      <w:rPr>
        <w:rFonts w:ascii="Arial" w:hAnsi="Arial" w:cs="Arial"/>
        <w:b/>
        <w:sz w:val="48"/>
      </w:rPr>
      <w:t>SK</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1D1D7E" w14:textId="4391507B" w:rsidR="003A11E3" w:rsidRPr="003A11E3" w:rsidRDefault="003A11E3" w:rsidP="003A11E3">
    <w:pPr>
      <w:pStyle w:val="Footer"/>
      <w:rPr>
        <w:rFonts w:ascii="Arial" w:hAnsi="Arial" w:cs="Arial"/>
        <w:b/>
        <w:sz w:val="48"/>
      </w:rPr>
    </w:pPr>
    <w:r w:rsidRPr="003A11E3">
      <w:rPr>
        <w:rFonts w:ascii="Arial" w:hAnsi="Arial" w:cs="Arial"/>
        <w:b/>
        <w:sz w:val="48"/>
      </w:rPr>
      <w:t>SK</w:t>
    </w:r>
    <w:r w:rsidRPr="003A11E3">
      <w:rPr>
        <w:rFonts w:ascii="Arial" w:hAnsi="Arial" w:cs="Arial"/>
        <w:b/>
        <w:sz w:val="48"/>
      </w:rPr>
      <w:tab/>
    </w:r>
    <w:r w:rsidRPr="003A11E3">
      <w:rPr>
        <w:rFonts w:ascii="Arial" w:hAnsi="Arial" w:cs="Arial"/>
        <w:b/>
        <w:sz w:val="48"/>
      </w:rPr>
      <w:tab/>
    </w:r>
    <w:r w:rsidRPr="003A11E3">
      <w:tab/>
    </w:r>
    <w:r w:rsidRPr="003A11E3">
      <w:rPr>
        <w:rFonts w:ascii="Arial" w:hAnsi="Arial" w:cs="Arial"/>
        <w:b/>
        <w:sz w:val="48"/>
      </w:rPr>
      <w:t>SK</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E3AD71" w14:textId="77777777" w:rsidR="003A11E3" w:rsidRDefault="003A11E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0E9FA0" w14:textId="138C5897" w:rsidR="003A11E3" w:rsidRPr="003A11E3" w:rsidRDefault="003A11E3" w:rsidP="003A11E3">
    <w:pPr>
      <w:pStyle w:val="Footer"/>
      <w:rPr>
        <w:rFonts w:ascii="Arial" w:hAnsi="Arial" w:cs="Arial"/>
        <w:b/>
        <w:sz w:val="48"/>
      </w:rPr>
    </w:pPr>
    <w:r w:rsidRPr="003A11E3">
      <w:rPr>
        <w:rFonts w:ascii="Arial" w:hAnsi="Arial" w:cs="Arial"/>
        <w:b/>
        <w:sz w:val="48"/>
      </w:rPr>
      <w:t>SK</w:t>
    </w:r>
    <w:r w:rsidRPr="003A11E3">
      <w:rPr>
        <w:rFonts w:ascii="Arial" w:hAnsi="Arial" w:cs="Arial"/>
        <w:b/>
        <w:sz w:val="48"/>
      </w:rPr>
      <w:tab/>
    </w:r>
    <w:r>
      <w:fldChar w:fldCharType="begin"/>
    </w:r>
    <w:r>
      <w:instrText xml:space="preserve"> PAGE  \* MERGEFORMAT </w:instrText>
    </w:r>
    <w:r>
      <w:fldChar w:fldCharType="separate"/>
    </w:r>
    <w:r w:rsidR="00D26F91">
      <w:rPr>
        <w:noProof/>
      </w:rPr>
      <w:t>4</w:t>
    </w:r>
    <w:r>
      <w:fldChar w:fldCharType="end"/>
    </w:r>
    <w:r>
      <w:tab/>
    </w:r>
    <w:r w:rsidRPr="003A11E3">
      <w:tab/>
    </w:r>
    <w:r w:rsidRPr="003A11E3">
      <w:rPr>
        <w:rFonts w:ascii="Arial" w:hAnsi="Arial" w:cs="Arial"/>
        <w:b/>
        <w:sz w:val="48"/>
      </w:rPr>
      <w:t>SK</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24569B" w14:textId="77777777" w:rsidR="003A11E3" w:rsidRDefault="003A11E3" w:rsidP="003A11E3">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875103" w14:textId="09B3E1D7" w:rsidR="003A11E3" w:rsidRPr="003A11E3" w:rsidRDefault="003A11E3" w:rsidP="003A11E3">
    <w:pPr>
      <w:pStyle w:val="FooterLandscape"/>
      <w:rPr>
        <w:rFonts w:ascii="Arial" w:hAnsi="Arial" w:cs="Arial"/>
        <w:b/>
        <w:sz w:val="48"/>
      </w:rPr>
    </w:pPr>
    <w:r w:rsidRPr="003A11E3">
      <w:rPr>
        <w:rFonts w:ascii="Arial" w:hAnsi="Arial" w:cs="Arial"/>
        <w:b/>
        <w:sz w:val="48"/>
      </w:rPr>
      <w:t>SK</w:t>
    </w:r>
    <w:r w:rsidRPr="003A11E3">
      <w:rPr>
        <w:rFonts w:ascii="Arial" w:hAnsi="Arial" w:cs="Arial"/>
        <w:b/>
        <w:sz w:val="48"/>
      </w:rPr>
      <w:tab/>
    </w:r>
    <w:r>
      <w:fldChar w:fldCharType="begin"/>
    </w:r>
    <w:r>
      <w:instrText xml:space="preserve"> PAGE  \* MERGEFORMAT </w:instrText>
    </w:r>
    <w:r>
      <w:fldChar w:fldCharType="separate"/>
    </w:r>
    <w:r>
      <w:rPr>
        <w:noProof/>
      </w:rPr>
      <w:t>1</w:t>
    </w:r>
    <w:r>
      <w:fldChar w:fldCharType="end"/>
    </w:r>
    <w:r>
      <w:tab/>
    </w:r>
    <w:r w:rsidRPr="003A11E3">
      <w:tab/>
    </w:r>
    <w:r w:rsidRPr="003A11E3">
      <w:rPr>
        <w:rFonts w:ascii="Arial" w:hAnsi="Arial" w:cs="Arial"/>
        <w:b/>
        <w:sz w:val="48"/>
      </w:rPr>
      <w:t>SK</w: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266CB0" w14:textId="7A11A197" w:rsidR="003A11E3" w:rsidRPr="003A11E3" w:rsidRDefault="003A11E3" w:rsidP="003A11E3">
    <w:pPr>
      <w:pStyle w:val="Footer"/>
      <w:rPr>
        <w:rFonts w:ascii="Arial" w:hAnsi="Arial" w:cs="Arial"/>
        <w:b/>
        <w:sz w:val="48"/>
      </w:rPr>
    </w:pPr>
    <w:r w:rsidRPr="003A11E3">
      <w:rPr>
        <w:rFonts w:ascii="Arial" w:hAnsi="Arial" w:cs="Arial"/>
        <w:b/>
        <w:sz w:val="48"/>
      </w:rPr>
      <w:t>SK</w:t>
    </w:r>
    <w:r w:rsidRPr="003A11E3">
      <w:rPr>
        <w:rFonts w:ascii="Arial" w:hAnsi="Arial" w:cs="Arial"/>
        <w:b/>
        <w:sz w:val="48"/>
      </w:rPr>
      <w:tab/>
    </w:r>
    <w:r>
      <w:fldChar w:fldCharType="begin"/>
    </w:r>
    <w:r>
      <w:instrText xml:space="preserve"> PAGE  \* MERGEFORMAT </w:instrText>
    </w:r>
    <w:r>
      <w:fldChar w:fldCharType="separate"/>
    </w:r>
    <w:r>
      <w:rPr>
        <w:noProof/>
      </w:rPr>
      <w:t>1</w:t>
    </w:r>
    <w:r>
      <w:fldChar w:fldCharType="end"/>
    </w:r>
    <w:r>
      <w:tab/>
    </w:r>
    <w:r w:rsidRPr="003A11E3">
      <w:tab/>
    </w:r>
    <w:r w:rsidRPr="003A11E3">
      <w:rPr>
        <w:rFonts w:ascii="Arial" w:hAnsi="Arial" w:cs="Arial"/>
        <w:b/>
        <w:sz w:val="48"/>
      </w:rPr>
      <w:t>SK</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69DEEE" w14:textId="77777777" w:rsidR="007772C3" w:rsidRDefault="007772C3" w:rsidP="00D22646">
      <w:pPr>
        <w:spacing w:before="0" w:after="0"/>
      </w:pPr>
      <w:r>
        <w:separator/>
      </w:r>
    </w:p>
  </w:footnote>
  <w:footnote w:type="continuationSeparator" w:id="0">
    <w:p w14:paraId="78DBDE17" w14:textId="77777777" w:rsidR="007772C3" w:rsidRDefault="007772C3" w:rsidP="00D22646">
      <w:pPr>
        <w:spacing w:before="0" w:after="0"/>
      </w:pPr>
      <w:r>
        <w:continuationSeparator/>
      </w:r>
    </w:p>
  </w:footnote>
  <w:footnote w:type="continuationNotice" w:id="1">
    <w:p w14:paraId="36A3C4E8" w14:textId="77777777" w:rsidR="007772C3" w:rsidRDefault="007772C3">
      <w:pPr>
        <w:spacing w:before="0" w:after="0"/>
      </w:pPr>
    </w:p>
  </w:footnote>
  <w:footnote w:id="2">
    <w:p w14:paraId="685918B3" w14:textId="77777777" w:rsidR="00C82223" w:rsidRPr="00B05AEE" w:rsidRDefault="00C82223" w:rsidP="00C82223">
      <w:pPr>
        <w:pStyle w:val="FootnoteText"/>
      </w:pPr>
      <w:r w:rsidRPr="00B05AEE">
        <w:rPr>
          <w:rStyle w:val="FootnoteReference0"/>
        </w:rPr>
        <w:footnoteRef/>
      </w:r>
      <w:r w:rsidRPr="00B05AEE">
        <w:tab/>
        <w:t xml:space="preserve">Dlhodobá konkurencieschopnosť EÚ: výhľad na obdobie po roku 2030, COM/2023/168 final, </w:t>
      </w:r>
      <w:hyperlink r:id="rId1" w:history="1">
        <w:r w:rsidRPr="00B05AEE">
          <w:rPr>
            <w:rStyle w:val="Hyperlink"/>
          </w:rPr>
          <w:t>https://eur-lex.europa.eu/legal-content/SK/TXT/?uri=CELEX:52023DC0168</w:t>
        </w:r>
      </w:hyperlink>
      <w:r w:rsidRPr="00B05AEE">
        <w:t>.</w:t>
      </w:r>
    </w:p>
  </w:footnote>
  <w:footnote w:id="3">
    <w:p w14:paraId="3D1581CA" w14:textId="34A71F71" w:rsidR="00C82223" w:rsidRPr="00B05AEE" w:rsidRDefault="00C82223" w:rsidP="00C82223">
      <w:pPr>
        <w:pStyle w:val="FootnoteText"/>
      </w:pPr>
      <w:r w:rsidRPr="00B05AEE">
        <w:rPr>
          <w:rStyle w:val="FootnoteReference0"/>
        </w:rPr>
        <w:footnoteRef/>
      </w:r>
      <w:r w:rsidRPr="00B05AEE">
        <w:tab/>
      </w:r>
      <w:hyperlink r:id="rId2" w:history="1">
        <w:r w:rsidRPr="00B05AEE">
          <w:rPr>
            <w:rStyle w:val="Hyperlink"/>
          </w:rPr>
          <w:t>https://commission.europa.eu/document/download/e6cd4328-673c-4e7a-8683-f63ffb2cf648_sk?filename=Political%20Guidelines%202024-2029_SK.pdf</w:t>
        </w:r>
      </w:hyperlink>
      <w:r w:rsidR="00B05AEE">
        <w:t>.</w:t>
      </w:r>
    </w:p>
  </w:footnote>
  <w:footnote w:id="4">
    <w:p w14:paraId="7D20F866" w14:textId="651792D6" w:rsidR="00C82223" w:rsidRPr="00B05AEE" w:rsidRDefault="00C82223" w:rsidP="00DD17E0">
      <w:pPr>
        <w:pStyle w:val="FootnoteText"/>
      </w:pPr>
      <w:r w:rsidRPr="00B05AEE">
        <w:rPr>
          <w:rStyle w:val="FootnoteReference0"/>
        </w:rPr>
        <w:footnoteRef/>
      </w:r>
      <w:r w:rsidRPr="00B05AEE">
        <w:tab/>
        <w:t>Lepšia právna regulácia: spojme sily</w:t>
      </w:r>
      <w:r w:rsidR="00B05AEE">
        <w:t xml:space="preserve"> v </w:t>
      </w:r>
      <w:r w:rsidRPr="00B05AEE">
        <w:t>záujme lepšej tvorby právnych predpisov, COM(2021) 219 final,</w:t>
      </w:r>
      <w:r w:rsidR="00B05AEE">
        <w:t xml:space="preserve"> k </w:t>
      </w:r>
      <w:r w:rsidRPr="00B05AEE">
        <w:t xml:space="preserve">dispozícii na adrese: </w:t>
      </w:r>
      <w:hyperlink r:id="rId3" w:history="1">
        <w:r w:rsidRPr="00B05AEE">
          <w:rPr>
            <w:rStyle w:val="Hyperlink"/>
          </w:rPr>
          <w:t>https://eur-lex.europa.eu/legal-content/SK/TXT/?uri=COM:2021:219:FIN</w:t>
        </w:r>
      </w:hyperlink>
      <w:r w:rsidR="00B05AEE">
        <w:t>.</w:t>
      </w:r>
    </w:p>
  </w:footnote>
  <w:footnote w:id="5">
    <w:p w14:paraId="74E64EF9" w14:textId="12969E9A" w:rsidR="00C82223" w:rsidRPr="00B05AEE" w:rsidRDefault="00C82223" w:rsidP="00DD17E0">
      <w:pPr>
        <w:pStyle w:val="FootnoteText"/>
      </w:pPr>
      <w:r w:rsidRPr="00B05AEE">
        <w:rPr>
          <w:rStyle w:val="FootnoteReference0"/>
        </w:rPr>
        <w:footnoteRef/>
      </w:r>
      <w:r w:rsidRPr="00B05AEE">
        <w:tab/>
        <w:t>Dlhodobá konkurencieschopnosť EÚ: výhľad na obdobie po roku 2030, COM(2023) 168 final,</w:t>
      </w:r>
      <w:r w:rsidR="00B05AEE">
        <w:t xml:space="preserve"> k </w:t>
      </w:r>
      <w:r w:rsidRPr="00B05AEE">
        <w:t xml:space="preserve">dispozícii na adrese: </w:t>
      </w:r>
      <w:hyperlink r:id="rId4" w:history="1">
        <w:r w:rsidRPr="00B05AEE">
          <w:rPr>
            <w:rStyle w:val="Hyperlink"/>
          </w:rPr>
          <w:t>https://eur-lex.europa.eu/legal-content/SK/TXT/?uri=CELEX:52023DC0168</w:t>
        </w:r>
      </w:hyperlink>
      <w:r w:rsidR="00B05AEE">
        <w:t>.</w:t>
      </w:r>
    </w:p>
  </w:footnote>
  <w:footnote w:id="6">
    <w:p w14:paraId="42709247" w14:textId="6C86EF36" w:rsidR="00C82223" w:rsidRPr="00B05AEE" w:rsidRDefault="00C82223" w:rsidP="00DD17E0">
      <w:pPr>
        <w:pStyle w:val="FootnoteText"/>
      </w:pPr>
      <w:r w:rsidRPr="00B05AEE">
        <w:rPr>
          <w:rStyle w:val="FootnoteReference0"/>
        </w:rPr>
        <w:footnoteRef/>
      </w:r>
      <w:r w:rsidRPr="00B05AEE">
        <w:tab/>
        <w:t>Poverovací list adresovaný Stéphanovi Séjournému, dezignovanému výkonnému podpredsedovi pre prosperitu</w:t>
      </w:r>
      <w:r w:rsidR="00B05AEE">
        <w:t xml:space="preserve"> a </w:t>
      </w:r>
      <w:r w:rsidRPr="00B05AEE">
        <w:t>priemyselnú stratégiu,</w:t>
      </w:r>
      <w:r w:rsidR="00B05AEE">
        <w:t xml:space="preserve"> k </w:t>
      </w:r>
      <w:r w:rsidRPr="00B05AEE">
        <w:t xml:space="preserve">dispozícii na adrese: </w:t>
      </w:r>
      <w:hyperlink r:id="rId5" w:history="1">
        <w:r w:rsidRPr="00B05AEE">
          <w:rPr>
            <w:rStyle w:val="Hyperlink"/>
          </w:rPr>
          <w:t>https://commission.europa.eu/document/download/6ef52679-19b9-4a8d-b7b2-cb99eb384eca_en?filename=Mission%20letter%20-%20S%C</w:t>
        </w:r>
        <w:r w:rsidR="00B05AEE">
          <w:rPr>
            <w:rStyle w:val="Hyperlink"/>
          </w:rPr>
          <w:t>3 %</w:t>
        </w:r>
        <w:r w:rsidRPr="00B05AEE">
          <w:rPr>
            <w:rStyle w:val="Hyperlink"/>
          </w:rPr>
          <w:t>89JOURN%C</w:t>
        </w:r>
        <w:r w:rsidR="00B05AEE">
          <w:rPr>
            <w:rStyle w:val="Hyperlink"/>
          </w:rPr>
          <w:t>3 %</w:t>
        </w:r>
        <w:r w:rsidRPr="00B05AEE">
          <w:rPr>
            <w:rStyle w:val="Hyperlink"/>
          </w:rPr>
          <w:t>89.pdf</w:t>
        </w:r>
      </w:hyperlink>
      <w:r w:rsidR="00B05AEE">
        <w:t>.</w:t>
      </w:r>
    </w:p>
  </w:footnote>
  <w:footnote w:id="7">
    <w:p w14:paraId="73A89651" w14:textId="654E6F4D" w:rsidR="00C82223" w:rsidRPr="00B05AEE" w:rsidRDefault="00C82223" w:rsidP="00E2053B">
      <w:pPr>
        <w:pStyle w:val="FootnoteText"/>
        <w:jc w:val="left"/>
      </w:pPr>
      <w:r w:rsidRPr="00B05AEE">
        <w:rPr>
          <w:rStyle w:val="FootnoteReference0"/>
        </w:rPr>
        <w:footnoteRef/>
      </w:r>
      <w:r w:rsidRPr="00B05AEE">
        <w:tab/>
        <w:t xml:space="preserve">M. Draghi, </w:t>
      </w:r>
      <w:r w:rsidRPr="00B05AEE">
        <w:rPr>
          <w:i/>
          <w:iCs/>
        </w:rPr>
        <w:t>The future of European competitiveness</w:t>
      </w:r>
      <w:r w:rsidRPr="00B05AEE">
        <w:t xml:space="preserve"> (Budúcnosť európskej konkurencieschopnosti), 2024,</w:t>
      </w:r>
      <w:r w:rsidR="00B05AEE">
        <w:t xml:space="preserve"> k </w:t>
      </w:r>
      <w:r w:rsidRPr="00B05AEE">
        <w:t xml:space="preserve">dispozícii na adrese: </w:t>
      </w:r>
      <w:hyperlink r:id="rId6" w:anchor="paragraph_47059" w:history="1">
        <w:r w:rsidRPr="00B05AEE">
          <w:rPr>
            <w:rStyle w:val="Hyperlink"/>
          </w:rPr>
          <w:t>https://commission.europa.eu/topics/strengthening-european-competitiveness/eu-competitiveness-looking-ahead_sk#paragraph_47059</w:t>
        </w:r>
      </w:hyperlink>
      <w:r w:rsidRPr="00B05AEE">
        <w:t>, s. 65</w:t>
      </w:r>
      <w:r w:rsidR="00B05AEE">
        <w:t>.</w:t>
      </w:r>
    </w:p>
  </w:footnote>
  <w:footnote w:id="8">
    <w:p w14:paraId="259B8A2D" w14:textId="77777777" w:rsidR="00C82223" w:rsidRPr="00B05AEE" w:rsidRDefault="00C82223" w:rsidP="00C82223">
      <w:pPr>
        <w:pStyle w:val="FootnoteText"/>
      </w:pPr>
      <w:r w:rsidRPr="00B05AEE">
        <w:rPr>
          <w:rStyle w:val="FootnoteReference0"/>
        </w:rPr>
        <w:footnoteRef/>
      </w:r>
      <w:r w:rsidRPr="00B05AEE">
        <w:tab/>
        <w:t>T. j. podniky, ktoré prerástli vymedzenie pojmu MSP.</w:t>
      </w:r>
    </w:p>
  </w:footnote>
  <w:footnote w:id="9">
    <w:p w14:paraId="5B10B7CA" w14:textId="1338DB6B" w:rsidR="00DB21DF" w:rsidRPr="00B05AEE" w:rsidRDefault="00DB21DF" w:rsidP="00E2053B">
      <w:pPr>
        <w:pStyle w:val="FootnoteText"/>
        <w:jc w:val="left"/>
      </w:pPr>
      <w:r w:rsidRPr="00B05AEE">
        <w:rPr>
          <w:rStyle w:val="FootnoteReference0"/>
        </w:rPr>
        <w:footnoteRef/>
      </w:r>
      <w:r w:rsidRPr="00B05AEE">
        <w:tab/>
        <w:t xml:space="preserve">E. Letta, </w:t>
      </w:r>
      <w:r w:rsidRPr="00B05AEE">
        <w:rPr>
          <w:i/>
          <w:iCs/>
        </w:rPr>
        <w:t>Much more than</w:t>
      </w:r>
      <w:r w:rsidR="00B05AEE">
        <w:rPr>
          <w:i/>
          <w:iCs/>
        </w:rPr>
        <w:t xml:space="preserve"> a </w:t>
      </w:r>
      <w:r w:rsidRPr="00B05AEE">
        <w:rPr>
          <w:i/>
          <w:iCs/>
        </w:rPr>
        <w:t>market</w:t>
      </w:r>
      <w:r w:rsidRPr="00B05AEE">
        <w:t xml:space="preserve"> (Oveľa viac než len trh), 2024,</w:t>
      </w:r>
      <w:r w:rsidR="00B05AEE">
        <w:t xml:space="preserve"> k </w:t>
      </w:r>
      <w:r w:rsidRPr="00B05AEE">
        <w:t xml:space="preserve">dispozícii na adrese: </w:t>
      </w:r>
      <w:hyperlink r:id="rId7" w:history="1">
        <w:r w:rsidRPr="00B05AEE">
          <w:rPr>
            <w:rStyle w:val="Hyperlink"/>
          </w:rPr>
          <w:t>https://www.consilium.europa.eu/media/ny3j24sm/much-more-than-a-market-report-by-enrico-letta.pdf</w:t>
        </w:r>
      </w:hyperlink>
      <w:r w:rsidRPr="00B05AEE">
        <w:t>, s. 107.</w:t>
      </w:r>
    </w:p>
  </w:footnote>
  <w:footnote w:id="10">
    <w:p w14:paraId="2B679940" w14:textId="026C5607" w:rsidR="00DB21DF" w:rsidRPr="00B05AEE" w:rsidRDefault="00DB21DF" w:rsidP="00DB21DF">
      <w:pPr>
        <w:pStyle w:val="FootnoteText"/>
      </w:pPr>
      <w:r w:rsidRPr="00B05AEE">
        <w:rPr>
          <w:rStyle w:val="FootnoteReference0"/>
        </w:rPr>
        <w:footnoteRef/>
      </w:r>
      <w:r w:rsidRPr="00B05AEE">
        <w:tab/>
        <w:t>Balík pomoci pre MSP, COM/2023/535 final,</w:t>
      </w:r>
      <w:r w:rsidR="00B05AEE">
        <w:t xml:space="preserve"> k </w:t>
      </w:r>
      <w:r w:rsidRPr="00B05AEE">
        <w:t xml:space="preserve">dispozícii na adrese: </w:t>
      </w:r>
      <w:hyperlink r:id="rId8" w:history="1">
        <w:r w:rsidRPr="00B05AEE">
          <w:rPr>
            <w:rStyle w:val="Hyperlink"/>
          </w:rPr>
          <w:t>https://eur-lex.europa.eu/legal-content/SK/TXT/?uri=COM:2023:535:FIN</w:t>
        </w:r>
      </w:hyperlink>
      <w:r w:rsidRPr="00B05AEE">
        <w:t>;</w:t>
      </w:r>
      <w:r w:rsidRPr="00B05AEE">
        <w:rPr>
          <w:rStyle w:val="Hyperlink"/>
        </w:rPr>
        <w:t xml:space="preserve"> Pozri aj prílohu 3A</w:t>
      </w:r>
      <w:r w:rsidR="00B05AEE">
        <w:rPr>
          <w:rStyle w:val="Hyperlink"/>
        </w:rPr>
        <w:t xml:space="preserve"> k </w:t>
      </w:r>
      <w:r w:rsidRPr="00B05AEE">
        <w:rPr>
          <w:rStyle w:val="Hyperlink"/>
        </w:rPr>
        <w:t>tejto správe „Sledovanie politiky balíka pomoci pre MSP“.</w:t>
      </w:r>
    </w:p>
  </w:footnote>
  <w:footnote w:id="11">
    <w:p w14:paraId="406EF00F" w14:textId="4212E99B" w:rsidR="00DB21DF" w:rsidRPr="00B05AEE" w:rsidRDefault="00DB21DF" w:rsidP="00DB21DF">
      <w:pPr>
        <w:pStyle w:val="FootnoteText"/>
      </w:pPr>
      <w:r w:rsidRPr="00B05AEE">
        <w:rPr>
          <w:rStyle w:val="FootnoteReference0"/>
        </w:rPr>
        <w:footnoteRef/>
      </w:r>
      <w:r w:rsidRPr="00B05AEE">
        <w:tab/>
        <w:t>MSP sa</w:t>
      </w:r>
      <w:r w:rsidR="00B05AEE">
        <w:t xml:space="preserve"> v </w:t>
      </w:r>
      <w:r w:rsidRPr="00B05AEE">
        <w:t>súčasnosti vymedzujú ako podniky</w:t>
      </w:r>
      <w:r w:rsidR="00B05AEE">
        <w:t xml:space="preserve"> s </w:t>
      </w:r>
      <w:r w:rsidRPr="00B05AEE">
        <w:t>menej než 250 zamestnancami</w:t>
      </w:r>
      <w:r w:rsidR="00B05AEE">
        <w:t xml:space="preserve"> v </w:t>
      </w:r>
      <w:r w:rsidRPr="00B05AEE">
        <w:t>kombinácii</w:t>
      </w:r>
      <w:r w:rsidR="00B05AEE">
        <w:t xml:space="preserve"> s </w:t>
      </w:r>
      <w:r w:rsidRPr="00B05AEE">
        <w:t>ročným obratom do 50 miliónov EUR alebo</w:t>
      </w:r>
      <w:r w:rsidR="00B05AEE">
        <w:t xml:space="preserve"> s </w:t>
      </w:r>
      <w:r w:rsidRPr="00B05AEE">
        <w:t>celkovou súvahou do 43 miliónov EUR – odporúčanie 2003/361/ES – </w:t>
      </w:r>
      <w:hyperlink r:id="rId9">
        <w:r w:rsidRPr="00B05AEE">
          <w:rPr>
            <w:rStyle w:val="Hyperlink"/>
            <w:color w:val="0563C1"/>
          </w:rPr>
          <w:t>https://single-market-economy.ec.europa.eu/smes/sme-definition_sk</w:t>
        </w:r>
      </w:hyperlink>
      <w:r w:rsidR="00B05AEE">
        <w:t>.</w:t>
      </w:r>
    </w:p>
  </w:footnote>
  <w:footnote w:id="12">
    <w:p w14:paraId="7AFC580C" w14:textId="147FD5B1" w:rsidR="00DB21DF" w:rsidRPr="00B05AEE" w:rsidRDefault="00DB21DF" w:rsidP="00DB21DF">
      <w:pPr>
        <w:pStyle w:val="FootnoteText"/>
      </w:pPr>
      <w:r w:rsidRPr="00B05AEE">
        <w:rPr>
          <w:rStyle w:val="FootnoteReference0"/>
        </w:rPr>
        <w:footnoteRef/>
      </w:r>
      <w:r w:rsidRPr="00B05AEE">
        <w:tab/>
        <w:t xml:space="preserve">B. Dachs, I. Siedschlag, W. Yan, M. Yoveska, F. Boeira, S. Ivory, </w:t>
      </w:r>
      <w:r w:rsidRPr="00B05AEE">
        <w:rPr>
          <w:i/>
          <w:iCs/>
        </w:rPr>
        <w:t>Study to map, measure and portray the EU mid-cap landscape</w:t>
      </w:r>
      <w:r w:rsidRPr="00B05AEE">
        <w:t xml:space="preserve"> (Mapovanie, meranie</w:t>
      </w:r>
      <w:r w:rsidR="00B05AEE">
        <w:t xml:space="preserve"> a </w:t>
      </w:r>
      <w:r w:rsidRPr="00B05AEE">
        <w:t>zobrazenie prostredia podnikov so strednou trhovou kapitalizáciou</w:t>
      </w:r>
      <w:r w:rsidR="00B05AEE">
        <w:t xml:space="preserve"> v </w:t>
      </w:r>
      <w:r w:rsidRPr="00B05AEE">
        <w:t>EÚ), Európska únia, 2022,</w:t>
      </w:r>
      <w:r w:rsidR="00B05AEE">
        <w:t xml:space="preserve"> k </w:t>
      </w:r>
      <w:r w:rsidRPr="00B05AEE">
        <w:t xml:space="preserve">dispozícii na adrese: </w:t>
      </w:r>
      <w:hyperlink r:id="rId10" w:history="1">
        <w:r w:rsidRPr="00B05AEE">
          <w:rPr>
            <w:rStyle w:val="Hyperlink"/>
          </w:rPr>
          <w:t>https://op.europa.eu/sk/publication-detail/-/publication/ad5fdad5-6a33-11ed-b14f-01aa75ed71a1/language-en/format-PDF/source-277396461</w:t>
        </w:r>
      </w:hyperlink>
      <w:r w:rsidR="00B05AEE">
        <w:t>.</w:t>
      </w:r>
    </w:p>
  </w:footnote>
  <w:footnote w:id="13">
    <w:p w14:paraId="3DCAB414" w14:textId="79D69248" w:rsidR="008F255B" w:rsidRPr="00B05AEE" w:rsidRDefault="008F255B" w:rsidP="008F255B">
      <w:pPr>
        <w:pStyle w:val="FootnoteText"/>
      </w:pPr>
      <w:r w:rsidRPr="00B05AEE">
        <w:rPr>
          <w:rStyle w:val="FootnoteReference0"/>
        </w:rPr>
        <w:footnoteRef/>
      </w:r>
      <w:r w:rsidRPr="00B05AEE">
        <w:tab/>
        <w:t>Z hľadiska percentuálnych podielov majú najvyšší podiel malé podniky so strednou trhovou kapitalizáciou</w:t>
      </w:r>
      <w:r w:rsidR="00B05AEE">
        <w:t xml:space="preserve"> s </w:t>
      </w:r>
      <w:r w:rsidRPr="00B05AEE">
        <w:t>250 – 749 zamestnancami</w:t>
      </w:r>
      <w:r w:rsidR="00B05AEE">
        <w:t xml:space="preserve"> v </w:t>
      </w:r>
      <w:r w:rsidRPr="00B05AEE">
        <w:t>oblasti elektroniky, obnoviteľných zdrojov energie</w:t>
      </w:r>
      <w:r w:rsidR="00B05AEE">
        <w:t xml:space="preserve"> a </w:t>
      </w:r>
      <w:r w:rsidRPr="00B05AEE">
        <w:t>letectva</w:t>
      </w:r>
      <w:r w:rsidR="00B05AEE">
        <w:t xml:space="preserve"> a </w:t>
      </w:r>
      <w:r w:rsidRPr="00B05AEE">
        <w:t>obrany.</w:t>
      </w:r>
    </w:p>
  </w:footnote>
  <w:footnote w:id="14">
    <w:p w14:paraId="246B3683" w14:textId="65E9ED31" w:rsidR="008F255B" w:rsidRPr="00B05AEE" w:rsidRDefault="008F255B" w:rsidP="008F255B">
      <w:pPr>
        <w:pStyle w:val="FootnoteText"/>
      </w:pPr>
      <w:r w:rsidRPr="00B05AEE">
        <w:rPr>
          <w:rStyle w:val="FootnoteReference0"/>
        </w:rPr>
        <w:footnoteRef/>
      </w:r>
      <w:r w:rsidRPr="00B05AEE">
        <w:tab/>
        <w:t>Podľa vymedzenia</w:t>
      </w:r>
      <w:r w:rsidR="00B05AEE">
        <w:t xml:space="preserve"> v </w:t>
      </w:r>
      <w:r w:rsidRPr="00B05AEE">
        <w:t>odporúčaní Komisie 2003/361/ES.</w:t>
      </w:r>
    </w:p>
  </w:footnote>
  <w:footnote w:id="15">
    <w:p w14:paraId="401711DD" w14:textId="3C1080C5" w:rsidR="00303991" w:rsidRPr="00B05AEE" w:rsidRDefault="00303991">
      <w:pPr>
        <w:pStyle w:val="FootnoteText"/>
      </w:pPr>
      <w:r w:rsidRPr="00B05AEE">
        <w:rPr>
          <w:rStyle w:val="FootnoteReference0"/>
        </w:rPr>
        <w:footnoteRef/>
      </w:r>
      <w:r w:rsidRPr="00B05AEE">
        <w:tab/>
      </w:r>
      <w:hyperlink r:id="rId11" w:history="1">
        <w:r w:rsidRPr="00B05AEE">
          <w:rPr>
            <w:rStyle w:val="Hyperlink"/>
          </w:rPr>
          <w:t>Všeobecné nariadenie</w:t>
        </w:r>
        <w:r w:rsidR="00B05AEE">
          <w:rPr>
            <w:rStyle w:val="Hyperlink"/>
          </w:rPr>
          <w:t xml:space="preserve"> o </w:t>
        </w:r>
        <w:r w:rsidRPr="00B05AEE">
          <w:rPr>
            <w:rStyle w:val="Hyperlink"/>
          </w:rPr>
          <w:t>skupinových výnimkách</w:t>
        </w:r>
      </w:hyperlink>
    </w:p>
  </w:footnote>
  <w:footnote w:id="16">
    <w:p w14:paraId="50150FB2" w14:textId="1A4ED31F" w:rsidR="00303991" w:rsidRPr="00B05AEE" w:rsidRDefault="00303991">
      <w:pPr>
        <w:pStyle w:val="FootnoteText"/>
      </w:pPr>
      <w:r w:rsidRPr="00B05AEE">
        <w:rPr>
          <w:rStyle w:val="FootnoteReference0"/>
        </w:rPr>
        <w:footnoteRef/>
      </w:r>
      <w:r w:rsidRPr="00B05AEE">
        <w:tab/>
      </w:r>
      <w:hyperlink r:id="rId12" w:history="1">
        <w:r w:rsidRPr="00B05AEE">
          <w:rPr>
            <w:rStyle w:val="Hyperlink"/>
          </w:rPr>
          <w:t>Usmernenia</w:t>
        </w:r>
        <w:r w:rsidR="00B05AEE">
          <w:rPr>
            <w:rStyle w:val="Hyperlink"/>
          </w:rPr>
          <w:t xml:space="preserve"> o </w:t>
        </w:r>
        <w:r w:rsidRPr="00B05AEE">
          <w:rPr>
            <w:rStyle w:val="Hyperlink"/>
          </w:rPr>
          <w:t>štátnej pomoci na podporu rizikových finančných investícií</w:t>
        </w:r>
      </w:hyperlink>
    </w:p>
  </w:footnote>
  <w:footnote w:id="17">
    <w:p w14:paraId="5307F348" w14:textId="3064E0A9" w:rsidR="003E1227" w:rsidRPr="00B05AEE" w:rsidRDefault="003E1227" w:rsidP="003E1227">
      <w:pPr>
        <w:pStyle w:val="FootnoteText"/>
      </w:pPr>
      <w:r w:rsidRPr="00B05AEE">
        <w:rPr>
          <w:rStyle w:val="FootnoteReference0"/>
        </w:rPr>
        <w:footnoteRef/>
      </w:r>
      <w:r w:rsidRPr="00B05AEE">
        <w:tab/>
        <w:t>Balík pomoci pre MSP, COM/2023/535 final,</w:t>
      </w:r>
      <w:r w:rsidR="00B05AEE">
        <w:t xml:space="preserve"> k </w:t>
      </w:r>
      <w:r w:rsidRPr="00B05AEE">
        <w:t xml:space="preserve">dispozícii na adrese: </w:t>
      </w:r>
      <w:hyperlink r:id="rId13" w:history="1">
        <w:r w:rsidRPr="00B05AEE">
          <w:rPr>
            <w:rStyle w:val="Hyperlink"/>
          </w:rPr>
          <w:t>https://eur-lex.europa.eu/legal-content/SK/TXT/?uri=COM%3A202</w:t>
        </w:r>
        <w:r w:rsidR="00B05AEE">
          <w:rPr>
            <w:rStyle w:val="Hyperlink"/>
          </w:rPr>
          <w:t>3 %</w:t>
        </w:r>
        <w:r w:rsidRPr="00B05AEE">
          <w:rPr>
            <w:rStyle w:val="Hyperlink"/>
          </w:rPr>
          <w:t>3A53</w:t>
        </w:r>
        <w:r w:rsidR="00B05AEE">
          <w:rPr>
            <w:rStyle w:val="Hyperlink"/>
          </w:rPr>
          <w:t>5 %</w:t>
        </w:r>
        <w:r w:rsidRPr="00B05AEE">
          <w:rPr>
            <w:rStyle w:val="Hyperlink"/>
          </w:rPr>
          <w:t>3AFIN</w:t>
        </w:r>
      </w:hyperlink>
      <w:r w:rsidRPr="00B05AEE">
        <w:t>.</w:t>
      </w:r>
    </w:p>
  </w:footnote>
  <w:footnote w:id="18">
    <w:p w14:paraId="730D0644" w14:textId="7E89A23B" w:rsidR="00BC0C53" w:rsidRPr="00B05AEE" w:rsidRDefault="00BC0C53">
      <w:pPr>
        <w:pStyle w:val="FootnoteText"/>
      </w:pPr>
      <w:r w:rsidRPr="00B05AEE">
        <w:rPr>
          <w:rStyle w:val="FootnoteReference0"/>
        </w:rPr>
        <w:footnoteRef/>
      </w:r>
      <w:r w:rsidRPr="00B05AEE">
        <w:tab/>
        <w:t>Ú. v. EÚ C , , s</w:t>
      </w:r>
      <w:r w:rsidR="00B05AEE">
        <w:t>.</w:t>
      </w:r>
    </w:p>
  </w:footnote>
  <w:footnote w:id="19">
    <w:p w14:paraId="55B65B3C" w14:textId="77777777" w:rsidR="00D22646" w:rsidRPr="00B05AEE" w:rsidRDefault="00D22646">
      <w:pPr>
        <w:pStyle w:val="FootnoteText"/>
      </w:pPr>
      <w:r w:rsidRPr="00B05AEE">
        <w:rPr>
          <w:rStyle w:val="FootnoteReference0"/>
        </w:rPr>
        <w:footnoteRef/>
      </w:r>
      <w:r w:rsidRPr="00B05AEE">
        <w:tab/>
      </w:r>
      <w:bookmarkStart w:id="4" w:name="_Hlk194482792"/>
      <w:r w:rsidRPr="00B05AEE">
        <w:t xml:space="preserve">Ú. v. EÚ C …, …, s. … </w:t>
      </w:r>
      <w:bookmarkEnd w:id="4"/>
      <w:r w:rsidRPr="00B05AEE">
        <w:t>.</w:t>
      </w:r>
    </w:p>
  </w:footnote>
  <w:footnote w:id="20">
    <w:p w14:paraId="4FD6E270" w14:textId="042CF174" w:rsidR="00080AB9" w:rsidRPr="00B05AEE" w:rsidRDefault="00080AB9" w:rsidP="00080AB9">
      <w:pPr>
        <w:pStyle w:val="FootnoteText"/>
      </w:pPr>
      <w:r w:rsidRPr="00B05AEE">
        <w:rPr>
          <w:rStyle w:val="FootnoteReference0"/>
        </w:rPr>
        <w:footnoteRef/>
      </w:r>
      <w:r w:rsidRPr="00B05AEE">
        <w:tab/>
      </w:r>
      <w:hyperlink r:id="rId14" w:history="1">
        <w:r w:rsidRPr="00B05AEE">
          <w:rPr>
            <w:rStyle w:val="Hyperlink"/>
          </w:rPr>
          <w:t>https://commission.europa.eu/document/download/e6cd4328-673c-4e7a-8683-f63ffb2cf648_sk?filename=Political%20Guidelines%202024-2029_SK.pdf</w:t>
        </w:r>
      </w:hyperlink>
    </w:p>
  </w:footnote>
  <w:footnote w:id="21">
    <w:p w14:paraId="01B9D422" w14:textId="2E249E90" w:rsidR="00D33C3B" w:rsidRPr="00B05AEE" w:rsidRDefault="00D33C3B" w:rsidP="00D33C3B">
      <w:pPr>
        <w:pStyle w:val="FootnoteText"/>
      </w:pPr>
      <w:r w:rsidRPr="00B05AEE">
        <w:rPr>
          <w:rStyle w:val="FootnoteReference0"/>
        </w:rPr>
        <w:footnoteRef/>
      </w:r>
      <w:r w:rsidRPr="00B05AEE">
        <w:tab/>
        <w:t>Lepšia právna regulácia: spojme sily</w:t>
      </w:r>
      <w:r w:rsidR="00B05AEE">
        <w:t xml:space="preserve"> v </w:t>
      </w:r>
      <w:r w:rsidRPr="00B05AEE">
        <w:t xml:space="preserve">záujme lepšej tvorby právnych predpisov, COM(2021) 219 final, dostupné na: </w:t>
      </w:r>
      <w:hyperlink r:id="rId15" w:history="1">
        <w:r w:rsidRPr="00B05AEE">
          <w:rPr>
            <w:rStyle w:val="Hyperlink"/>
          </w:rPr>
          <w:t>https://eur-lex.europa.eu/legal-content/SK/TXT/?uri=COM:2021:219:FIN</w:t>
        </w:r>
      </w:hyperlink>
    </w:p>
  </w:footnote>
  <w:footnote w:id="22">
    <w:p w14:paraId="510BCFFA" w14:textId="36F2DD7D" w:rsidR="00D33C3B" w:rsidRPr="00B05AEE" w:rsidRDefault="00D33C3B" w:rsidP="00D33C3B">
      <w:pPr>
        <w:pStyle w:val="FootnoteText"/>
      </w:pPr>
      <w:r w:rsidRPr="00B05AEE">
        <w:rPr>
          <w:rStyle w:val="FootnoteReference0"/>
        </w:rPr>
        <w:footnoteRef/>
      </w:r>
      <w:r w:rsidRPr="00B05AEE">
        <w:tab/>
        <w:t xml:space="preserve">Dlhodobá konkurencieschopnosť EÚ: výhľad na obdobie po roku 2030, COM(2023) 168 final, dostupné na: </w:t>
      </w:r>
      <w:hyperlink r:id="rId16" w:history="1">
        <w:r w:rsidRPr="00B05AEE">
          <w:rPr>
            <w:rStyle w:val="Hyperlink"/>
          </w:rPr>
          <w:t>https://eur-lex.europa.eu/legal-content/SK/TXT/?uri=CELEX:52023DC0168</w:t>
        </w:r>
      </w:hyperlink>
    </w:p>
  </w:footnote>
  <w:footnote w:id="23">
    <w:p w14:paraId="4D36896E" w14:textId="2510A293" w:rsidR="00DF3CB7" w:rsidRPr="00B05AEE" w:rsidRDefault="00DF3CB7" w:rsidP="00DF3CB7">
      <w:pPr>
        <w:pStyle w:val="FootnoteText"/>
      </w:pPr>
      <w:r w:rsidRPr="00B05AEE">
        <w:rPr>
          <w:rStyle w:val="FootnoteReference0"/>
        </w:rPr>
        <w:footnoteRef/>
      </w:r>
      <w:r w:rsidRPr="00B05AEE">
        <w:tab/>
        <w:t>Balík pomoci pre MSP (europa.eu). Pozri aj prílohu 3A</w:t>
      </w:r>
      <w:r w:rsidR="00B05AEE">
        <w:t xml:space="preserve"> k </w:t>
      </w:r>
      <w:r w:rsidRPr="00B05AEE">
        <w:t>tejto správe „Sledovanie politiky balíka opatrení pomoci pre MSP“.</w:t>
      </w:r>
    </w:p>
  </w:footnote>
  <w:footnote w:id="24">
    <w:p w14:paraId="4043291D" w14:textId="4E34314D" w:rsidR="00DF3CB7" w:rsidRPr="00B05AEE" w:rsidRDefault="00DF3CB7" w:rsidP="00DF3CB7">
      <w:pPr>
        <w:pStyle w:val="FootnoteText"/>
      </w:pPr>
      <w:r w:rsidRPr="00B05AEE">
        <w:rPr>
          <w:rStyle w:val="FootnoteReference0"/>
        </w:rPr>
        <w:footnoteRef/>
      </w:r>
      <w:r w:rsidRPr="00B05AEE">
        <w:tab/>
        <w:t>MSP sú vymedzené ako podniky</w:t>
      </w:r>
      <w:r w:rsidR="00B05AEE">
        <w:t xml:space="preserve"> s </w:t>
      </w:r>
      <w:r w:rsidRPr="00B05AEE">
        <w:t>menej ako 250 zamestnancami</w:t>
      </w:r>
      <w:r w:rsidR="00B05AEE">
        <w:t xml:space="preserve"> v </w:t>
      </w:r>
      <w:r w:rsidRPr="00B05AEE">
        <w:t>kombinácii</w:t>
      </w:r>
      <w:r w:rsidR="00B05AEE">
        <w:t xml:space="preserve"> s </w:t>
      </w:r>
      <w:r w:rsidRPr="00B05AEE">
        <w:t>ročným obratom do 50 mil. EUR alebo celkovou súvahou do 43 miliónov. Odporúčanie 2003/361/ES – https://single-market-economy.ec.europa.eu/smes/sme-definition_en</w:t>
      </w:r>
    </w:p>
  </w:footnote>
  <w:footnote w:id="25">
    <w:p w14:paraId="6B8D0371" w14:textId="782C4B23" w:rsidR="003927F3" w:rsidRPr="00B05AEE" w:rsidRDefault="003927F3" w:rsidP="003927F3">
      <w:pPr>
        <w:pStyle w:val="FootnoteText"/>
      </w:pPr>
      <w:r w:rsidRPr="00B05AEE">
        <w:rPr>
          <w:rStyle w:val="FootnoteReference0"/>
        </w:rPr>
        <w:footnoteRef/>
      </w:r>
      <w:r w:rsidRPr="00B05AEE">
        <w:tab/>
        <w:t>Štúdia zameraná na mapovanie, meranie</w:t>
      </w:r>
      <w:r w:rsidR="00B05AEE">
        <w:t xml:space="preserve"> a </w:t>
      </w:r>
      <w:r w:rsidRPr="00B05AEE">
        <w:t>zobrazenie prostredia podnikov so strednou trhovou kapitalizáciou</w:t>
      </w:r>
      <w:r w:rsidR="00B05AEE">
        <w:t xml:space="preserve"> v </w:t>
      </w:r>
      <w:r w:rsidRPr="00B05AEE">
        <w:t>EÚ – https://op.europa.eu/en/publication-detail/-/publication/ad5fdad5-6a33-11ed-b14f-01aa75ed71a1/language-en/format-PDF/source-277396461</w:t>
      </w:r>
    </w:p>
  </w:footnote>
  <w:footnote w:id="26">
    <w:p w14:paraId="1BC9F1F3" w14:textId="77777777" w:rsidR="003927F3" w:rsidRPr="00B05AEE" w:rsidRDefault="003927F3" w:rsidP="003927F3">
      <w:pPr>
        <w:pStyle w:val="FootnoteText"/>
      </w:pPr>
      <w:r w:rsidRPr="00B05AEE">
        <w:rPr>
          <w:rStyle w:val="FootnoteReference0"/>
        </w:rPr>
        <w:footnoteRef/>
      </w:r>
      <w:r w:rsidRPr="00B05AEE">
        <w:tab/>
        <w:t>https://www.esri.ie/system/files/publications/BKMNEXT429.pdf</w:t>
      </w:r>
    </w:p>
  </w:footnote>
  <w:footnote w:id="27">
    <w:p w14:paraId="2D53C055" w14:textId="18B32644" w:rsidR="00D66D22" w:rsidRPr="00B05AEE" w:rsidRDefault="00D66D22" w:rsidP="00D66D22">
      <w:pPr>
        <w:pStyle w:val="FootnoteText"/>
      </w:pPr>
      <w:r w:rsidRPr="00B05AEE">
        <w:rPr>
          <w:rStyle w:val="FootnoteReference0"/>
        </w:rPr>
        <w:footnoteRef/>
      </w:r>
      <w:r w:rsidRPr="00B05AEE">
        <w:tab/>
        <w:t>Smernica Európskeho parlamentu</w:t>
      </w:r>
      <w:r w:rsidR="00B05AEE">
        <w:t xml:space="preserve"> a </w:t>
      </w:r>
      <w:r w:rsidRPr="00B05AEE">
        <w:t>Rady 2014/65/EÚ</w:t>
      </w:r>
      <w:r w:rsidR="00B05AEE">
        <w:t xml:space="preserve"> z </w:t>
      </w:r>
      <w:r w:rsidRPr="00B05AEE">
        <w:t>15</w:t>
      </w:r>
      <w:r w:rsidR="00B05AEE">
        <w:t>. mája</w:t>
      </w:r>
      <w:r w:rsidRPr="00B05AEE">
        <w:t xml:space="preserve"> 2014</w:t>
      </w:r>
      <w:r w:rsidR="00B05AEE">
        <w:t xml:space="preserve"> o </w:t>
      </w:r>
      <w:r w:rsidRPr="00B05AEE">
        <w:t>trhoch</w:t>
      </w:r>
      <w:r w:rsidR="00B05AEE">
        <w:t xml:space="preserve"> s </w:t>
      </w:r>
      <w:r w:rsidRPr="00B05AEE">
        <w:t>finančnými nástrojmi, ktorou sa mení smernica 2002/92/ES</w:t>
      </w:r>
      <w:r w:rsidR="00B05AEE">
        <w:t xml:space="preserve"> a </w:t>
      </w:r>
      <w:r w:rsidRPr="00B05AEE">
        <w:t>smernica 2011/61/EÚ (prepracované znenie) (Ú. v. EÚ L 173, 12.6.2014, s. 349, ELI: http://data.europa.eu/eli/dir/2014/65/oj).</w:t>
      </w:r>
    </w:p>
  </w:footnote>
  <w:footnote w:id="28">
    <w:p w14:paraId="01065A8B" w14:textId="59F9201F" w:rsidR="00B2651A" w:rsidRPr="00B05AEE" w:rsidRDefault="00B2651A" w:rsidP="00B2651A">
      <w:pPr>
        <w:pStyle w:val="FootnoteText"/>
      </w:pPr>
      <w:r w:rsidRPr="00B05AEE">
        <w:rPr>
          <w:rStyle w:val="FootnoteReference0"/>
        </w:rPr>
        <w:footnoteRef/>
      </w:r>
      <w:r w:rsidRPr="00B05AEE">
        <w:tab/>
        <w:t>Smernica Európskeho parlamentu</w:t>
      </w:r>
      <w:r w:rsidR="00B05AEE">
        <w:t xml:space="preserve"> a </w:t>
      </w:r>
      <w:r w:rsidRPr="00B05AEE">
        <w:t>Rady (EÚ) 2022/2557 zo 14</w:t>
      </w:r>
      <w:r w:rsidR="00B05AEE">
        <w:t>. decembra</w:t>
      </w:r>
      <w:r w:rsidRPr="00B05AEE">
        <w:t xml:space="preserve"> 2022</w:t>
      </w:r>
      <w:r w:rsidR="00B05AEE">
        <w:t xml:space="preserve"> o </w:t>
      </w:r>
      <w:r w:rsidRPr="00B05AEE">
        <w:t>odolnosti kritických subjektov</w:t>
      </w:r>
      <w:r w:rsidR="00B05AEE">
        <w:t xml:space="preserve"> a o </w:t>
      </w:r>
      <w:r w:rsidRPr="00B05AEE">
        <w:t xml:space="preserve">zrušení smernice Rady 2008/114/ES (Ú. v. EÚ L 333, 27.12.2022, s. 164, ELI: </w:t>
      </w:r>
      <w:hyperlink r:id="rId17" w:history="1">
        <w:r w:rsidRPr="00B05AEE">
          <w:rPr>
            <w:rStyle w:val="Hyperlink"/>
          </w:rPr>
          <w:t>http://data.europa.eu/eli/dir/2022/2557/oj</w:t>
        </w:r>
      </w:hyperlink>
      <w:r w:rsidRPr="00B05AEE">
        <w:t>).</w:t>
      </w:r>
    </w:p>
  </w:footnote>
  <w:footnote w:id="29">
    <w:p w14:paraId="6BCC3BEB" w14:textId="53AD8679" w:rsidR="00D877B1" w:rsidRPr="00B05AEE" w:rsidRDefault="00D877B1" w:rsidP="00D877B1">
      <w:pPr>
        <w:pStyle w:val="FootnoteText"/>
      </w:pPr>
      <w:r w:rsidRPr="00B05AEE">
        <w:rPr>
          <w:rStyle w:val="FootnoteReference0"/>
        </w:rPr>
        <w:footnoteRef/>
      </w:r>
      <w:r w:rsidRPr="00B05AEE">
        <w:tab/>
        <w:t>Podľa článku 58 ods. 2 písm. a) alebo b) nariadenia</w:t>
      </w:r>
      <w:r w:rsidR="00B05AEE">
        <w:t xml:space="preserve"> o </w:t>
      </w:r>
      <w:r w:rsidRPr="00B05AEE">
        <w:t>rozpočtových pravidlách.</w:t>
      </w:r>
    </w:p>
  </w:footnote>
  <w:footnote w:id="30">
    <w:p w14:paraId="152393C5" w14:textId="0304BD62" w:rsidR="00D877B1" w:rsidRPr="00B05AEE" w:rsidRDefault="00D877B1" w:rsidP="00D877B1">
      <w:pPr>
        <w:pStyle w:val="FootnoteText"/>
        <w:jc w:val="left"/>
        <w:rPr>
          <w:szCs w:val="24"/>
        </w:rPr>
      </w:pPr>
      <w:r w:rsidRPr="00B05AEE">
        <w:rPr>
          <w:rStyle w:val="FootnoteReference0"/>
        </w:rPr>
        <w:footnoteRef/>
      </w:r>
      <w:r w:rsidRPr="00B05AEE">
        <w:tab/>
        <w:t>Vysvetlenie metód plnenia rozpočtu</w:t>
      </w:r>
      <w:r w:rsidR="00B05AEE">
        <w:t xml:space="preserve"> a </w:t>
      </w:r>
      <w:r w:rsidRPr="00B05AEE">
        <w:t>odkazy na nariadenie</w:t>
      </w:r>
      <w:r w:rsidR="00B05AEE">
        <w:t xml:space="preserve"> o </w:t>
      </w:r>
      <w:r w:rsidRPr="00B05AEE">
        <w:t>rozpočtových pravidlách sú</w:t>
      </w:r>
      <w:r w:rsidR="00B05AEE">
        <w:t xml:space="preserve"> k </w:t>
      </w:r>
      <w:r w:rsidRPr="00B05AEE">
        <w:t xml:space="preserve">dispozícii na webovom sídle BUDGpedia: </w:t>
      </w:r>
      <w:hyperlink r:id="rId18" w:history="1">
        <w:r w:rsidRPr="00B05AEE">
          <w:rPr>
            <w:rStyle w:val="Hyperlink"/>
          </w:rPr>
          <w:t>https://myintracomm.ec.europa.eu/corp/budget/financial-rules/budget-implementation/Pages/implementation-methods.aspx</w:t>
        </w:r>
      </w:hyperlink>
      <w:r w:rsidRPr="00B05AEE">
        <w:t>.</w:t>
      </w:r>
    </w:p>
  </w:footnote>
  <w:footnote w:id="31">
    <w:p w14:paraId="10E8B314" w14:textId="77777777" w:rsidR="00D877B1" w:rsidRPr="00B05AEE" w:rsidRDefault="00D877B1" w:rsidP="00D877B1">
      <w:pPr>
        <w:pStyle w:val="FootnoteText"/>
        <w:rPr>
          <w:szCs w:val="24"/>
        </w:rPr>
      </w:pPr>
      <w:r w:rsidRPr="00B05AEE">
        <w:rPr>
          <w:rStyle w:val="FootnoteReference0"/>
        </w:rPr>
        <w:footnoteRef/>
      </w:r>
      <w:r w:rsidRPr="00B05AEE">
        <w:tab/>
        <w:t>DRP = diferencované rozpočtové prostriedky / NRP = nediferencované rozpočtové prostriedky.</w:t>
      </w:r>
    </w:p>
  </w:footnote>
  <w:footnote w:id="32">
    <w:p w14:paraId="4A2AB6D2" w14:textId="611C46EF" w:rsidR="00D877B1" w:rsidRPr="00B05AEE" w:rsidRDefault="00D877B1" w:rsidP="00D877B1">
      <w:pPr>
        <w:pStyle w:val="FootnoteText"/>
        <w:rPr>
          <w:szCs w:val="24"/>
        </w:rPr>
      </w:pPr>
      <w:r w:rsidRPr="00B05AEE">
        <w:rPr>
          <w:rStyle w:val="FootnoteReference0"/>
        </w:rPr>
        <w:footnoteRef/>
      </w:r>
      <w:r w:rsidRPr="00B05AEE">
        <w:tab/>
        <w:t>EZVO: Európske združenie voľného obchodu</w:t>
      </w:r>
      <w:r w:rsidR="00B05AEE">
        <w:t>.</w:t>
      </w:r>
    </w:p>
  </w:footnote>
  <w:footnote w:id="33">
    <w:p w14:paraId="63B464BD" w14:textId="64C85A84" w:rsidR="00D877B1" w:rsidRPr="00B05AEE" w:rsidRDefault="00D877B1" w:rsidP="00D877B1">
      <w:pPr>
        <w:pStyle w:val="FootnoteText"/>
        <w:rPr>
          <w:szCs w:val="24"/>
        </w:rPr>
      </w:pPr>
      <w:r w:rsidRPr="00B05AEE">
        <w:rPr>
          <w:rStyle w:val="FootnoteReference0"/>
        </w:rPr>
        <w:footnoteRef/>
      </w:r>
      <w:r w:rsidRPr="00B05AEE">
        <w:tab/>
        <w:t>Kandidátske krajiny</w:t>
      </w:r>
      <w:r w:rsidR="00B05AEE">
        <w:t xml:space="preserve"> a </w:t>
      </w:r>
      <w:r w:rsidRPr="00B05AEE">
        <w:t>prípadne potenciálni kandidáti zo západného Balkánu.</w:t>
      </w:r>
    </w:p>
  </w:footnote>
  <w:footnote w:id="34">
    <w:p w14:paraId="1A898752" w14:textId="77777777" w:rsidR="00D877B1" w:rsidRPr="00B05AEE" w:rsidRDefault="00D877B1" w:rsidP="00D877B1">
      <w:pPr>
        <w:pStyle w:val="FootnoteText"/>
      </w:pPr>
      <w:r w:rsidRPr="00B05AEE">
        <w:rPr>
          <w:rStyle w:val="FootnoteReference0"/>
        </w:rPr>
        <w:footnoteRef/>
      </w:r>
      <w:r w:rsidRPr="00B05AEE">
        <w:tab/>
      </w:r>
      <w:r w:rsidRPr="00B05AEE">
        <w:rPr>
          <w:sz w:val="18"/>
        </w:rPr>
        <w:t>[Technical and/or administrative assistance and expenditure in support of the implementation of EU programmes and/or actions (former ‘BA’ lines), indirect research, direct research.]</w:t>
      </w:r>
    </w:p>
  </w:footnote>
  <w:footnote w:id="35">
    <w:p w14:paraId="29191468" w14:textId="77777777" w:rsidR="00D877B1" w:rsidRPr="00B05AEE" w:rsidRDefault="00D877B1" w:rsidP="00D877B1">
      <w:pPr>
        <w:pStyle w:val="FootnoteText"/>
      </w:pPr>
      <w:r w:rsidRPr="00B05AEE">
        <w:rPr>
          <w:rStyle w:val="FootnoteReference0"/>
        </w:rPr>
        <w:footnoteRef/>
      </w:r>
      <w:r w:rsidRPr="00B05AEE">
        <w:tab/>
      </w:r>
      <w:r w:rsidRPr="00B05AEE">
        <w:rPr>
          <w:sz w:val="18"/>
        </w:rPr>
        <w:t>[Technical and/or administrative assistance and expenditure in support of the implementation of EU programmes and/or actions (former ‘BA’ lines), indirect research, direct research.]</w:t>
      </w:r>
    </w:p>
  </w:footnote>
  <w:footnote w:id="36">
    <w:p w14:paraId="4230956D" w14:textId="77777777" w:rsidR="00D877B1" w:rsidRPr="00B05AEE" w:rsidRDefault="00D877B1" w:rsidP="00D877B1">
      <w:pPr>
        <w:pStyle w:val="FootnoteText"/>
      </w:pPr>
      <w:r w:rsidRPr="00B05AEE">
        <w:rPr>
          <w:rStyle w:val="FootnoteReference0"/>
        </w:rPr>
        <w:footnoteRef/>
      </w:r>
      <w:r w:rsidRPr="00B05AEE">
        <w:tab/>
      </w:r>
      <w:r w:rsidRPr="00B05AEE">
        <w:rPr>
          <w:sz w:val="18"/>
        </w:rPr>
        <w:t>[Technical and/or administrative assistance and expenditure in support of the implementation of EU programmes and/or actions (former ‘BA’ lines), indirect research, direct research.]</w:t>
      </w:r>
    </w:p>
  </w:footnote>
  <w:footnote w:id="37">
    <w:p w14:paraId="5CE1408D" w14:textId="77777777" w:rsidR="00D877B1" w:rsidRPr="00B05AEE" w:rsidRDefault="00D877B1" w:rsidP="00D877B1">
      <w:pPr>
        <w:pStyle w:val="FootnoteText"/>
      </w:pPr>
      <w:r w:rsidRPr="00B05AEE">
        <w:rPr>
          <w:rStyle w:val="FootnoteReference0"/>
        </w:rPr>
        <w:footnoteRef/>
      </w:r>
      <w:r w:rsidRPr="00B05AEE">
        <w:tab/>
      </w:r>
      <w:r w:rsidRPr="00B05AEE">
        <w:rPr>
          <w:sz w:val="18"/>
        </w:rPr>
        <w:t>[Technical and/or administrative assistance and expenditure in support of the implementation of EU programmes and/or actions (former ‘BA’ lines), indirect research, direct research.]</w:t>
      </w:r>
    </w:p>
  </w:footnote>
  <w:footnote w:id="38">
    <w:p w14:paraId="487645C7" w14:textId="77777777" w:rsidR="00D877B1" w:rsidRPr="00B05AEE" w:rsidRDefault="00D877B1" w:rsidP="00D877B1">
      <w:pPr>
        <w:pStyle w:val="FootnoteText"/>
      </w:pPr>
      <w:r w:rsidRPr="00B05AEE">
        <w:rPr>
          <w:rStyle w:val="FootnoteReference0"/>
        </w:rPr>
        <w:footnoteRef/>
      </w:r>
      <w:r w:rsidRPr="00B05AEE">
        <w:tab/>
      </w:r>
      <w:r w:rsidRPr="00B05AEE">
        <w:rPr>
          <w:color w:val="374151"/>
          <w:sz w:val="18"/>
        </w:rPr>
        <w:t>[The necessary appropriations should be determined using the annual average cost figures available on the appropriate BUDGpedia webpage.]</w:t>
      </w:r>
    </w:p>
  </w:footnote>
  <w:footnote w:id="39">
    <w:p w14:paraId="7C5FB3FD" w14:textId="77777777" w:rsidR="00D877B1" w:rsidRPr="00B05AEE" w:rsidRDefault="00D877B1" w:rsidP="00D877B1">
      <w:pPr>
        <w:pStyle w:val="FootnoteText"/>
      </w:pPr>
      <w:r w:rsidRPr="00B05AEE">
        <w:rPr>
          <w:rStyle w:val="FootnoteReference0"/>
        </w:rPr>
        <w:footnoteRef/>
      </w:r>
      <w:r w:rsidRPr="00B05AEE">
        <w:tab/>
      </w:r>
      <w:r w:rsidRPr="00B05AEE">
        <w:rPr>
          <w:sz w:val="18"/>
        </w:rPr>
        <w:t>[Technical and/or administrative assistance and expenditure in support of the implementation of EU programmes and/or actions (former ‘BA’ lines), indirect research, direct research.]</w:t>
      </w:r>
    </w:p>
  </w:footnote>
  <w:footnote w:id="40">
    <w:p w14:paraId="7E88E2CC" w14:textId="77777777" w:rsidR="00D877B1" w:rsidRPr="00B05AEE" w:rsidRDefault="00D877B1" w:rsidP="00D877B1">
      <w:pPr>
        <w:pStyle w:val="FootnoteText"/>
      </w:pPr>
      <w:r w:rsidRPr="00B05AEE">
        <w:rPr>
          <w:rStyle w:val="FootnoteReference0"/>
        </w:rPr>
        <w:footnoteRef/>
      </w:r>
      <w:r w:rsidRPr="00B05AEE">
        <w:tab/>
      </w:r>
      <w:r w:rsidRPr="00B05AEE">
        <w:rPr>
          <w:sz w:val="18"/>
        </w:rPr>
        <w:t>[Technical and/or administrative assistance and expenditure in support of the implementation of EU programmes and/or actions (former ‘BA’ lines), indirect research, direct research.]</w:t>
      </w:r>
    </w:p>
  </w:footnote>
  <w:footnote w:id="41">
    <w:p w14:paraId="6471AFE8" w14:textId="77777777" w:rsidR="00D877B1" w:rsidRPr="00B05AEE" w:rsidRDefault="00D877B1" w:rsidP="00D877B1">
      <w:pPr>
        <w:pStyle w:val="FootnoteText"/>
      </w:pPr>
      <w:r w:rsidRPr="00B05AEE">
        <w:rPr>
          <w:rStyle w:val="FootnoteReference0"/>
        </w:rPr>
        <w:footnoteRef/>
      </w:r>
      <w:r w:rsidRPr="00B05AEE">
        <w:tab/>
      </w:r>
      <w:r w:rsidRPr="00B05AEE">
        <w:rPr>
          <w:sz w:val="18"/>
        </w:rPr>
        <w:t>[Technical and/or administrative assistance and expenditure in support of the implementation of EU programmes and/or actions (former ‘BA’ lines), indirect research, direct research.]</w:t>
      </w:r>
    </w:p>
  </w:footnote>
  <w:footnote w:id="42">
    <w:p w14:paraId="78764499" w14:textId="77777777" w:rsidR="00D877B1" w:rsidRPr="00B05AEE" w:rsidRDefault="00D877B1" w:rsidP="00D877B1">
      <w:pPr>
        <w:pStyle w:val="FootnoteText"/>
      </w:pPr>
      <w:r w:rsidRPr="00B05AEE">
        <w:rPr>
          <w:rStyle w:val="FootnoteReference0"/>
        </w:rPr>
        <w:footnoteRef/>
      </w:r>
      <w:r w:rsidRPr="00B05AEE">
        <w:tab/>
      </w:r>
      <w:r w:rsidRPr="00B05AEE">
        <w:rPr>
          <w:sz w:val="18"/>
        </w:rPr>
        <w:t>[Technical and/or administrative assistance and expenditure in support of the implementation of EU programmes and/or actions (former ‘BA’ lines), indirect research, direct research.]</w:t>
      </w:r>
    </w:p>
  </w:footnote>
  <w:footnote w:id="43">
    <w:p w14:paraId="6C32A24E" w14:textId="77777777" w:rsidR="00D877B1" w:rsidRPr="00B05AEE" w:rsidRDefault="00D877B1" w:rsidP="00D877B1">
      <w:pPr>
        <w:pStyle w:val="FootnoteText"/>
      </w:pPr>
      <w:r w:rsidRPr="00B05AEE">
        <w:rPr>
          <w:rStyle w:val="FootnoteReference0"/>
        </w:rPr>
        <w:footnoteRef/>
      </w:r>
      <w:r w:rsidRPr="00B05AEE">
        <w:tab/>
      </w:r>
      <w:r w:rsidRPr="00B05AEE">
        <w:rPr>
          <w:color w:val="374151"/>
          <w:sz w:val="18"/>
        </w:rPr>
        <w:t>[The necessary appropriations should be determined using the annual average cost figures available on the appropriate BUDGpedia webpage.]</w:t>
      </w:r>
    </w:p>
  </w:footnote>
  <w:footnote w:id="44">
    <w:p w14:paraId="6D898CEF" w14:textId="04A8AB00" w:rsidR="00D877B1" w:rsidRPr="00B05AEE" w:rsidRDefault="00D877B1" w:rsidP="00D877B1">
      <w:pPr>
        <w:pStyle w:val="FootnoteText"/>
        <w:rPr>
          <w:szCs w:val="24"/>
        </w:rPr>
      </w:pPr>
      <w:r w:rsidRPr="00B05AEE">
        <w:rPr>
          <w:rStyle w:val="FootnoteReference0"/>
        </w:rPr>
        <w:footnoteRef/>
      </w:r>
      <w:r w:rsidRPr="00B05AEE">
        <w:tab/>
        <w:t>Výstupy sú produkty, ktoré sa majú dodať,</w:t>
      </w:r>
      <w:r w:rsidR="00B05AEE">
        <w:t xml:space="preserve"> a </w:t>
      </w:r>
      <w:r w:rsidRPr="00B05AEE">
        <w:t>služby, ktoré sa majú poskytnúť (napr.: počet financovaných výmen študentov, vybudované cesty</w:t>
      </w:r>
      <w:r w:rsidR="00B05AEE">
        <w:t xml:space="preserve"> v </w:t>
      </w:r>
      <w:r w:rsidRPr="00B05AEE">
        <w:t>km atď.).</w:t>
      </w:r>
    </w:p>
  </w:footnote>
  <w:footnote w:id="45">
    <w:p w14:paraId="50F09DBE" w14:textId="4EDD84F3" w:rsidR="00D877B1" w:rsidRPr="00B05AEE" w:rsidRDefault="00D877B1" w:rsidP="00D877B1">
      <w:pPr>
        <w:pStyle w:val="FootnoteText"/>
        <w:rPr>
          <w:szCs w:val="24"/>
        </w:rPr>
      </w:pPr>
      <w:r w:rsidRPr="00B05AEE">
        <w:rPr>
          <w:rStyle w:val="FootnoteReference0"/>
        </w:rPr>
        <w:footnoteRef/>
      </w:r>
      <w:r w:rsidRPr="00B05AEE">
        <w:tab/>
        <w:t>Ako je uvedené</w:t>
      </w:r>
      <w:r w:rsidR="00B05AEE">
        <w:t xml:space="preserve"> v </w:t>
      </w:r>
      <w:r w:rsidRPr="00B05AEE">
        <w:t>bode 1.3.2. „Špecifické ciele…“</w:t>
      </w:r>
    </w:p>
  </w:footnote>
  <w:footnote w:id="46">
    <w:p w14:paraId="39E051AC" w14:textId="77777777" w:rsidR="00D877B1" w:rsidRPr="00B05AEE" w:rsidRDefault="00D877B1" w:rsidP="00D877B1">
      <w:pPr>
        <w:pStyle w:val="FootnoteText"/>
      </w:pPr>
      <w:r w:rsidRPr="00B05AEE">
        <w:rPr>
          <w:rStyle w:val="FootnoteReference0"/>
        </w:rPr>
        <w:footnoteRef/>
      </w:r>
      <w:r w:rsidRPr="00B05AEE">
        <w:tab/>
        <w:t>[Please specify below the table how many FTEs within the number indicated are already assigned to the management of the action and/or can be redeployed within your DG and what are your net needs.].</w:t>
      </w:r>
    </w:p>
  </w:footnote>
  <w:footnote w:id="47">
    <w:p w14:paraId="6DAA108B" w14:textId="7EF246E7" w:rsidR="00D877B1" w:rsidRPr="00B05AEE" w:rsidRDefault="00D877B1" w:rsidP="00D877B1">
      <w:pPr>
        <w:pStyle w:val="FootnoteText"/>
        <w:rPr>
          <w:szCs w:val="24"/>
        </w:rPr>
      </w:pPr>
      <w:r w:rsidRPr="00B05AEE">
        <w:rPr>
          <w:rStyle w:val="FootnoteReference0"/>
        </w:rPr>
        <w:footnoteRef/>
      </w:r>
      <w:r w:rsidRPr="00B05AEE">
        <w:tab/>
        <w:t>Pokiaľ ide</w:t>
      </w:r>
      <w:r w:rsidR="00B05AEE">
        <w:t xml:space="preserve"> o </w:t>
      </w:r>
      <w:r w:rsidRPr="00B05AEE">
        <w:t>tradičné vlastné zdroje (clá, odvody</w:t>
      </w:r>
      <w:r w:rsidR="00B05AEE">
        <w:t xml:space="preserve"> z </w:t>
      </w:r>
      <w:r w:rsidRPr="00B05AEE">
        <w:t>produkcie cukru), uvedené sumy musia predstavovať čisté sumy, t. j. hrubé sumy po odčítaní 20</w:t>
      </w:r>
      <w:r w:rsidR="00B05AEE">
        <w:t> %</w:t>
      </w:r>
      <w:r w:rsidRPr="00B05AEE">
        <w:t xml:space="preserve"> na náklady na výber.</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AA8D86" w14:textId="77777777" w:rsidR="003A11E3" w:rsidRDefault="003A11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F408C7" w14:textId="77777777" w:rsidR="003A11E3" w:rsidRDefault="003A11E3" w:rsidP="003A11E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1E44B7" w14:textId="77777777" w:rsidR="003A11E3" w:rsidRPr="003A11E3" w:rsidRDefault="003A11E3" w:rsidP="003A11E3">
    <w:pPr>
      <w:pStyle w:val="HeaderLandscape"/>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823D9" w14:textId="77777777" w:rsidR="003A11E3" w:rsidRPr="003A11E3" w:rsidRDefault="003A11E3" w:rsidP="003A11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C6A95"/>
    <w:multiLevelType w:val="singleLevel"/>
    <w:tmpl w:val="02BAFA82"/>
    <w:name w:val="List Bullet 1"/>
    <w:lvl w:ilvl="0">
      <w:start w:val="1"/>
      <w:numFmt w:val="bullet"/>
      <w:lvlRestart w:val="0"/>
      <w:pStyle w:val="ListBullet1"/>
      <w:lvlText w:val=""/>
      <w:lvlJc w:val="left"/>
      <w:pPr>
        <w:tabs>
          <w:tab w:val="num" w:pos="1134"/>
        </w:tabs>
        <w:ind w:left="1134" w:hanging="283"/>
      </w:pPr>
      <w:rPr>
        <w:rFonts w:ascii="Symbol" w:hAnsi="Symbol" w:hint="default"/>
      </w:rPr>
    </w:lvl>
  </w:abstractNum>
  <w:abstractNum w:abstractNumId="1" w15:restartNumberingAfterBreak="0">
    <w:nsid w:val="128364B0"/>
    <w:multiLevelType w:val="singleLevel"/>
    <w:tmpl w:val="D084FB54"/>
    <w:lvl w:ilvl="0">
      <w:start w:val="1"/>
      <w:numFmt w:val="bullet"/>
      <w:pStyle w:val="ListDash3"/>
      <w:lvlText w:val="–"/>
      <w:lvlJc w:val="left"/>
      <w:pPr>
        <w:tabs>
          <w:tab w:val="num" w:pos="1134"/>
        </w:tabs>
        <w:ind w:left="1134" w:hanging="283"/>
      </w:pPr>
      <w:rPr>
        <w:rFonts w:ascii="Times New Roman" w:hAnsi="Times New Roman"/>
      </w:rPr>
    </w:lvl>
  </w:abstractNum>
  <w:abstractNum w:abstractNumId="2" w15:restartNumberingAfterBreak="0">
    <w:nsid w:val="13E4330B"/>
    <w:multiLevelType w:val="multilevel"/>
    <w:tmpl w:val="875C4416"/>
    <w:name w:val="List Dash 3"/>
    <w:lvl w:ilvl="0">
      <w:start w:val="1"/>
      <w:numFmt w:val="decimal"/>
      <w:pStyle w:val="ListNumber1"/>
      <w:lvlText w:val="(%1)"/>
      <w:lvlJc w:val="left"/>
      <w:pPr>
        <w:tabs>
          <w:tab w:val="num" w:pos="1560"/>
        </w:tabs>
        <w:ind w:left="1560" w:hanging="709"/>
      </w:pPr>
      <w:rPr>
        <w:rFonts w:cs="Times New Roman"/>
      </w:rPr>
    </w:lvl>
    <w:lvl w:ilvl="1">
      <w:start w:val="1"/>
      <w:numFmt w:val="lowerLetter"/>
      <w:pStyle w:val="ListNumber1Level2"/>
      <w:lvlText w:val="(%2)"/>
      <w:lvlJc w:val="left"/>
      <w:pPr>
        <w:tabs>
          <w:tab w:val="num" w:pos="2268"/>
        </w:tabs>
        <w:ind w:left="2268" w:hanging="708"/>
      </w:pPr>
      <w:rPr>
        <w:rFonts w:cs="Times New Roman"/>
      </w:rPr>
    </w:lvl>
    <w:lvl w:ilvl="2">
      <w:start w:val="1"/>
      <w:numFmt w:val="bullet"/>
      <w:pStyle w:val="ListNumber1Level3"/>
      <w:lvlText w:val="–"/>
      <w:lvlJc w:val="left"/>
      <w:pPr>
        <w:tabs>
          <w:tab w:val="num" w:pos="2977"/>
        </w:tabs>
        <w:ind w:left="2977" w:hanging="709"/>
      </w:pPr>
      <w:rPr>
        <w:rFonts w:ascii="Times New Roman" w:hAnsi="Times New Roman"/>
      </w:rPr>
    </w:lvl>
    <w:lvl w:ilvl="3">
      <w:start w:val="1"/>
      <w:numFmt w:val="bullet"/>
      <w:pStyle w:val="ListNumber1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7"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15:restartNumberingAfterBreak="0">
    <w:nsid w:val="2D820C1F"/>
    <w:multiLevelType w:val="singleLevel"/>
    <w:tmpl w:val="7896AADE"/>
    <w:name w:val="List Dash"/>
    <w:lvl w:ilvl="0">
      <w:start w:val="1"/>
      <w:numFmt w:val="bullet"/>
      <w:lvlRestart w:val="0"/>
      <w:pStyle w:val="ListDash"/>
      <w:lvlText w:val="–"/>
      <w:lvlJc w:val="left"/>
      <w:pPr>
        <w:tabs>
          <w:tab w:val="num" w:pos="283"/>
        </w:tabs>
        <w:ind w:left="283" w:hanging="283"/>
      </w:pPr>
      <w:rPr>
        <w:rFonts w:ascii="Times New Roman" w:hAnsi="Times New Roman" w:cs="Times New Roman"/>
      </w:rPr>
    </w:lvl>
  </w:abstractNum>
  <w:abstractNum w:abstractNumId="9" w15:restartNumberingAfterBreak="0">
    <w:nsid w:val="2F191641"/>
    <w:multiLevelType w:val="multilevel"/>
    <w:tmpl w:val="B67C4E92"/>
    <w:lvl w:ilvl="0">
      <w:start w:val="1"/>
      <w:numFmt w:val="decimal"/>
      <w:pStyle w:val="ListNumber3"/>
      <w:lvlText w:val="(%1)"/>
      <w:lvlJc w:val="left"/>
      <w:pPr>
        <w:tabs>
          <w:tab w:val="num" w:pos="1560"/>
        </w:tabs>
        <w:ind w:left="1560" w:hanging="709"/>
      </w:pPr>
      <w:rPr>
        <w:rFonts w:cs="Times New Roman"/>
      </w:rPr>
    </w:lvl>
    <w:lvl w:ilvl="1">
      <w:start w:val="1"/>
      <w:numFmt w:val="lowerLetter"/>
      <w:pStyle w:val="ListNumber3Level2"/>
      <w:lvlText w:val="(%2)"/>
      <w:lvlJc w:val="left"/>
      <w:pPr>
        <w:tabs>
          <w:tab w:val="num" w:pos="2268"/>
        </w:tabs>
        <w:ind w:left="2268" w:hanging="708"/>
      </w:pPr>
      <w:rPr>
        <w:rFonts w:cs="Times New Roman"/>
      </w:rPr>
    </w:lvl>
    <w:lvl w:ilvl="2">
      <w:start w:val="1"/>
      <w:numFmt w:val="bullet"/>
      <w:pStyle w:val="ListNumber3Level3"/>
      <w:lvlText w:val="–"/>
      <w:lvlJc w:val="left"/>
      <w:pPr>
        <w:tabs>
          <w:tab w:val="num" w:pos="2977"/>
        </w:tabs>
        <w:ind w:left="2977" w:hanging="709"/>
      </w:pPr>
      <w:rPr>
        <w:rFonts w:ascii="Times New Roman" w:hAnsi="Times New Roman"/>
      </w:rPr>
    </w:lvl>
    <w:lvl w:ilvl="3">
      <w:start w:val="1"/>
      <w:numFmt w:val="bullet"/>
      <w:pStyle w:val="ListNumber3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0" w15:restartNumberingAfterBreak="0">
    <w:nsid w:val="31CD398A"/>
    <w:multiLevelType w:val="singleLevel"/>
    <w:tmpl w:val="0276BF00"/>
    <w:lvl w:ilvl="0">
      <w:start w:val="1"/>
      <w:numFmt w:val="bullet"/>
      <w:pStyle w:val="ListDash4"/>
      <w:lvlText w:val="–"/>
      <w:lvlJc w:val="left"/>
      <w:pPr>
        <w:tabs>
          <w:tab w:val="num" w:pos="1134"/>
        </w:tabs>
        <w:ind w:left="1134" w:hanging="283"/>
      </w:pPr>
      <w:rPr>
        <w:rFonts w:ascii="Times New Roman" w:hAnsi="Times New Roman"/>
      </w:rPr>
    </w:lvl>
  </w:abstractNum>
  <w:abstractNum w:abstractNumId="11" w15:restartNumberingAfterBreak="0">
    <w:nsid w:val="398C015E"/>
    <w:multiLevelType w:val="multilevel"/>
    <w:tmpl w:val="027A66BA"/>
    <w:name w:val="List Dash 4"/>
    <w:lvl w:ilvl="0">
      <w:start w:val="1"/>
      <w:numFmt w:val="decimal"/>
      <w:pStyle w:val="ListNumber2"/>
      <w:lvlText w:val="(%1)"/>
      <w:lvlJc w:val="left"/>
      <w:pPr>
        <w:tabs>
          <w:tab w:val="num" w:pos="1560"/>
        </w:tabs>
        <w:ind w:left="1560" w:hanging="709"/>
      </w:pPr>
      <w:rPr>
        <w:rFonts w:cs="Times New Roman"/>
      </w:rPr>
    </w:lvl>
    <w:lvl w:ilvl="1">
      <w:start w:val="1"/>
      <w:numFmt w:val="lowerLetter"/>
      <w:pStyle w:val="ListNumber2Level2"/>
      <w:lvlText w:val="(%2)"/>
      <w:lvlJc w:val="left"/>
      <w:pPr>
        <w:tabs>
          <w:tab w:val="num" w:pos="2268"/>
        </w:tabs>
        <w:ind w:left="2268" w:hanging="708"/>
      </w:pPr>
      <w:rPr>
        <w:rFonts w:cs="Times New Roman"/>
      </w:rPr>
    </w:lvl>
    <w:lvl w:ilvl="2">
      <w:start w:val="1"/>
      <w:numFmt w:val="bullet"/>
      <w:pStyle w:val="ListNumber2Level3"/>
      <w:lvlText w:val="–"/>
      <w:lvlJc w:val="left"/>
      <w:pPr>
        <w:tabs>
          <w:tab w:val="num" w:pos="2977"/>
        </w:tabs>
        <w:ind w:left="2977" w:hanging="709"/>
      </w:pPr>
      <w:rPr>
        <w:rFonts w:ascii="Times New Roman" w:hAnsi="Times New Roman"/>
      </w:rPr>
    </w:lvl>
    <w:lvl w:ilvl="3">
      <w:start w:val="1"/>
      <w:numFmt w:val="bullet"/>
      <w:pStyle w:val="ListNumber2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2"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5"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6" w15:restartNumberingAfterBreak="0">
    <w:nsid w:val="489D74ED"/>
    <w:multiLevelType w:val="singleLevel"/>
    <w:tmpl w:val="C2E2F936"/>
    <w:name w:val="List Dash 2"/>
    <w:lvl w:ilvl="0">
      <w:start w:val="1"/>
      <w:numFmt w:val="bullet"/>
      <w:lvlRestart w:val="0"/>
      <w:pStyle w:val="ListDash2"/>
      <w:lvlText w:val="–"/>
      <w:lvlJc w:val="left"/>
      <w:pPr>
        <w:tabs>
          <w:tab w:val="num" w:pos="1134"/>
        </w:tabs>
        <w:ind w:left="1134" w:hanging="283"/>
      </w:pPr>
      <w:rPr>
        <w:rFonts w:ascii="Times New Roman" w:hAnsi="Times New Roman" w:cs="Times New Roman"/>
      </w:rPr>
    </w:lvl>
  </w:abstractNum>
  <w:abstractNum w:abstractNumId="17" w15:restartNumberingAfterBreak="0">
    <w:nsid w:val="4D0C058A"/>
    <w:multiLevelType w:val="singleLevel"/>
    <w:tmpl w:val="BAE8D90E"/>
    <w:name w:val="List Dash 1"/>
    <w:lvl w:ilvl="0">
      <w:start w:val="1"/>
      <w:numFmt w:val="bullet"/>
      <w:lvlRestart w:val="0"/>
      <w:pStyle w:val="ListDash1"/>
      <w:lvlText w:val="–"/>
      <w:lvlJc w:val="left"/>
      <w:pPr>
        <w:tabs>
          <w:tab w:val="num" w:pos="1134"/>
        </w:tabs>
        <w:ind w:left="1134" w:hanging="283"/>
      </w:pPr>
      <w:rPr>
        <w:rFonts w:ascii="Times New Roman" w:hAnsi="Times New Roman" w:cs="Times New Roman"/>
      </w:rPr>
    </w:lvl>
  </w:abstractNum>
  <w:abstractNum w:abstractNumId="18" w15:restartNumberingAfterBreak="0">
    <w:nsid w:val="542A1204"/>
    <w:multiLevelType w:val="multilevel"/>
    <w:tmpl w:val="BC1E8404"/>
    <w:lvl w:ilvl="0">
      <w:start w:val="1"/>
      <w:numFmt w:val="decimal"/>
      <w:pStyle w:val="ListNumber4"/>
      <w:lvlText w:val="(%1)"/>
      <w:lvlJc w:val="left"/>
      <w:pPr>
        <w:tabs>
          <w:tab w:val="num" w:pos="1560"/>
        </w:tabs>
        <w:ind w:left="1560" w:hanging="709"/>
      </w:pPr>
      <w:rPr>
        <w:rFonts w:cs="Times New Roman"/>
      </w:rPr>
    </w:lvl>
    <w:lvl w:ilvl="1">
      <w:start w:val="1"/>
      <w:numFmt w:val="lowerLetter"/>
      <w:pStyle w:val="ListNumber4Level2"/>
      <w:lvlText w:val="(%2)"/>
      <w:lvlJc w:val="left"/>
      <w:pPr>
        <w:tabs>
          <w:tab w:val="num" w:pos="2268"/>
        </w:tabs>
        <w:ind w:left="2268" w:hanging="708"/>
      </w:pPr>
      <w:rPr>
        <w:rFonts w:cs="Times New Roman"/>
      </w:rPr>
    </w:lvl>
    <w:lvl w:ilvl="2">
      <w:start w:val="1"/>
      <w:numFmt w:val="bullet"/>
      <w:pStyle w:val="ListNumber4Level3"/>
      <w:lvlText w:val="–"/>
      <w:lvlJc w:val="left"/>
      <w:pPr>
        <w:tabs>
          <w:tab w:val="num" w:pos="2977"/>
        </w:tabs>
        <w:ind w:left="2977" w:hanging="709"/>
      </w:pPr>
      <w:rPr>
        <w:rFonts w:ascii="Times New Roman" w:hAnsi="Times New Roman"/>
      </w:rPr>
    </w:lvl>
    <w:lvl w:ilvl="3">
      <w:start w:val="1"/>
      <w:numFmt w:val="bullet"/>
      <w:pStyle w:val="ListNumber4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9"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20" w15:restartNumberingAfterBreak="0">
    <w:nsid w:val="5B0B0635"/>
    <w:multiLevelType w:val="singleLevel"/>
    <w:tmpl w:val="017E7CEE"/>
    <w:lvl w:ilvl="0">
      <w:start w:val="1"/>
      <w:numFmt w:val="bullet"/>
      <w:lvlRestart w:val="0"/>
      <w:pStyle w:val="ListBullet4"/>
      <w:lvlText w:val=""/>
      <w:lvlJc w:val="left"/>
      <w:pPr>
        <w:tabs>
          <w:tab w:val="num" w:pos="1134"/>
        </w:tabs>
        <w:ind w:left="1134" w:hanging="283"/>
      </w:pPr>
      <w:rPr>
        <w:rFonts w:ascii="Symbol" w:hAnsi="Symbol" w:hint="default"/>
      </w:rPr>
    </w:lvl>
  </w:abstractNum>
  <w:abstractNum w:abstractNumId="21"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22"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23"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4" w15:restartNumberingAfterBreak="0">
    <w:nsid w:val="5DF84969"/>
    <w:multiLevelType w:val="singleLevel"/>
    <w:tmpl w:val="1E12021A"/>
    <w:lvl w:ilvl="0">
      <w:start w:val="1"/>
      <w:numFmt w:val="bullet"/>
      <w:pStyle w:val="ListBullet"/>
      <w:lvlText w:val=""/>
      <w:lvlJc w:val="left"/>
      <w:pPr>
        <w:tabs>
          <w:tab w:val="num" w:pos="283"/>
        </w:tabs>
        <w:ind w:left="283" w:hanging="283"/>
      </w:pPr>
      <w:rPr>
        <w:rFonts w:ascii="Symbol" w:hAnsi="Symbol" w:hint="default"/>
      </w:rPr>
    </w:lvl>
  </w:abstractNum>
  <w:abstractNum w:abstractNumId="25"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7" w15:restartNumberingAfterBreak="0">
    <w:nsid w:val="6AFC25BB"/>
    <w:multiLevelType w:val="hybridMultilevel"/>
    <w:tmpl w:val="94D2C36E"/>
    <w:lvl w:ilvl="0" w:tplc="F8EAD9A2">
      <w:start w:val="1"/>
      <w:numFmt w:val="bullet"/>
      <w:lvlText w:val="-"/>
      <w:lvlJc w:val="left"/>
      <w:pPr>
        <w:ind w:left="720" w:hanging="360"/>
      </w:pPr>
      <w:rPr>
        <w:rFonts w:ascii="Aptos" w:hAnsi="Aptos" w:hint="default"/>
      </w:rPr>
    </w:lvl>
    <w:lvl w:ilvl="1" w:tplc="D10AED1E">
      <w:start w:val="1"/>
      <w:numFmt w:val="bullet"/>
      <w:lvlText w:val="o"/>
      <w:lvlJc w:val="left"/>
      <w:pPr>
        <w:ind w:left="1440" w:hanging="360"/>
      </w:pPr>
      <w:rPr>
        <w:rFonts w:ascii="Courier New" w:hAnsi="Courier New" w:hint="default"/>
      </w:rPr>
    </w:lvl>
    <w:lvl w:ilvl="2" w:tplc="4E6CE36A">
      <w:start w:val="1"/>
      <w:numFmt w:val="bullet"/>
      <w:lvlText w:val=""/>
      <w:lvlJc w:val="left"/>
      <w:pPr>
        <w:ind w:left="2160" w:hanging="360"/>
      </w:pPr>
      <w:rPr>
        <w:rFonts w:ascii="Wingdings" w:hAnsi="Wingdings" w:hint="default"/>
      </w:rPr>
    </w:lvl>
    <w:lvl w:ilvl="3" w:tplc="FCFCE918">
      <w:start w:val="1"/>
      <w:numFmt w:val="bullet"/>
      <w:lvlText w:val=""/>
      <w:lvlJc w:val="left"/>
      <w:pPr>
        <w:ind w:left="2880" w:hanging="360"/>
      </w:pPr>
      <w:rPr>
        <w:rFonts w:ascii="Symbol" w:hAnsi="Symbol" w:hint="default"/>
      </w:rPr>
    </w:lvl>
    <w:lvl w:ilvl="4" w:tplc="EC040F1C">
      <w:start w:val="1"/>
      <w:numFmt w:val="bullet"/>
      <w:lvlText w:val="o"/>
      <w:lvlJc w:val="left"/>
      <w:pPr>
        <w:ind w:left="3600" w:hanging="360"/>
      </w:pPr>
      <w:rPr>
        <w:rFonts w:ascii="Courier New" w:hAnsi="Courier New" w:hint="default"/>
      </w:rPr>
    </w:lvl>
    <w:lvl w:ilvl="5" w:tplc="12300BD4">
      <w:start w:val="1"/>
      <w:numFmt w:val="bullet"/>
      <w:lvlText w:val=""/>
      <w:lvlJc w:val="left"/>
      <w:pPr>
        <w:ind w:left="4320" w:hanging="360"/>
      </w:pPr>
      <w:rPr>
        <w:rFonts w:ascii="Wingdings" w:hAnsi="Wingdings" w:hint="default"/>
      </w:rPr>
    </w:lvl>
    <w:lvl w:ilvl="6" w:tplc="208049A8">
      <w:start w:val="1"/>
      <w:numFmt w:val="bullet"/>
      <w:lvlText w:val=""/>
      <w:lvlJc w:val="left"/>
      <w:pPr>
        <w:ind w:left="5040" w:hanging="360"/>
      </w:pPr>
      <w:rPr>
        <w:rFonts w:ascii="Symbol" w:hAnsi="Symbol" w:hint="default"/>
      </w:rPr>
    </w:lvl>
    <w:lvl w:ilvl="7" w:tplc="0E10DD06">
      <w:start w:val="1"/>
      <w:numFmt w:val="bullet"/>
      <w:lvlText w:val="o"/>
      <w:lvlJc w:val="left"/>
      <w:pPr>
        <w:ind w:left="5760" w:hanging="360"/>
      </w:pPr>
      <w:rPr>
        <w:rFonts w:ascii="Courier New" w:hAnsi="Courier New" w:hint="default"/>
      </w:rPr>
    </w:lvl>
    <w:lvl w:ilvl="8" w:tplc="AD10EE30">
      <w:start w:val="1"/>
      <w:numFmt w:val="bullet"/>
      <w:lvlText w:val=""/>
      <w:lvlJc w:val="left"/>
      <w:pPr>
        <w:ind w:left="6480" w:hanging="360"/>
      </w:pPr>
      <w:rPr>
        <w:rFonts w:ascii="Wingdings" w:hAnsi="Wingdings" w:hint="default"/>
      </w:rPr>
    </w:lvl>
  </w:abstractNum>
  <w:abstractNum w:abstractNumId="28" w15:restartNumberingAfterBreak="0">
    <w:nsid w:val="71F06166"/>
    <w:multiLevelType w:val="multilevel"/>
    <w:tmpl w:val="C08066D2"/>
    <w:name w:val="0.6719891"/>
    <w:lvl w:ilvl="0">
      <w:start w:val="1"/>
      <w:numFmt w:val="decimal"/>
      <w:lvlRestart w:val="0"/>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cs="Times New Roman"/>
      </w:rPr>
    </w:lvl>
    <w:lvl w:ilvl="3">
      <w:start w:val="1"/>
      <w:numFmt w:val="bullet"/>
      <w:pStyle w:val="ListNumberLevel4"/>
      <w:lvlText w:val=""/>
      <w:lvlJc w:val="left"/>
      <w:pPr>
        <w:tabs>
          <w:tab w:val="num" w:pos="2835"/>
        </w:tabs>
        <w:ind w:left="2835" w:hanging="709"/>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73D73F7A"/>
    <w:multiLevelType w:val="singleLevel"/>
    <w:tmpl w:val="26365734"/>
    <w:lvl w:ilvl="0">
      <w:start w:val="1"/>
      <w:numFmt w:val="bullet"/>
      <w:pStyle w:val="ListBullet2"/>
      <w:lvlText w:val=""/>
      <w:lvlJc w:val="left"/>
      <w:pPr>
        <w:tabs>
          <w:tab w:val="num" w:pos="1134"/>
        </w:tabs>
        <w:ind w:left="1134" w:hanging="283"/>
      </w:pPr>
      <w:rPr>
        <w:rFonts w:ascii="Symbol" w:hAnsi="Symbol" w:hint="default"/>
      </w:rPr>
    </w:lvl>
  </w:abstractNum>
  <w:abstractNum w:abstractNumId="30" w15:restartNumberingAfterBreak="0">
    <w:nsid w:val="76BC5C11"/>
    <w:multiLevelType w:val="singleLevel"/>
    <w:tmpl w:val="E44CE82E"/>
    <w:lvl w:ilvl="0">
      <w:start w:val="1"/>
      <w:numFmt w:val="bullet"/>
      <w:pStyle w:val="ListBullet3"/>
      <w:lvlText w:val=""/>
      <w:lvlJc w:val="left"/>
      <w:pPr>
        <w:tabs>
          <w:tab w:val="num" w:pos="1134"/>
        </w:tabs>
        <w:ind w:left="1134" w:hanging="283"/>
      </w:pPr>
      <w:rPr>
        <w:rFonts w:ascii="Symbol" w:hAnsi="Symbol" w:hint="default"/>
      </w:rPr>
    </w:lvl>
  </w:abstractNum>
  <w:abstractNum w:abstractNumId="31"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0"/>
  </w:num>
  <w:num w:numId="2">
    <w:abstractNumId w:val="20"/>
  </w:num>
  <w:num w:numId="3">
    <w:abstractNumId w:val="8"/>
  </w:num>
  <w:num w:numId="4">
    <w:abstractNumId w:val="17"/>
  </w:num>
  <w:num w:numId="5">
    <w:abstractNumId w:val="16"/>
  </w:num>
  <w:num w:numId="6">
    <w:abstractNumId w:val="28"/>
  </w:num>
  <w:num w:numId="7">
    <w:abstractNumId w:val="24"/>
  </w:num>
  <w:num w:numId="8">
    <w:abstractNumId w:val="29"/>
  </w:num>
  <w:num w:numId="9">
    <w:abstractNumId w:val="30"/>
  </w:num>
  <w:num w:numId="10">
    <w:abstractNumId w:val="1"/>
  </w:num>
  <w:num w:numId="11">
    <w:abstractNumId w:val="10"/>
  </w:num>
  <w:num w:numId="12">
    <w:abstractNumId w:val="2"/>
  </w:num>
  <w:num w:numId="13">
    <w:abstractNumId w:val="11"/>
  </w:num>
  <w:num w:numId="14">
    <w:abstractNumId w:val="9"/>
  </w:num>
  <w:num w:numId="15">
    <w:abstractNumId w:val="18"/>
  </w:num>
  <w:num w:numId="16">
    <w:abstractNumId w:val="7"/>
  </w:num>
  <w:num w:numId="17">
    <w:abstractNumId w:val="27"/>
  </w:num>
  <w:num w:numId="18">
    <w:abstractNumId w:val="23"/>
  </w:num>
  <w:num w:numId="19">
    <w:abstractNumId w:val="12"/>
  </w:num>
  <w:num w:numId="20">
    <w:abstractNumId w:val="26"/>
  </w:num>
  <w:num w:numId="21">
    <w:abstractNumId w:val="6"/>
  </w:num>
  <w:num w:numId="22">
    <w:abstractNumId w:val="13"/>
  </w:num>
  <w:num w:numId="23">
    <w:abstractNumId w:val="14"/>
  </w:num>
  <w:num w:numId="24">
    <w:abstractNumId w:val="4"/>
  </w:num>
  <w:num w:numId="25">
    <w:abstractNumId w:val="25"/>
  </w:num>
  <w:num w:numId="26">
    <w:abstractNumId w:val="3"/>
  </w:num>
  <w:num w:numId="27">
    <w:abstractNumId w:val="15"/>
  </w:num>
  <w:num w:numId="28">
    <w:abstractNumId w:val="21"/>
  </w:num>
  <w:num w:numId="29">
    <w:abstractNumId w:val="22"/>
  </w:num>
  <w:num w:numId="30">
    <w:abstractNumId w:val="5"/>
  </w:num>
  <w:num w:numId="31">
    <w:abstractNumId w:val="19"/>
  </w:num>
  <w:num w:numId="32">
    <w:abstractNumId w:val="31"/>
  </w:num>
  <w:num w:numId="33">
    <w:abstractNumId w:val="23"/>
  </w:num>
  <w:num w:numId="34">
    <w:abstractNumId w:val="12"/>
  </w:num>
  <w:num w:numId="35">
    <w:abstractNumId w:val="26"/>
  </w:num>
  <w:num w:numId="36">
    <w:abstractNumId w:val="6"/>
  </w:num>
  <w:num w:numId="37">
    <w:abstractNumId w:val="13"/>
  </w:num>
  <w:num w:numId="38">
    <w:abstractNumId w:val="14"/>
  </w:num>
  <w:num w:numId="39">
    <w:abstractNumId w:val="4"/>
  </w:num>
  <w:num w:numId="40">
    <w:abstractNumId w:val="25"/>
  </w:num>
  <w:num w:numId="41">
    <w:abstractNumId w:val="3"/>
  </w:num>
  <w:num w:numId="42">
    <w:abstractNumId w:val="15"/>
  </w:num>
  <w:num w:numId="43">
    <w:abstractNumId w:val="21"/>
  </w:num>
  <w:num w:numId="44">
    <w:abstractNumId w:val="22"/>
  </w:num>
  <w:num w:numId="45">
    <w:abstractNumId w:val="5"/>
  </w:num>
  <w:num w:numId="46">
    <w:abstractNumId w:val="19"/>
  </w:num>
  <w:num w:numId="47">
    <w:abstractNumId w:val="31"/>
  </w:num>
  <w:num w:numId="48">
    <w:abstractNumId w:val="31"/>
    <w:lvlOverride w:ilvl="0">
      <w:startOverride w:val="1"/>
    </w:lvlOverride>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ttachedTemplate r:id="rId1"/>
  <w:revisionView w:markup="0"/>
  <w:defaultTabStop w:val="720"/>
  <w:hyphenationZone w:val="425"/>
  <w:characterSpacingControl w:val="doNotCompress"/>
  <w:hdrShapeDefaults>
    <o:shapedefaults v:ext="edit" spidmax="2051"/>
  </w:hdrShapeDefaults>
  <w:footnotePr>
    <w:numRestart w:val="eachSect"/>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R_RefLast" w:val="0"/>
    <w:docVar w:name="DQCDateTime" w:val="2025-06-30 18:56:30"/>
    <w:docVar w:name="DQCResult_Distribution" w:val="0;0"/>
    <w:docVar w:name="DQCResult_DocumentContent" w:val="0;0"/>
    <w:docVar w:name="DQCResult_DocumentSize" w:val="0;0"/>
    <w:docVar w:name="DQCResult_InvalidFootnotes" w:val="0;0"/>
    <w:docVar w:name="DQCResult_ModifiedMarkers" w:val="0;0"/>
    <w:docVar w:name="DQCResult_ModifiedNumbering" w:val="0;0"/>
    <w:docVar w:name="DQCResult_Objects" w:val="0;0"/>
    <w:docVar w:name="DQCResult_StructureCheck" w:val="0;0"/>
    <w:docVar w:name="DQCStatus" w:val="Green"/>
    <w:docVar w:name="DQCVersion" w:val="3"/>
    <w:docVar w:name="DQCWithWarnings" w:val="0"/>
    <w:docVar w:name="LW_CORRIGENDUM" w:val="&lt;UNUSED&gt;"/>
    <w:docVar w:name="LW_COVERPAGE_EXISTS" w:val="True"/>
    <w:docVar w:name="LW_COVERPAGE_GUID" w:val="FAB154F7-C201-47B6-AB97-F9F491A17125"/>
    <w:docVar w:name="LW_COVERPAGE_TYPE" w:val="1"/>
    <w:docVar w:name="LW_CreatedUtc" w:val="2025-02-12T12:52:06.5579437Z"/>
    <w:docVar w:name="LW_CROSSREFERENCE" w:val="{SWD(2025) 501 final}"/>
    <w:docVar w:name="LW_DocType" w:val="COM"/>
    <w:docVar w:name="LW_EMISSION" w:val="21. 5. 2025"/>
    <w:docVar w:name="LW_EMISSION_ISODATE" w:val="2025-05-21"/>
    <w:docVar w:name="LW_EMISSION_LOCATION" w:val="BRX"/>
    <w:docVar w:name="LW_EMISSION_PREFIX" w:val="V Bruseli"/>
    <w:docVar w:name="LW_EMISSION_SUFFIX" w:val=" "/>
    <w:docVar w:name="LW_ID_DOCMODEL" w:val="SJ-024"/>
    <w:docVar w:name="LW_ID_DOCSIGNATURE" w:val="SJ-024"/>
    <w:docVar w:name="LW_ID_DOCSTRUCTURE" w:val="COM/PL/ORG"/>
    <w:docVar w:name="LW_ID_DOCTYPE" w:val="SJ-024"/>
    <w:docVar w:name="LW_ID_STATUT" w:val="SJ-024"/>
    <w:docVar w:name="LW_INSERT_EXP.MOTIFS.NEW" w:val="1"/>
    <w:docVar w:name="LW_INTERETEEE.CP" w:val="&lt;UNUSED&gt;"/>
    <w:docVar w:name="LW_LANGUE" w:val="SK"/>
    <w:docVar w:name="LW_LEVEL_OF_SENSITIVITY" w:val="Standard treatment"/>
    <w:docVar w:name="LW_NOM.INST" w:val="EURÓPSKA KOMISIA"/>
    <w:docVar w:name="LW_NOM.INST_JOINTDOC" w:val="&lt;EMPTY&gt;"/>
    <w:docVar w:name="LW_PART_NBR" w:val="1"/>
    <w:docVar w:name="LW_PART_NBR_TOTAL" w:val="1"/>
    <w:docVar w:name="LW_REF.II.NEW.CP" w:val="COD"/>
    <w:docVar w:name="LW_REF.II.NEW.CP_NUMBER" w:val="0131"/>
    <w:docVar w:name="LW_REF.II.NEW.CP_YEAR" w:val="2025"/>
    <w:docVar w:name="LW_REF.INST.NEW" w:val="COM"/>
    <w:docVar w:name="LW_REF.INST.NEW_ADOPTED" w:val="final"/>
    <w:docVar w:name="LW_REF.INST.NEW_TEXT" w:val="(2025) 502"/>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TATUT.CP" w:val="Návrh"/>
    <w:docVar w:name="LW_SUPERTITRE" w:val="&lt;UNUSED&gt;"/>
    <w:docVar w:name="LW_TITRE.OBJ.CP" w:val="ktorou sa mení smernica 2014/65/EÚ a smernica (EÚ) 2022/2557 pokia\u318? ide o roz\u353?írenie ur\u269?itých zmier\u328?ujúcich opatrení dostupné pre malé a stredné podniky na malé podniky so strednou trhovou kapitalizáciou a \u271?al\u353?ie zjednodu\u353?ujúce opatrenia"/>
    <w:docVar w:name="LW_TYPE.DOC.CP" w:val="SMERNICA EURÓPSKEHO PARLAMENTU A RADY,"/>
    <w:docVar w:name="LwApiVersions" w:val="LW4CoDe 1.24.5.0; LW 9.0, Build 20240221"/>
  </w:docVars>
  <w:rsids>
    <w:rsidRoot w:val="00D22646"/>
    <w:rsid w:val="000016A7"/>
    <w:rsid w:val="00007837"/>
    <w:rsid w:val="00007C10"/>
    <w:rsid w:val="00011284"/>
    <w:rsid w:val="00021F4D"/>
    <w:rsid w:val="000260F9"/>
    <w:rsid w:val="00031AD3"/>
    <w:rsid w:val="0003389E"/>
    <w:rsid w:val="0003411A"/>
    <w:rsid w:val="00034716"/>
    <w:rsid w:val="000360DE"/>
    <w:rsid w:val="00036F88"/>
    <w:rsid w:val="00040A2F"/>
    <w:rsid w:val="000473B7"/>
    <w:rsid w:val="0005284D"/>
    <w:rsid w:val="000547C1"/>
    <w:rsid w:val="0006118B"/>
    <w:rsid w:val="000644BB"/>
    <w:rsid w:val="000678C6"/>
    <w:rsid w:val="00070A99"/>
    <w:rsid w:val="0007140F"/>
    <w:rsid w:val="00073180"/>
    <w:rsid w:val="00073921"/>
    <w:rsid w:val="00080AB9"/>
    <w:rsid w:val="00084341"/>
    <w:rsid w:val="00085035"/>
    <w:rsid w:val="00094AA8"/>
    <w:rsid w:val="000967AC"/>
    <w:rsid w:val="00096C77"/>
    <w:rsid w:val="000976DD"/>
    <w:rsid w:val="000A4160"/>
    <w:rsid w:val="000A479B"/>
    <w:rsid w:val="000B1E94"/>
    <w:rsid w:val="000B3FE8"/>
    <w:rsid w:val="000B4A70"/>
    <w:rsid w:val="000C06D6"/>
    <w:rsid w:val="000C18CD"/>
    <w:rsid w:val="000C50ED"/>
    <w:rsid w:val="000C5221"/>
    <w:rsid w:val="000C7251"/>
    <w:rsid w:val="000D0CDC"/>
    <w:rsid w:val="000D182A"/>
    <w:rsid w:val="000D19C5"/>
    <w:rsid w:val="000D29FA"/>
    <w:rsid w:val="000E1455"/>
    <w:rsid w:val="000E3695"/>
    <w:rsid w:val="000E5709"/>
    <w:rsid w:val="000F040C"/>
    <w:rsid w:val="000F1AC6"/>
    <w:rsid w:val="000F4F92"/>
    <w:rsid w:val="000F6DCD"/>
    <w:rsid w:val="00100690"/>
    <w:rsid w:val="00106102"/>
    <w:rsid w:val="001065F5"/>
    <w:rsid w:val="00113546"/>
    <w:rsid w:val="001156C3"/>
    <w:rsid w:val="00115818"/>
    <w:rsid w:val="00116341"/>
    <w:rsid w:val="00121FF9"/>
    <w:rsid w:val="00122EE0"/>
    <w:rsid w:val="001238EF"/>
    <w:rsid w:val="00134E08"/>
    <w:rsid w:val="00135A2A"/>
    <w:rsid w:val="0013634A"/>
    <w:rsid w:val="00136E83"/>
    <w:rsid w:val="00141369"/>
    <w:rsid w:val="0014562C"/>
    <w:rsid w:val="00145EDA"/>
    <w:rsid w:val="00146D9C"/>
    <w:rsid w:val="0015306E"/>
    <w:rsid w:val="00153DAA"/>
    <w:rsid w:val="001551DE"/>
    <w:rsid w:val="001617CB"/>
    <w:rsid w:val="001638F6"/>
    <w:rsid w:val="00164F2F"/>
    <w:rsid w:val="00165646"/>
    <w:rsid w:val="00166764"/>
    <w:rsid w:val="0016797C"/>
    <w:rsid w:val="00174167"/>
    <w:rsid w:val="001746A9"/>
    <w:rsid w:val="00177091"/>
    <w:rsid w:val="00180D07"/>
    <w:rsid w:val="00185450"/>
    <w:rsid w:val="001862D2"/>
    <w:rsid w:val="00187BE1"/>
    <w:rsid w:val="001924A0"/>
    <w:rsid w:val="001973EF"/>
    <w:rsid w:val="00197613"/>
    <w:rsid w:val="001A1815"/>
    <w:rsid w:val="001A7146"/>
    <w:rsid w:val="001B6CAF"/>
    <w:rsid w:val="001C1338"/>
    <w:rsid w:val="001C255D"/>
    <w:rsid w:val="001C5C24"/>
    <w:rsid w:val="001D19A5"/>
    <w:rsid w:val="001D24A9"/>
    <w:rsid w:val="001E3C3D"/>
    <w:rsid w:val="001E5267"/>
    <w:rsid w:val="001E618D"/>
    <w:rsid w:val="001E735D"/>
    <w:rsid w:val="001E7385"/>
    <w:rsid w:val="001E7534"/>
    <w:rsid w:val="001F0A36"/>
    <w:rsid w:val="001F17D5"/>
    <w:rsid w:val="001F2237"/>
    <w:rsid w:val="001F2EA8"/>
    <w:rsid w:val="001F3B6C"/>
    <w:rsid w:val="001F5917"/>
    <w:rsid w:val="001F6076"/>
    <w:rsid w:val="0020007E"/>
    <w:rsid w:val="002000ED"/>
    <w:rsid w:val="00201603"/>
    <w:rsid w:val="00203E5D"/>
    <w:rsid w:val="00204DF7"/>
    <w:rsid w:val="00213AF4"/>
    <w:rsid w:val="0021518D"/>
    <w:rsid w:val="00220545"/>
    <w:rsid w:val="00221EC4"/>
    <w:rsid w:val="00224597"/>
    <w:rsid w:val="0023067F"/>
    <w:rsid w:val="002322E5"/>
    <w:rsid w:val="00233DC7"/>
    <w:rsid w:val="00240883"/>
    <w:rsid w:val="002430A4"/>
    <w:rsid w:val="00245D29"/>
    <w:rsid w:val="00245E9E"/>
    <w:rsid w:val="0024713A"/>
    <w:rsid w:val="00247779"/>
    <w:rsid w:val="0025158A"/>
    <w:rsid w:val="00252E76"/>
    <w:rsid w:val="00253FBE"/>
    <w:rsid w:val="00261A17"/>
    <w:rsid w:val="00261AD2"/>
    <w:rsid w:val="00262D6B"/>
    <w:rsid w:val="00264A4D"/>
    <w:rsid w:val="0027091C"/>
    <w:rsid w:val="00272AC5"/>
    <w:rsid w:val="00285BEE"/>
    <w:rsid w:val="00287377"/>
    <w:rsid w:val="00287A2F"/>
    <w:rsid w:val="00290305"/>
    <w:rsid w:val="0029099F"/>
    <w:rsid w:val="0029533F"/>
    <w:rsid w:val="00295526"/>
    <w:rsid w:val="00296EA9"/>
    <w:rsid w:val="002A028A"/>
    <w:rsid w:val="002A0B55"/>
    <w:rsid w:val="002A1807"/>
    <w:rsid w:val="002A6E0A"/>
    <w:rsid w:val="002B227F"/>
    <w:rsid w:val="002B26BB"/>
    <w:rsid w:val="002B30AF"/>
    <w:rsid w:val="002B39C2"/>
    <w:rsid w:val="002B60BF"/>
    <w:rsid w:val="002B61A0"/>
    <w:rsid w:val="002C2454"/>
    <w:rsid w:val="002C68CC"/>
    <w:rsid w:val="002E3802"/>
    <w:rsid w:val="002E5809"/>
    <w:rsid w:val="002E5E98"/>
    <w:rsid w:val="002E64F3"/>
    <w:rsid w:val="002F0B97"/>
    <w:rsid w:val="002F3EE0"/>
    <w:rsid w:val="003013AC"/>
    <w:rsid w:val="0030371A"/>
    <w:rsid w:val="00303991"/>
    <w:rsid w:val="0030540C"/>
    <w:rsid w:val="00305852"/>
    <w:rsid w:val="00306CED"/>
    <w:rsid w:val="00306F6A"/>
    <w:rsid w:val="003072D8"/>
    <w:rsid w:val="003119BB"/>
    <w:rsid w:val="00313D93"/>
    <w:rsid w:val="003176A8"/>
    <w:rsid w:val="00323478"/>
    <w:rsid w:val="00324403"/>
    <w:rsid w:val="00325E14"/>
    <w:rsid w:val="0033344A"/>
    <w:rsid w:val="00333C1B"/>
    <w:rsid w:val="00340DAA"/>
    <w:rsid w:val="00342A44"/>
    <w:rsid w:val="00342FCF"/>
    <w:rsid w:val="003430FD"/>
    <w:rsid w:val="00346FC4"/>
    <w:rsid w:val="0035201D"/>
    <w:rsid w:val="00352102"/>
    <w:rsid w:val="003525E0"/>
    <w:rsid w:val="0035429F"/>
    <w:rsid w:val="00356FA1"/>
    <w:rsid w:val="003620C9"/>
    <w:rsid w:val="00362A8F"/>
    <w:rsid w:val="00363E87"/>
    <w:rsid w:val="00374F1F"/>
    <w:rsid w:val="00381A41"/>
    <w:rsid w:val="00381C42"/>
    <w:rsid w:val="00381CD7"/>
    <w:rsid w:val="003863B8"/>
    <w:rsid w:val="003864F5"/>
    <w:rsid w:val="00387226"/>
    <w:rsid w:val="0039012D"/>
    <w:rsid w:val="0039248E"/>
    <w:rsid w:val="003927F3"/>
    <w:rsid w:val="00393A8D"/>
    <w:rsid w:val="00397413"/>
    <w:rsid w:val="00397A79"/>
    <w:rsid w:val="003A11E3"/>
    <w:rsid w:val="003A3EDC"/>
    <w:rsid w:val="003A43BC"/>
    <w:rsid w:val="003A520C"/>
    <w:rsid w:val="003A56BF"/>
    <w:rsid w:val="003B1E88"/>
    <w:rsid w:val="003B24E2"/>
    <w:rsid w:val="003B4F58"/>
    <w:rsid w:val="003C2CAD"/>
    <w:rsid w:val="003C46D4"/>
    <w:rsid w:val="003C7818"/>
    <w:rsid w:val="003D48C2"/>
    <w:rsid w:val="003D4C2A"/>
    <w:rsid w:val="003D6580"/>
    <w:rsid w:val="003E0919"/>
    <w:rsid w:val="003E1227"/>
    <w:rsid w:val="003E4763"/>
    <w:rsid w:val="003E4FCA"/>
    <w:rsid w:val="003E7C51"/>
    <w:rsid w:val="003F0B59"/>
    <w:rsid w:val="003F0C81"/>
    <w:rsid w:val="003F230E"/>
    <w:rsid w:val="003F2631"/>
    <w:rsid w:val="003F4038"/>
    <w:rsid w:val="003F48DA"/>
    <w:rsid w:val="003F5302"/>
    <w:rsid w:val="003F5641"/>
    <w:rsid w:val="004041F9"/>
    <w:rsid w:val="00405883"/>
    <w:rsid w:val="00406BB7"/>
    <w:rsid w:val="00410C71"/>
    <w:rsid w:val="00412A15"/>
    <w:rsid w:val="004144B8"/>
    <w:rsid w:val="0041729A"/>
    <w:rsid w:val="0041771C"/>
    <w:rsid w:val="00423345"/>
    <w:rsid w:val="00424A61"/>
    <w:rsid w:val="00425556"/>
    <w:rsid w:val="0042648E"/>
    <w:rsid w:val="0043411E"/>
    <w:rsid w:val="00441D77"/>
    <w:rsid w:val="004458E4"/>
    <w:rsid w:val="00450911"/>
    <w:rsid w:val="004514EB"/>
    <w:rsid w:val="004577C6"/>
    <w:rsid w:val="00461648"/>
    <w:rsid w:val="00461BD1"/>
    <w:rsid w:val="004659C1"/>
    <w:rsid w:val="00466617"/>
    <w:rsid w:val="0047224B"/>
    <w:rsid w:val="004759E2"/>
    <w:rsid w:val="004768DB"/>
    <w:rsid w:val="00481B94"/>
    <w:rsid w:val="00482575"/>
    <w:rsid w:val="00483A0A"/>
    <w:rsid w:val="004844E3"/>
    <w:rsid w:val="004862AA"/>
    <w:rsid w:val="004877F1"/>
    <w:rsid w:val="00490028"/>
    <w:rsid w:val="004924A7"/>
    <w:rsid w:val="0049350C"/>
    <w:rsid w:val="004936D2"/>
    <w:rsid w:val="00494685"/>
    <w:rsid w:val="00494800"/>
    <w:rsid w:val="004A3352"/>
    <w:rsid w:val="004A3C5B"/>
    <w:rsid w:val="004B1F2C"/>
    <w:rsid w:val="004B5146"/>
    <w:rsid w:val="004B6102"/>
    <w:rsid w:val="004B64FE"/>
    <w:rsid w:val="004C1DA8"/>
    <w:rsid w:val="004C3180"/>
    <w:rsid w:val="004C3B02"/>
    <w:rsid w:val="004C4474"/>
    <w:rsid w:val="004C4AB0"/>
    <w:rsid w:val="004C64B6"/>
    <w:rsid w:val="004D515E"/>
    <w:rsid w:val="004E0DEE"/>
    <w:rsid w:val="004E612A"/>
    <w:rsid w:val="004F1707"/>
    <w:rsid w:val="004F70D6"/>
    <w:rsid w:val="0050024B"/>
    <w:rsid w:val="00500877"/>
    <w:rsid w:val="00501FC3"/>
    <w:rsid w:val="00503C4A"/>
    <w:rsid w:val="00505A28"/>
    <w:rsid w:val="005065E1"/>
    <w:rsid w:val="0050742B"/>
    <w:rsid w:val="00510005"/>
    <w:rsid w:val="005104C7"/>
    <w:rsid w:val="00511565"/>
    <w:rsid w:val="005123AE"/>
    <w:rsid w:val="0051337F"/>
    <w:rsid w:val="005138FD"/>
    <w:rsid w:val="00514EBD"/>
    <w:rsid w:val="0052041A"/>
    <w:rsid w:val="00522A2A"/>
    <w:rsid w:val="00525AB5"/>
    <w:rsid w:val="00525AE5"/>
    <w:rsid w:val="00527654"/>
    <w:rsid w:val="00531679"/>
    <w:rsid w:val="00534141"/>
    <w:rsid w:val="00535789"/>
    <w:rsid w:val="00536F9A"/>
    <w:rsid w:val="0054245C"/>
    <w:rsid w:val="00543625"/>
    <w:rsid w:val="0054375E"/>
    <w:rsid w:val="00545002"/>
    <w:rsid w:val="00546E5A"/>
    <w:rsid w:val="005507E4"/>
    <w:rsid w:val="00551A0C"/>
    <w:rsid w:val="005551F6"/>
    <w:rsid w:val="00555A75"/>
    <w:rsid w:val="00557FFB"/>
    <w:rsid w:val="005605CD"/>
    <w:rsid w:val="00562A98"/>
    <w:rsid w:val="0056412A"/>
    <w:rsid w:val="005651CF"/>
    <w:rsid w:val="0056604E"/>
    <w:rsid w:val="00567B3C"/>
    <w:rsid w:val="005708FB"/>
    <w:rsid w:val="0057418C"/>
    <w:rsid w:val="005743F6"/>
    <w:rsid w:val="0057462B"/>
    <w:rsid w:val="00574A33"/>
    <w:rsid w:val="005770E3"/>
    <w:rsid w:val="005773FB"/>
    <w:rsid w:val="00577B96"/>
    <w:rsid w:val="00580A3B"/>
    <w:rsid w:val="005826D3"/>
    <w:rsid w:val="00582746"/>
    <w:rsid w:val="0058682D"/>
    <w:rsid w:val="0059195B"/>
    <w:rsid w:val="00593CC9"/>
    <w:rsid w:val="00596568"/>
    <w:rsid w:val="00597ACB"/>
    <w:rsid w:val="005A10A9"/>
    <w:rsid w:val="005A2C8B"/>
    <w:rsid w:val="005A4A50"/>
    <w:rsid w:val="005A4C9C"/>
    <w:rsid w:val="005A5BB3"/>
    <w:rsid w:val="005B1649"/>
    <w:rsid w:val="005B1EB6"/>
    <w:rsid w:val="005B39AA"/>
    <w:rsid w:val="005B5078"/>
    <w:rsid w:val="005B5742"/>
    <w:rsid w:val="005C1E74"/>
    <w:rsid w:val="005C3193"/>
    <w:rsid w:val="005D1A93"/>
    <w:rsid w:val="005D3BE5"/>
    <w:rsid w:val="005D5F82"/>
    <w:rsid w:val="005E4424"/>
    <w:rsid w:val="005F25BD"/>
    <w:rsid w:val="005F2D64"/>
    <w:rsid w:val="006019A0"/>
    <w:rsid w:val="006024A3"/>
    <w:rsid w:val="00604B6A"/>
    <w:rsid w:val="006073A2"/>
    <w:rsid w:val="006103C9"/>
    <w:rsid w:val="006104B3"/>
    <w:rsid w:val="00613F1A"/>
    <w:rsid w:val="00614509"/>
    <w:rsid w:val="006152DE"/>
    <w:rsid w:val="00617D62"/>
    <w:rsid w:val="0062264E"/>
    <w:rsid w:val="00624CA4"/>
    <w:rsid w:val="00625C78"/>
    <w:rsid w:val="00626434"/>
    <w:rsid w:val="006313F5"/>
    <w:rsid w:val="006327F0"/>
    <w:rsid w:val="00632BAD"/>
    <w:rsid w:val="006332A8"/>
    <w:rsid w:val="0063706C"/>
    <w:rsid w:val="00641B35"/>
    <w:rsid w:val="0064299E"/>
    <w:rsid w:val="00644F40"/>
    <w:rsid w:val="00661950"/>
    <w:rsid w:val="006644B1"/>
    <w:rsid w:val="006738FE"/>
    <w:rsid w:val="00674C7A"/>
    <w:rsid w:val="006759DD"/>
    <w:rsid w:val="006764AB"/>
    <w:rsid w:val="00677A5B"/>
    <w:rsid w:val="00681D9B"/>
    <w:rsid w:val="00687099"/>
    <w:rsid w:val="0069067C"/>
    <w:rsid w:val="00693C55"/>
    <w:rsid w:val="006948E0"/>
    <w:rsid w:val="0069509B"/>
    <w:rsid w:val="006A0F95"/>
    <w:rsid w:val="006A1084"/>
    <w:rsid w:val="006A1206"/>
    <w:rsid w:val="006A1637"/>
    <w:rsid w:val="006A46E1"/>
    <w:rsid w:val="006A482B"/>
    <w:rsid w:val="006A521A"/>
    <w:rsid w:val="006B1D9C"/>
    <w:rsid w:val="006B3E07"/>
    <w:rsid w:val="006B716A"/>
    <w:rsid w:val="006C305C"/>
    <w:rsid w:val="006C36DE"/>
    <w:rsid w:val="006D3C8C"/>
    <w:rsid w:val="006D4DAC"/>
    <w:rsid w:val="006D4F1A"/>
    <w:rsid w:val="006E10BF"/>
    <w:rsid w:val="006E1A40"/>
    <w:rsid w:val="006E2783"/>
    <w:rsid w:val="006E307B"/>
    <w:rsid w:val="006F0FFB"/>
    <w:rsid w:val="006F4310"/>
    <w:rsid w:val="006F45D6"/>
    <w:rsid w:val="006F4D09"/>
    <w:rsid w:val="006F5335"/>
    <w:rsid w:val="006F53D9"/>
    <w:rsid w:val="006F6BF3"/>
    <w:rsid w:val="0070218F"/>
    <w:rsid w:val="007055BB"/>
    <w:rsid w:val="00706105"/>
    <w:rsid w:val="0070720B"/>
    <w:rsid w:val="00707626"/>
    <w:rsid w:val="00710E0A"/>
    <w:rsid w:val="00714A3E"/>
    <w:rsid w:val="00715683"/>
    <w:rsid w:val="007205A6"/>
    <w:rsid w:val="00721AF6"/>
    <w:rsid w:val="007223AB"/>
    <w:rsid w:val="00722BFF"/>
    <w:rsid w:val="00722E2C"/>
    <w:rsid w:val="0072420C"/>
    <w:rsid w:val="007318A3"/>
    <w:rsid w:val="007322E7"/>
    <w:rsid w:val="00733129"/>
    <w:rsid w:val="0074366E"/>
    <w:rsid w:val="00743E60"/>
    <w:rsid w:val="00743F8E"/>
    <w:rsid w:val="0074770F"/>
    <w:rsid w:val="00756106"/>
    <w:rsid w:val="0075753D"/>
    <w:rsid w:val="00766C92"/>
    <w:rsid w:val="007702F7"/>
    <w:rsid w:val="00773331"/>
    <w:rsid w:val="00773E51"/>
    <w:rsid w:val="00774454"/>
    <w:rsid w:val="007772C3"/>
    <w:rsid w:val="0078141E"/>
    <w:rsid w:val="007819AB"/>
    <w:rsid w:val="00782143"/>
    <w:rsid w:val="00790813"/>
    <w:rsid w:val="007932EF"/>
    <w:rsid w:val="007965D5"/>
    <w:rsid w:val="00797666"/>
    <w:rsid w:val="007A642D"/>
    <w:rsid w:val="007B5113"/>
    <w:rsid w:val="007B533F"/>
    <w:rsid w:val="007B61F9"/>
    <w:rsid w:val="007B637C"/>
    <w:rsid w:val="007C26E7"/>
    <w:rsid w:val="007C33DD"/>
    <w:rsid w:val="007C4349"/>
    <w:rsid w:val="007C6321"/>
    <w:rsid w:val="007D1088"/>
    <w:rsid w:val="007D3F45"/>
    <w:rsid w:val="007D5FDC"/>
    <w:rsid w:val="007D6A71"/>
    <w:rsid w:val="007E05B0"/>
    <w:rsid w:val="007E1782"/>
    <w:rsid w:val="007E4304"/>
    <w:rsid w:val="007E4477"/>
    <w:rsid w:val="007E5119"/>
    <w:rsid w:val="007E6A29"/>
    <w:rsid w:val="007F18FE"/>
    <w:rsid w:val="007F4846"/>
    <w:rsid w:val="007F7390"/>
    <w:rsid w:val="00802BC0"/>
    <w:rsid w:val="008045FC"/>
    <w:rsid w:val="008051CD"/>
    <w:rsid w:val="0080620E"/>
    <w:rsid w:val="00807EC5"/>
    <w:rsid w:val="00811370"/>
    <w:rsid w:val="00812B76"/>
    <w:rsid w:val="00813796"/>
    <w:rsid w:val="00813C93"/>
    <w:rsid w:val="00816CDA"/>
    <w:rsid w:val="0081782A"/>
    <w:rsid w:val="00817CE0"/>
    <w:rsid w:val="00820815"/>
    <w:rsid w:val="00820C92"/>
    <w:rsid w:val="0082443C"/>
    <w:rsid w:val="00824EDB"/>
    <w:rsid w:val="00830DD0"/>
    <w:rsid w:val="008327D2"/>
    <w:rsid w:val="00833135"/>
    <w:rsid w:val="00836826"/>
    <w:rsid w:val="00837A78"/>
    <w:rsid w:val="00840B92"/>
    <w:rsid w:val="00840FFD"/>
    <w:rsid w:val="0084253F"/>
    <w:rsid w:val="00844A83"/>
    <w:rsid w:val="0084575E"/>
    <w:rsid w:val="00847DCE"/>
    <w:rsid w:val="00850FC3"/>
    <w:rsid w:val="00851C0F"/>
    <w:rsid w:val="008561A4"/>
    <w:rsid w:val="008567D5"/>
    <w:rsid w:val="00857B74"/>
    <w:rsid w:val="00860F11"/>
    <w:rsid w:val="00862152"/>
    <w:rsid w:val="00866E04"/>
    <w:rsid w:val="00866F23"/>
    <w:rsid w:val="00867F4C"/>
    <w:rsid w:val="00871A5B"/>
    <w:rsid w:val="00874D22"/>
    <w:rsid w:val="008769B2"/>
    <w:rsid w:val="00876DE5"/>
    <w:rsid w:val="008822E9"/>
    <w:rsid w:val="008829D0"/>
    <w:rsid w:val="00882A02"/>
    <w:rsid w:val="00882F50"/>
    <w:rsid w:val="0088319B"/>
    <w:rsid w:val="008852A9"/>
    <w:rsid w:val="008854FF"/>
    <w:rsid w:val="00886A74"/>
    <w:rsid w:val="00891EEB"/>
    <w:rsid w:val="0089286C"/>
    <w:rsid w:val="00893E4E"/>
    <w:rsid w:val="008A0292"/>
    <w:rsid w:val="008A0611"/>
    <w:rsid w:val="008A2914"/>
    <w:rsid w:val="008A39EF"/>
    <w:rsid w:val="008A45CF"/>
    <w:rsid w:val="008A5BD0"/>
    <w:rsid w:val="008A61E2"/>
    <w:rsid w:val="008A6B1F"/>
    <w:rsid w:val="008A7753"/>
    <w:rsid w:val="008A7C32"/>
    <w:rsid w:val="008B0977"/>
    <w:rsid w:val="008B0DE6"/>
    <w:rsid w:val="008B73D5"/>
    <w:rsid w:val="008C022A"/>
    <w:rsid w:val="008C272B"/>
    <w:rsid w:val="008C76B1"/>
    <w:rsid w:val="008C796B"/>
    <w:rsid w:val="008C7C25"/>
    <w:rsid w:val="008D0402"/>
    <w:rsid w:val="008D16A5"/>
    <w:rsid w:val="008D78C3"/>
    <w:rsid w:val="008E4D8E"/>
    <w:rsid w:val="008E5386"/>
    <w:rsid w:val="008E57A4"/>
    <w:rsid w:val="008E734E"/>
    <w:rsid w:val="008E7B0D"/>
    <w:rsid w:val="008F0DEB"/>
    <w:rsid w:val="008F255B"/>
    <w:rsid w:val="008F33B5"/>
    <w:rsid w:val="008F5610"/>
    <w:rsid w:val="008F5AAA"/>
    <w:rsid w:val="008F5E8B"/>
    <w:rsid w:val="008F5EB3"/>
    <w:rsid w:val="008F62F2"/>
    <w:rsid w:val="008F7E14"/>
    <w:rsid w:val="0090081D"/>
    <w:rsid w:val="00903821"/>
    <w:rsid w:val="009106E1"/>
    <w:rsid w:val="0091071F"/>
    <w:rsid w:val="009119C2"/>
    <w:rsid w:val="009150F2"/>
    <w:rsid w:val="009158AE"/>
    <w:rsid w:val="00916919"/>
    <w:rsid w:val="00916AF0"/>
    <w:rsid w:val="00921EAB"/>
    <w:rsid w:val="00925625"/>
    <w:rsid w:val="00926DC3"/>
    <w:rsid w:val="00932509"/>
    <w:rsid w:val="00936F3D"/>
    <w:rsid w:val="0094116B"/>
    <w:rsid w:val="00943D93"/>
    <w:rsid w:val="00944DB7"/>
    <w:rsid w:val="00945142"/>
    <w:rsid w:val="00945339"/>
    <w:rsid w:val="00950E7A"/>
    <w:rsid w:val="009534BC"/>
    <w:rsid w:val="009560E9"/>
    <w:rsid w:val="00957E0D"/>
    <w:rsid w:val="009623E4"/>
    <w:rsid w:val="0096430C"/>
    <w:rsid w:val="009674A5"/>
    <w:rsid w:val="00972650"/>
    <w:rsid w:val="0098125F"/>
    <w:rsid w:val="009813E4"/>
    <w:rsid w:val="00983715"/>
    <w:rsid w:val="0098495E"/>
    <w:rsid w:val="00994957"/>
    <w:rsid w:val="00995CE3"/>
    <w:rsid w:val="009A498A"/>
    <w:rsid w:val="009A5627"/>
    <w:rsid w:val="009A5ECF"/>
    <w:rsid w:val="009A73D1"/>
    <w:rsid w:val="009B12EB"/>
    <w:rsid w:val="009B2204"/>
    <w:rsid w:val="009B363D"/>
    <w:rsid w:val="009B53BF"/>
    <w:rsid w:val="009B54DB"/>
    <w:rsid w:val="009B60E1"/>
    <w:rsid w:val="009C4A43"/>
    <w:rsid w:val="009C5533"/>
    <w:rsid w:val="009C5725"/>
    <w:rsid w:val="009D16E2"/>
    <w:rsid w:val="009D1D00"/>
    <w:rsid w:val="009D55F4"/>
    <w:rsid w:val="009D7A71"/>
    <w:rsid w:val="009D7E55"/>
    <w:rsid w:val="009E283F"/>
    <w:rsid w:val="009E3F7A"/>
    <w:rsid w:val="009F3758"/>
    <w:rsid w:val="00A03BA1"/>
    <w:rsid w:val="00A138CC"/>
    <w:rsid w:val="00A2222F"/>
    <w:rsid w:val="00A245EC"/>
    <w:rsid w:val="00A27EBD"/>
    <w:rsid w:val="00A33FD5"/>
    <w:rsid w:val="00A421C1"/>
    <w:rsid w:val="00A426B0"/>
    <w:rsid w:val="00A42A2F"/>
    <w:rsid w:val="00A4388F"/>
    <w:rsid w:val="00A4494C"/>
    <w:rsid w:val="00A45BD0"/>
    <w:rsid w:val="00A46CA1"/>
    <w:rsid w:val="00A50BFF"/>
    <w:rsid w:val="00A51F0D"/>
    <w:rsid w:val="00A531B6"/>
    <w:rsid w:val="00A60856"/>
    <w:rsid w:val="00A6115C"/>
    <w:rsid w:val="00A63649"/>
    <w:rsid w:val="00A6544A"/>
    <w:rsid w:val="00A7037A"/>
    <w:rsid w:val="00A7093F"/>
    <w:rsid w:val="00A72D74"/>
    <w:rsid w:val="00A83261"/>
    <w:rsid w:val="00A8522A"/>
    <w:rsid w:val="00A877A4"/>
    <w:rsid w:val="00A91FE8"/>
    <w:rsid w:val="00A92A72"/>
    <w:rsid w:val="00A95D75"/>
    <w:rsid w:val="00AA43CB"/>
    <w:rsid w:val="00AA5042"/>
    <w:rsid w:val="00AA5435"/>
    <w:rsid w:val="00AA76AF"/>
    <w:rsid w:val="00AB171B"/>
    <w:rsid w:val="00AB2A7C"/>
    <w:rsid w:val="00AB2FEB"/>
    <w:rsid w:val="00AB3AA1"/>
    <w:rsid w:val="00AB57CC"/>
    <w:rsid w:val="00AB62D6"/>
    <w:rsid w:val="00AB7612"/>
    <w:rsid w:val="00AC02BA"/>
    <w:rsid w:val="00AC50F0"/>
    <w:rsid w:val="00AC5541"/>
    <w:rsid w:val="00AC71D5"/>
    <w:rsid w:val="00AD572A"/>
    <w:rsid w:val="00AD62F3"/>
    <w:rsid w:val="00AD6370"/>
    <w:rsid w:val="00AE0597"/>
    <w:rsid w:val="00AE1DF7"/>
    <w:rsid w:val="00AE3331"/>
    <w:rsid w:val="00AE3CA3"/>
    <w:rsid w:val="00AE4E17"/>
    <w:rsid w:val="00AF0A6E"/>
    <w:rsid w:val="00AF482C"/>
    <w:rsid w:val="00AF67C7"/>
    <w:rsid w:val="00B00662"/>
    <w:rsid w:val="00B028D7"/>
    <w:rsid w:val="00B03136"/>
    <w:rsid w:val="00B04310"/>
    <w:rsid w:val="00B05AEE"/>
    <w:rsid w:val="00B11314"/>
    <w:rsid w:val="00B142F6"/>
    <w:rsid w:val="00B16E6A"/>
    <w:rsid w:val="00B2651A"/>
    <w:rsid w:val="00B2682D"/>
    <w:rsid w:val="00B27037"/>
    <w:rsid w:val="00B27386"/>
    <w:rsid w:val="00B274FD"/>
    <w:rsid w:val="00B33438"/>
    <w:rsid w:val="00B33572"/>
    <w:rsid w:val="00B3489E"/>
    <w:rsid w:val="00B35A1A"/>
    <w:rsid w:val="00B35B56"/>
    <w:rsid w:val="00B411CD"/>
    <w:rsid w:val="00B41481"/>
    <w:rsid w:val="00B447A2"/>
    <w:rsid w:val="00B451C0"/>
    <w:rsid w:val="00B51286"/>
    <w:rsid w:val="00B55B8D"/>
    <w:rsid w:val="00B6472E"/>
    <w:rsid w:val="00B717FC"/>
    <w:rsid w:val="00B718E9"/>
    <w:rsid w:val="00B861AC"/>
    <w:rsid w:val="00B9080B"/>
    <w:rsid w:val="00B9325B"/>
    <w:rsid w:val="00BA35E3"/>
    <w:rsid w:val="00BA57B1"/>
    <w:rsid w:val="00BA6B09"/>
    <w:rsid w:val="00BB16E9"/>
    <w:rsid w:val="00BB3465"/>
    <w:rsid w:val="00BB7F91"/>
    <w:rsid w:val="00BC095D"/>
    <w:rsid w:val="00BC0C53"/>
    <w:rsid w:val="00BC0E3F"/>
    <w:rsid w:val="00BC3678"/>
    <w:rsid w:val="00BE089F"/>
    <w:rsid w:val="00BE1694"/>
    <w:rsid w:val="00BE1C3B"/>
    <w:rsid w:val="00BE1F3D"/>
    <w:rsid w:val="00BE2DB4"/>
    <w:rsid w:val="00BE6D3B"/>
    <w:rsid w:val="00BE6DD6"/>
    <w:rsid w:val="00BF07C0"/>
    <w:rsid w:val="00BF1268"/>
    <w:rsid w:val="00BF47B0"/>
    <w:rsid w:val="00BF4AC2"/>
    <w:rsid w:val="00C000D6"/>
    <w:rsid w:val="00C0222D"/>
    <w:rsid w:val="00C03BB0"/>
    <w:rsid w:val="00C04324"/>
    <w:rsid w:val="00C077D3"/>
    <w:rsid w:val="00C12086"/>
    <w:rsid w:val="00C12301"/>
    <w:rsid w:val="00C163CF"/>
    <w:rsid w:val="00C21260"/>
    <w:rsid w:val="00C220A0"/>
    <w:rsid w:val="00C23551"/>
    <w:rsid w:val="00C244BE"/>
    <w:rsid w:val="00C3020C"/>
    <w:rsid w:val="00C3140E"/>
    <w:rsid w:val="00C32A14"/>
    <w:rsid w:val="00C34604"/>
    <w:rsid w:val="00C3736A"/>
    <w:rsid w:val="00C46331"/>
    <w:rsid w:val="00C47508"/>
    <w:rsid w:val="00C47775"/>
    <w:rsid w:val="00C507CA"/>
    <w:rsid w:val="00C561F9"/>
    <w:rsid w:val="00C56F42"/>
    <w:rsid w:val="00C62B5D"/>
    <w:rsid w:val="00C6650A"/>
    <w:rsid w:val="00C6657B"/>
    <w:rsid w:val="00C701A8"/>
    <w:rsid w:val="00C7271F"/>
    <w:rsid w:val="00C76E26"/>
    <w:rsid w:val="00C77262"/>
    <w:rsid w:val="00C80837"/>
    <w:rsid w:val="00C81BB7"/>
    <w:rsid w:val="00C82223"/>
    <w:rsid w:val="00C82BAB"/>
    <w:rsid w:val="00C841C1"/>
    <w:rsid w:val="00C85B3C"/>
    <w:rsid w:val="00C90047"/>
    <w:rsid w:val="00C90AD6"/>
    <w:rsid w:val="00C924D1"/>
    <w:rsid w:val="00C93057"/>
    <w:rsid w:val="00C93FDD"/>
    <w:rsid w:val="00C9401B"/>
    <w:rsid w:val="00C97284"/>
    <w:rsid w:val="00CA11E9"/>
    <w:rsid w:val="00CA23E6"/>
    <w:rsid w:val="00CA3093"/>
    <w:rsid w:val="00CA3C97"/>
    <w:rsid w:val="00CA44AC"/>
    <w:rsid w:val="00CB2F07"/>
    <w:rsid w:val="00CB3F49"/>
    <w:rsid w:val="00CB53DB"/>
    <w:rsid w:val="00CB5E40"/>
    <w:rsid w:val="00CC02E1"/>
    <w:rsid w:val="00CC0C78"/>
    <w:rsid w:val="00CC18F0"/>
    <w:rsid w:val="00CD176E"/>
    <w:rsid w:val="00CD5181"/>
    <w:rsid w:val="00CD699D"/>
    <w:rsid w:val="00CD7849"/>
    <w:rsid w:val="00CD7996"/>
    <w:rsid w:val="00CD7ABB"/>
    <w:rsid w:val="00CE0AF5"/>
    <w:rsid w:val="00CE3979"/>
    <w:rsid w:val="00CE7A45"/>
    <w:rsid w:val="00CF2C53"/>
    <w:rsid w:val="00CF51E0"/>
    <w:rsid w:val="00CF6B1A"/>
    <w:rsid w:val="00D0032D"/>
    <w:rsid w:val="00D01C14"/>
    <w:rsid w:val="00D034B7"/>
    <w:rsid w:val="00D16644"/>
    <w:rsid w:val="00D1795C"/>
    <w:rsid w:val="00D20381"/>
    <w:rsid w:val="00D20F67"/>
    <w:rsid w:val="00D22646"/>
    <w:rsid w:val="00D22CA3"/>
    <w:rsid w:val="00D22FF7"/>
    <w:rsid w:val="00D24927"/>
    <w:rsid w:val="00D25E9A"/>
    <w:rsid w:val="00D26924"/>
    <w:rsid w:val="00D26F91"/>
    <w:rsid w:val="00D30970"/>
    <w:rsid w:val="00D310AA"/>
    <w:rsid w:val="00D33664"/>
    <w:rsid w:val="00D33C3B"/>
    <w:rsid w:val="00D33E6D"/>
    <w:rsid w:val="00D356AF"/>
    <w:rsid w:val="00D37292"/>
    <w:rsid w:val="00D3771F"/>
    <w:rsid w:val="00D43B6D"/>
    <w:rsid w:val="00D450EE"/>
    <w:rsid w:val="00D45C09"/>
    <w:rsid w:val="00D5105B"/>
    <w:rsid w:val="00D5413F"/>
    <w:rsid w:val="00D556F6"/>
    <w:rsid w:val="00D56307"/>
    <w:rsid w:val="00D576D3"/>
    <w:rsid w:val="00D6411C"/>
    <w:rsid w:val="00D66D22"/>
    <w:rsid w:val="00D76FC6"/>
    <w:rsid w:val="00D80311"/>
    <w:rsid w:val="00D80B76"/>
    <w:rsid w:val="00D81B1D"/>
    <w:rsid w:val="00D877B1"/>
    <w:rsid w:val="00D87B0F"/>
    <w:rsid w:val="00D96B92"/>
    <w:rsid w:val="00D97EFE"/>
    <w:rsid w:val="00DA2C8A"/>
    <w:rsid w:val="00DA3994"/>
    <w:rsid w:val="00DA7756"/>
    <w:rsid w:val="00DB21DF"/>
    <w:rsid w:val="00DB3E04"/>
    <w:rsid w:val="00DB47F1"/>
    <w:rsid w:val="00DC057B"/>
    <w:rsid w:val="00DC071E"/>
    <w:rsid w:val="00DC19AC"/>
    <w:rsid w:val="00DC26E2"/>
    <w:rsid w:val="00DC4441"/>
    <w:rsid w:val="00DC550F"/>
    <w:rsid w:val="00DC64D8"/>
    <w:rsid w:val="00DC6C14"/>
    <w:rsid w:val="00DD084A"/>
    <w:rsid w:val="00DD0C55"/>
    <w:rsid w:val="00DD0CE2"/>
    <w:rsid w:val="00DD1432"/>
    <w:rsid w:val="00DD17E0"/>
    <w:rsid w:val="00DD1F98"/>
    <w:rsid w:val="00DD54E7"/>
    <w:rsid w:val="00DE102A"/>
    <w:rsid w:val="00DE2DF3"/>
    <w:rsid w:val="00DE6C08"/>
    <w:rsid w:val="00DF34D2"/>
    <w:rsid w:val="00DF3CB7"/>
    <w:rsid w:val="00DF432B"/>
    <w:rsid w:val="00E0003A"/>
    <w:rsid w:val="00E032B9"/>
    <w:rsid w:val="00E05215"/>
    <w:rsid w:val="00E10C8A"/>
    <w:rsid w:val="00E10CF6"/>
    <w:rsid w:val="00E148AD"/>
    <w:rsid w:val="00E15BCD"/>
    <w:rsid w:val="00E1718C"/>
    <w:rsid w:val="00E17868"/>
    <w:rsid w:val="00E2053B"/>
    <w:rsid w:val="00E276D1"/>
    <w:rsid w:val="00E32690"/>
    <w:rsid w:val="00E34020"/>
    <w:rsid w:val="00E34F75"/>
    <w:rsid w:val="00E41B20"/>
    <w:rsid w:val="00E41D4E"/>
    <w:rsid w:val="00E43A32"/>
    <w:rsid w:val="00E44D7C"/>
    <w:rsid w:val="00E52839"/>
    <w:rsid w:val="00E552C4"/>
    <w:rsid w:val="00E55C46"/>
    <w:rsid w:val="00E57E82"/>
    <w:rsid w:val="00E61115"/>
    <w:rsid w:val="00E642FC"/>
    <w:rsid w:val="00E66CAF"/>
    <w:rsid w:val="00E71B97"/>
    <w:rsid w:val="00E74B6F"/>
    <w:rsid w:val="00E77AED"/>
    <w:rsid w:val="00E82713"/>
    <w:rsid w:val="00E82B5B"/>
    <w:rsid w:val="00E86485"/>
    <w:rsid w:val="00E90085"/>
    <w:rsid w:val="00E9017C"/>
    <w:rsid w:val="00E93348"/>
    <w:rsid w:val="00E93756"/>
    <w:rsid w:val="00E956C2"/>
    <w:rsid w:val="00E95708"/>
    <w:rsid w:val="00EA0983"/>
    <w:rsid w:val="00EA1FB9"/>
    <w:rsid w:val="00EA3B51"/>
    <w:rsid w:val="00EA4959"/>
    <w:rsid w:val="00EA5C22"/>
    <w:rsid w:val="00EB3BD7"/>
    <w:rsid w:val="00EC299F"/>
    <w:rsid w:val="00EC37A4"/>
    <w:rsid w:val="00ED4A51"/>
    <w:rsid w:val="00ED66B0"/>
    <w:rsid w:val="00EE0198"/>
    <w:rsid w:val="00EE152A"/>
    <w:rsid w:val="00EE1CB5"/>
    <w:rsid w:val="00EE4010"/>
    <w:rsid w:val="00EF01FD"/>
    <w:rsid w:val="00EF19DE"/>
    <w:rsid w:val="00EF4BAC"/>
    <w:rsid w:val="00EF70AD"/>
    <w:rsid w:val="00F0290E"/>
    <w:rsid w:val="00F0711B"/>
    <w:rsid w:val="00F13DBE"/>
    <w:rsid w:val="00F1523E"/>
    <w:rsid w:val="00F173E9"/>
    <w:rsid w:val="00F17A09"/>
    <w:rsid w:val="00F236E7"/>
    <w:rsid w:val="00F24E2D"/>
    <w:rsid w:val="00F27932"/>
    <w:rsid w:val="00F27D10"/>
    <w:rsid w:val="00F27DFC"/>
    <w:rsid w:val="00F27F46"/>
    <w:rsid w:val="00F31050"/>
    <w:rsid w:val="00F41E38"/>
    <w:rsid w:val="00F46051"/>
    <w:rsid w:val="00F55320"/>
    <w:rsid w:val="00F55E1D"/>
    <w:rsid w:val="00F706E3"/>
    <w:rsid w:val="00F73C5F"/>
    <w:rsid w:val="00F74820"/>
    <w:rsid w:val="00F757EF"/>
    <w:rsid w:val="00F80075"/>
    <w:rsid w:val="00F81A4C"/>
    <w:rsid w:val="00F8252E"/>
    <w:rsid w:val="00F82BF1"/>
    <w:rsid w:val="00F83141"/>
    <w:rsid w:val="00F852C8"/>
    <w:rsid w:val="00F85302"/>
    <w:rsid w:val="00F8775A"/>
    <w:rsid w:val="00F911DE"/>
    <w:rsid w:val="00F92CEF"/>
    <w:rsid w:val="00F97124"/>
    <w:rsid w:val="00FA0288"/>
    <w:rsid w:val="00FA0F4C"/>
    <w:rsid w:val="00FA1536"/>
    <w:rsid w:val="00FA4405"/>
    <w:rsid w:val="00FA5541"/>
    <w:rsid w:val="00FA5CC3"/>
    <w:rsid w:val="00FA6D90"/>
    <w:rsid w:val="00FB00DC"/>
    <w:rsid w:val="00FB0B3D"/>
    <w:rsid w:val="00FB11FD"/>
    <w:rsid w:val="00FB1290"/>
    <w:rsid w:val="00FB140D"/>
    <w:rsid w:val="00FB5BD1"/>
    <w:rsid w:val="00FC34E4"/>
    <w:rsid w:val="00FC38F8"/>
    <w:rsid w:val="00FD2479"/>
    <w:rsid w:val="00FD44FA"/>
    <w:rsid w:val="00FD4C77"/>
    <w:rsid w:val="00FE58A0"/>
    <w:rsid w:val="00FF5EBB"/>
    <w:rsid w:val="00FF7AB5"/>
    <w:rsid w:val="018E36DD"/>
    <w:rsid w:val="04349579"/>
    <w:rsid w:val="043A38D8"/>
    <w:rsid w:val="04E7A6FB"/>
    <w:rsid w:val="06A48D02"/>
    <w:rsid w:val="07998DD4"/>
    <w:rsid w:val="088D56F5"/>
    <w:rsid w:val="0895984F"/>
    <w:rsid w:val="08F6B2D6"/>
    <w:rsid w:val="092EFCDF"/>
    <w:rsid w:val="093717A0"/>
    <w:rsid w:val="09861A5D"/>
    <w:rsid w:val="0C354685"/>
    <w:rsid w:val="1032AF7B"/>
    <w:rsid w:val="10F949AD"/>
    <w:rsid w:val="1195C65A"/>
    <w:rsid w:val="119B3EA4"/>
    <w:rsid w:val="137B8B79"/>
    <w:rsid w:val="14220323"/>
    <w:rsid w:val="152807C0"/>
    <w:rsid w:val="163BD906"/>
    <w:rsid w:val="16FCD215"/>
    <w:rsid w:val="19753570"/>
    <w:rsid w:val="1AD971D5"/>
    <w:rsid w:val="1AEE8AB6"/>
    <w:rsid w:val="1C271DCC"/>
    <w:rsid w:val="1C655C86"/>
    <w:rsid w:val="1CDE3DB4"/>
    <w:rsid w:val="1CE8C8AC"/>
    <w:rsid w:val="1DDF68F6"/>
    <w:rsid w:val="1FB1F859"/>
    <w:rsid w:val="21837E40"/>
    <w:rsid w:val="21EB5B7F"/>
    <w:rsid w:val="2267454C"/>
    <w:rsid w:val="22AED102"/>
    <w:rsid w:val="232BB29A"/>
    <w:rsid w:val="26B5B2A0"/>
    <w:rsid w:val="26BB3D45"/>
    <w:rsid w:val="26D049C5"/>
    <w:rsid w:val="272B025A"/>
    <w:rsid w:val="273C8C96"/>
    <w:rsid w:val="27BCBBE8"/>
    <w:rsid w:val="28C5B4B8"/>
    <w:rsid w:val="29515D9D"/>
    <w:rsid w:val="2B4D03A8"/>
    <w:rsid w:val="2B548B9C"/>
    <w:rsid w:val="2C543489"/>
    <w:rsid w:val="2C7DDD60"/>
    <w:rsid w:val="2DF41E7A"/>
    <w:rsid w:val="2EA89CFE"/>
    <w:rsid w:val="2ED0D012"/>
    <w:rsid w:val="2F05FD75"/>
    <w:rsid w:val="2F7FECB0"/>
    <w:rsid w:val="31672848"/>
    <w:rsid w:val="316C0337"/>
    <w:rsid w:val="33C495C2"/>
    <w:rsid w:val="354DCA51"/>
    <w:rsid w:val="36C79042"/>
    <w:rsid w:val="392AB616"/>
    <w:rsid w:val="3A84E1BE"/>
    <w:rsid w:val="3B1EC61A"/>
    <w:rsid w:val="3B8363A3"/>
    <w:rsid w:val="3B8CE5FB"/>
    <w:rsid w:val="3B9F2DCC"/>
    <w:rsid w:val="3BA388A3"/>
    <w:rsid w:val="3BF4D849"/>
    <w:rsid w:val="3C000C10"/>
    <w:rsid w:val="3D94FEE6"/>
    <w:rsid w:val="3E75FC13"/>
    <w:rsid w:val="3ECE6222"/>
    <w:rsid w:val="3FC779D7"/>
    <w:rsid w:val="4079FF79"/>
    <w:rsid w:val="4161E439"/>
    <w:rsid w:val="41752999"/>
    <w:rsid w:val="417A5778"/>
    <w:rsid w:val="42146AC1"/>
    <w:rsid w:val="422FE890"/>
    <w:rsid w:val="4238D5A4"/>
    <w:rsid w:val="42E6D3E3"/>
    <w:rsid w:val="433949A2"/>
    <w:rsid w:val="440DADFA"/>
    <w:rsid w:val="44F3F3D7"/>
    <w:rsid w:val="450B1B41"/>
    <w:rsid w:val="4591AD95"/>
    <w:rsid w:val="4591E165"/>
    <w:rsid w:val="46C9E1F6"/>
    <w:rsid w:val="470E8221"/>
    <w:rsid w:val="4834F0E4"/>
    <w:rsid w:val="4A32954A"/>
    <w:rsid w:val="4A32CF0A"/>
    <w:rsid w:val="4A7D6E0F"/>
    <w:rsid w:val="4C0E604F"/>
    <w:rsid w:val="4E95A953"/>
    <w:rsid w:val="4F8547D8"/>
    <w:rsid w:val="4FE047DC"/>
    <w:rsid w:val="50617F9E"/>
    <w:rsid w:val="52926242"/>
    <w:rsid w:val="52BEECAD"/>
    <w:rsid w:val="562CF020"/>
    <w:rsid w:val="56A314D7"/>
    <w:rsid w:val="57052D4E"/>
    <w:rsid w:val="579E24EB"/>
    <w:rsid w:val="57F5825E"/>
    <w:rsid w:val="58CDD1E2"/>
    <w:rsid w:val="59C3AC91"/>
    <w:rsid w:val="5A514D19"/>
    <w:rsid w:val="5A641D28"/>
    <w:rsid w:val="5C1EA419"/>
    <w:rsid w:val="5CB256CF"/>
    <w:rsid w:val="5F110331"/>
    <w:rsid w:val="5FED2E64"/>
    <w:rsid w:val="613B0A3A"/>
    <w:rsid w:val="62DE47FC"/>
    <w:rsid w:val="65B434C7"/>
    <w:rsid w:val="65FD10A1"/>
    <w:rsid w:val="674F3CFD"/>
    <w:rsid w:val="68612325"/>
    <w:rsid w:val="6990488C"/>
    <w:rsid w:val="6AF19ECE"/>
    <w:rsid w:val="6B47DF67"/>
    <w:rsid w:val="6B6FF480"/>
    <w:rsid w:val="6C9330CD"/>
    <w:rsid w:val="6EC42E47"/>
    <w:rsid w:val="7022FE75"/>
    <w:rsid w:val="7024AF35"/>
    <w:rsid w:val="70F36C13"/>
    <w:rsid w:val="7112676F"/>
    <w:rsid w:val="7183A13D"/>
    <w:rsid w:val="71D16A7A"/>
    <w:rsid w:val="72B6FB5F"/>
    <w:rsid w:val="734E2A06"/>
    <w:rsid w:val="73A0BEFE"/>
    <w:rsid w:val="7636A279"/>
    <w:rsid w:val="768B3848"/>
    <w:rsid w:val="7707CCCB"/>
    <w:rsid w:val="77B90A61"/>
    <w:rsid w:val="77D6A735"/>
    <w:rsid w:val="7952BDD0"/>
    <w:rsid w:val="7A716B35"/>
    <w:rsid w:val="7AAF958E"/>
    <w:rsid w:val="7B0CE7F6"/>
    <w:rsid w:val="7DA94980"/>
    <w:rsid w:val="7E538A35"/>
    <w:rsid w:val="7EB14D2A"/>
    <w:rsid w:val="7FE21B2D"/>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7C8B502A"/>
  <w15:docId w15:val="{E4931973-208D-46A0-9D21-E6708C4E5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sk-SK"/>
    </w:rPr>
  </w:style>
  <w:style w:type="paragraph" w:styleId="Heading1">
    <w:name w:val="heading 1"/>
    <w:basedOn w:val="Normal"/>
    <w:next w:val="Text1"/>
    <w:link w:val="Heading1Char"/>
    <w:uiPriority w:val="9"/>
    <w:qFormat/>
    <w:pPr>
      <w:keepNext/>
      <w:numPr>
        <w:numId w:val="40"/>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40"/>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40"/>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40"/>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40"/>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40"/>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40"/>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4">
    <w:name w:val="List Bullet 4"/>
    <w:basedOn w:val="Normal"/>
    <w:rsid w:val="00D22646"/>
    <w:pPr>
      <w:numPr>
        <w:numId w:val="2"/>
      </w:numPr>
      <w:tabs>
        <w:tab w:val="num" w:pos="360"/>
      </w:tabs>
      <w:ind w:left="0" w:firstLine="0"/>
    </w:pPr>
    <w:rPr>
      <w:rFonts w:eastAsia="Times New Roman"/>
      <w:lang w:eastAsia="de-DE"/>
    </w:rPr>
  </w:style>
  <w:style w:type="paragraph" w:styleId="ListNumber">
    <w:name w:val="List Number"/>
    <w:basedOn w:val="Normal"/>
    <w:rsid w:val="00D22646"/>
    <w:pPr>
      <w:numPr>
        <w:numId w:val="6"/>
      </w:numPr>
    </w:pPr>
    <w:rPr>
      <w:rFonts w:eastAsia="Times New Roman"/>
      <w:lang w:eastAsia="de-DE"/>
    </w:rPr>
  </w:style>
  <w:style w:type="paragraph" w:customStyle="1" w:styleId="ListBullet1">
    <w:name w:val="List Bullet 1"/>
    <w:basedOn w:val="Normal"/>
    <w:rsid w:val="00D22646"/>
    <w:pPr>
      <w:numPr>
        <w:numId w:val="1"/>
      </w:numPr>
    </w:pPr>
    <w:rPr>
      <w:rFonts w:eastAsia="Times New Roman"/>
      <w:lang w:eastAsia="de-DE"/>
    </w:rPr>
  </w:style>
  <w:style w:type="paragraph" w:customStyle="1" w:styleId="ListDash">
    <w:name w:val="List Dash"/>
    <w:basedOn w:val="Normal"/>
    <w:rsid w:val="00D22646"/>
    <w:pPr>
      <w:numPr>
        <w:numId w:val="3"/>
      </w:numPr>
    </w:pPr>
    <w:rPr>
      <w:rFonts w:eastAsia="Times New Roman"/>
      <w:lang w:eastAsia="de-DE"/>
    </w:rPr>
  </w:style>
  <w:style w:type="paragraph" w:customStyle="1" w:styleId="ListDash1">
    <w:name w:val="List Dash 1"/>
    <w:basedOn w:val="Normal"/>
    <w:rsid w:val="00D22646"/>
    <w:pPr>
      <w:numPr>
        <w:numId w:val="4"/>
      </w:numPr>
    </w:pPr>
    <w:rPr>
      <w:rFonts w:eastAsia="Times New Roman"/>
      <w:lang w:eastAsia="de-DE"/>
    </w:rPr>
  </w:style>
  <w:style w:type="paragraph" w:customStyle="1" w:styleId="ListDash2">
    <w:name w:val="List Dash 2"/>
    <w:basedOn w:val="Normal"/>
    <w:rsid w:val="00D22646"/>
    <w:pPr>
      <w:numPr>
        <w:numId w:val="5"/>
      </w:numPr>
    </w:pPr>
    <w:rPr>
      <w:rFonts w:eastAsia="Times New Roman"/>
      <w:lang w:eastAsia="de-DE"/>
    </w:rPr>
  </w:style>
  <w:style w:type="paragraph" w:customStyle="1" w:styleId="ListNumberLevel2">
    <w:name w:val="List Number (Level 2)"/>
    <w:basedOn w:val="Normal"/>
    <w:rsid w:val="00D22646"/>
    <w:pPr>
      <w:numPr>
        <w:ilvl w:val="1"/>
        <w:numId w:val="6"/>
      </w:numPr>
    </w:pPr>
    <w:rPr>
      <w:rFonts w:eastAsia="Times New Roman"/>
      <w:lang w:eastAsia="de-DE"/>
    </w:rPr>
  </w:style>
  <w:style w:type="paragraph" w:customStyle="1" w:styleId="ListNumberLevel3">
    <w:name w:val="List Number (Level 3)"/>
    <w:basedOn w:val="Normal"/>
    <w:rsid w:val="00D22646"/>
    <w:pPr>
      <w:numPr>
        <w:ilvl w:val="2"/>
        <w:numId w:val="6"/>
      </w:numPr>
    </w:pPr>
    <w:rPr>
      <w:rFonts w:eastAsia="Times New Roman"/>
      <w:lang w:eastAsia="de-DE"/>
    </w:rPr>
  </w:style>
  <w:style w:type="paragraph" w:customStyle="1" w:styleId="ListNumberLevel4">
    <w:name w:val="List Number (Level 4)"/>
    <w:basedOn w:val="Normal"/>
    <w:rsid w:val="00D22646"/>
    <w:pPr>
      <w:numPr>
        <w:ilvl w:val="3"/>
        <w:numId w:val="6"/>
      </w:numPr>
    </w:pPr>
    <w:rPr>
      <w:rFonts w:eastAsia="Times New Roman"/>
      <w:lang w:eastAsia="de-DE"/>
    </w:rPr>
  </w:style>
  <w:style w:type="table" w:styleId="TableGrid">
    <w:name w:val="Table Grid"/>
    <w:basedOn w:val="TableNormal"/>
    <w:rsid w:val="00D22646"/>
    <w:pPr>
      <w:spacing w:before="120" w:after="120" w:line="240" w:lineRule="auto"/>
      <w:jc w:val="both"/>
    </w:pPr>
    <w:rPr>
      <w:rFonts w:ascii="Times New Roman" w:eastAsia="Times New Roman" w:hAnsi="Times New Roman" w:cs="Times New Roman"/>
      <w:sz w:val="20"/>
      <w:szCs w:val="20"/>
      <w:lang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D22646"/>
    <w:rPr>
      <w:color w:val="0000FF"/>
      <w:u w:val="single"/>
    </w:rPr>
  </w:style>
  <w:style w:type="paragraph" w:styleId="ListBullet">
    <w:name w:val="List Bullet"/>
    <w:basedOn w:val="Normal"/>
    <w:rsid w:val="00D22646"/>
    <w:pPr>
      <w:numPr>
        <w:numId w:val="7"/>
      </w:numPr>
    </w:pPr>
    <w:rPr>
      <w:rFonts w:eastAsia="Times New Roman"/>
      <w:lang w:eastAsia="en-GB"/>
    </w:rPr>
  </w:style>
  <w:style w:type="paragraph" w:styleId="ListBullet2">
    <w:name w:val="List Bullet 2"/>
    <w:basedOn w:val="Normal"/>
    <w:rsid w:val="00D22646"/>
    <w:pPr>
      <w:numPr>
        <w:numId w:val="8"/>
      </w:numPr>
    </w:pPr>
    <w:rPr>
      <w:rFonts w:eastAsia="Times New Roman"/>
      <w:lang w:eastAsia="en-GB"/>
    </w:rPr>
  </w:style>
  <w:style w:type="paragraph" w:styleId="ListBullet3">
    <w:name w:val="List Bullet 3"/>
    <w:basedOn w:val="Normal"/>
    <w:rsid w:val="00D22646"/>
    <w:pPr>
      <w:numPr>
        <w:numId w:val="9"/>
      </w:numPr>
    </w:pPr>
    <w:rPr>
      <w:rFonts w:eastAsia="Times New Roman"/>
      <w:lang w:eastAsia="en-GB"/>
    </w:rPr>
  </w:style>
  <w:style w:type="paragraph" w:styleId="ListNumber2">
    <w:name w:val="List Number 2"/>
    <w:basedOn w:val="Normal"/>
    <w:rsid w:val="00D22646"/>
    <w:pPr>
      <w:numPr>
        <w:numId w:val="13"/>
      </w:numPr>
    </w:pPr>
    <w:rPr>
      <w:rFonts w:eastAsia="Times New Roman"/>
      <w:lang w:eastAsia="en-GB"/>
    </w:rPr>
  </w:style>
  <w:style w:type="paragraph" w:styleId="ListNumber3">
    <w:name w:val="List Number 3"/>
    <w:basedOn w:val="Normal"/>
    <w:rsid w:val="00D22646"/>
    <w:pPr>
      <w:numPr>
        <w:numId w:val="14"/>
      </w:numPr>
    </w:pPr>
    <w:rPr>
      <w:rFonts w:eastAsia="Times New Roman"/>
      <w:lang w:eastAsia="en-GB"/>
    </w:rPr>
  </w:style>
  <w:style w:type="paragraph" w:styleId="ListNumber4">
    <w:name w:val="List Number 4"/>
    <w:basedOn w:val="Normal"/>
    <w:rsid w:val="00D22646"/>
    <w:pPr>
      <w:numPr>
        <w:numId w:val="15"/>
      </w:numPr>
    </w:pPr>
    <w:rPr>
      <w:rFonts w:eastAsia="Times New Roman"/>
      <w:lang w:eastAsia="en-GB"/>
    </w:rPr>
  </w:style>
  <w:style w:type="paragraph" w:customStyle="1" w:styleId="ListDash3">
    <w:name w:val="List Dash 3"/>
    <w:basedOn w:val="Normal"/>
    <w:rsid w:val="00D22646"/>
    <w:pPr>
      <w:numPr>
        <w:numId w:val="10"/>
      </w:numPr>
    </w:pPr>
    <w:rPr>
      <w:rFonts w:eastAsia="Times New Roman"/>
      <w:lang w:eastAsia="en-GB"/>
    </w:rPr>
  </w:style>
  <w:style w:type="paragraph" w:customStyle="1" w:styleId="ListDash4">
    <w:name w:val="List Dash 4"/>
    <w:basedOn w:val="Normal"/>
    <w:rsid w:val="00D22646"/>
    <w:pPr>
      <w:numPr>
        <w:numId w:val="11"/>
      </w:numPr>
    </w:pPr>
    <w:rPr>
      <w:rFonts w:eastAsia="Times New Roman"/>
      <w:lang w:eastAsia="en-GB"/>
    </w:rPr>
  </w:style>
  <w:style w:type="paragraph" w:customStyle="1" w:styleId="ListNumber1">
    <w:name w:val="List Number 1"/>
    <w:basedOn w:val="Text1"/>
    <w:rsid w:val="00D22646"/>
    <w:pPr>
      <w:numPr>
        <w:numId w:val="12"/>
      </w:numPr>
    </w:pPr>
    <w:rPr>
      <w:rFonts w:eastAsia="Times New Roman"/>
      <w:lang w:eastAsia="en-GB"/>
    </w:rPr>
  </w:style>
  <w:style w:type="paragraph" w:customStyle="1" w:styleId="ListNumber1Level2">
    <w:name w:val="List Number 1 (Level 2)"/>
    <w:basedOn w:val="Text1"/>
    <w:rsid w:val="00D22646"/>
    <w:pPr>
      <w:numPr>
        <w:ilvl w:val="1"/>
        <w:numId w:val="12"/>
      </w:numPr>
    </w:pPr>
    <w:rPr>
      <w:rFonts w:eastAsia="Times New Roman"/>
      <w:lang w:eastAsia="en-GB"/>
    </w:rPr>
  </w:style>
  <w:style w:type="paragraph" w:customStyle="1" w:styleId="ListNumber2Level2">
    <w:name w:val="List Number 2 (Level 2)"/>
    <w:basedOn w:val="Text2"/>
    <w:rsid w:val="00D22646"/>
    <w:pPr>
      <w:numPr>
        <w:ilvl w:val="1"/>
        <w:numId w:val="13"/>
      </w:numPr>
    </w:pPr>
    <w:rPr>
      <w:rFonts w:eastAsia="Times New Roman"/>
      <w:lang w:eastAsia="en-GB"/>
    </w:rPr>
  </w:style>
  <w:style w:type="paragraph" w:customStyle="1" w:styleId="ListNumber3Level2">
    <w:name w:val="List Number 3 (Level 2)"/>
    <w:basedOn w:val="Text3"/>
    <w:rsid w:val="00D22646"/>
    <w:pPr>
      <w:numPr>
        <w:ilvl w:val="1"/>
        <w:numId w:val="14"/>
      </w:numPr>
    </w:pPr>
    <w:rPr>
      <w:rFonts w:eastAsia="Times New Roman"/>
      <w:lang w:eastAsia="en-GB"/>
    </w:rPr>
  </w:style>
  <w:style w:type="paragraph" w:customStyle="1" w:styleId="ListNumber4Level2">
    <w:name w:val="List Number 4 (Level 2)"/>
    <w:basedOn w:val="Text4"/>
    <w:rsid w:val="00D22646"/>
    <w:pPr>
      <w:numPr>
        <w:ilvl w:val="1"/>
        <w:numId w:val="15"/>
      </w:numPr>
    </w:pPr>
    <w:rPr>
      <w:rFonts w:eastAsia="Times New Roman"/>
      <w:lang w:eastAsia="en-GB"/>
    </w:rPr>
  </w:style>
  <w:style w:type="paragraph" w:customStyle="1" w:styleId="ListNumber1Level3">
    <w:name w:val="List Number 1 (Level 3)"/>
    <w:basedOn w:val="Text1"/>
    <w:rsid w:val="00D22646"/>
    <w:pPr>
      <w:numPr>
        <w:ilvl w:val="2"/>
        <w:numId w:val="12"/>
      </w:numPr>
    </w:pPr>
    <w:rPr>
      <w:rFonts w:eastAsia="Times New Roman"/>
      <w:lang w:eastAsia="en-GB"/>
    </w:rPr>
  </w:style>
  <w:style w:type="paragraph" w:customStyle="1" w:styleId="ListNumber2Level3">
    <w:name w:val="List Number 2 (Level 3)"/>
    <w:basedOn w:val="Text2"/>
    <w:rsid w:val="00D22646"/>
    <w:pPr>
      <w:numPr>
        <w:ilvl w:val="2"/>
        <w:numId w:val="13"/>
      </w:numPr>
    </w:pPr>
    <w:rPr>
      <w:rFonts w:eastAsia="Times New Roman"/>
      <w:lang w:eastAsia="en-GB"/>
    </w:rPr>
  </w:style>
  <w:style w:type="paragraph" w:customStyle="1" w:styleId="ListNumber3Level3">
    <w:name w:val="List Number 3 (Level 3)"/>
    <w:basedOn w:val="Text3"/>
    <w:rsid w:val="00D22646"/>
    <w:pPr>
      <w:numPr>
        <w:ilvl w:val="2"/>
        <w:numId w:val="14"/>
      </w:numPr>
    </w:pPr>
    <w:rPr>
      <w:rFonts w:eastAsia="Times New Roman"/>
      <w:lang w:eastAsia="en-GB"/>
    </w:rPr>
  </w:style>
  <w:style w:type="paragraph" w:customStyle="1" w:styleId="ListNumber4Level3">
    <w:name w:val="List Number 4 (Level 3)"/>
    <w:basedOn w:val="Text4"/>
    <w:rsid w:val="00D22646"/>
    <w:pPr>
      <w:numPr>
        <w:ilvl w:val="2"/>
        <w:numId w:val="15"/>
      </w:numPr>
    </w:pPr>
    <w:rPr>
      <w:rFonts w:eastAsia="Times New Roman"/>
      <w:lang w:eastAsia="en-GB"/>
    </w:rPr>
  </w:style>
  <w:style w:type="paragraph" w:customStyle="1" w:styleId="ListNumber1Level4">
    <w:name w:val="List Number 1 (Level 4)"/>
    <w:basedOn w:val="Text1"/>
    <w:rsid w:val="00D22646"/>
    <w:pPr>
      <w:numPr>
        <w:ilvl w:val="3"/>
        <w:numId w:val="12"/>
      </w:numPr>
    </w:pPr>
    <w:rPr>
      <w:rFonts w:eastAsia="Times New Roman"/>
      <w:lang w:eastAsia="en-GB"/>
    </w:rPr>
  </w:style>
  <w:style w:type="paragraph" w:customStyle="1" w:styleId="ListNumber2Level4">
    <w:name w:val="List Number 2 (Level 4)"/>
    <w:basedOn w:val="Text2"/>
    <w:rsid w:val="00D22646"/>
    <w:pPr>
      <w:numPr>
        <w:ilvl w:val="3"/>
        <w:numId w:val="13"/>
      </w:numPr>
    </w:pPr>
    <w:rPr>
      <w:rFonts w:eastAsia="Times New Roman"/>
      <w:lang w:eastAsia="en-GB"/>
    </w:rPr>
  </w:style>
  <w:style w:type="paragraph" w:customStyle="1" w:styleId="ListNumber3Level4">
    <w:name w:val="List Number 3 (Level 4)"/>
    <w:basedOn w:val="Text3"/>
    <w:rsid w:val="00D22646"/>
    <w:pPr>
      <w:numPr>
        <w:ilvl w:val="3"/>
        <w:numId w:val="14"/>
      </w:numPr>
    </w:pPr>
    <w:rPr>
      <w:rFonts w:eastAsia="Times New Roman"/>
      <w:lang w:eastAsia="en-GB"/>
    </w:rPr>
  </w:style>
  <w:style w:type="paragraph" w:customStyle="1" w:styleId="ListNumber4Level4">
    <w:name w:val="List Number 4 (Level 4)"/>
    <w:basedOn w:val="Text4"/>
    <w:rsid w:val="00D22646"/>
    <w:pPr>
      <w:numPr>
        <w:ilvl w:val="3"/>
        <w:numId w:val="15"/>
      </w:numPr>
    </w:pPr>
    <w:rPr>
      <w:rFonts w:eastAsia="Times New Roman"/>
      <w:lang w:eastAsia="en-GB"/>
    </w:rPr>
  </w:style>
  <w:style w:type="paragraph" w:customStyle="1" w:styleId="Annexetitreacte">
    <w:name w:val="Annexe titre (acte)"/>
    <w:basedOn w:val="Normal"/>
    <w:next w:val="Normal"/>
    <w:rsid w:val="00D22646"/>
    <w:pPr>
      <w:jc w:val="center"/>
    </w:pPr>
    <w:rPr>
      <w:rFonts w:eastAsia="Times New Roman"/>
      <w:b/>
      <w:u w:val="single"/>
      <w:lang w:eastAsia="en-GB"/>
    </w:rPr>
  </w:style>
  <w:style w:type="paragraph" w:customStyle="1" w:styleId="Annexetitreexposglobal">
    <w:name w:val="Annexe titre (exposé global)"/>
    <w:basedOn w:val="Normal"/>
    <w:next w:val="Normal"/>
    <w:rsid w:val="00D22646"/>
    <w:pPr>
      <w:jc w:val="center"/>
    </w:pPr>
    <w:rPr>
      <w:rFonts w:eastAsia="Times New Roman"/>
      <w:b/>
      <w:u w:val="single"/>
      <w:lang w:eastAsia="en-GB"/>
    </w:rPr>
  </w:style>
  <w:style w:type="paragraph" w:customStyle="1" w:styleId="Annexetitrefichefinacte">
    <w:name w:val="Annexe titre (fiche fin. acte)"/>
    <w:basedOn w:val="Normal"/>
    <w:next w:val="Normal"/>
    <w:rsid w:val="00D22646"/>
    <w:pPr>
      <w:jc w:val="center"/>
    </w:pPr>
    <w:rPr>
      <w:rFonts w:eastAsia="Times New Roman"/>
      <w:b/>
      <w:u w:val="single"/>
      <w:lang w:eastAsia="en-GB"/>
    </w:rPr>
  </w:style>
  <w:style w:type="paragraph" w:customStyle="1" w:styleId="Annexetitrefichefinglobale">
    <w:name w:val="Annexe titre (fiche fin. globale)"/>
    <w:basedOn w:val="Normal"/>
    <w:next w:val="Normal"/>
    <w:rsid w:val="00D22646"/>
    <w:pPr>
      <w:jc w:val="center"/>
    </w:pPr>
    <w:rPr>
      <w:rFonts w:eastAsia="Times New Roman"/>
      <w:b/>
      <w:u w:val="single"/>
      <w:lang w:eastAsia="en-GB"/>
    </w:rPr>
  </w:style>
  <w:style w:type="paragraph" w:customStyle="1" w:styleId="Annexetitreglobale">
    <w:name w:val="Annexe titre (globale)"/>
    <w:basedOn w:val="Normal"/>
    <w:next w:val="Normal"/>
    <w:rsid w:val="00D22646"/>
    <w:pPr>
      <w:jc w:val="center"/>
    </w:pPr>
    <w:rPr>
      <w:rFonts w:eastAsia="Times New Roman"/>
      <w:b/>
      <w:u w:val="single"/>
      <w:lang w:eastAsia="en-GB"/>
    </w:rPr>
  </w:style>
  <w:style w:type="paragraph" w:customStyle="1" w:styleId="Exposdesmotifstitreglobal">
    <w:name w:val="Exposé des motifs titre (global)"/>
    <w:basedOn w:val="Normal"/>
    <w:next w:val="Normal"/>
    <w:rsid w:val="00D22646"/>
    <w:pPr>
      <w:jc w:val="center"/>
    </w:pPr>
    <w:rPr>
      <w:rFonts w:eastAsia="Times New Roman"/>
      <w:b/>
      <w:u w:val="single"/>
      <w:lang w:eastAsia="en-GB"/>
    </w:rPr>
  </w:style>
  <w:style w:type="paragraph" w:customStyle="1" w:styleId="Langueoriginale">
    <w:name w:val="Langue originale"/>
    <w:basedOn w:val="Normal"/>
    <w:rsid w:val="00D22646"/>
    <w:pPr>
      <w:spacing w:before="360"/>
      <w:jc w:val="center"/>
    </w:pPr>
    <w:rPr>
      <w:rFonts w:eastAsia="Times New Roman"/>
      <w:caps/>
      <w:lang w:eastAsia="en-GB"/>
    </w:rPr>
  </w:style>
  <w:style w:type="paragraph" w:customStyle="1" w:styleId="Phrasefinale">
    <w:name w:val="Phrase finale"/>
    <w:basedOn w:val="Normal"/>
    <w:next w:val="Normal"/>
    <w:rsid w:val="00D22646"/>
    <w:pPr>
      <w:spacing w:before="360" w:after="0"/>
      <w:jc w:val="center"/>
    </w:pPr>
    <w:rPr>
      <w:rFonts w:eastAsia="Times New Roman"/>
      <w:lang w:eastAsia="en-GB"/>
    </w:rPr>
  </w:style>
  <w:style w:type="paragraph" w:customStyle="1" w:styleId="Prliminairetitre">
    <w:name w:val="Préliminaire titre"/>
    <w:basedOn w:val="Normal"/>
    <w:next w:val="Normal"/>
    <w:rsid w:val="00D22646"/>
    <w:pPr>
      <w:spacing w:before="360" w:after="360"/>
      <w:jc w:val="center"/>
    </w:pPr>
    <w:rPr>
      <w:rFonts w:eastAsia="Times New Roman"/>
      <w:b/>
      <w:lang w:eastAsia="en-GB"/>
    </w:rPr>
  </w:style>
  <w:style w:type="paragraph" w:customStyle="1" w:styleId="Prliminairetype">
    <w:name w:val="Préliminaire type"/>
    <w:basedOn w:val="Normal"/>
    <w:next w:val="Normal"/>
    <w:rsid w:val="00D22646"/>
    <w:pPr>
      <w:spacing w:before="360" w:after="0"/>
      <w:jc w:val="center"/>
    </w:pPr>
    <w:rPr>
      <w:rFonts w:eastAsia="Times New Roman"/>
      <w:b/>
      <w:lang w:eastAsia="en-GB"/>
    </w:rPr>
  </w:style>
  <w:style w:type="paragraph" w:customStyle="1" w:styleId="Rfrenceinstitutionelle">
    <w:name w:val="Référence institutionelle"/>
    <w:basedOn w:val="Normal"/>
    <w:next w:val="Statut"/>
    <w:rsid w:val="00D22646"/>
    <w:pPr>
      <w:spacing w:before="0" w:after="240"/>
      <w:ind w:left="5103"/>
      <w:jc w:val="left"/>
    </w:pPr>
    <w:rPr>
      <w:rFonts w:eastAsia="Times New Roman"/>
      <w:lang w:eastAsia="en-GB"/>
    </w:rPr>
  </w:style>
  <w:style w:type="paragraph" w:customStyle="1" w:styleId="Rfrenceinterinstitutionelle">
    <w:name w:val="Référence interinstitutionelle"/>
    <w:basedOn w:val="Normal"/>
    <w:next w:val="Statut"/>
    <w:rsid w:val="00D22646"/>
    <w:pPr>
      <w:spacing w:before="0" w:after="0"/>
      <w:ind w:left="5103"/>
      <w:jc w:val="left"/>
    </w:pPr>
    <w:rPr>
      <w:rFonts w:eastAsia="Times New Roman"/>
      <w:lang w:eastAsia="en-GB"/>
    </w:rPr>
  </w:style>
  <w:style w:type="paragraph" w:customStyle="1" w:styleId="Rfrenceinterinstitutionelleprliminaire">
    <w:name w:val="Référence interinstitutionelle (préliminaire)"/>
    <w:basedOn w:val="Normal"/>
    <w:next w:val="Normal"/>
    <w:rsid w:val="00D22646"/>
    <w:pPr>
      <w:spacing w:before="0" w:after="0"/>
      <w:ind w:left="5103"/>
      <w:jc w:val="left"/>
    </w:pPr>
    <w:rPr>
      <w:rFonts w:eastAsia="Times New Roman"/>
      <w:lang w:eastAsia="en-GB"/>
    </w:rPr>
  </w:style>
  <w:style w:type="paragraph" w:customStyle="1" w:styleId="Sous-titreobjetprliminaire">
    <w:name w:val="Sous-titre objet (préliminaire)"/>
    <w:basedOn w:val="Normal"/>
    <w:rsid w:val="00D22646"/>
    <w:pPr>
      <w:spacing w:before="0" w:after="0"/>
      <w:jc w:val="center"/>
    </w:pPr>
    <w:rPr>
      <w:rFonts w:eastAsia="Times New Roman"/>
      <w:b/>
      <w:lang w:eastAsia="en-GB"/>
    </w:rPr>
  </w:style>
  <w:style w:type="paragraph" w:customStyle="1" w:styleId="Statutprliminaire">
    <w:name w:val="Statut (préliminaire)"/>
    <w:basedOn w:val="Normal"/>
    <w:next w:val="Normal"/>
    <w:rsid w:val="00D22646"/>
    <w:pPr>
      <w:spacing w:before="360" w:after="0"/>
      <w:jc w:val="center"/>
    </w:pPr>
    <w:rPr>
      <w:rFonts w:eastAsia="Times New Roman"/>
      <w:lang w:eastAsia="en-GB"/>
    </w:rPr>
  </w:style>
  <w:style w:type="paragraph" w:customStyle="1" w:styleId="Titreobjetprliminaire">
    <w:name w:val="Titre objet (préliminaire)"/>
    <w:basedOn w:val="Normal"/>
    <w:next w:val="Normal"/>
    <w:rsid w:val="00D22646"/>
    <w:pPr>
      <w:spacing w:before="360" w:after="360"/>
      <w:jc w:val="center"/>
    </w:pPr>
    <w:rPr>
      <w:rFonts w:eastAsia="Times New Roman"/>
      <w:b/>
      <w:lang w:eastAsia="en-GB"/>
    </w:rPr>
  </w:style>
  <w:style w:type="paragraph" w:customStyle="1" w:styleId="Typedudocumentprliminaire">
    <w:name w:val="Type du document (préliminaire)"/>
    <w:basedOn w:val="Normal"/>
    <w:next w:val="Normal"/>
    <w:rsid w:val="00D22646"/>
    <w:pPr>
      <w:spacing w:before="360" w:after="0"/>
      <w:jc w:val="center"/>
    </w:pPr>
    <w:rPr>
      <w:rFonts w:eastAsia="Times New Roman"/>
      <w:b/>
      <w:lang w:eastAsia="en-GB"/>
    </w:rPr>
  </w:style>
  <w:style w:type="paragraph" w:customStyle="1" w:styleId="Fichefinancirestandardtitre">
    <w:name w:val="Fiche financière (standard) titre"/>
    <w:basedOn w:val="Normal"/>
    <w:next w:val="Normal"/>
    <w:rsid w:val="00D22646"/>
    <w:pPr>
      <w:jc w:val="center"/>
    </w:pPr>
    <w:rPr>
      <w:rFonts w:eastAsia="Times New Roman"/>
      <w:b/>
      <w:u w:val="single"/>
      <w:lang w:eastAsia="en-GB"/>
    </w:rPr>
  </w:style>
  <w:style w:type="paragraph" w:customStyle="1" w:styleId="Fichefinancirestandardtitreacte">
    <w:name w:val="Fiche financière (standard) titre (acte)"/>
    <w:basedOn w:val="Normal"/>
    <w:next w:val="Normal"/>
    <w:rsid w:val="00D22646"/>
    <w:pPr>
      <w:jc w:val="center"/>
    </w:pPr>
    <w:rPr>
      <w:rFonts w:eastAsia="Times New Roman"/>
      <w:b/>
      <w:u w:val="single"/>
      <w:lang w:eastAsia="en-GB"/>
    </w:rPr>
  </w:style>
  <w:style w:type="paragraph" w:customStyle="1" w:styleId="Fichefinanciretravailtitre">
    <w:name w:val="Fiche financière (travail) titre"/>
    <w:basedOn w:val="Normal"/>
    <w:next w:val="Normal"/>
    <w:rsid w:val="00D22646"/>
    <w:pPr>
      <w:jc w:val="center"/>
    </w:pPr>
    <w:rPr>
      <w:rFonts w:eastAsia="Times New Roman"/>
      <w:b/>
      <w:u w:val="single"/>
      <w:lang w:eastAsia="en-GB"/>
    </w:rPr>
  </w:style>
  <w:style w:type="paragraph" w:customStyle="1" w:styleId="Fichefinanciretravailtitreacte">
    <w:name w:val="Fiche financière (travail) titre (acte)"/>
    <w:basedOn w:val="Normal"/>
    <w:next w:val="Normal"/>
    <w:rsid w:val="00D22646"/>
    <w:pPr>
      <w:jc w:val="center"/>
    </w:pPr>
    <w:rPr>
      <w:rFonts w:eastAsia="Times New Roman"/>
      <w:b/>
      <w:u w:val="single"/>
      <w:lang w:eastAsia="en-GB"/>
    </w:rPr>
  </w:style>
  <w:style w:type="paragraph" w:customStyle="1" w:styleId="Fichefinancireattributiontitre">
    <w:name w:val="Fiche financière (attribution) titre"/>
    <w:basedOn w:val="Normal"/>
    <w:next w:val="Normal"/>
    <w:rsid w:val="00D22646"/>
    <w:pPr>
      <w:jc w:val="center"/>
    </w:pPr>
    <w:rPr>
      <w:rFonts w:eastAsia="Times New Roman"/>
      <w:b/>
      <w:u w:val="single"/>
      <w:lang w:eastAsia="en-GB"/>
    </w:rPr>
  </w:style>
  <w:style w:type="paragraph" w:customStyle="1" w:styleId="Fichefinancireattributiontitreacte">
    <w:name w:val="Fiche financière (attribution) titre (acte)"/>
    <w:basedOn w:val="Normal"/>
    <w:next w:val="Normal"/>
    <w:rsid w:val="00D22646"/>
    <w:pPr>
      <w:jc w:val="center"/>
    </w:pPr>
    <w:rPr>
      <w:rFonts w:eastAsia="Times New Roman"/>
      <w:b/>
      <w:u w:val="single"/>
      <w:lang w:eastAsia="en-GB"/>
    </w:rPr>
  </w:style>
  <w:style w:type="character" w:styleId="CommentReference">
    <w:name w:val="annotation reference"/>
    <w:rsid w:val="00D22646"/>
    <w:rPr>
      <w:rFonts w:cs="Times New Roman"/>
      <w:sz w:val="16"/>
      <w:szCs w:val="16"/>
    </w:rPr>
  </w:style>
  <w:style w:type="paragraph" w:styleId="CommentText">
    <w:name w:val="annotation text"/>
    <w:basedOn w:val="Normal"/>
    <w:link w:val="CommentTextChar"/>
    <w:rsid w:val="00D22646"/>
    <w:rPr>
      <w:rFonts w:eastAsia="Times New Roman"/>
      <w:sz w:val="20"/>
      <w:szCs w:val="20"/>
      <w:lang w:eastAsia="en-GB"/>
    </w:rPr>
  </w:style>
  <w:style w:type="character" w:customStyle="1" w:styleId="CommentTextChar">
    <w:name w:val="Comment Text Char"/>
    <w:basedOn w:val="DefaultParagraphFont"/>
    <w:link w:val="CommentText"/>
    <w:rsid w:val="00D22646"/>
    <w:rPr>
      <w:rFonts w:ascii="Times New Roman" w:eastAsia="Times New Roman" w:hAnsi="Times New Roman" w:cs="Times New Roman"/>
      <w:sz w:val="20"/>
      <w:szCs w:val="20"/>
      <w:lang w:val="sk-SK" w:eastAsia="en-GB"/>
    </w:rPr>
  </w:style>
  <w:style w:type="paragraph" w:styleId="CommentSubject">
    <w:name w:val="annotation subject"/>
    <w:basedOn w:val="CommentText"/>
    <w:next w:val="CommentText"/>
    <w:link w:val="CommentSubjectChar"/>
    <w:rsid w:val="00D22646"/>
    <w:rPr>
      <w:b/>
      <w:bCs/>
    </w:rPr>
  </w:style>
  <w:style w:type="character" w:customStyle="1" w:styleId="CommentSubjectChar">
    <w:name w:val="Comment Subject Char"/>
    <w:basedOn w:val="CommentTextChar"/>
    <w:link w:val="CommentSubject"/>
    <w:rsid w:val="00D22646"/>
    <w:rPr>
      <w:rFonts w:ascii="Times New Roman" w:eastAsia="Times New Roman" w:hAnsi="Times New Roman" w:cs="Times New Roman"/>
      <w:b/>
      <w:bCs/>
      <w:sz w:val="20"/>
      <w:szCs w:val="20"/>
      <w:lang w:val="sk-SK" w:eastAsia="en-GB"/>
    </w:rPr>
  </w:style>
  <w:style w:type="paragraph" w:styleId="BalloonText">
    <w:name w:val="Balloon Text"/>
    <w:basedOn w:val="Normal"/>
    <w:link w:val="BalloonTextChar"/>
    <w:rsid w:val="00D22646"/>
    <w:rPr>
      <w:rFonts w:ascii="Tahoma" w:eastAsia="Times New Roman" w:hAnsi="Tahoma" w:cs="Tahoma"/>
      <w:sz w:val="16"/>
      <w:szCs w:val="16"/>
      <w:lang w:eastAsia="en-GB"/>
    </w:rPr>
  </w:style>
  <w:style w:type="character" w:customStyle="1" w:styleId="BalloonTextChar">
    <w:name w:val="Balloon Text Char"/>
    <w:basedOn w:val="DefaultParagraphFont"/>
    <w:link w:val="BalloonText"/>
    <w:rsid w:val="00D22646"/>
    <w:rPr>
      <w:rFonts w:ascii="Tahoma" w:eastAsia="Times New Roman" w:hAnsi="Tahoma" w:cs="Tahoma"/>
      <w:sz w:val="16"/>
      <w:szCs w:val="16"/>
      <w:lang w:val="sk-SK" w:eastAsia="en-GB"/>
    </w:rPr>
  </w:style>
  <w:style w:type="paragraph" w:styleId="Caption">
    <w:name w:val="caption"/>
    <w:basedOn w:val="Normal"/>
    <w:next w:val="Normal"/>
    <w:qFormat/>
    <w:rsid w:val="00D22646"/>
    <w:rPr>
      <w:rFonts w:eastAsia="Times New Roman"/>
      <w:b/>
      <w:bCs/>
      <w:sz w:val="20"/>
      <w:szCs w:val="20"/>
      <w:lang w:eastAsia="en-GB"/>
    </w:rPr>
  </w:style>
  <w:style w:type="paragraph" w:styleId="TableofFigures">
    <w:name w:val="table of figures"/>
    <w:basedOn w:val="Normal"/>
    <w:next w:val="Normal"/>
    <w:rsid w:val="00D22646"/>
    <w:rPr>
      <w:rFonts w:eastAsia="Times New Roman"/>
      <w:lang w:eastAsia="en-GB"/>
    </w:rPr>
  </w:style>
  <w:style w:type="character" w:styleId="PageNumber">
    <w:name w:val="page number"/>
    <w:rsid w:val="00D22646"/>
  </w:style>
  <w:style w:type="character" w:customStyle="1" w:styleId="tw4winMark">
    <w:name w:val="tw4winMark"/>
    <w:rsid w:val="00D22646"/>
    <w:rPr>
      <w:vanish/>
      <w:color w:val="800080"/>
      <w:vertAlign w:val="subscript"/>
    </w:rPr>
  </w:style>
  <w:style w:type="character" w:styleId="FollowedHyperlink">
    <w:name w:val="FollowedHyperlink"/>
    <w:rsid w:val="00D22646"/>
    <w:rPr>
      <w:color w:val="800080"/>
      <w:u w:val="single"/>
    </w:rPr>
  </w:style>
  <w:style w:type="paragraph" w:customStyle="1" w:styleId="Sous-titreobjet">
    <w:name w:val="Sous-titre objet"/>
    <w:basedOn w:val="Normal"/>
    <w:rsid w:val="00D22646"/>
    <w:pPr>
      <w:spacing w:before="0" w:after="0"/>
      <w:jc w:val="center"/>
    </w:pPr>
    <w:rPr>
      <w:rFonts w:eastAsia="Times New Roman"/>
      <w:b/>
      <w:lang w:eastAsia="en-GB"/>
    </w:rPr>
  </w:style>
  <w:style w:type="paragraph" w:customStyle="1" w:styleId="Sous-titreobjetPagedecouverture">
    <w:name w:val="Sous-titre objet (Page de couverture)"/>
    <w:basedOn w:val="Sous-titreobjet"/>
    <w:rsid w:val="00D22646"/>
  </w:style>
  <w:style w:type="paragraph" w:styleId="Revision">
    <w:name w:val="Revision"/>
    <w:hidden/>
    <w:uiPriority w:val="99"/>
    <w:semiHidden/>
    <w:rsid w:val="00D22646"/>
    <w:rPr>
      <w:rFonts w:ascii="Calibri" w:eastAsia="Calibri" w:hAnsi="Calibri" w:cs="Times New Roman"/>
      <w:sz w:val="24"/>
      <w:lang w:eastAsia="en-GB"/>
    </w:rPr>
  </w:style>
  <w:style w:type="paragraph" w:customStyle="1" w:styleId="FooterCoverPage">
    <w:name w:val="Footer Cover Page"/>
    <w:basedOn w:val="Normal"/>
    <w:link w:val="FooterCoverPageChar"/>
    <w:rsid w:val="00D22646"/>
    <w:pPr>
      <w:tabs>
        <w:tab w:val="center" w:pos="4535"/>
        <w:tab w:val="right" w:pos="9071"/>
        <w:tab w:val="right" w:pos="9921"/>
      </w:tabs>
      <w:spacing w:before="360" w:after="0"/>
      <w:ind w:left="-850" w:right="-850"/>
      <w:jc w:val="left"/>
    </w:pPr>
    <w:rPr>
      <w:rFonts w:eastAsia="Calibri"/>
      <w:lang w:eastAsia="en-GB"/>
    </w:rPr>
  </w:style>
  <w:style w:type="character" w:customStyle="1" w:styleId="TOCHeadingChar">
    <w:name w:val="TOC Heading Char"/>
    <w:uiPriority w:val="39"/>
    <w:rsid w:val="00D22646"/>
    <w:rPr>
      <w:rFonts w:ascii="Times New Roman" w:hAnsi="Times New Roman" w:cs="Times New Roman"/>
      <w:b/>
      <w:sz w:val="28"/>
      <w:lang w:val="sk-SK"/>
    </w:rPr>
  </w:style>
  <w:style w:type="character" w:customStyle="1" w:styleId="FooterCoverPageChar">
    <w:name w:val="Footer Cover Page Char"/>
    <w:link w:val="FooterCoverPage"/>
    <w:rsid w:val="00D22646"/>
    <w:rPr>
      <w:rFonts w:ascii="Times New Roman" w:eastAsia="Calibri" w:hAnsi="Times New Roman" w:cs="Times New Roman"/>
      <w:sz w:val="24"/>
      <w:lang w:val="sk-SK" w:eastAsia="en-GB"/>
    </w:rPr>
  </w:style>
  <w:style w:type="paragraph" w:customStyle="1" w:styleId="HeaderCoverPage">
    <w:name w:val="Header Cover Page"/>
    <w:basedOn w:val="Normal"/>
    <w:link w:val="HeaderCoverPageChar"/>
    <w:rsid w:val="00D22646"/>
    <w:pPr>
      <w:tabs>
        <w:tab w:val="center" w:pos="4535"/>
        <w:tab w:val="right" w:pos="9071"/>
      </w:tabs>
      <w:spacing w:before="0"/>
    </w:pPr>
    <w:rPr>
      <w:rFonts w:eastAsia="Calibri"/>
      <w:lang w:eastAsia="en-GB"/>
    </w:rPr>
  </w:style>
  <w:style w:type="character" w:customStyle="1" w:styleId="HeaderCoverPageChar">
    <w:name w:val="Header Cover Page Char"/>
    <w:link w:val="HeaderCoverPage"/>
    <w:rsid w:val="00D22646"/>
    <w:rPr>
      <w:rFonts w:ascii="Times New Roman" w:eastAsia="Calibri" w:hAnsi="Times New Roman" w:cs="Times New Roman"/>
      <w:sz w:val="24"/>
      <w:lang w:val="sk-SK" w:eastAsia="en-GB"/>
    </w:rPr>
  </w:style>
  <w:style w:type="character" w:customStyle="1" w:styleId="FooterSensitivityChar">
    <w:name w:val="Footer Sensitivity Char"/>
    <w:rsid w:val="00D22646"/>
    <w:rPr>
      <w:rFonts w:ascii="Times New Roman" w:hAnsi="Times New Roman" w:cs="Times New Roman"/>
      <w:b/>
      <w:sz w:val="32"/>
      <w:lang w:val="sk-SK"/>
    </w:rPr>
  </w:style>
  <w:style w:type="character" w:customStyle="1" w:styleId="HeaderSensitivityChar">
    <w:name w:val="Header Sensitivity Char"/>
    <w:rsid w:val="00D22646"/>
    <w:rPr>
      <w:rFonts w:ascii="Times New Roman" w:hAnsi="Times New Roman" w:cs="Times New Roman"/>
      <w:b/>
      <w:sz w:val="32"/>
      <w:lang w:val="sk-SK"/>
    </w:rPr>
  </w:style>
  <w:style w:type="character" w:customStyle="1" w:styleId="HeaderSensitivityRightChar">
    <w:name w:val="Header Sensitivity Right Char"/>
    <w:rsid w:val="00D22646"/>
    <w:rPr>
      <w:rFonts w:ascii="Times New Roman" w:hAnsi="Times New Roman" w:cs="Times New Roman"/>
      <w:sz w:val="28"/>
      <w:lang w:val="sk-SK"/>
    </w:rPr>
  </w:style>
  <w:style w:type="paragraph" w:customStyle="1" w:styleId="LegalNumPar">
    <w:name w:val="LegalNumPar"/>
    <w:basedOn w:val="Normal"/>
    <w:rsid w:val="00D22646"/>
    <w:pPr>
      <w:numPr>
        <w:numId w:val="16"/>
      </w:numPr>
      <w:spacing w:line="360" w:lineRule="auto"/>
    </w:pPr>
    <w:rPr>
      <w:rFonts w:eastAsia="Times New Roman"/>
      <w:lang w:eastAsia="en-GB"/>
    </w:rPr>
  </w:style>
  <w:style w:type="paragraph" w:customStyle="1" w:styleId="LegalNumPar2">
    <w:name w:val="LegalNumPar2"/>
    <w:basedOn w:val="Normal"/>
    <w:rsid w:val="00D22646"/>
    <w:pPr>
      <w:numPr>
        <w:ilvl w:val="1"/>
        <w:numId w:val="16"/>
      </w:numPr>
      <w:spacing w:line="360" w:lineRule="auto"/>
    </w:pPr>
    <w:rPr>
      <w:rFonts w:eastAsia="Times New Roman"/>
      <w:lang w:eastAsia="en-GB"/>
    </w:rPr>
  </w:style>
  <w:style w:type="paragraph" w:customStyle="1" w:styleId="LegalNumPar3">
    <w:name w:val="LegalNumPar3"/>
    <w:basedOn w:val="Normal"/>
    <w:rsid w:val="00D22646"/>
    <w:pPr>
      <w:numPr>
        <w:ilvl w:val="2"/>
        <w:numId w:val="16"/>
      </w:numPr>
      <w:spacing w:line="360" w:lineRule="auto"/>
    </w:pPr>
    <w:rPr>
      <w:rFonts w:eastAsia="Times New Roman"/>
      <w:lang w:eastAsia="en-GB"/>
    </w:rPr>
  </w:style>
  <w:style w:type="paragraph" w:styleId="ListParagraph">
    <w:name w:val="List Paragraph"/>
    <w:basedOn w:val="Normal"/>
    <w:uiPriority w:val="34"/>
    <w:qFormat/>
    <w:rsid w:val="00D22646"/>
    <w:pPr>
      <w:ind w:left="720"/>
      <w:contextualSpacing/>
    </w:pPr>
    <w:rPr>
      <w:rFonts w:eastAsia="Times New Roman"/>
      <w:lang w:eastAsia="en-GB"/>
    </w:rPr>
  </w:style>
  <w:style w:type="character" w:customStyle="1" w:styleId="UnresolvedMention1">
    <w:name w:val="Unresolved Mention1"/>
    <w:basedOn w:val="DefaultParagraphFont"/>
    <w:uiPriority w:val="99"/>
    <w:semiHidden/>
    <w:unhideWhenUsed/>
    <w:rsid w:val="00D22646"/>
    <w:rPr>
      <w:color w:val="605E5C"/>
      <w:shd w:val="clear" w:color="auto" w:fill="E1DFDD"/>
    </w:rPr>
  </w:style>
  <w:style w:type="character" w:styleId="Strong">
    <w:name w:val="Strong"/>
    <w:basedOn w:val="DefaultParagraphFont"/>
    <w:qFormat/>
    <w:rsid w:val="00D22646"/>
    <w:rPr>
      <w:b/>
      <w:bCs/>
    </w:rPr>
  </w:style>
  <w:style w:type="character" w:styleId="Emphasis">
    <w:name w:val="Emphasis"/>
    <w:basedOn w:val="DefaultParagraphFont"/>
    <w:qFormat/>
    <w:rsid w:val="00D22646"/>
    <w:rPr>
      <w:i/>
      <w:iCs/>
    </w:rPr>
  </w:style>
  <w:style w:type="character" w:customStyle="1" w:styleId="Mention1">
    <w:name w:val="Mention1"/>
    <w:basedOn w:val="DefaultParagraphFont"/>
    <w:uiPriority w:val="99"/>
    <w:unhideWhenUsed/>
    <w:rsid w:val="00D22646"/>
    <w:rPr>
      <w:color w:val="2B579A"/>
      <w:shd w:val="clear" w:color="auto" w:fill="E1DFDD"/>
    </w:rPr>
  </w:style>
  <w:style w:type="character" w:customStyle="1" w:styleId="normaltextrun">
    <w:name w:val="normaltextrun"/>
    <w:basedOn w:val="DefaultParagraphFont"/>
    <w:rsid w:val="00D22646"/>
  </w:style>
  <w:style w:type="character" w:customStyle="1" w:styleId="eop">
    <w:name w:val="eop"/>
    <w:basedOn w:val="DefaultParagraphFont"/>
    <w:rsid w:val="00D22646"/>
  </w:style>
  <w:style w:type="character" w:customStyle="1" w:styleId="footnotereference">
    <w:name w:val="footnotereference"/>
    <w:basedOn w:val="DefaultParagraphFont"/>
    <w:rsid w:val="00C82223"/>
  </w:style>
  <w:style w:type="paragraph" w:customStyle="1" w:styleId="NormalPara">
    <w:name w:val="Normal # Para"/>
    <w:basedOn w:val="Normal"/>
    <w:qFormat/>
    <w:rsid w:val="00C82223"/>
    <w:pPr>
      <w:spacing w:before="0" w:after="240" w:line="288" w:lineRule="auto"/>
    </w:pPr>
    <w:rPr>
      <w:szCs w:val="24"/>
    </w:rPr>
  </w:style>
  <w:style w:type="paragraph" w:customStyle="1" w:styleId="CharCharChar1">
    <w:name w:val="Char Char Char1"/>
    <w:basedOn w:val="Normal"/>
    <w:link w:val="FootnoteReference0"/>
    <w:uiPriority w:val="99"/>
    <w:rsid w:val="00C82223"/>
    <w:pPr>
      <w:spacing w:before="0" w:after="160" w:line="240" w:lineRule="exact"/>
    </w:pPr>
    <w:rPr>
      <w:rFonts w:asciiTheme="minorHAnsi" w:hAnsiTheme="minorHAnsi" w:cstheme="minorBidi"/>
      <w:sz w:val="22"/>
      <w:vertAlign w:val="superscript"/>
    </w:rPr>
  </w:style>
  <w:style w:type="paragraph" w:styleId="NormalWeb">
    <w:name w:val="Normal (Web)"/>
    <w:basedOn w:val="Normal"/>
    <w:uiPriority w:val="99"/>
    <w:unhideWhenUsed/>
    <w:rsid w:val="00DB21DF"/>
    <w:pPr>
      <w:spacing w:before="100" w:beforeAutospacing="1" w:after="100" w:afterAutospacing="1"/>
      <w:jc w:val="left"/>
    </w:pPr>
    <w:rPr>
      <w:rFonts w:eastAsia="Times New Roman"/>
      <w:szCs w:val="24"/>
      <w:lang w:eastAsia="en-IE"/>
    </w:rPr>
  </w:style>
  <w:style w:type="character" w:styleId="FootnoteReference0">
    <w:name w:val="footnote reference"/>
    <w:basedOn w:val="DefaultParagraphFont"/>
    <w:link w:val="CharCharChar1"/>
    <w:uiPriority w:val="99"/>
    <w:semiHidden/>
    <w:unhideWhenUsed/>
    <w:rPr>
      <w:shd w:val="clear" w:color="auto" w:fill="auto"/>
      <w:vertAlign w:val="superscript"/>
    </w:rPr>
  </w:style>
  <w:style w:type="paragraph" w:customStyle="1" w:styleId="norm">
    <w:name w:val="norm"/>
    <w:basedOn w:val="Normal"/>
    <w:rsid w:val="00D877B1"/>
    <w:pPr>
      <w:spacing w:before="100" w:beforeAutospacing="1" w:after="100" w:afterAutospacing="1"/>
      <w:jc w:val="left"/>
    </w:pPr>
    <w:rPr>
      <w:rFonts w:eastAsia="Times New Roman"/>
      <w:szCs w:val="24"/>
      <w:lang w:eastAsia="fr-BE"/>
    </w:rPr>
  </w:style>
  <w:style w:type="character" w:customStyle="1" w:styleId="no-parag">
    <w:name w:val="no-parag"/>
    <w:basedOn w:val="DefaultParagraphFont"/>
    <w:rsid w:val="00D877B1"/>
  </w:style>
  <w:style w:type="character" w:customStyle="1" w:styleId="HeaderChar">
    <w:name w:val="Header Char"/>
    <w:basedOn w:val="DefaultParagraphFont"/>
    <w:link w:val="Header"/>
    <w:uiPriority w:val="99"/>
    <w:rsid w:val="003A11E3"/>
    <w:rPr>
      <w:rFonts w:ascii="Times New Roman" w:hAnsi="Times New Roman" w:cs="Times New Roman"/>
      <w:sz w:val="24"/>
      <w:lang w:val="sk-SK"/>
    </w:rPr>
  </w:style>
  <w:style w:type="character" w:customStyle="1" w:styleId="FooterChar">
    <w:name w:val="Footer Char"/>
    <w:basedOn w:val="DefaultParagraphFont"/>
    <w:link w:val="Footer"/>
    <w:uiPriority w:val="99"/>
    <w:rsid w:val="003A11E3"/>
    <w:rPr>
      <w:rFonts w:ascii="Times New Roman" w:hAnsi="Times New Roman" w:cs="Times New Roman"/>
      <w:sz w:val="24"/>
      <w:lang w:val="sk-SK"/>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shd w:val="clear" w:color="auto" w:fill="auto"/>
      <w:lang w:val="en-GB"/>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shd w:val="clear" w:color="auto" w:fill="auto"/>
      <w:lang w:val="en-GB"/>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paragraph" w:customStyle="1" w:styleId="HeaderSensitivity">
    <w:name w:val="Header Sensitivity"/>
    <w:basedOn w:val="Normal"/>
    <w:rsid w:val="003A11E3"/>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3A11E3"/>
    <w:pPr>
      <w:spacing w:before="0"/>
      <w:jc w:val="right"/>
    </w:pPr>
    <w:rPr>
      <w:sz w:val="28"/>
    </w:rPr>
  </w:style>
  <w:style w:type="paragraph" w:customStyle="1" w:styleId="FooterSensitivity">
    <w:name w:val="Footer Sensitivity"/>
    <w:basedOn w:val="Normal"/>
    <w:rsid w:val="003A11E3"/>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33"/>
      </w:numPr>
    </w:pPr>
  </w:style>
  <w:style w:type="paragraph" w:customStyle="1" w:styleId="Tiret1">
    <w:name w:val="Tiret 1"/>
    <w:basedOn w:val="Point1"/>
    <w:pPr>
      <w:numPr>
        <w:numId w:val="34"/>
      </w:numPr>
    </w:pPr>
  </w:style>
  <w:style w:type="paragraph" w:customStyle="1" w:styleId="Tiret2">
    <w:name w:val="Tiret 2"/>
    <w:basedOn w:val="Point2"/>
    <w:pPr>
      <w:numPr>
        <w:numId w:val="35"/>
      </w:numPr>
    </w:pPr>
  </w:style>
  <w:style w:type="paragraph" w:customStyle="1" w:styleId="Tiret3">
    <w:name w:val="Tiret 3"/>
    <w:basedOn w:val="Point3"/>
    <w:pPr>
      <w:numPr>
        <w:numId w:val="36"/>
      </w:numPr>
    </w:pPr>
  </w:style>
  <w:style w:type="paragraph" w:customStyle="1" w:styleId="Tiret4">
    <w:name w:val="Tiret 4"/>
    <w:basedOn w:val="Point4"/>
    <w:pPr>
      <w:numPr>
        <w:numId w:val="37"/>
      </w:numPr>
    </w:pPr>
  </w:style>
  <w:style w:type="paragraph" w:customStyle="1" w:styleId="Tiret5">
    <w:name w:val="Tiret 5"/>
    <w:basedOn w:val="Point5"/>
    <w:pPr>
      <w:numPr>
        <w:numId w:val="38"/>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39"/>
      </w:numPr>
    </w:pPr>
  </w:style>
  <w:style w:type="paragraph" w:customStyle="1" w:styleId="NumPar2">
    <w:name w:val="NumPar 2"/>
    <w:basedOn w:val="Normal"/>
    <w:next w:val="Text1"/>
    <w:pPr>
      <w:numPr>
        <w:ilvl w:val="1"/>
        <w:numId w:val="39"/>
      </w:numPr>
    </w:pPr>
  </w:style>
  <w:style w:type="paragraph" w:customStyle="1" w:styleId="NumPar3">
    <w:name w:val="NumPar 3"/>
    <w:basedOn w:val="Normal"/>
    <w:next w:val="Text1"/>
    <w:pPr>
      <w:numPr>
        <w:ilvl w:val="2"/>
        <w:numId w:val="39"/>
      </w:numPr>
    </w:pPr>
  </w:style>
  <w:style w:type="paragraph" w:customStyle="1" w:styleId="NumPar4">
    <w:name w:val="NumPar 4"/>
    <w:basedOn w:val="Normal"/>
    <w:next w:val="Text1"/>
    <w:pPr>
      <w:numPr>
        <w:ilvl w:val="3"/>
        <w:numId w:val="39"/>
      </w:numPr>
    </w:pPr>
  </w:style>
  <w:style w:type="paragraph" w:customStyle="1" w:styleId="NumPar5">
    <w:name w:val="NumPar 5"/>
    <w:basedOn w:val="Normal"/>
    <w:next w:val="Text2"/>
    <w:pPr>
      <w:numPr>
        <w:ilvl w:val="4"/>
        <w:numId w:val="39"/>
      </w:numPr>
    </w:pPr>
  </w:style>
  <w:style w:type="paragraph" w:customStyle="1" w:styleId="NumPar6">
    <w:name w:val="NumPar 6"/>
    <w:basedOn w:val="Normal"/>
    <w:next w:val="Text2"/>
    <w:pPr>
      <w:numPr>
        <w:ilvl w:val="5"/>
        <w:numId w:val="39"/>
      </w:numPr>
    </w:pPr>
  </w:style>
  <w:style w:type="paragraph" w:customStyle="1" w:styleId="NumPar7">
    <w:name w:val="NumPar 7"/>
    <w:basedOn w:val="Normal"/>
    <w:next w:val="Text2"/>
    <w:pPr>
      <w:numPr>
        <w:ilvl w:val="6"/>
        <w:numId w:val="39"/>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41"/>
      </w:numPr>
    </w:pPr>
  </w:style>
  <w:style w:type="paragraph" w:customStyle="1" w:styleId="Point1number">
    <w:name w:val="Point 1 (number)"/>
    <w:basedOn w:val="Normal"/>
    <w:pPr>
      <w:numPr>
        <w:ilvl w:val="2"/>
        <w:numId w:val="41"/>
      </w:numPr>
    </w:pPr>
  </w:style>
  <w:style w:type="paragraph" w:customStyle="1" w:styleId="Point2number">
    <w:name w:val="Point 2 (number)"/>
    <w:basedOn w:val="Normal"/>
    <w:pPr>
      <w:numPr>
        <w:ilvl w:val="4"/>
        <w:numId w:val="41"/>
      </w:numPr>
    </w:pPr>
  </w:style>
  <w:style w:type="paragraph" w:customStyle="1" w:styleId="Point3number">
    <w:name w:val="Point 3 (number)"/>
    <w:basedOn w:val="Normal"/>
    <w:pPr>
      <w:numPr>
        <w:ilvl w:val="6"/>
        <w:numId w:val="41"/>
      </w:numPr>
    </w:pPr>
  </w:style>
  <w:style w:type="paragraph" w:customStyle="1" w:styleId="Point0letter">
    <w:name w:val="Point 0 (letter)"/>
    <w:basedOn w:val="Normal"/>
    <w:pPr>
      <w:numPr>
        <w:ilvl w:val="1"/>
        <w:numId w:val="41"/>
      </w:numPr>
    </w:pPr>
  </w:style>
  <w:style w:type="paragraph" w:customStyle="1" w:styleId="Point1letter">
    <w:name w:val="Point 1 (letter)"/>
    <w:basedOn w:val="Normal"/>
    <w:pPr>
      <w:numPr>
        <w:ilvl w:val="3"/>
        <w:numId w:val="41"/>
      </w:numPr>
    </w:pPr>
  </w:style>
  <w:style w:type="paragraph" w:customStyle="1" w:styleId="Point2letter">
    <w:name w:val="Point 2 (letter)"/>
    <w:basedOn w:val="Normal"/>
    <w:pPr>
      <w:numPr>
        <w:ilvl w:val="5"/>
        <w:numId w:val="41"/>
      </w:numPr>
    </w:pPr>
  </w:style>
  <w:style w:type="paragraph" w:customStyle="1" w:styleId="Point3letter">
    <w:name w:val="Point 3 (letter)"/>
    <w:basedOn w:val="Normal"/>
    <w:pPr>
      <w:numPr>
        <w:ilvl w:val="7"/>
        <w:numId w:val="41"/>
      </w:numPr>
    </w:pPr>
  </w:style>
  <w:style w:type="paragraph" w:customStyle="1" w:styleId="Point4letter">
    <w:name w:val="Point 4 (letter)"/>
    <w:basedOn w:val="Normal"/>
    <w:pPr>
      <w:numPr>
        <w:ilvl w:val="8"/>
        <w:numId w:val="41"/>
      </w:numPr>
    </w:pPr>
  </w:style>
  <w:style w:type="paragraph" w:customStyle="1" w:styleId="Bullet0">
    <w:name w:val="Bullet 0"/>
    <w:basedOn w:val="Normal"/>
    <w:pPr>
      <w:numPr>
        <w:numId w:val="42"/>
      </w:numPr>
    </w:pPr>
  </w:style>
  <w:style w:type="paragraph" w:customStyle="1" w:styleId="Bullet1">
    <w:name w:val="Bullet 1"/>
    <w:basedOn w:val="Normal"/>
    <w:pPr>
      <w:numPr>
        <w:numId w:val="43"/>
      </w:numPr>
    </w:pPr>
  </w:style>
  <w:style w:type="paragraph" w:customStyle="1" w:styleId="Bullet2">
    <w:name w:val="Bullet 2"/>
    <w:basedOn w:val="Normal"/>
    <w:pPr>
      <w:numPr>
        <w:numId w:val="44"/>
      </w:numPr>
    </w:pPr>
  </w:style>
  <w:style w:type="paragraph" w:customStyle="1" w:styleId="Bullet3">
    <w:name w:val="Bullet 3"/>
    <w:basedOn w:val="Normal"/>
    <w:pPr>
      <w:numPr>
        <w:numId w:val="45"/>
      </w:numPr>
    </w:pPr>
  </w:style>
  <w:style w:type="paragraph" w:customStyle="1" w:styleId="Bullet4">
    <w:name w:val="Bullet 4"/>
    <w:basedOn w:val="Normal"/>
    <w:pPr>
      <w:numPr>
        <w:numId w:val="46"/>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47"/>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 w:type="paragraph" w:styleId="Header">
    <w:name w:val="header"/>
    <w:basedOn w:val="Normal"/>
    <w:link w:val="HeaderChar"/>
    <w:uiPriority w:val="99"/>
    <w:unhideWhenUsed/>
    <w:rsid w:val="003A11E3"/>
    <w:pPr>
      <w:tabs>
        <w:tab w:val="center" w:pos="4535"/>
        <w:tab w:val="right" w:pos="9071"/>
      </w:tabs>
      <w:spacing w:before="0"/>
    </w:pPr>
  </w:style>
  <w:style w:type="paragraph" w:customStyle="1" w:styleId="HeaderLandscape">
    <w:name w:val="HeaderLandscape"/>
    <w:basedOn w:val="Normal"/>
    <w:rsid w:val="003A11E3"/>
    <w:pPr>
      <w:tabs>
        <w:tab w:val="center" w:pos="7285"/>
        <w:tab w:val="right" w:pos="14003"/>
      </w:tabs>
      <w:spacing w:before="0"/>
    </w:pPr>
  </w:style>
  <w:style w:type="paragraph" w:styleId="Footer">
    <w:name w:val="footer"/>
    <w:basedOn w:val="Normal"/>
    <w:link w:val="FooterChar"/>
    <w:uiPriority w:val="99"/>
    <w:unhideWhenUsed/>
    <w:rsid w:val="003A11E3"/>
    <w:pPr>
      <w:tabs>
        <w:tab w:val="center" w:pos="4535"/>
        <w:tab w:val="right" w:pos="9071"/>
        <w:tab w:val="right" w:pos="9921"/>
      </w:tabs>
      <w:spacing w:before="360" w:after="0"/>
      <w:ind w:left="-850" w:right="-850"/>
      <w:jc w:val="left"/>
    </w:pPr>
  </w:style>
  <w:style w:type="paragraph" w:customStyle="1" w:styleId="FooterLandscape">
    <w:name w:val="FooterLandscape"/>
    <w:basedOn w:val="Normal"/>
    <w:rsid w:val="003A11E3"/>
    <w:pPr>
      <w:tabs>
        <w:tab w:val="center" w:pos="7285"/>
        <w:tab w:val="center" w:pos="10913"/>
        <w:tab w:val="right" w:pos="15137"/>
      </w:tabs>
      <w:spacing w:before="360" w:after="0"/>
      <w:ind w:left="-567" w:right="-567"/>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7.xml"/></Relationships>
</file>

<file path=word/_rels/footnotes.xml.rels><?xml version='1.0' encoding='UTF-8' standalone='yes'?>
<Relationships xmlns="http://schemas.openxmlformats.org/package/2006/relationships"><Relationship Id="rId8" Type="http://schemas.openxmlformats.org/officeDocument/2006/relationships/hyperlink" Target="https://eur-lex.europa.eu/legal-content/SK/TXT/?uri=COM:2023:535:FIN" TargetMode="External"/><Relationship Id="rId13" Type="http://schemas.openxmlformats.org/officeDocument/2006/relationships/hyperlink" Target="https://eur-lex.europa.eu/legal-content/SK/TXT/?uri=COM%3A2023%3A535%3AFIN" TargetMode="External"/><Relationship Id="rId18" Type="http://schemas.openxmlformats.org/officeDocument/2006/relationships/hyperlink" Target="https://myintracomm.ec.europa.eu/corp/budget/financial-rules/budget-implementation/Pages/implementation-methods.aspx" TargetMode="External"/><Relationship Id="rId3" Type="http://schemas.openxmlformats.org/officeDocument/2006/relationships/hyperlink" Target="https://eur-lex.europa.eu/legal-content/SK/TXT/?uri=COM:2021:219:FIN" TargetMode="External"/><Relationship Id="rId7" Type="http://schemas.openxmlformats.org/officeDocument/2006/relationships/hyperlink" Target="https://www.consilium.europa.eu/media/ny3j24sm/much-more-than-a-market-report-by-enrico-letta.pdf" TargetMode="External"/><Relationship Id="rId12" Type="http://schemas.openxmlformats.org/officeDocument/2006/relationships/hyperlink" Target="https://eur-lex.europa.eu/legal-content/SK/TXT/?uri=uriserv%3AOJ.C_.2021.508.01.0001.01.ENG&amp;toc=OJ%3AC%3A2021%3A508%3ATOC" TargetMode="External"/><Relationship Id="rId17" Type="http://schemas.openxmlformats.org/officeDocument/2006/relationships/hyperlink" Target="http://data.europa.eu/eli/dir/2022/2557/oj)." TargetMode="External"/><Relationship Id="rId2" Type="http://schemas.openxmlformats.org/officeDocument/2006/relationships/hyperlink" Target="https://commission.europa.eu/document/download/e6cd4328-673c-4e7a-8683-f63ffb2cf648_sk?filename=Political%20Guidelines%202024-2029_SK.pdf" TargetMode="External"/><Relationship Id="rId16" Type="http://schemas.openxmlformats.org/officeDocument/2006/relationships/hyperlink" Target="https://eur-lex.europa.eu/legal-content/SK/TXT/?uri=CELEX:52023DC0168" TargetMode="External"/><Relationship Id="rId1" Type="http://schemas.openxmlformats.org/officeDocument/2006/relationships/hyperlink" Target="https://eur-lex.europa.eu/legal-content/SK/TXT/?uri=CELEX:52023DC0168" TargetMode="External"/><Relationship Id="rId6" Type="http://schemas.openxmlformats.org/officeDocument/2006/relationships/hyperlink" Target="https://commission.europa.eu/topics/strengthening-european-competitiveness/eu-competitiveness-looking-ahead_sk" TargetMode="External"/><Relationship Id="rId11" Type="http://schemas.openxmlformats.org/officeDocument/2006/relationships/hyperlink" Target="https://eur-lex.europa.eu/legal-content/SK/TXT/?uri=uriserv%3AOJ.L_.2023.167.01.0001.01.ENG&amp;toc=OJ%3AL%3A2023%3A167%3ATOC" TargetMode="External"/><Relationship Id="rId5" Type="http://schemas.openxmlformats.org/officeDocument/2006/relationships/hyperlink" Target="https://commission.europa.eu/document/download/6ef52679-19b9-4a8d-b7b2-cb99eb384eca_en?filename=Mission%20letter%20-%20S%C3%89JOURN%C3%89.pdf" TargetMode="External"/><Relationship Id="rId15" Type="http://schemas.openxmlformats.org/officeDocument/2006/relationships/hyperlink" Target="https://eur-lex.europa.eu/legal-content/SK/TXT/?uri=COM:2021:219:FIN" TargetMode="External"/><Relationship Id="rId10" Type="http://schemas.openxmlformats.org/officeDocument/2006/relationships/hyperlink" Target="https://op.europa.eu/sk/publication-detail/-/publication/ad5fdad5-6a33-11ed-b14f-01aa75ed71a1/language-en/format-PDF/source-277396461" TargetMode="External"/><Relationship Id="rId4" Type="http://schemas.openxmlformats.org/officeDocument/2006/relationships/hyperlink" Target="https://eur-lex.europa.eu/legal-content/SK/TXT/?uri=CELEX:52023DC0168" TargetMode="External"/><Relationship Id="rId9" Type="http://schemas.openxmlformats.org/officeDocument/2006/relationships/hyperlink" Target="https://single-market-economy.ec.europa.eu/smes/sme-definition_sk" TargetMode="External"/><Relationship Id="rId14" Type="http://schemas.openxmlformats.org/officeDocument/2006/relationships/hyperlink" Target="https://commission.europa.eu/document/download/e6cd4328-673c-4e7a-8683-f63ffb2cf648_sk?filename=Political%20Guidelines%202024-2029_SK.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1EE63BADB3C764DA8880D9072211B7A" ma:contentTypeVersion="6" ma:contentTypeDescription="Create a new document." ma:contentTypeScope="" ma:versionID="8104ef50007cb7112f11ec54cf8bb832">
  <xsd:schema xmlns:xsd="http://www.w3.org/2001/XMLSchema" xmlns:xs="http://www.w3.org/2001/XMLSchema" xmlns:p="http://schemas.microsoft.com/office/2006/metadata/properties" xmlns:ns2="9889abf9-c70e-4365-a883-6dd4eec2db6a" xmlns:ns3="7058b7d0-6f54-43d0-ac9b-f95b90dfb0dc" targetNamespace="http://schemas.microsoft.com/office/2006/metadata/properties" ma:root="true" ma:fieldsID="34e0f223003ef29e391f294b8814058b" ns2:_="" ns3:_="">
    <xsd:import namespace="9889abf9-c70e-4365-a883-6dd4eec2db6a"/>
    <xsd:import namespace="7058b7d0-6f54-43d0-ac9b-f95b90dfb0d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89abf9-c70e-4365-a883-6dd4eec2db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058b7d0-6f54-43d0-ac9b-f95b90dfb0d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957F21-618C-42E3-A800-D7155534DB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89abf9-c70e-4365-a883-6dd4eec2db6a"/>
    <ds:schemaRef ds:uri="7058b7d0-6f54-43d0-ac9b-f95b90dfb0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AACD93A-B166-4CC7-AF23-807780A6D2E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24A2D81-1D1C-49AA-B07A-E0B3E4BA923C}">
  <ds:schemaRefs>
    <ds:schemaRef ds:uri="http://schemas.microsoft.com/sharepoint/v3/contenttype/forms"/>
  </ds:schemaRefs>
</ds:datastoreItem>
</file>

<file path=customXml/itemProps4.xml><?xml version="1.0" encoding="utf-8"?>
<ds:datastoreItem xmlns:ds="http://schemas.openxmlformats.org/officeDocument/2006/customXml" ds:itemID="{FC165BCF-466D-42A5-B88D-5F15659BF7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56</TotalTime>
  <Pages>20</Pages>
  <Words>9179</Words>
  <Characters>52323</Characters>
  <Application>Microsoft Office Word</Application>
  <DocSecurity>0</DocSecurity>
  <Lines>436</Lines>
  <Paragraphs>122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61380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24</cp:revision>
  <cp:lastPrinted>2025-04-04T10:15:00Z</cp:lastPrinted>
  <dcterms:created xsi:type="dcterms:W3CDTF">2025-05-23T14:15:00Z</dcterms:created>
  <dcterms:modified xsi:type="dcterms:W3CDTF">2025-06-30T16:56:00Z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8.0.25.0</vt:lpwstr>
  </property>
  <property fmtid="{D5CDD505-2E9C-101B-9397-08002B2CF9AE}" pid="4" name="Last edited using">
    <vt:lpwstr>LW 9.1, Build 20240808</vt:lpwstr>
  </property>
  <property fmtid="{D5CDD505-2E9C-101B-9397-08002B2CF9AE}" pid="5" name="Created using">
    <vt:lpwstr>LW 9.1, Build 20240808</vt:lpwstr>
  </property>
  <property fmtid="{D5CDD505-2E9C-101B-9397-08002B2CF9AE}" pid="6" name="Part">
    <vt:lpwstr>1</vt:lpwstr>
  </property>
  <property fmtid="{D5CDD505-2E9C-101B-9397-08002B2CF9AE}" pid="7" name="Total parts">
    <vt:lpwstr>1</vt:lpwstr>
  </property>
  <property fmtid="{D5CDD505-2E9C-101B-9397-08002B2CF9AE}" pid="8" name="Level of sensitivity">
    <vt:lpwstr>Standard treatment</vt:lpwstr>
  </property>
  <property fmtid="{D5CDD505-2E9C-101B-9397-08002B2CF9AE}" pid="9" name="LWTemplateID">
    <vt:lpwstr>SJ-024</vt:lpwstr>
  </property>
  <property fmtid="{D5CDD505-2E9C-101B-9397-08002B2CF9AE}" pid="10" name="MSIP_Label_6bd9ddd1-4d20-43f6-abfa-fc3c07406f94_Enabled">
    <vt:lpwstr>true</vt:lpwstr>
  </property>
  <property fmtid="{D5CDD505-2E9C-101B-9397-08002B2CF9AE}" pid="11" name="MSIP_Label_6bd9ddd1-4d20-43f6-abfa-fc3c07406f94_SetDate">
    <vt:lpwstr>2025-02-12T12:54:05Z</vt:lpwstr>
  </property>
  <property fmtid="{D5CDD505-2E9C-101B-9397-08002B2CF9AE}" pid="12" name="MSIP_Label_6bd9ddd1-4d20-43f6-abfa-fc3c07406f94_Method">
    <vt:lpwstr>Standard</vt:lpwstr>
  </property>
  <property fmtid="{D5CDD505-2E9C-101B-9397-08002B2CF9AE}" pid="13" name="MSIP_Label_6bd9ddd1-4d20-43f6-abfa-fc3c07406f94_Name">
    <vt:lpwstr>Commission Use</vt:lpwstr>
  </property>
  <property fmtid="{D5CDD505-2E9C-101B-9397-08002B2CF9AE}" pid="14" name="MSIP_Label_6bd9ddd1-4d20-43f6-abfa-fc3c07406f94_SiteId">
    <vt:lpwstr>b24c8b06-522c-46fe-9080-70926f8dddb1</vt:lpwstr>
  </property>
  <property fmtid="{D5CDD505-2E9C-101B-9397-08002B2CF9AE}" pid="15" name="MSIP_Label_6bd9ddd1-4d20-43f6-abfa-fc3c07406f94_ActionId">
    <vt:lpwstr>2d72a3a8-d38b-4dcf-adf3-03203eeade69</vt:lpwstr>
  </property>
  <property fmtid="{D5CDD505-2E9C-101B-9397-08002B2CF9AE}" pid="16" name="MSIP_Label_6bd9ddd1-4d20-43f6-abfa-fc3c07406f94_ContentBits">
    <vt:lpwstr>0</vt:lpwstr>
  </property>
  <property fmtid="{D5CDD505-2E9C-101B-9397-08002B2CF9AE}" pid="17" name="ContentTypeId">
    <vt:lpwstr>0x01010001EE63BADB3C764DA8880D9072211B7A</vt:lpwstr>
  </property>
  <property fmtid="{D5CDD505-2E9C-101B-9397-08002B2CF9AE}" pid="18" name="DQCStatus">
    <vt:lpwstr>Green (DQC version 03)</vt:lpwstr>
  </property>
</Properties>
</file>