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intelligence2.xml" ContentType="application/vnd.ms-office.intelligence2+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E9C6B" w14:textId="3041463F" w:rsidR="00C64725" w:rsidRPr="000235BF" w:rsidRDefault="00113F0D" w:rsidP="00113F0D">
      <w:pPr>
        <w:pStyle w:val="Pagedecouverture"/>
        <w:rPr>
          <w:noProof/>
        </w:rPr>
      </w:pPr>
      <w:bookmarkStart w:id="0" w:name="LW_BM_COVERPAGE"/>
      <w:r>
        <w:rPr>
          <w:noProof/>
        </w:rPr>
        <w:pict w14:anchorId="11FC4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33B4FFAC-F1F1-4893-BCD6-8C0D4AD7796D" style="width:455.25pt;height:324pt">
            <v:imagedata r:id="rId14" o:title=""/>
          </v:shape>
        </w:pict>
      </w:r>
    </w:p>
    <w:bookmarkEnd w:id="0"/>
    <w:p w14:paraId="7AC35642" w14:textId="77777777" w:rsidR="00C64725" w:rsidRPr="000235BF" w:rsidRDefault="00C64725" w:rsidP="00C64725">
      <w:pPr>
        <w:rPr>
          <w:noProof/>
        </w:rPr>
        <w:sectPr w:rsidR="00C64725" w:rsidRPr="000235BF" w:rsidSect="00113F0D">
          <w:headerReference w:type="even" r:id="rId15"/>
          <w:headerReference w:type="default" r:id="rId16"/>
          <w:footerReference w:type="even" r:id="rId17"/>
          <w:footerReference w:type="default" r:id="rId18"/>
          <w:headerReference w:type="first" r:id="rId19"/>
          <w:footerReference w:type="first" r:id="rId20"/>
          <w:endnotePr>
            <w:numFmt w:val="lowerLetter"/>
          </w:endnotePr>
          <w:pgSz w:w="11906" w:h="16838"/>
          <w:pgMar w:top="1134" w:right="1417" w:bottom="1134" w:left="1417" w:header="709" w:footer="709" w:gutter="0"/>
          <w:pgNumType w:start="0"/>
          <w:cols w:space="720"/>
          <w:docGrid w:linePitch="326"/>
        </w:sectPr>
      </w:pPr>
    </w:p>
    <w:p w14:paraId="24D8DA3C" w14:textId="065484C9" w:rsidR="00F47826" w:rsidRPr="000235BF" w:rsidRDefault="00F47826" w:rsidP="002D2DD7">
      <w:pPr>
        <w:jc w:val="center"/>
        <w:rPr>
          <w:noProof/>
          <w:szCs w:val="24"/>
          <w:highlight w:val="yellow"/>
        </w:rPr>
      </w:pPr>
      <w:bookmarkStart w:id="1" w:name="_GoBack"/>
      <w:bookmarkEnd w:id="1"/>
      <w:r w:rsidRPr="000235BF">
        <w:rPr>
          <w:b/>
          <w:noProof/>
          <w:u w:val="single"/>
        </w:rPr>
        <w:lastRenderedPageBreak/>
        <w:t>Kompas konkurencieschopnosti pre EÚ</w:t>
      </w:r>
    </w:p>
    <w:p w14:paraId="21C463F2" w14:textId="553D909E" w:rsidR="000235BF" w:rsidRPr="000235BF" w:rsidRDefault="00B86AEE" w:rsidP="002D2DD7">
      <w:pPr>
        <w:spacing w:after="120"/>
        <w:rPr>
          <w:noProof/>
          <w:spacing w:val="-4"/>
        </w:rPr>
      </w:pPr>
      <w:r w:rsidRPr="000235BF">
        <w:rPr>
          <w:b/>
          <w:noProof/>
          <w:spacing w:val="-4"/>
        </w:rPr>
        <w:t>Európa má</w:t>
      </w:r>
      <w:r w:rsidR="000235BF" w:rsidRPr="000235BF">
        <w:rPr>
          <w:b/>
          <w:noProof/>
          <w:spacing w:val="-4"/>
        </w:rPr>
        <w:t xml:space="preserve"> v </w:t>
      </w:r>
      <w:r w:rsidRPr="000235BF">
        <w:rPr>
          <w:b/>
          <w:noProof/>
          <w:spacing w:val="-4"/>
        </w:rPr>
        <w:t>oblasti hospodárstva mnoho silných stránok, ale teraz musí konať, aby znovu nadobudla svoju konkurencieschopnosť</w:t>
      </w:r>
      <w:r w:rsidR="000235BF" w:rsidRPr="000235BF">
        <w:rPr>
          <w:b/>
          <w:noProof/>
          <w:spacing w:val="-4"/>
        </w:rPr>
        <w:t xml:space="preserve"> a </w:t>
      </w:r>
      <w:r w:rsidRPr="000235BF">
        <w:rPr>
          <w:b/>
          <w:noProof/>
          <w:spacing w:val="-4"/>
        </w:rPr>
        <w:t>zabezpečila si prosperitu</w:t>
      </w:r>
      <w:r w:rsidRPr="000235BF">
        <w:rPr>
          <w:noProof/>
          <w:spacing w:val="-4"/>
        </w:rPr>
        <w:t>.</w:t>
      </w:r>
      <w:r w:rsidRPr="000235BF">
        <w:rPr>
          <w:b/>
          <w:noProof/>
          <w:spacing w:val="-4"/>
        </w:rPr>
        <w:t xml:space="preserve"> </w:t>
      </w:r>
      <w:r w:rsidRPr="000235BF">
        <w:rPr>
          <w:noProof/>
          <w:spacing w:val="-4"/>
        </w:rPr>
        <w:t>EÚ má všetky prostriedky na to, aby bola lídrom</w:t>
      </w:r>
      <w:r w:rsidR="000235BF" w:rsidRPr="000235BF">
        <w:rPr>
          <w:noProof/>
          <w:spacing w:val="-4"/>
        </w:rPr>
        <w:t xml:space="preserve"> v </w:t>
      </w:r>
      <w:r w:rsidRPr="000235BF">
        <w:rPr>
          <w:noProof/>
          <w:spacing w:val="-4"/>
        </w:rPr>
        <w:t>globálnej ekonomike zajtrajška. Má bezkonkurenčné talenty</w:t>
      </w:r>
      <w:r w:rsidR="000235BF" w:rsidRPr="000235BF">
        <w:rPr>
          <w:noProof/>
          <w:spacing w:val="-4"/>
        </w:rPr>
        <w:t xml:space="preserve"> a </w:t>
      </w:r>
      <w:r w:rsidRPr="000235BF">
        <w:rPr>
          <w:noProof/>
          <w:spacing w:val="-4"/>
        </w:rPr>
        <w:t>kvalifikovanú pracovnú silu, veľkú zásobu súkromného kapitálu, jednotný trh kontinentálnej veľkosti, stabilné</w:t>
      </w:r>
      <w:r w:rsidR="000235BF" w:rsidRPr="000235BF">
        <w:rPr>
          <w:noProof/>
          <w:spacing w:val="-4"/>
        </w:rPr>
        <w:t xml:space="preserve"> a </w:t>
      </w:r>
      <w:r w:rsidRPr="000235BF">
        <w:rPr>
          <w:noProof/>
          <w:spacing w:val="-4"/>
        </w:rPr>
        <w:t>predvídateľné právne prostredie, právny štát</w:t>
      </w:r>
      <w:r w:rsidR="000235BF" w:rsidRPr="000235BF">
        <w:rPr>
          <w:noProof/>
          <w:spacing w:val="-4"/>
        </w:rPr>
        <w:t xml:space="preserve"> a </w:t>
      </w:r>
      <w:r w:rsidRPr="000235BF">
        <w:rPr>
          <w:noProof/>
          <w:spacing w:val="-4"/>
        </w:rPr>
        <w:t>jedinečné sociálne trhové hospodárstvo. Európa</w:t>
      </w:r>
      <w:r w:rsidR="000235BF" w:rsidRPr="000235BF">
        <w:rPr>
          <w:b/>
          <w:noProof/>
          <w:spacing w:val="-4"/>
        </w:rPr>
        <w:t xml:space="preserve"> </w:t>
      </w:r>
      <w:r w:rsidR="000235BF" w:rsidRPr="000235BF">
        <w:rPr>
          <w:bCs/>
          <w:noProof/>
          <w:spacing w:val="-4"/>
        </w:rPr>
        <w:t>v </w:t>
      </w:r>
      <w:r w:rsidRPr="000235BF">
        <w:rPr>
          <w:noProof/>
          <w:spacing w:val="-4"/>
        </w:rPr>
        <w:t>posledných rokoch preukázala pozoruhodnú schopnosť reagovať na viacero kríz. Zvládla pandémiu</w:t>
      </w:r>
      <w:r w:rsidR="000235BF" w:rsidRPr="000235BF">
        <w:rPr>
          <w:noProof/>
          <w:spacing w:val="-4"/>
        </w:rPr>
        <w:t xml:space="preserve"> a </w:t>
      </w:r>
      <w:r w:rsidRPr="000235BF">
        <w:rPr>
          <w:noProof/>
          <w:spacing w:val="-4"/>
        </w:rPr>
        <w:t>energetický šok vyvolaný energetickým vydieraním zo strany Ruska. Dosiahla hmatateľný pokrok</w:t>
      </w:r>
      <w:r w:rsidR="000235BF" w:rsidRPr="000235BF">
        <w:rPr>
          <w:noProof/>
          <w:spacing w:val="-4"/>
        </w:rPr>
        <w:t xml:space="preserve"> v </w:t>
      </w:r>
      <w:r w:rsidRPr="000235BF">
        <w:rPr>
          <w:noProof/>
          <w:spacing w:val="-4"/>
        </w:rPr>
        <w:t>oblasti dvojakej, digitálnej</w:t>
      </w:r>
      <w:r w:rsidR="000235BF" w:rsidRPr="000235BF">
        <w:rPr>
          <w:noProof/>
          <w:spacing w:val="-4"/>
        </w:rPr>
        <w:t xml:space="preserve"> a </w:t>
      </w:r>
      <w:r w:rsidRPr="000235BF">
        <w:rPr>
          <w:noProof/>
          <w:spacing w:val="-4"/>
        </w:rPr>
        <w:t>ekologickej transformácie</w:t>
      </w:r>
      <w:r w:rsidR="000235BF" w:rsidRPr="000235BF">
        <w:rPr>
          <w:noProof/>
          <w:spacing w:val="-4"/>
        </w:rPr>
        <w:t xml:space="preserve"> a </w:t>
      </w:r>
      <w:r w:rsidRPr="000235BF">
        <w:rPr>
          <w:noProof/>
          <w:spacing w:val="-4"/>
        </w:rPr>
        <w:t>zaviedla nové politiky</w:t>
      </w:r>
      <w:r w:rsidR="000235BF" w:rsidRPr="000235BF">
        <w:rPr>
          <w:noProof/>
          <w:spacing w:val="-4"/>
        </w:rPr>
        <w:t xml:space="preserve"> a </w:t>
      </w:r>
      <w:r w:rsidRPr="000235BF">
        <w:rPr>
          <w:noProof/>
          <w:spacing w:val="-4"/>
        </w:rPr>
        <w:t>nové nástroje financovania na udržanie obnovy</w:t>
      </w:r>
      <w:r w:rsidR="000235BF" w:rsidRPr="000235BF">
        <w:rPr>
          <w:noProof/>
          <w:spacing w:val="-4"/>
        </w:rPr>
        <w:t xml:space="preserve"> a </w:t>
      </w:r>
      <w:r w:rsidRPr="000235BF">
        <w:rPr>
          <w:noProof/>
          <w:spacing w:val="-4"/>
        </w:rPr>
        <w:t>zvýšenie hospodárskeho rastu</w:t>
      </w:r>
      <w:r w:rsidR="000235BF" w:rsidRPr="000235BF">
        <w:rPr>
          <w:noProof/>
          <w:spacing w:val="-4"/>
        </w:rPr>
        <w:t>.</w:t>
      </w:r>
    </w:p>
    <w:p w14:paraId="390150B7" w14:textId="0E3E0E90" w:rsidR="00797CA7" w:rsidRPr="000235BF" w:rsidRDefault="00F94BFB" w:rsidP="000701E3">
      <w:pPr>
        <w:spacing w:after="120"/>
        <w:rPr>
          <w:rFonts w:cs="Calibri"/>
          <w:noProof/>
          <w:spacing w:val="-4"/>
        </w:rPr>
      </w:pPr>
      <w:r w:rsidRPr="000235BF">
        <w:rPr>
          <w:b/>
          <w:noProof/>
          <w:spacing w:val="-4"/>
        </w:rPr>
        <w:t>EÚ musí urýchlene odstrániť dlhodobé prekážky</w:t>
      </w:r>
      <w:r w:rsidR="000235BF" w:rsidRPr="000235BF">
        <w:rPr>
          <w:b/>
          <w:noProof/>
          <w:spacing w:val="-4"/>
        </w:rPr>
        <w:t xml:space="preserve"> a </w:t>
      </w:r>
      <w:r w:rsidRPr="000235BF">
        <w:rPr>
          <w:b/>
          <w:noProof/>
          <w:spacing w:val="-4"/>
        </w:rPr>
        <w:t>štrukturálne nedostatky, ktoré ju brzdia. Európa už viac ako dve desaťročia nedrží krok</w:t>
      </w:r>
      <w:r w:rsidR="000235BF" w:rsidRPr="000235BF">
        <w:rPr>
          <w:b/>
          <w:noProof/>
          <w:spacing w:val="-4"/>
        </w:rPr>
        <w:t xml:space="preserve"> s </w:t>
      </w:r>
      <w:r w:rsidRPr="000235BF">
        <w:rPr>
          <w:b/>
          <w:noProof/>
          <w:spacing w:val="-4"/>
        </w:rPr>
        <w:t>ostatnými veľkými ekonomikami</w:t>
      </w:r>
      <w:r w:rsidR="000235BF" w:rsidRPr="000235BF">
        <w:rPr>
          <w:b/>
          <w:noProof/>
          <w:spacing w:val="-4"/>
        </w:rPr>
        <w:t xml:space="preserve"> v </w:t>
      </w:r>
      <w:r w:rsidRPr="000235BF">
        <w:rPr>
          <w:b/>
          <w:noProof/>
          <w:spacing w:val="-4"/>
        </w:rPr>
        <w:t>dôsledku pretrvávajúceho rozdielu</w:t>
      </w:r>
      <w:r w:rsidR="000235BF" w:rsidRPr="000235BF">
        <w:rPr>
          <w:b/>
          <w:noProof/>
          <w:spacing w:val="-4"/>
        </w:rPr>
        <w:t xml:space="preserve"> v </w:t>
      </w:r>
      <w:r w:rsidRPr="000235BF">
        <w:rPr>
          <w:b/>
          <w:noProof/>
          <w:spacing w:val="-4"/>
        </w:rPr>
        <w:t>raste produktivity.</w:t>
      </w:r>
      <w:r w:rsidRPr="000235BF">
        <w:rPr>
          <w:noProof/>
          <w:spacing w:val="-4"/>
        </w:rPr>
        <w:t xml:space="preserve"> EÚ zaostáva za USA</w:t>
      </w:r>
      <w:r w:rsidR="000235BF" w:rsidRPr="000235BF">
        <w:rPr>
          <w:noProof/>
          <w:spacing w:val="-4"/>
        </w:rPr>
        <w:t xml:space="preserve"> v </w:t>
      </w:r>
      <w:r w:rsidRPr="000235BF">
        <w:rPr>
          <w:noProof/>
          <w:spacing w:val="-4"/>
        </w:rPr>
        <w:t>oblasti najmodernejších technológií, zatiaľ čo Čína ju</w:t>
      </w:r>
      <w:r w:rsidR="000235BF" w:rsidRPr="000235BF">
        <w:rPr>
          <w:noProof/>
          <w:spacing w:val="-4"/>
        </w:rPr>
        <w:t xml:space="preserve"> v </w:t>
      </w:r>
      <w:r w:rsidRPr="000235BF">
        <w:rPr>
          <w:noProof/>
          <w:spacing w:val="-4"/>
        </w:rPr>
        <w:t>mnohých odvetviach dobehla</w:t>
      </w:r>
      <w:r w:rsidR="000235BF" w:rsidRPr="000235BF">
        <w:rPr>
          <w:noProof/>
          <w:spacing w:val="-4"/>
        </w:rPr>
        <w:t xml:space="preserve"> a v </w:t>
      </w:r>
      <w:r w:rsidRPr="000235BF">
        <w:rPr>
          <w:noProof/>
          <w:spacing w:val="-4"/>
        </w:rPr>
        <w:t>niektorých nových oblastiach rastu získava vedúce postavenie. Hlavnou príčinou je nedostatok inovácií. Európa nedokáže pretaviť svoje myšlienky do nových technológií uplatniteľných na trhu</w:t>
      </w:r>
      <w:r w:rsidR="000235BF" w:rsidRPr="000235BF">
        <w:rPr>
          <w:noProof/>
          <w:spacing w:val="-4"/>
        </w:rPr>
        <w:t xml:space="preserve"> a </w:t>
      </w:r>
      <w:r w:rsidRPr="000235BF">
        <w:rPr>
          <w:noProof/>
          <w:spacing w:val="-4"/>
        </w:rPr>
        <w:t>nedokáže tieto technológie integrovať do svojej priemyselnej základne. Vnútroštátne obmedzenia zároveň obmedzujú schopnosť európskych spoločností brániť sa. Tlačia ich vysoké ceny energií</w:t>
      </w:r>
      <w:r w:rsidR="000235BF" w:rsidRPr="000235BF">
        <w:rPr>
          <w:noProof/>
          <w:spacing w:val="-4"/>
        </w:rPr>
        <w:t xml:space="preserve"> a </w:t>
      </w:r>
      <w:r w:rsidRPr="000235BF">
        <w:rPr>
          <w:noProof/>
          <w:spacing w:val="-4"/>
        </w:rPr>
        <w:t>vysoké regulačné zaťaženie. Okrem toho čelia čoraz nerovnejším podmienkam na globálnej úrovni, ktoré sa vyznačujú rozsiahlym využívaním priemyselných dotácií</w:t>
      </w:r>
      <w:r w:rsidR="000235BF" w:rsidRPr="000235BF">
        <w:rPr>
          <w:noProof/>
          <w:spacing w:val="-4"/>
        </w:rPr>
        <w:t xml:space="preserve"> v </w:t>
      </w:r>
      <w:r w:rsidRPr="000235BF">
        <w:rPr>
          <w:noProof/>
          <w:spacing w:val="-4"/>
        </w:rPr>
        <w:t>zahraničí. Európa je tiež čoraz viac závislá od strategických vstupov</w:t>
      </w:r>
      <w:r w:rsidR="000235BF" w:rsidRPr="000235BF">
        <w:rPr>
          <w:noProof/>
          <w:spacing w:val="-4"/>
        </w:rPr>
        <w:t xml:space="preserve"> a </w:t>
      </w:r>
      <w:r w:rsidRPr="000235BF">
        <w:rPr>
          <w:noProof/>
          <w:spacing w:val="-4"/>
        </w:rPr>
        <w:t>vysoko koncentrovaných dodávateľských reťazcov.</w:t>
      </w:r>
    </w:p>
    <w:p w14:paraId="4F1E4840" w14:textId="0057279E" w:rsidR="00F47826" w:rsidRPr="000235BF" w:rsidRDefault="009D1E83" w:rsidP="002D2DD7">
      <w:pPr>
        <w:spacing w:after="120"/>
        <w:rPr>
          <w:rFonts w:cs="Calibri"/>
          <w:b/>
          <w:bCs/>
          <w:noProof/>
        </w:rPr>
      </w:pPr>
      <w:r w:rsidRPr="000235BF">
        <w:rPr>
          <w:b/>
          <w:noProof/>
        </w:rPr>
        <w:t>Na zabezpečenie budúcnosti EÚ ako hospodárskej veľmoci, investičnej destinácie</w:t>
      </w:r>
      <w:r w:rsidR="000235BF">
        <w:rPr>
          <w:b/>
          <w:noProof/>
        </w:rPr>
        <w:t xml:space="preserve"> a </w:t>
      </w:r>
      <w:r w:rsidRPr="000235BF">
        <w:rPr>
          <w:b/>
          <w:noProof/>
        </w:rPr>
        <w:t>výrobného centra je naliehavo potrebná rozhodná európska reakcia.</w:t>
      </w:r>
    </w:p>
    <w:p w14:paraId="22BAABBF" w14:textId="41F34948" w:rsidR="000235BF" w:rsidRDefault="006D37AD" w:rsidP="00BC06D4">
      <w:pPr>
        <w:spacing w:after="120"/>
        <w:rPr>
          <w:noProof/>
        </w:rPr>
      </w:pPr>
      <w:r w:rsidRPr="000235BF">
        <w:rPr>
          <w:b/>
          <w:noProof/>
        </w:rPr>
        <w:t>Pre Európu nie je</w:t>
      </w:r>
      <w:r w:rsidR="000235BF">
        <w:rPr>
          <w:b/>
          <w:noProof/>
        </w:rPr>
        <w:t xml:space="preserve"> v </w:t>
      </w:r>
      <w:r w:rsidRPr="000235BF">
        <w:rPr>
          <w:b/>
          <w:noProof/>
        </w:rPr>
        <w:t xml:space="preserve">stávke len hospodársky rast, ale aj budúcnosť jej modelu. </w:t>
      </w:r>
      <w:r w:rsidRPr="000235BF">
        <w:rPr>
          <w:noProof/>
        </w:rPr>
        <w:t>Ak Európa nezvýši svoju produktivitu, riskuje, že uviazne na ceste pomalého rastu</w:t>
      </w:r>
      <w:r w:rsidR="000235BF">
        <w:rPr>
          <w:noProof/>
        </w:rPr>
        <w:t xml:space="preserve"> s </w:t>
      </w:r>
      <w:r w:rsidRPr="000235BF">
        <w:rPr>
          <w:noProof/>
        </w:rPr>
        <w:t>nižšími príjmami pre zamestnaných, nižším blahobytom pre znevýhodnených</w:t>
      </w:r>
      <w:r w:rsidR="000235BF">
        <w:rPr>
          <w:noProof/>
        </w:rPr>
        <w:t xml:space="preserve"> a </w:t>
      </w:r>
      <w:r w:rsidRPr="000235BF">
        <w:rPr>
          <w:noProof/>
        </w:rPr>
        <w:t>menej príležitosťami pre všetkých. Európa čelí svetu vyznačujúcim sa rivalitou mocností, súperením</w:t>
      </w:r>
      <w:r w:rsidR="000235BF">
        <w:rPr>
          <w:noProof/>
        </w:rPr>
        <w:t xml:space="preserve"> o </w:t>
      </w:r>
      <w:r w:rsidRPr="000235BF">
        <w:rPr>
          <w:noProof/>
        </w:rPr>
        <w:t>technologickú nadvládu</w:t>
      </w:r>
      <w:r w:rsidR="000235BF">
        <w:rPr>
          <w:noProof/>
        </w:rPr>
        <w:t xml:space="preserve"> a </w:t>
      </w:r>
      <w:r w:rsidRPr="000235BF">
        <w:rPr>
          <w:noProof/>
        </w:rPr>
        <w:t>bojom</w:t>
      </w:r>
      <w:r w:rsidR="000235BF">
        <w:rPr>
          <w:noProof/>
        </w:rPr>
        <w:t xml:space="preserve"> o </w:t>
      </w:r>
      <w:r w:rsidRPr="000235BF">
        <w:rPr>
          <w:noProof/>
        </w:rPr>
        <w:t>kontrolu nad zdrojmi.</w:t>
      </w:r>
      <w:r w:rsidR="000235BF">
        <w:rPr>
          <w:noProof/>
        </w:rPr>
        <w:t xml:space="preserve"> V </w:t>
      </w:r>
      <w:r w:rsidRPr="000235BF">
        <w:rPr>
          <w:noProof/>
        </w:rPr>
        <w:t>tomto svete sú konkurencieschopnosť Európy</w:t>
      </w:r>
      <w:r w:rsidR="000235BF">
        <w:rPr>
          <w:noProof/>
        </w:rPr>
        <w:t xml:space="preserve"> a </w:t>
      </w:r>
      <w:r w:rsidRPr="000235BF">
        <w:rPr>
          <w:noProof/>
        </w:rPr>
        <w:t>to, čo Európa predstavuje, neoddeliteľné</w:t>
      </w:r>
      <w:r w:rsidR="000235BF">
        <w:rPr>
          <w:noProof/>
        </w:rPr>
        <w:t>.</w:t>
      </w:r>
    </w:p>
    <w:p w14:paraId="6016E2D8" w14:textId="25EA7809" w:rsidR="00BC06D4" w:rsidRPr="000235BF" w:rsidRDefault="00BC06D4" w:rsidP="00BC06D4">
      <w:pPr>
        <w:spacing w:after="120"/>
        <w:rPr>
          <w:rFonts w:eastAsia="Calibri"/>
          <w:noProof/>
          <w:spacing w:val="-4"/>
          <w:szCs w:val="24"/>
        </w:rPr>
      </w:pPr>
      <w:r w:rsidRPr="000235BF">
        <w:rPr>
          <w:noProof/>
          <w:spacing w:val="-4"/>
        </w:rPr>
        <w:t>Naša sloboda, bezpečnosť</w:t>
      </w:r>
      <w:r w:rsidR="000235BF" w:rsidRPr="000235BF">
        <w:rPr>
          <w:noProof/>
          <w:spacing w:val="-4"/>
        </w:rPr>
        <w:t xml:space="preserve"> a </w:t>
      </w:r>
      <w:r w:rsidRPr="000235BF">
        <w:rPr>
          <w:noProof/>
          <w:spacing w:val="-4"/>
        </w:rPr>
        <w:t>autonómia budú viac ako kedykoľvek predtým závisieť od našej schopnosti inovovať, konkurovať</w:t>
      </w:r>
      <w:r w:rsidR="000235BF" w:rsidRPr="000235BF">
        <w:rPr>
          <w:noProof/>
          <w:spacing w:val="-4"/>
        </w:rPr>
        <w:t xml:space="preserve"> a </w:t>
      </w:r>
      <w:r w:rsidRPr="000235BF">
        <w:rPr>
          <w:noProof/>
          <w:spacing w:val="-4"/>
        </w:rPr>
        <w:t>rásť. To bude kľúčom</w:t>
      </w:r>
      <w:r w:rsidR="000235BF" w:rsidRPr="000235BF">
        <w:rPr>
          <w:noProof/>
          <w:spacing w:val="-4"/>
        </w:rPr>
        <w:t xml:space="preserve"> k </w:t>
      </w:r>
      <w:r w:rsidRPr="000235BF">
        <w:rPr>
          <w:noProof/>
          <w:spacing w:val="-4"/>
        </w:rPr>
        <w:t>financovaniu technologickej</w:t>
      </w:r>
      <w:r w:rsidR="000235BF" w:rsidRPr="000235BF">
        <w:rPr>
          <w:noProof/>
          <w:spacing w:val="-4"/>
        </w:rPr>
        <w:t xml:space="preserve"> a </w:t>
      </w:r>
      <w:r w:rsidRPr="000235BF">
        <w:rPr>
          <w:noProof/>
          <w:spacing w:val="-4"/>
        </w:rPr>
        <w:t>energetickej transformácie EÚ. Tie zabezpečia, aby náš osobitý sociálny model zostal udržateľný. Poskytnú tiež zdroje na to, aby Európa mohla zaručiť svoju bezpečnosť</w:t>
      </w:r>
      <w:r w:rsidR="000235BF" w:rsidRPr="000235BF">
        <w:rPr>
          <w:noProof/>
          <w:spacing w:val="-4"/>
        </w:rPr>
        <w:t xml:space="preserve"> a </w:t>
      </w:r>
      <w:r w:rsidRPr="000235BF">
        <w:rPr>
          <w:noProof/>
          <w:spacing w:val="-4"/>
        </w:rPr>
        <w:t>zohrávať globálnu úlohu</w:t>
      </w:r>
      <w:r w:rsidR="000235BF" w:rsidRPr="000235BF">
        <w:rPr>
          <w:noProof/>
          <w:spacing w:val="-4"/>
        </w:rPr>
        <w:t xml:space="preserve"> v </w:t>
      </w:r>
      <w:r w:rsidRPr="000235BF">
        <w:rPr>
          <w:noProof/>
          <w:spacing w:val="-4"/>
        </w:rPr>
        <w:t>zahraničných záležitostiach. Je nevyhnutné vytvoriť podmienky na to, aby sa podnikom darilo</w:t>
      </w:r>
      <w:r w:rsidR="000235BF" w:rsidRPr="000235BF">
        <w:rPr>
          <w:noProof/>
          <w:spacing w:val="-4"/>
        </w:rPr>
        <w:t xml:space="preserve"> a </w:t>
      </w:r>
      <w:r w:rsidRPr="000235BF">
        <w:rPr>
          <w:noProof/>
          <w:spacing w:val="-4"/>
        </w:rPr>
        <w:t>aby mal každý rovnakú šancu na úspech. Zvyšovanie konkurencieschopnosti</w:t>
      </w:r>
      <w:r w:rsidR="000235BF" w:rsidRPr="000235BF">
        <w:rPr>
          <w:noProof/>
          <w:spacing w:val="-4"/>
        </w:rPr>
        <w:t xml:space="preserve"> a </w:t>
      </w:r>
      <w:r w:rsidRPr="000235BF">
        <w:rPr>
          <w:noProof/>
          <w:spacing w:val="-4"/>
        </w:rPr>
        <w:t>produktivity pôjde ruka</w:t>
      </w:r>
      <w:r w:rsidR="000235BF" w:rsidRPr="000235BF">
        <w:rPr>
          <w:noProof/>
          <w:spacing w:val="-4"/>
        </w:rPr>
        <w:t xml:space="preserve"> v </w:t>
      </w:r>
      <w:r w:rsidRPr="000235BF">
        <w:rPr>
          <w:noProof/>
          <w:spacing w:val="-4"/>
        </w:rPr>
        <w:t>ruke</w:t>
      </w:r>
      <w:r w:rsidR="000235BF" w:rsidRPr="000235BF">
        <w:rPr>
          <w:noProof/>
          <w:spacing w:val="-4"/>
        </w:rPr>
        <w:t xml:space="preserve"> s </w:t>
      </w:r>
      <w:r w:rsidRPr="000235BF">
        <w:rPr>
          <w:noProof/>
          <w:spacing w:val="-4"/>
        </w:rPr>
        <w:t>posilnením postavenia ľudí. Ekologické hospodárstvo je silnou hnacou silou konkurencieschopnejšej Európy. EÚ musí zabezpečiť svoju udržateľnú prosperitu</w:t>
      </w:r>
      <w:r w:rsidR="000235BF" w:rsidRPr="000235BF">
        <w:rPr>
          <w:noProof/>
          <w:spacing w:val="-4"/>
        </w:rPr>
        <w:t xml:space="preserve"> a </w:t>
      </w:r>
      <w:r w:rsidRPr="000235BF">
        <w:rPr>
          <w:noProof/>
          <w:spacing w:val="-4"/>
        </w:rPr>
        <w:t>konkurencieschopnosť</w:t>
      </w:r>
      <w:r w:rsidR="000235BF" w:rsidRPr="000235BF">
        <w:rPr>
          <w:noProof/>
          <w:spacing w:val="-4"/>
        </w:rPr>
        <w:t xml:space="preserve"> a </w:t>
      </w:r>
      <w:r w:rsidRPr="000235BF">
        <w:rPr>
          <w:noProof/>
          <w:spacing w:val="-4"/>
        </w:rPr>
        <w:t>zároveň zachovať svoje jedinečné sociálne trhové hospodárstvo, úspešne zvládnuť dvojakú transformáciu</w:t>
      </w:r>
      <w:r w:rsidR="000235BF" w:rsidRPr="000235BF">
        <w:rPr>
          <w:noProof/>
          <w:spacing w:val="-4"/>
        </w:rPr>
        <w:t xml:space="preserve"> a </w:t>
      </w:r>
      <w:r w:rsidRPr="000235BF">
        <w:rPr>
          <w:noProof/>
          <w:spacing w:val="-4"/>
        </w:rPr>
        <w:t>zachovať svoju suverenitu, hospodársku bezpečnosť</w:t>
      </w:r>
      <w:r w:rsidR="000235BF" w:rsidRPr="000235BF">
        <w:rPr>
          <w:noProof/>
          <w:spacing w:val="-4"/>
        </w:rPr>
        <w:t xml:space="preserve"> a </w:t>
      </w:r>
      <w:r w:rsidRPr="000235BF">
        <w:rPr>
          <w:noProof/>
          <w:spacing w:val="-4"/>
        </w:rPr>
        <w:t>globálny vplyv. Ako varoval Mario Draghi, ak Európa pristúpi na riadený</w:t>
      </w:r>
      <w:r w:rsidR="000235BF" w:rsidRPr="000235BF">
        <w:rPr>
          <w:noProof/>
          <w:spacing w:val="-4"/>
        </w:rPr>
        <w:t xml:space="preserve"> a </w:t>
      </w:r>
      <w:r w:rsidRPr="000235BF">
        <w:rPr>
          <w:noProof/>
          <w:spacing w:val="-4"/>
        </w:rPr>
        <w:t>postupný hospodársky pokles, odsúdi sa na „pomalú agóniu“.</w:t>
      </w:r>
    </w:p>
    <w:p w14:paraId="57C6A201" w14:textId="52BC1664" w:rsidR="00F47826" w:rsidRPr="000235BF" w:rsidRDefault="00F47826" w:rsidP="002D2DD7">
      <w:pPr>
        <w:spacing w:after="120"/>
        <w:rPr>
          <w:rFonts w:cs="Calibri"/>
          <w:noProof/>
        </w:rPr>
      </w:pPr>
      <w:r w:rsidRPr="000235BF">
        <w:rPr>
          <w:noProof/>
        </w:rPr>
        <w:t>Vo februári 2024 zástupcovia európskych podnikov</w:t>
      </w:r>
      <w:r w:rsidR="000235BF">
        <w:rPr>
          <w:noProof/>
        </w:rPr>
        <w:t xml:space="preserve"> a </w:t>
      </w:r>
      <w:r w:rsidRPr="000235BF">
        <w:rPr>
          <w:noProof/>
        </w:rPr>
        <w:t>odborov schválili Antverpskú deklaráciu,</w:t>
      </w:r>
      <w:r w:rsidR="000235BF">
        <w:rPr>
          <w:noProof/>
        </w:rPr>
        <w:t xml:space="preserve"> v </w:t>
      </w:r>
      <w:r w:rsidRPr="000235BF">
        <w:rPr>
          <w:noProof/>
        </w:rPr>
        <w:t>ktorej vyzývajú na uzavretie priemyselnej dohody.</w:t>
      </w:r>
      <w:r w:rsidR="000235BF">
        <w:rPr>
          <w:noProof/>
        </w:rPr>
        <w:t xml:space="preserve"> V </w:t>
      </w:r>
      <w:r w:rsidRPr="000235BF">
        <w:rPr>
          <w:b/>
          <w:noProof/>
        </w:rPr>
        <w:t>Lettovej správe</w:t>
      </w:r>
      <w:r w:rsidRPr="000235BF">
        <w:rPr>
          <w:noProof/>
        </w:rPr>
        <w:t> (</w:t>
      </w:r>
      <w:r w:rsidRPr="000235BF">
        <w:rPr>
          <w:rStyle w:val="FootnoteReference"/>
          <w:rFonts w:cs="Calibri"/>
          <w:noProof/>
        </w:rPr>
        <w:footnoteReference w:id="2"/>
      </w:r>
      <w:r w:rsidRPr="000235BF">
        <w:rPr>
          <w:noProof/>
        </w:rPr>
        <w:t>) vyšlo varovanie, že Európa musí oveľa viac využívať svoj jednotný trh, inak stratí význam vo svete, ktorý charakterizuje konkurencia veľkých mocností. Riziko deindustrializácie</w:t>
      </w:r>
      <w:r w:rsidR="000235BF">
        <w:rPr>
          <w:noProof/>
        </w:rPr>
        <w:t xml:space="preserve"> a </w:t>
      </w:r>
      <w:r w:rsidRPr="000235BF">
        <w:rPr>
          <w:noProof/>
        </w:rPr>
        <w:t>hospodárske ťažkosti boli ústrednými témami verejnej diskusie</w:t>
      </w:r>
      <w:r w:rsidR="000235BF">
        <w:rPr>
          <w:noProof/>
        </w:rPr>
        <w:t xml:space="preserve"> v </w:t>
      </w:r>
      <w:r w:rsidRPr="000235BF">
        <w:rPr>
          <w:noProof/>
        </w:rPr>
        <w:t>členských štátoch pred voľbami do Európskeho parlamentu. Na základe strategického programu Európskej rady prijali vedúci predstavitelia EÚ Vyhlásenie</w:t>
      </w:r>
      <w:r w:rsidR="000235BF">
        <w:rPr>
          <w:noProof/>
        </w:rPr>
        <w:t xml:space="preserve"> z </w:t>
      </w:r>
      <w:r w:rsidRPr="000235BF">
        <w:rPr>
          <w:noProof/>
        </w:rPr>
        <w:t>Budapešti,</w:t>
      </w:r>
      <w:r w:rsidR="000235BF">
        <w:rPr>
          <w:noProof/>
        </w:rPr>
        <w:t xml:space="preserve"> v </w:t>
      </w:r>
      <w:r w:rsidRPr="000235BF">
        <w:rPr>
          <w:noProof/>
        </w:rPr>
        <w:t>ktorom vyzvali na uzavretie dohody</w:t>
      </w:r>
      <w:r w:rsidR="000235BF">
        <w:rPr>
          <w:noProof/>
        </w:rPr>
        <w:t xml:space="preserve"> o </w:t>
      </w:r>
      <w:r w:rsidRPr="000235BF">
        <w:rPr>
          <w:noProof/>
        </w:rPr>
        <w:t>konkurencieschopnosti pre Európu.</w:t>
      </w:r>
    </w:p>
    <w:p w14:paraId="46AA4BC2" w14:textId="1C65032C" w:rsidR="000235BF" w:rsidRDefault="00F47826" w:rsidP="002D2DD7">
      <w:pPr>
        <w:spacing w:after="120"/>
        <w:rPr>
          <w:noProof/>
        </w:rPr>
      </w:pPr>
      <w:r w:rsidRPr="000235BF">
        <w:rPr>
          <w:b/>
          <w:noProof/>
        </w:rPr>
        <w:t>Draghiho správa</w:t>
      </w:r>
      <w:r w:rsidRPr="000235BF">
        <w:rPr>
          <w:noProof/>
        </w:rPr>
        <w:t> (</w:t>
      </w:r>
      <w:r w:rsidRPr="000235BF">
        <w:rPr>
          <w:rStyle w:val="FootnoteReference"/>
          <w:noProof/>
          <w:szCs w:val="24"/>
        </w:rPr>
        <w:footnoteReference w:id="3"/>
      </w:r>
      <w:r w:rsidRPr="000235BF">
        <w:rPr>
          <w:noProof/>
        </w:rPr>
        <w:t>), vypracovaná na žiadosť predsedníčky Komisie von der Leyenovej, obsahuje precíznu analýzu ťažkej situácie Európy.</w:t>
      </w:r>
      <w:r w:rsidR="000235BF">
        <w:rPr>
          <w:noProof/>
        </w:rPr>
        <w:t xml:space="preserve"> V </w:t>
      </w:r>
      <w:r w:rsidRPr="000235BF">
        <w:rPr>
          <w:noProof/>
        </w:rPr>
        <w:t>správe sa varuje, že Európa sa už nebude môcť spoliehať na mnohé faktory, ktoré</w:t>
      </w:r>
      <w:r w:rsidR="000235BF">
        <w:rPr>
          <w:noProof/>
        </w:rPr>
        <w:t xml:space="preserve"> v </w:t>
      </w:r>
      <w:r w:rsidRPr="000235BF">
        <w:rPr>
          <w:noProof/>
        </w:rPr>
        <w:t>minulosti podporovali rast: silný vonkajší dopyt, ktorý bol spôsobený otvoreným systémom svetového obchodu, prístup</w:t>
      </w:r>
      <w:r w:rsidR="000235BF">
        <w:rPr>
          <w:noProof/>
        </w:rPr>
        <w:t xml:space="preserve"> k </w:t>
      </w:r>
      <w:r w:rsidRPr="000235BF">
        <w:rPr>
          <w:noProof/>
        </w:rPr>
        <w:t>lacnej</w:t>
      </w:r>
      <w:r w:rsidR="000235BF">
        <w:rPr>
          <w:noProof/>
        </w:rPr>
        <w:t xml:space="preserve"> a </w:t>
      </w:r>
      <w:r w:rsidRPr="000235BF">
        <w:rPr>
          <w:noProof/>
        </w:rPr>
        <w:t>bohatej energii</w:t>
      </w:r>
      <w:r w:rsidR="000235BF">
        <w:rPr>
          <w:noProof/>
        </w:rPr>
        <w:t xml:space="preserve"> z </w:t>
      </w:r>
      <w:r w:rsidRPr="000235BF">
        <w:rPr>
          <w:noProof/>
        </w:rPr>
        <w:t>fosílnych palív</w:t>
      </w:r>
      <w:r w:rsidR="000235BF">
        <w:rPr>
          <w:noProof/>
        </w:rPr>
        <w:t xml:space="preserve"> a </w:t>
      </w:r>
      <w:r w:rsidRPr="000235BF">
        <w:rPr>
          <w:noProof/>
        </w:rPr>
        <w:t>„mierová dividenda“, ktorú prinieslo obdobie relatívnej geopolitickej stability, čo umožnilo vládam EÚ míňať na iné priority. Európa stráca svoje motory rastu práve</w:t>
      </w:r>
      <w:r w:rsidR="000235BF">
        <w:rPr>
          <w:noProof/>
        </w:rPr>
        <w:t xml:space="preserve"> v </w:t>
      </w:r>
      <w:r w:rsidRPr="000235BF">
        <w:rPr>
          <w:noProof/>
        </w:rPr>
        <w:t>čase, keď čelí obrovským investičným potrebám na modernizáciu svojho hospodárstva, financovanie ekologickej</w:t>
      </w:r>
      <w:r w:rsidR="000235BF">
        <w:rPr>
          <w:noProof/>
        </w:rPr>
        <w:t xml:space="preserve"> a </w:t>
      </w:r>
      <w:r w:rsidRPr="000235BF">
        <w:rPr>
          <w:noProof/>
        </w:rPr>
        <w:t>digitálnej transformácie</w:t>
      </w:r>
      <w:r w:rsidR="000235BF">
        <w:rPr>
          <w:noProof/>
        </w:rPr>
        <w:t xml:space="preserve"> a </w:t>
      </w:r>
      <w:r w:rsidRPr="000235BF">
        <w:rPr>
          <w:noProof/>
        </w:rPr>
        <w:t>zaistenie svojej bezpečnosti.</w:t>
      </w:r>
      <w:r w:rsidR="000235BF">
        <w:rPr>
          <w:noProof/>
        </w:rPr>
        <w:t xml:space="preserve"> V </w:t>
      </w:r>
      <w:r w:rsidRPr="000235BF">
        <w:rPr>
          <w:noProof/>
        </w:rPr>
        <w:t>Draghiho správe sa stanovuje jasná diagnóza</w:t>
      </w:r>
      <w:r w:rsidR="000235BF">
        <w:rPr>
          <w:noProof/>
        </w:rPr>
        <w:t xml:space="preserve"> a </w:t>
      </w:r>
      <w:r w:rsidRPr="000235BF">
        <w:rPr>
          <w:noProof/>
        </w:rPr>
        <w:t>poskytujú konkrétne odporúčania, ako nasmerovať Európu na inú trajektóriu.</w:t>
      </w:r>
      <w:r w:rsidR="000235BF">
        <w:rPr>
          <w:noProof/>
        </w:rPr>
        <w:t xml:space="preserve"> </w:t>
      </w:r>
      <w:r w:rsidRPr="000235BF">
        <w:rPr>
          <w:b/>
          <w:noProof/>
        </w:rPr>
        <w:t>Je čas začať konať</w:t>
      </w:r>
      <w:r w:rsidR="000235BF">
        <w:rPr>
          <w:noProof/>
        </w:rPr>
        <w:t>.</w:t>
      </w:r>
    </w:p>
    <w:p w14:paraId="5229D99E" w14:textId="60C90F7E" w:rsidR="00F47826" w:rsidRPr="000235BF" w:rsidRDefault="00F47826" w:rsidP="002D2DD7">
      <w:pPr>
        <w:spacing w:after="120"/>
        <w:rPr>
          <w:rFonts w:cs="Calibri"/>
          <w:b/>
          <w:bCs/>
          <w:noProof/>
          <w:szCs w:val="24"/>
        </w:rPr>
      </w:pPr>
      <w:r w:rsidRPr="000235BF">
        <w:rPr>
          <w:noProof/>
        </w:rPr>
        <w:t>Nová Komisia má ambiciózny politický mandát, ktorý vychádza</w:t>
      </w:r>
      <w:r w:rsidR="000235BF">
        <w:rPr>
          <w:noProof/>
        </w:rPr>
        <w:t xml:space="preserve"> z </w:t>
      </w:r>
      <w:r w:rsidRPr="000235BF">
        <w:rPr>
          <w:noProof/>
        </w:rPr>
        <w:t>politických usmernení predsedníčky,</w:t>
      </w:r>
      <w:r w:rsidR="000235BF">
        <w:rPr>
          <w:noProof/>
        </w:rPr>
        <w:t xml:space="preserve"> a </w:t>
      </w:r>
      <w:r w:rsidRPr="000235BF">
        <w:rPr>
          <w:noProof/>
        </w:rPr>
        <w:t>to byť Komisiou pre rast</w:t>
      </w:r>
      <w:r w:rsidR="000235BF">
        <w:rPr>
          <w:noProof/>
        </w:rPr>
        <w:t xml:space="preserve"> a </w:t>
      </w:r>
      <w:r w:rsidRPr="000235BF">
        <w:rPr>
          <w:noProof/>
        </w:rPr>
        <w:t>investície. Ústrednou témou tohto funkčného obdobia je konkurencieschopnosť.</w:t>
      </w:r>
      <w:r w:rsidR="000235BF">
        <w:rPr>
          <w:b/>
          <w:noProof/>
        </w:rPr>
        <w:t xml:space="preserve"> V </w:t>
      </w:r>
      <w:r w:rsidRPr="000235BF">
        <w:rPr>
          <w:b/>
          <w:noProof/>
        </w:rPr>
        <w:t>tomto oznámení sa vytyčuje kompas, ktorým sa bude riadiť práca</w:t>
      </w:r>
      <w:r w:rsidR="000235BF">
        <w:rPr>
          <w:b/>
          <w:noProof/>
        </w:rPr>
        <w:t xml:space="preserve"> v </w:t>
      </w:r>
      <w:r w:rsidRPr="000235BF">
        <w:rPr>
          <w:b/>
          <w:noProof/>
        </w:rPr>
        <w:t>nasledujúcich piatich rokoch,</w:t>
      </w:r>
      <w:r w:rsidR="000235BF">
        <w:rPr>
          <w:b/>
          <w:noProof/>
        </w:rPr>
        <w:t xml:space="preserve"> a </w:t>
      </w:r>
      <w:r w:rsidRPr="000235BF">
        <w:rPr>
          <w:b/>
          <w:noProof/>
        </w:rPr>
        <w:t>uvádzajú sa</w:t>
      </w:r>
      <w:r w:rsidR="000235BF">
        <w:rPr>
          <w:b/>
          <w:noProof/>
        </w:rPr>
        <w:t xml:space="preserve"> v </w:t>
      </w:r>
      <w:r w:rsidRPr="000235BF">
        <w:rPr>
          <w:b/>
          <w:noProof/>
        </w:rPr>
        <w:t>ňom prioritné opatrenia na oživenie hospodárskej dynamiky</w:t>
      </w:r>
      <w:r w:rsidR="000235BF">
        <w:rPr>
          <w:b/>
          <w:noProof/>
        </w:rPr>
        <w:t xml:space="preserve"> v </w:t>
      </w:r>
      <w:r w:rsidRPr="000235BF">
        <w:rPr>
          <w:b/>
          <w:noProof/>
        </w:rPr>
        <w:t>Európe.</w:t>
      </w:r>
    </w:p>
    <w:p w14:paraId="7785052C" w14:textId="77777777" w:rsidR="000235BF" w:rsidRDefault="00F47826" w:rsidP="002556C4">
      <w:pPr>
        <w:spacing w:before="240" w:after="120"/>
        <w:rPr>
          <w:i/>
          <w:noProof/>
        </w:rPr>
      </w:pPr>
      <w:r w:rsidRPr="000235BF">
        <w:rPr>
          <w:i/>
          <w:noProof/>
        </w:rPr>
        <w:t>Nový model konkurencieschopnosti založený na produktivite založenej na inováciách</w:t>
      </w:r>
    </w:p>
    <w:p w14:paraId="5ABAA7C1" w14:textId="1BC88AE4" w:rsidR="000235BF" w:rsidRDefault="00CF77B3" w:rsidP="00CF77B3">
      <w:pPr>
        <w:spacing w:after="120" w:line="257" w:lineRule="auto"/>
        <w:rPr>
          <w:noProof/>
        </w:rPr>
      </w:pPr>
      <w:r w:rsidRPr="000235BF">
        <w:rPr>
          <w:b/>
          <w:noProof/>
        </w:rPr>
        <w:t xml:space="preserve">Z Draghiho správy vyplýva, že inovácie musia byť základom európskej obnovy, pričom sa musia odstrániť ďalšie obmedzenia, ktoré brzdia rast. </w:t>
      </w:r>
      <w:r w:rsidRPr="000235BF">
        <w:rPr>
          <w:noProof/>
        </w:rPr>
        <w:t>Priemyselná štruktúra Európy sa stala statickou, dominujú</w:t>
      </w:r>
      <w:r w:rsidR="000235BF">
        <w:rPr>
          <w:noProof/>
        </w:rPr>
        <w:t xml:space="preserve"> v </w:t>
      </w:r>
      <w:r w:rsidRPr="000235BF">
        <w:rPr>
          <w:noProof/>
        </w:rPr>
        <w:t>nej tradičné odvetvia, ktoré vynakladajú menej prostriedkov na výskum</w:t>
      </w:r>
      <w:r w:rsidR="000235BF">
        <w:rPr>
          <w:noProof/>
        </w:rPr>
        <w:t xml:space="preserve"> a </w:t>
      </w:r>
      <w:r w:rsidRPr="000235BF">
        <w:rPr>
          <w:noProof/>
        </w:rPr>
        <w:t>inovácie ako technologické odvetvia</w:t>
      </w:r>
      <w:r w:rsidR="000235BF">
        <w:rPr>
          <w:noProof/>
        </w:rPr>
        <w:t xml:space="preserve"> v </w:t>
      </w:r>
      <w:r w:rsidRPr="000235BF">
        <w:rPr>
          <w:noProof/>
        </w:rPr>
        <w:t>USA,</w:t>
      </w:r>
      <w:r w:rsidR="000235BF">
        <w:rPr>
          <w:noProof/>
        </w:rPr>
        <w:t xml:space="preserve"> a </w:t>
      </w:r>
      <w:r w:rsidRPr="000235BF">
        <w:rPr>
          <w:noProof/>
        </w:rPr>
        <w:t>len málo startupov dosahuje kritické množstvo nových prelomových technológií (</w:t>
      </w:r>
      <w:r w:rsidRPr="000235BF">
        <w:rPr>
          <w:rFonts w:eastAsia="Calibri"/>
          <w:noProof/>
          <w:szCs w:val="24"/>
          <w:vertAlign w:val="superscript"/>
        </w:rPr>
        <w:footnoteReference w:id="4"/>
      </w:r>
      <w:r w:rsidRPr="000235BF">
        <w:rPr>
          <w:noProof/>
        </w:rPr>
        <w:t>). Vzhľadom na to, že počet obyvateľov Európy bude klesať, sa Európa nemôže spoliehať na to, že jej budúci rast budú poháňať rastúce vstupy práce. Produktivitu je preto potrebné oživiť prechodom</w:t>
      </w:r>
      <w:r w:rsidR="000235BF">
        <w:rPr>
          <w:noProof/>
        </w:rPr>
        <w:t xml:space="preserve"> k </w:t>
      </w:r>
      <w:r w:rsidRPr="000235BF">
        <w:rPr>
          <w:noProof/>
        </w:rPr>
        <w:t>hraniciam inovácií</w:t>
      </w:r>
      <w:r w:rsidR="000235BF">
        <w:rPr>
          <w:noProof/>
        </w:rPr>
        <w:t xml:space="preserve"> a </w:t>
      </w:r>
      <w:r w:rsidRPr="000235BF">
        <w:rPr>
          <w:noProof/>
        </w:rPr>
        <w:t>investíciami do zručností, nie znižovaním miezd</w:t>
      </w:r>
      <w:r w:rsidR="000235BF">
        <w:rPr>
          <w:noProof/>
        </w:rPr>
        <w:t>.</w:t>
      </w:r>
    </w:p>
    <w:p w14:paraId="5145BD5C" w14:textId="4388F3EA" w:rsidR="000235BF" w:rsidRDefault="00CF77B3" w:rsidP="00CF77B3">
      <w:pPr>
        <w:spacing w:after="120" w:line="257" w:lineRule="auto"/>
        <w:rPr>
          <w:noProof/>
        </w:rPr>
      </w:pPr>
      <w:r w:rsidRPr="000235BF">
        <w:rPr>
          <w:noProof/>
        </w:rPr>
        <w:t>Európa musí zároveň čeliť ďalším potenciálnym brzdám svojej konkurencieschopnosti. Prechod na dekarbonizované hospodárstvo musí byť konkurencieschopný</w:t>
      </w:r>
      <w:r w:rsidR="000235BF">
        <w:rPr>
          <w:noProof/>
        </w:rPr>
        <w:t xml:space="preserve"> a </w:t>
      </w:r>
      <w:r w:rsidRPr="000235BF">
        <w:rPr>
          <w:noProof/>
        </w:rPr>
        <w:t>technologicky neutrálny, pričom prechod na čistejšie zdroje energie musí znížiť náklady na energiu</w:t>
      </w:r>
      <w:r w:rsidR="000235BF">
        <w:rPr>
          <w:noProof/>
        </w:rPr>
        <w:t xml:space="preserve"> a </w:t>
      </w:r>
      <w:r w:rsidRPr="000235BF">
        <w:rPr>
          <w:noProof/>
        </w:rPr>
        <w:t>cenovú volatilitu. Nariadenie EÚ musí byť primerané. EÚ musí tiež zaručiť svoje priemyselné zastúpenie</w:t>
      </w:r>
      <w:r w:rsidR="000235BF">
        <w:rPr>
          <w:noProof/>
        </w:rPr>
        <w:t xml:space="preserve"> v </w:t>
      </w:r>
      <w:r w:rsidRPr="000235BF">
        <w:rPr>
          <w:noProof/>
        </w:rPr>
        <w:t>kľúčových technologických odvetviach</w:t>
      </w:r>
      <w:r w:rsidR="000235BF">
        <w:rPr>
          <w:noProof/>
        </w:rPr>
        <w:t xml:space="preserve"> a </w:t>
      </w:r>
      <w:r w:rsidRPr="000235BF">
        <w:rPr>
          <w:noProof/>
        </w:rPr>
        <w:t>zmierniť riziká pre svoju bezpečnosť</w:t>
      </w:r>
      <w:r w:rsidR="000235BF">
        <w:rPr>
          <w:noProof/>
        </w:rPr>
        <w:t xml:space="preserve"> a </w:t>
      </w:r>
      <w:r w:rsidRPr="000235BF">
        <w:rPr>
          <w:noProof/>
        </w:rPr>
        <w:t>odolnosť vyplývajúce zo závislostí,</w:t>
      </w:r>
      <w:r w:rsidR="000235BF">
        <w:rPr>
          <w:noProof/>
        </w:rPr>
        <w:t xml:space="preserve"> v </w:t>
      </w:r>
      <w:r w:rsidRPr="000235BF">
        <w:rPr>
          <w:noProof/>
        </w:rPr>
        <w:t>opačnom prípade geopolitická neistota zatieni vyhliadky našich spoločností</w:t>
      </w:r>
      <w:r w:rsidR="000235BF">
        <w:rPr>
          <w:noProof/>
        </w:rPr>
        <w:t xml:space="preserve"> a </w:t>
      </w:r>
      <w:r w:rsidRPr="000235BF">
        <w:rPr>
          <w:noProof/>
        </w:rPr>
        <w:t>zaťaží investície</w:t>
      </w:r>
      <w:r w:rsidR="000235BF">
        <w:rPr>
          <w:noProof/>
        </w:rPr>
        <w:t>.</w:t>
      </w:r>
    </w:p>
    <w:p w14:paraId="3A9ED137" w14:textId="0E13A371" w:rsidR="000235BF" w:rsidRDefault="00CF77B3" w:rsidP="002D2DD7">
      <w:pPr>
        <w:spacing w:after="120" w:line="257" w:lineRule="auto"/>
        <w:rPr>
          <w:b/>
          <w:noProof/>
        </w:rPr>
      </w:pPr>
      <w:r w:rsidRPr="000235BF">
        <w:rPr>
          <w:b/>
          <w:noProof/>
        </w:rPr>
        <w:t>Cieľom kompasu je rozvíjať prirodzené silné stránky Európy, využívať jej zdroje</w:t>
      </w:r>
      <w:r w:rsidR="000235BF">
        <w:rPr>
          <w:b/>
          <w:noProof/>
        </w:rPr>
        <w:t xml:space="preserve"> a </w:t>
      </w:r>
      <w:r w:rsidRPr="000235BF">
        <w:rPr>
          <w:b/>
          <w:noProof/>
        </w:rPr>
        <w:t>odstraňovať prekážky na európskej</w:t>
      </w:r>
      <w:r w:rsidR="000235BF">
        <w:rPr>
          <w:b/>
          <w:noProof/>
        </w:rPr>
        <w:t xml:space="preserve"> a </w:t>
      </w:r>
      <w:r w:rsidRPr="000235BF">
        <w:rPr>
          <w:b/>
          <w:noProof/>
        </w:rPr>
        <w:t>vnútroštátnej úrovni</w:t>
      </w:r>
      <w:r w:rsidR="000235BF">
        <w:rPr>
          <w:b/>
          <w:noProof/>
        </w:rPr>
        <w:t>.</w:t>
      </w:r>
    </w:p>
    <w:p w14:paraId="2C70CA85" w14:textId="478A6FB8" w:rsidR="00F47826" w:rsidRPr="000235BF" w:rsidRDefault="00F47826" w:rsidP="002D2DD7">
      <w:pPr>
        <w:spacing w:after="120" w:line="257" w:lineRule="auto"/>
        <w:rPr>
          <w:rFonts w:cs="Calibri"/>
          <w:noProof/>
        </w:rPr>
      </w:pPr>
      <w:r w:rsidRPr="000235BF">
        <w:rPr>
          <w:b/>
          <w:noProof/>
        </w:rPr>
        <w:t>Európa musí byť miestom, kde sa vynájdu, vyrobia</w:t>
      </w:r>
      <w:r w:rsidR="000235BF">
        <w:rPr>
          <w:b/>
          <w:noProof/>
        </w:rPr>
        <w:t xml:space="preserve"> a </w:t>
      </w:r>
      <w:r w:rsidRPr="000235BF">
        <w:rPr>
          <w:b/>
          <w:noProof/>
        </w:rPr>
        <w:t>uvedú na trh technológie, služby</w:t>
      </w:r>
      <w:r w:rsidR="000235BF">
        <w:rPr>
          <w:b/>
          <w:noProof/>
        </w:rPr>
        <w:t xml:space="preserve"> a </w:t>
      </w:r>
      <w:r w:rsidRPr="000235BF">
        <w:rPr>
          <w:b/>
          <w:noProof/>
        </w:rPr>
        <w:t>ekologické výrobky zajtrajška, dokým zostávame na ceste</w:t>
      </w:r>
      <w:r w:rsidR="000235BF">
        <w:rPr>
          <w:b/>
          <w:noProof/>
        </w:rPr>
        <w:t xml:space="preserve"> k </w:t>
      </w:r>
      <w:r w:rsidRPr="000235BF">
        <w:rPr>
          <w:b/>
          <w:noProof/>
        </w:rPr>
        <w:t>dosiahnutiu klimatickej neutrality</w:t>
      </w:r>
      <w:r w:rsidRPr="000235BF">
        <w:rPr>
          <w:noProof/>
        </w:rPr>
        <w:t>. Európa, ktorá zostáva domovom špičkových vedeckých</w:t>
      </w:r>
      <w:r w:rsidR="000235BF">
        <w:rPr>
          <w:noProof/>
        </w:rPr>
        <w:t xml:space="preserve"> a </w:t>
      </w:r>
      <w:r w:rsidRPr="000235BF">
        <w:rPr>
          <w:noProof/>
        </w:rPr>
        <w:t>výskumných inovácií, ktorá udrží</w:t>
      </w:r>
      <w:r w:rsidR="000235BF">
        <w:rPr>
          <w:noProof/>
        </w:rPr>
        <w:t xml:space="preserve"> a </w:t>
      </w:r>
      <w:r w:rsidRPr="000235BF">
        <w:rPr>
          <w:noProof/>
        </w:rPr>
        <w:t>priláka najlepšie svetové talenty</w:t>
      </w:r>
      <w:r w:rsidR="000235BF">
        <w:rPr>
          <w:noProof/>
        </w:rPr>
        <w:t xml:space="preserve"> a </w:t>
      </w:r>
      <w:r w:rsidRPr="000235BF">
        <w:rPr>
          <w:noProof/>
        </w:rPr>
        <w:t>zabezpečí kvalitné pracovné miesta pre všetkých, kde vzostupná konvergencia medzi regiónmi posilňuje naše globálne postavenie</w:t>
      </w:r>
      <w:r w:rsidR="000235BF">
        <w:rPr>
          <w:noProof/>
        </w:rPr>
        <w:t xml:space="preserve"> a </w:t>
      </w:r>
      <w:r w:rsidRPr="000235BF">
        <w:rPr>
          <w:noProof/>
        </w:rPr>
        <w:t>našu jednotu</w:t>
      </w:r>
      <w:r w:rsidR="000235BF">
        <w:rPr>
          <w:noProof/>
        </w:rPr>
        <w:t xml:space="preserve"> a </w:t>
      </w:r>
      <w:r w:rsidRPr="000235BF">
        <w:rPr>
          <w:noProof/>
        </w:rPr>
        <w:t>ktorá je poprednou svetovou investičnou destináciou</w:t>
      </w:r>
      <w:r w:rsidR="000235BF">
        <w:rPr>
          <w:noProof/>
        </w:rPr>
        <w:t xml:space="preserve"> a </w:t>
      </w:r>
      <w:r w:rsidRPr="000235BF">
        <w:rPr>
          <w:noProof/>
        </w:rPr>
        <w:t>odmeňuje riziko</w:t>
      </w:r>
      <w:r w:rsidR="000235BF">
        <w:rPr>
          <w:noProof/>
        </w:rPr>
        <w:t xml:space="preserve"> a </w:t>
      </w:r>
      <w:r w:rsidRPr="000235BF">
        <w:rPr>
          <w:noProof/>
        </w:rPr>
        <w:t>podnikavosť.</w:t>
      </w:r>
    </w:p>
    <w:p w14:paraId="2E402D0C" w14:textId="111FD97D" w:rsidR="00F47826" w:rsidRPr="000235BF" w:rsidRDefault="00F47826" w:rsidP="002556C4">
      <w:pPr>
        <w:spacing w:before="240" w:after="120"/>
        <w:rPr>
          <w:i/>
          <w:noProof/>
        </w:rPr>
      </w:pPr>
      <w:r w:rsidRPr="000235BF">
        <w:rPr>
          <w:i/>
          <w:noProof/>
        </w:rPr>
        <w:t>Kompas konkurencieschopnosti</w:t>
      </w:r>
    </w:p>
    <w:p w14:paraId="47E5CD7B" w14:textId="368C0429" w:rsidR="000235BF" w:rsidRDefault="00F47826" w:rsidP="002D2DD7">
      <w:pPr>
        <w:spacing w:after="120" w:line="257" w:lineRule="auto"/>
        <w:rPr>
          <w:noProof/>
        </w:rPr>
      </w:pPr>
      <w:bookmarkStart w:id="2" w:name="_Hlk187585140"/>
      <w:r w:rsidRPr="000235BF">
        <w:rPr>
          <w:noProof/>
        </w:rPr>
        <w:t>Kompas konkurencieschopnosti</w:t>
      </w:r>
      <w:r w:rsidRPr="000235BF">
        <w:rPr>
          <w:b/>
          <w:noProof/>
        </w:rPr>
        <w:t xml:space="preserve"> </w:t>
      </w:r>
      <w:r w:rsidRPr="000235BF">
        <w:rPr>
          <w:noProof/>
        </w:rPr>
        <w:t>stanovuje konkurencieschopnosť ako jednu</w:t>
      </w:r>
      <w:r w:rsidR="000235BF">
        <w:rPr>
          <w:noProof/>
        </w:rPr>
        <w:t xml:space="preserve"> z </w:t>
      </w:r>
      <w:r w:rsidRPr="000235BF">
        <w:rPr>
          <w:noProof/>
        </w:rPr>
        <w:t>hlavných zásad činnosti EÚ</w:t>
      </w:r>
      <w:r w:rsidR="000235BF">
        <w:rPr>
          <w:noProof/>
        </w:rPr>
        <w:t>.</w:t>
      </w:r>
    </w:p>
    <w:p w14:paraId="39E37E25" w14:textId="74832580" w:rsidR="00CF77B3" w:rsidRPr="000235BF" w:rsidRDefault="00CF77B3" w:rsidP="002D2DD7">
      <w:pPr>
        <w:spacing w:after="120" w:line="257" w:lineRule="auto"/>
        <w:rPr>
          <w:noProof/>
        </w:rPr>
      </w:pPr>
      <w:r w:rsidRPr="000235BF">
        <w:rPr>
          <w:noProof/>
        </w:rPr>
        <w:t>Kompas sleduje dva všeobecné ciele. Po prvé, identifikovať politické zmeny potrebné na to, aby Európa mohla zaradiť vyšší rýchlostný stupeň.</w:t>
      </w:r>
      <w:r w:rsidR="000235BF">
        <w:rPr>
          <w:noProof/>
        </w:rPr>
        <w:t xml:space="preserve"> V </w:t>
      </w:r>
      <w:r w:rsidRPr="000235BF">
        <w:rPr>
          <w:noProof/>
        </w:rPr>
        <w:t>niektorých oblastiach bude potrebné aktualizovať existujúce politiky;</w:t>
      </w:r>
      <w:r w:rsidR="000235BF">
        <w:rPr>
          <w:noProof/>
        </w:rPr>
        <w:t xml:space="preserve"> v </w:t>
      </w:r>
      <w:r w:rsidRPr="000235BF">
        <w:rPr>
          <w:noProof/>
        </w:rPr>
        <w:t>iných je potrebná zásadná zmena, aby sa prispôsobili novej realite. Druhým cieľom je vyvinúť nové spôsoby spolupráce na zvýšenie rýchlosti</w:t>
      </w:r>
      <w:r w:rsidR="000235BF">
        <w:rPr>
          <w:noProof/>
        </w:rPr>
        <w:t xml:space="preserve"> a </w:t>
      </w:r>
      <w:r w:rsidRPr="000235BF">
        <w:rPr>
          <w:noProof/>
        </w:rPr>
        <w:t>kvality rozhodovania, zjednodušiť naše rámce</w:t>
      </w:r>
      <w:r w:rsidR="000235BF">
        <w:rPr>
          <w:noProof/>
        </w:rPr>
        <w:t xml:space="preserve"> a </w:t>
      </w:r>
      <w:r w:rsidRPr="000235BF">
        <w:rPr>
          <w:noProof/>
        </w:rPr>
        <w:t>pravidlá</w:t>
      </w:r>
      <w:r w:rsidR="000235BF">
        <w:rPr>
          <w:noProof/>
        </w:rPr>
        <w:t xml:space="preserve"> a </w:t>
      </w:r>
      <w:r w:rsidRPr="000235BF">
        <w:rPr>
          <w:noProof/>
        </w:rPr>
        <w:t>prekonať roztrieštenosť. Európa sa môže vyrovnať svojim konkurentom</w:t>
      </w:r>
      <w:r w:rsidR="000235BF">
        <w:rPr>
          <w:noProof/>
        </w:rPr>
        <w:t xml:space="preserve"> s </w:t>
      </w:r>
      <w:r w:rsidRPr="000235BF">
        <w:rPr>
          <w:noProof/>
        </w:rPr>
        <w:t>veľkosťou svojho kontinentu len vtedy, ak budú politiky EÚ</w:t>
      </w:r>
      <w:r w:rsidR="000235BF">
        <w:rPr>
          <w:noProof/>
        </w:rPr>
        <w:t xml:space="preserve"> a </w:t>
      </w:r>
      <w:r w:rsidRPr="000235BF">
        <w:rPr>
          <w:noProof/>
        </w:rPr>
        <w:t>jednotlivých štátov zosúladené podľa rovnakých cieľov</w:t>
      </w:r>
      <w:r w:rsidR="000235BF">
        <w:rPr>
          <w:noProof/>
        </w:rPr>
        <w:t xml:space="preserve"> a </w:t>
      </w:r>
      <w:r w:rsidRPr="000235BF">
        <w:rPr>
          <w:noProof/>
        </w:rPr>
        <w:t>budú sa navzájom posilňovať. Keďže mnohé kľúčové nástroje, od daní cez trhy práce až po priemyselné politiky, sú</w:t>
      </w:r>
      <w:r w:rsidR="000235BF">
        <w:rPr>
          <w:noProof/>
        </w:rPr>
        <w:t xml:space="preserve"> z </w:t>
      </w:r>
      <w:r w:rsidRPr="000235BF">
        <w:rPr>
          <w:noProof/>
        </w:rPr>
        <w:t>veľkej časti alebo čiastočne</w:t>
      </w:r>
      <w:r w:rsidR="000235BF">
        <w:rPr>
          <w:noProof/>
        </w:rPr>
        <w:t xml:space="preserve"> v </w:t>
      </w:r>
      <w:r w:rsidRPr="000235BF">
        <w:rPr>
          <w:noProof/>
        </w:rPr>
        <w:t>rukách vlád EÚ, koordinované vnútroštátne reformy</w:t>
      </w:r>
      <w:r w:rsidR="000235BF">
        <w:rPr>
          <w:noProof/>
        </w:rPr>
        <w:t xml:space="preserve"> a </w:t>
      </w:r>
      <w:r w:rsidRPr="000235BF">
        <w:rPr>
          <w:noProof/>
        </w:rPr>
        <w:t>investície budú kľúčovou súčasťou tejto celkovej stratégie.</w:t>
      </w:r>
    </w:p>
    <w:bookmarkEnd w:id="2"/>
    <w:p w14:paraId="6651CB06" w14:textId="1BD56DF0" w:rsidR="00F47826" w:rsidRPr="000235BF" w:rsidRDefault="00F47826" w:rsidP="002D2DD7">
      <w:pPr>
        <w:spacing w:after="120"/>
        <w:rPr>
          <w:rFonts w:cs="Calibri"/>
          <w:noProof/>
          <w:szCs w:val="24"/>
        </w:rPr>
      </w:pPr>
      <w:r w:rsidRPr="000235BF">
        <w:rPr>
          <w:noProof/>
        </w:rPr>
        <w:t xml:space="preserve">V Draghiho správe sa uvádzajú </w:t>
      </w:r>
      <w:r w:rsidRPr="000235BF">
        <w:rPr>
          <w:b/>
          <w:noProof/>
        </w:rPr>
        <w:t>tri</w:t>
      </w:r>
      <w:r w:rsidRPr="000235BF">
        <w:rPr>
          <w:noProof/>
        </w:rPr>
        <w:t xml:space="preserve"> </w:t>
      </w:r>
      <w:r w:rsidRPr="000235BF">
        <w:rPr>
          <w:b/>
          <w:noProof/>
        </w:rPr>
        <w:t>transformačné požiadavky</w:t>
      </w:r>
      <w:r w:rsidRPr="000235BF">
        <w:rPr>
          <w:noProof/>
        </w:rPr>
        <w:t xml:space="preserve"> </w:t>
      </w:r>
      <w:r w:rsidRPr="000235BF">
        <w:rPr>
          <w:b/>
          <w:noProof/>
        </w:rPr>
        <w:t>na zvýšenie konkurencieschopnosti</w:t>
      </w:r>
      <w:r w:rsidR="000235BF">
        <w:rPr>
          <w:noProof/>
        </w:rPr>
        <w:t xml:space="preserve"> a v </w:t>
      </w:r>
      <w:r w:rsidRPr="000235BF">
        <w:rPr>
          <w:noProof/>
        </w:rPr>
        <w:t>kompase sa stanovuje prístup</w:t>
      </w:r>
      <w:r w:rsidR="000235BF">
        <w:rPr>
          <w:noProof/>
        </w:rPr>
        <w:t xml:space="preserve"> a </w:t>
      </w:r>
      <w:r w:rsidRPr="000235BF">
        <w:rPr>
          <w:noProof/>
        </w:rPr>
        <w:t>výber kľúčových opatrení na realizáciu každej</w:t>
      </w:r>
      <w:r w:rsidR="000235BF">
        <w:rPr>
          <w:noProof/>
        </w:rPr>
        <w:t xml:space="preserve"> z </w:t>
      </w:r>
      <w:r w:rsidRPr="000235BF">
        <w:rPr>
          <w:noProof/>
        </w:rPr>
        <w:t>týchto požiadaviek</w:t>
      </w:r>
      <w:r w:rsidR="000235BF">
        <w:rPr>
          <w:noProof/>
        </w:rPr>
        <w:t xml:space="preserve"> v </w:t>
      </w:r>
      <w:r w:rsidRPr="000235BF">
        <w:rPr>
          <w:noProof/>
        </w:rPr>
        <w:t>nasledujúcich rokoch:</w:t>
      </w:r>
    </w:p>
    <w:p w14:paraId="1E8E4316" w14:textId="77777777" w:rsidR="000235BF" w:rsidRDefault="00F47826" w:rsidP="00F023DF">
      <w:pPr>
        <w:pStyle w:val="ListBullet"/>
        <w:rPr>
          <w:noProof/>
        </w:rPr>
      </w:pPr>
      <w:bookmarkStart w:id="3" w:name="_Hlk187585197"/>
      <w:r w:rsidRPr="000235BF">
        <w:rPr>
          <w:noProof/>
        </w:rPr>
        <w:t>odstránenie inovačnej priepasti,</w:t>
      </w:r>
    </w:p>
    <w:p w14:paraId="28AF0876" w14:textId="4524599A" w:rsidR="00F47826" w:rsidRPr="000235BF" w:rsidRDefault="00F47826" w:rsidP="00F023DF">
      <w:pPr>
        <w:pStyle w:val="ListBullet"/>
        <w:rPr>
          <w:noProof/>
        </w:rPr>
      </w:pPr>
      <w:r w:rsidRPr="000235BF">
        <w:rPr>
          <w:noProof/>
        </w:rPr>
        <w:t>spoločný plán dekarbonizácie</w:t>
      </w:r>
      <w:r w:rsidR="000235BF">
        <w:rPr>
          <w:noProof/>
        </w:rPr>
        <w:t xml:space="preserve"> a </w:t>
      </w:r>
      <w:r w:rsidRPr="000235BF">
        <w:rPr>
          <w:noProof/>
        </w:rPr>
        <w:t>konkurencieschopnosti,</w:t>
      </w:r>
    </w:p>
    <w:p w14:paraId="5DE470B4" w14:textId="04CF99FB" w:rsidR="00F47826" w:rsidRPr="000235BF" w:rsidRDefault="00F47826" w:rsidP="00F023DF">
      <w:pPr>
        <w:pStyle w:val="ListBullet"/>
        <w:rPr>
          <w:noProof/>
        </w:rPr>
      </w:pPr>
      <w:r w:rsidRPr="000235BF">
        <w:rPr>
          <w:noProof/>
        </w:rPr>
        <w:t>zníženie nadmerných závislostí</w:t>
      </w:r>
      <w:r w:rsidR="000235BF">
        <w:rPr>
          <w:noProof/>
        </w:rPr>
        <w:t xml:space="preserve"> a </w:t>
      </w:r>
      <w:r w:rsidRPr="000235BF">
        <w:rPr>
          <w:noProof/>
        </w:rPr>
        <w:t>zvýšenie bezpečnosti.</w:t>
      </w:r>
    </w:p>
    <w:bookmarkEnd w:id="3"/>
    <w:p w14:paraId="3DC9CC56" w14:textId="383AC7A6" w:rsidR="000235BF" w:rsidRDefault="00F47826" w:rsidP="002D2DD7">
      <w:pPr>
        <w:spacing w:after="120"/>
        <w:rPr>
          <w:noProof/>
        </w:rPr>
      </w:pPr>
      <w:r w:rsidRPr="000235BF">
        <w:rPr>
          <w:noProof/>
        </w:rPr>
        <w:t>Tieto hlavné body dopĺňajú opatrenia</w:t>
      </w:r>
      <w:r w:rsidR="000235BF">
        <w:rPr>
          <w:noProof/>
        </w:rPr>
        <w:t xml:space="preserve"> v </w:t>
      </w:r>
      <w:r w:rsidRPr="000235BF">
        <w:rPr>
          <w:noProof/>
        </w:rPr>
        <w:t xml:space="preserve">oblasti </w:t>
      </w:r>
      <w:r w:rsidRPr="000235BF">
        <w:rPr>
          <w:b/>
          <w:noProof/>
        </w:rPr>
        <w:t>horizontálnych faktorov,</w:t>
      </w:r>
      <w:r w:rsidRPr="000235BF">
        <w:rPr>
          <w:noProof/>
        </w:rPr>
        <w:t xml:space="preserve"> ktoré sú nevyhnutné na podporu konkurencieschopnosti vo všetkých odvetviach</w:t>
      </w:r>
      <w:r w:rsidR="000235BF">
        <w:rPr>
          <w:noProof/>
        </w:rPr>
        <w:t>:</w:t>
      </w:r>
    </w:p>
    <w:p w14:paraId="3CBAD03D" w14:textId="044D9700" w:rsidR="00AF1C3D" w:rsidRPr="000235BF" w:rsidRDefault="00AF1C3D" w:rsidP="00AE2597">
      <w:pPr>
        <w:pStyle w:val="ListBullet"/>
        <w:rPr>
          <w:rFonts w:eastAsia="Calibri" w:cs="Calibri"/>
          <w:noProof/>
          <w:szCs w:val="24"/>
        </w:rPr>
      </w:pPr>
      <w:bookmarkStart w:id="4" w:name="_Hlk187585282"/>
      <w:r w:rsidRPr="000235BF">
        <w:rPr>
          <w:b/>
          <w:noProof/>
        </w:rPr>
        <w:t>zjednodušenie</w:t>
      </w:r>
      <w:r w:rsidRPr="000235BF">
        <w:rPr>
          <w:noProof/>
        </w:rPr>
        <w:t xml:space="preserve"> regulačného prostredia, zníženie záťaže</w:t>
      </w:r>
      <w:r w:rsidR="000235BF">
        <w:rPr>
          <w:noProof/>
        </w:rPr>
        <w:t xml:space="preserve"> a </w:t>
      </w:r>
      <w:r w:rsidRPr="000235BF">
        <w:rPr>
          <w:noProof/>
        </w:rPr>
        <w:t>uprednostnenie rýchlosti</w:t>
      </w:r>
      <w:r w:rsidR="000235BF">
        <w:rPr>
          <w:noProof/>
        </w:rPr>
        <w:t xml:space="preserve"> a </w:t>
      </w:r>
      <w:r w:rsidRPr="000235BF">
        <w:rPr>
          <w:noProof/>
        </w:rPr>
        <w:t>flexibility,</w:t>
      </w:r>
    </w:p>
    <w:p w14:paraId="5571ABFC" w14:textId="7CC437B5" w:rsidR="00F47826" w:rsidRPr="000235BF" w:rsidRDefault="00F47826" w:rsidP="00AE2597">
      <w:pPr>
        <w:pStyle w:val="ListBullet"/>
        <w:rPr>
          <w:noProof/>
        </w:rPr>
      </w:pPr>
      <w:r w:rsidRPr="000235BF">
        <w:rPr>
          <w:noProof/>
        </w:rPr>
        <w:t>plné využitie výhod</w:t>
      </w:r>
      <w:r w:rsidR="000235BF">
        <w:rPr>
          <w:noProof/>
        </w:rPr>
        <w:t xml:space="preserve"> z </w:t>
      </w:r>
      <w:r w:rsidRPr="000235BF">
        <w:rPr>
          <w:noProof/>
        </w:rPr>
        <w:t xml:space="preserve">rozsahu, ktoré ponúka </w:t>
      </w:r>
      <w:r w:rsidRPr="000235BF">
        <w:rPr>
          <w:b/>
          <w:noProof/>
        </w:rPr>
        <w:t>jednotný trh</w:t>
      </w:r>
      <w:r w:rsidRPr="000235BF">
        <w:rPr>
          <w:noProof/>
        </w:rPr>
        <w:t>, odstránením prekážok,</w:t>
      </w:r>
    </w:p>
    <w:p w14:paraId="04DFD724" w14:textId="70140B06" w:rsidR="00F47826" w:rsidRPr="000235BF" w:rsidRDefault="00F47826" w:rsidP="001B53A6">
      <w:pPr>
        <w:pStyle w:val="ListBullet"/>
        <w:rPr>
          <w:noProof/>
        </w:rPr>
      </w:pPr>
      <w:r w:rsidRPr="000235BF">
        <w:rPr>
          <w:b/>
          <w:noProof/>
        </w:rPr>
        <w:t>financovanie</w:t>
      </w:r>
      <w:r w:rsidRPr="000235BF">
        <w:rPr>
          <w:noProof/>
        </w:rPr>
        <w:t xml:space="preserve"> prostredníctvom únie úspor</w:t>
      </w:r>
      <w:r w:rsidR="000235BF">
        <w:rPr>
          <w:noProof/>
        </w:rPr>
        <w:t xml:space="preserve"> a </w:t>
      </w:r>
      <w:r w:rsidRPr="000235BF">
        <w:rPr>
          <w:noProof/>
        </w:rPr>
        <w:t>investícií</w:t>
      </w:r>
      <w:r w:rsidR="000235BF">
        <w:rPr>
          <w:noProof/>
        </w:rPr>
        <w:t xml:space="preserve"> a </w:t>
      </w:r>
      <w:r w:rsidRPr="000235BF">
        <w:rPr>
          <w:noProof/>
        </w:rPr>
        <w:t>nového zamerania rozpočtu EÚ,</w:t>
      </w:r>
    </w:p>
    <w:p w14:paraId="554105D2" w14:textId="77777777" w:rsidR="000235BF" w:rsidRDefault="00F47826" w:rsidP="001B53A6">
      <w:pPr>
        <w:pStyle w:val="ListBullet"/>
        <w:rPr>
          <w:noProof/>
        </w:rPr>
      </w:pPr>
      <w:r w:rsidRPr="000235BF">
        <w:rPr>
          <w:noProof/>
        </w:rPr>
        <w:t xml:space="preserve">podpora </w:t>
      </w:r>
      <w:r w:rsidRPr="000235BF">
        <w:rPr>
          <w:b/>
          <w:noProof/>
        </w:rPr>
        <w:t>zručností</w:t>
      </w:r>
      <w:r w:rsidR="000235BF">
        <w:rPr>
          <w:noProof/>
        </w:rPr>
        <w:t xml:space="preserve"> a </w:t>
      </w:r>
      <w:r w:rsidRPr="000235BF">
        <w:rPr>
          <w:b/>
          <w:noProof/>
        </w:rPr>
        <w:t>kvalitných pracovných miest</w:t>
      </w:r>
      <w:r w:rsidRPr="000235BF">
        <w:rPr>
          <w:noProof/>
        </w:rPr>
        <w:t xml:space="preserve"> pri zabezpečení sociálnej spravodlivosti,</w:t>
      </w:r>
    </w:p>
    <w:bookmarkEnd w:id="4"/>
    <w:p w14:paraId="0594B9AF" w14:textId="7A4C1EA8" w:rsidR="000235BF" w:rsidRDefault="00AF1C3D" w:rsidP="00AF1C3D">
      <w:pPr>
        <w:pStyle w:val="ListBullet"/>
        <w:rPr>
          <w:noProof/>
        </w:rPr>
      </w:pPr>
      <w:r w:rsidRPr="000235BF">
        <w:rPr>
          <w:noProof/>
        </w:rPr>
        <w:t xml:space="preserve">lepšia </w:t>
      </w:r>
      <w:r w:rsidRPr="000235BF">
        <w:rPr>
          <w:b/>
          <w:noProof/>
        </w:rPr>
        <w:t>koordinácia politík</w:t>
      </w:r>
      <w:r w:rsidRPr="000235BF">
        <w:rPr>
          <w:noProof/>
        </w:rPr>
        <w:t xml:space="preserve"> na úrovni EÚ</w:t>
      </w:r>
      <w:r w:rsidR="000235BF">
        <w:rPr>
          <w:noProof/>
        </w:rPr>
        <w:t xml:space="preserve"> a </w:t>
      </w:r>
      <w:r w:rsidRPr="000235BF">
        <w:rPr>
          <w:noProof/>
        </w:rPr>
        <w:t>na vnútroštátnej úrovni</w:t>
      </w:r>
      <w:r w:rsidR="000235BF">
        <w:rPr>
          <w:noProof/>
        </w:rPr>
        <w:t>.</w:t>
      </w:r>
    </w:p>
    <w:p w14:paraId="733463A1" w14:textId="747C7EFD" w:rsidR="004E15DB" w:rsidRPr="000235BF" w:rsidRDefault="00F47826" w:rsidP="004E15DB">
      <w:pPr>
        <w:spacing w:after="120"/>
        <w:rPr>
          <w:noProof/>
          <w:szCs w:val="24"/>
        </w:rPr>
      </w:pPr>
      <w:r w:rsidRPr="000235BF">
        <w:rPr>
          <w:noProof/>
        </w:rPr>
        <w:t>Na konci každej časti je uvedený časový harmonogram</w:t>
      </w:r>
      <w:r w:rsidR="000235BF">
        <w:rPr>
          <w:noProof/>
        </w:rPr>
        <w:t xml:space="preserve"> a </w:t>
      </w:r>
      <w:r w:rsidRPr="000235BF">
        <w:rPr>
          <w:noProof/>
        </w:rPr>
        <w:t>neúplný zoznam plánovaných iniciatív.</w:t>
      </w:r>
    </w:p>
    <w:p w14:paraId="00BCA845" w14:textId="77777777" w:rsidR="00216F1C" w:rsidRPr="000235BF" w:rsidRDefault="00216F1C">
      <w:pPr>
        <w:spacing w:after="0"/>
        <w:jc w:val="left"/>
        <w:rPr>
          <w:i/>
          <w:noProof/>
          <w:sz w:val="22"/>
        </w:rPr>
      </w:pPr>
      <w:r w:rsidRPr="000235BF">
        <w:rPr>
          <w:noProof/>
        </w:rPr>
        <w:br w:type="page"/>
      </w:r>
    </w:p>
    <w:p w14:paraId="3CBE19EC" w14:textId="3472A6CD" w:rsidR="00F47826" w:rsidRPr="000235BF" w:rsidRDefault="00F47826" w:rsidP="002556C4">
      <w:pPr>
        <w:pStyle w:val="Caption"/>
        <w:keepNext/>
        <w:spacing w:after="120"/>
        <w:jc w:val="center"/>
        <w:rPr>
          <w:noProof/>
        </w:rPr>
      </w:pPr>
      <w:r w:rsidRPr="000235BF">
        <w:rPr>
          <w:noProof/>
        </w:rPr>
        <w:t xml:space="preserve">Ilustrácia </w:t>
      </w:r>
      <w:r w:rsidR="000235BF">
        <w:rPr>
          <w:noProof/>
        </w:rPr>
        <w:t>č. </w:t>
      </w:r>
      <w:r w:rsidRPr="000235BF">
        <w:rPr>
          <w:noProof/>
        </w:rPr>
        <w:fldChar w:fldCharType="begin" w:fldLock="1"/>
      </w:r>
      <w:r w:rsidRPr="000235BF">
        <w:rPr>
          <w:noProof/>
        </w:rPr>
        <w:instrText xml:space="preserve"> SEQ Figure \* ARABIC </w:instrText>
      </w:r>
      <w:r w:rsidRPr="000235BF">
        <w:rPr>
          <w:noProof/>
        </w:rPr>
        <w:fldChar w:fldCharType="separate"/>
      </w:r>
      <w:r w:rsidR="008D0CF9" w:rsidRPr="000235BF">
        <w:rPr>
          <w:noProof/>
        </w:rPr>
        <w:t>1</w:t>
      </w:r>
      <w:r w:rsidRPr="000235BF">
        <w:rPr>
          <w:noProof/>
        </w:rPr>
        <w:fldChar w:fldCharType="end"/>
      </w:r>
      <w:r w:rsidRPr="000235BF">
        <w:rPr>
          <w:noProof/>
        </w:rPr>
        <w:t>: kompas konkurencieschopnosti</w:t>
      </w:r>
    </w:p>
    <w:p w14:paraId="0B3F2E37" w14:textId="1322F716" w:rsidR="00C2718C" w:rsidRPr="000235BF" w:rsidRDefault="000235BF" w:rsidP="00C2718C">
      <w:pPr>
        <w:pStyle w:val="Caption"/>
        <w:keepNext/>
        <w:spacing w:after="0"/>
        <w:jc w:val="center"/>
        <w:rPr>
          <w:noProof/>
        </w:rPr>
      </w:pPr>
      <w:r w:rsidRPr="000235BF">
        <w:rPr>
          <w:noProof/>
          <w:lang w:val="en-GB"/>
        </w:rPr>
        <w:drawing>
          <wp:inline distT="0" distB="0" distL="0" distR="0" wp14:anchorId="43D47FD9" wp14:editId="2F265D6B">
            <wp:extent cx="5472430" cy="3136900"/>
            <wp:effectExtent l="0" t="0" r="0" b="0"/>
            <wp:docPr id="207149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2430" cy="3136900"/>
                    </a:xfrm>
                    <a:prstGeom prst="rect">
                      <a:avLst/>
                    </a:prstGeom>
                    <a:noFill/>
                    <a:ln>
                      <a:noFill/>
                    </a:ln>
                  </pic:spPr>
                </pic:pic>
              </a:graphicData>
            </a:graphic>
          </wp:inline>
        </w:drawing>
      </w:r>
    </w:p>
    <w:p w14:paraId="47040ACE" w14:textId="77777777" w:rsidR="00216F1C" w:rsidRPr="000235BF" w:rsidRDefault="00216F1C" w:rsidP="000235BF">
      <w:pPr>
        <w:spacing w:after="0"/>
        <w:rPr>
          <w:noProof/>
          <w:sz w:val="4"/>
        </w:rPr>
      </w:pPr>
    </w:p>
    <w:p w14:paraId="10CCC509" w14:textId="28957266" w:rsidR="00F47826" w:rsidRPr="000235BF" w:rsidRDefault="00BC1123" w:rsidP="00F023DF">
      <w:pPr>
        <w:spacing w:before="240" w:after="120"/>
        <w:rPr>
          <w:b/>
          <w:noProof/>
        </w:rPr>
      </w:pPr>
      <w:r w:rsidRPr="000235BF">
        <w:rPr>
          <w:b/>
          <w:noProof/>
        </w:rPr>
        <w:t>1. Tri transformačné požiadavky na posilnenie konkurencieschopnosti</w:t>
      </w:r>
    </w:p>
    <w:p w14:paraId="31A49BA4" w14:textId="77777777" w:rsidR="000235BF" w:rsidRDefault="00AA044A" w:rsidP="002D2DD7">
      <w:pPr>
        <w:pStyle w:val="ListParagraph"/>
        <w:spacing w:before="240" w:after="120"/>
        <w:ind w:left="0"/>
        <w:rPr>
          <w:rFonts w:ascii="Times New Roman" w:hAnsi="Times New Roman"/>
          <w:b/>
          <w:noProof/>
          <w:sz w:val="24"/>
        </w:rPr>
      </w:pPr>
      <w:r w:rsidRPr="000235BF">
        <w:rPr>
          <w:rFonts w:ascii="Times New Roman" w:hAnsi="Times New Roman"/>
          <w:b/>
          <w:noProof/>
          <w:sz w:val="24"/>
        </w:rPr>
        <w:t>1.1. Preklenutie inovačnej priepasti</w:t>
      </w:r>
    </w:p>
    <w:p w14:paraId="5E37FA93" w14:textId="77A936B4" w:rsidR="00F47826" w:rsidRPr="000235BF" w:rsidRDefault="00F47826" w:rsidP="002D2DD7">
      <w:pPr>
        <w:spacing w:after="120"/>
        <w:rPr>
          <w:noProof/>
        </w:rPr>
      </w:pPr>
      <w:r w:rsidRPr="000235BF">
        <w:rPr>
          <w:noProof/>
        </w:rPr>
        <w:t>Podiel Európy na celosvetových patentoch je porovnateľný</w:t>
      </w:r>
      <w:r w:rsidR="000235BF">
        <w:rPr>
          <w:noProof/>
        </w:rPr>
        <w:t xml:space="preserve"> s </w:t>
      </w:r>
      <w:r w:rsidRPr="000235BF">
        <w:rPr>
          <w:noProof/>
        </w:rPr>
        <w:t>podielom USA</w:t>
      </w:r>
      <w:r w:rsidR="000235BF">
        <w:rPr>
          <w:noProof/>
        </w:rPr>
        <w:t xml:space="preserve"> a </w:t>
      </w:r>
      <w:r w:rsidRPr="000235BF">
        <w:rPr>
          <w:noProof/>
        </w:rPr>
        <w:t>Číny. Napriek tomu sa komerčne využíva len jedna tretina patentov registrovaných univerzitami</w:t>
      </w:r>
      <w:r w:rsidR="000235BF">
        <w:rPr>
          <w:noProof/>
        </w:rPr>
        <w:t xml:space="preserve"> v </w:t>
      </w:r>
      <w:r w:rsidRPr="000235BF">
        <w:rPr>
          <w:noProof/>
        </w:rPr>
        <w:t>EÚ (</w:t>
      </w:r>
      <w:r w:rsidR="00DC7813" w:rsidRPr="000235BF">
        <w:rPr>
          <w:rStyle w:val="FootnoteReference"/>
          <w:noProof/>
          <w:szCs w:val="24"/>
        </w:rPr>
        <w:footnoteReference w:id="5"/>
      </w:r>
      <w:r w:rsidRPr="000235BF">
        <w:rPr>
          <w:noProof/>
        </w:rPr>
        <w:t>). Pre európskych výskumných pracovníkov</w:t>
      </w:r>
      <w:r w:rsidR="000235BF">
        <w:rPr>
          <w:noProof/>
        </w:rPr>
        <w:t xml:space="preserve"> a </w:t>
      </w:r>
      <w:r w:rsidRPr="000235BF">
        <w:rPr>
          <w:noProof/>
        </w:rPr>
        <w:t>podnikateľov je cesta od objavu</w:t>
      </w:r>
      <w:r w:rsidR="000235BF">
        <w:rPr>
          <w:noProof/>
        </w:rPr>
        <w:t xml:space="preserve"> a </w:t>
      </w:r>
      <w:r w:rsidRPr="000235BF">
        <w:rPr>
          <w:noProof/>
        </w:rPr>
        <w:t>patentovania</w:t>
      </w:r>
      <w:r w:rsidR="000235BF">
        <w:rPr>
          <w:noProof/>
        </w:rPr>
        <w:t xml:space="preserve"> k </w:t>
      </w:r>
      <w:r w:rsidRPr="000235BF">
        <w:rPr>
          <w:noProof/>
        </w:rPr>
        <w:t>uvedeniu na trh plná prekážok.</w:t>
      </w:r>
    </w:p>
    <w:p w14:paraId="7211DD0B" w14:textId="4EE04F76" w:rsidR="000235BF" w:rsidRPr="000235BF" w:rsidRDefault="00D13C7B" w:rsidP="00D13C7B">
      <w:pPr>
        <w:spacing w:after="120" w:line="257" w:lineRule="auto"/>
        <w:rPr>
          <w:noProof/>
          <w:spacing w:val="-4"/>
        </w:rPr>
      </w:pPr>
      <w:r w:rsidRPr="000235BF">
        <w:rPr>
          <w:b/>
          <w:noProof/>
          <w:spacing w:val="-4"/>
        </w:rPr>
        <w:t>EÚ musí znovu naštartovať účinný inovačný cyklus</w:t>
      </w:r>
      <w:r w:rsidRPr="000235BF">
        <w:rPr>
          <w:noProof/>
          <w:spacing w:val="-4"/>
        </w:rPr>
        <w:t>.</w:t>
      </w:r>
      <w:r w:rsidR="000235BF" w:rsidRPr="000235BF">
        <w:rPr>
          <w:noProof/>
          <w:spacing w:val="-4"/>
        </w:rPr>
        <w:t xml:space="preserve"> Z </w:t>
      </w:r>
      <w:r w:rsidRPr="000235BF">
        <w:rPr>
          <w:noProof/>
          <w:spacing w:val="-4"/>
        </w:rPr>
        <w:t>Draghiho správy vyplýva, že rast produktivity je výsledkom kombinácie dvoch síl: prevratných inovácií, ktoré prinášajú nové, dynamické startupy, ktoré sú výzvou pre etablované spoločnosti;</w:t>
      </w:r>
      <w:r w:rsidR="000235BF" w:rsidRPr="000235BF">
        <w:rPr>
          <w:noProof/>
          <w:spacing w:val="-4"/>
        </w:rPr>
        <w:t xml:space="preserve"> a </w:t>
      </w:r>
      <w:r w:rsidRPr="000235BF">
        <w:rPr>
          <w:noProof/>
          <w:spacing w:val="-4"/>
        </w:rPr>
        <w:t>zvýšenia efektívnosti vo vyspelých tradičných odvetviach, ktoré tieto inovácie uplatňujú. Ak sú tieto dve sily slabé, čo je prípad Európy, hospodárstvo uviazne</w:t>
      </w:r>
      <w:r w:rsidR="000235BF" w:rsidRPr="000235BF">
        <w:rPr>
          <w:noProof/>
          <w:spacing w:val="-4"/>
        </w:rPr>
        <w:t xml:space="preserve"> v </w:t>
      </w:r>
      <w:r w:rsidRPr="000235BF">
        <w:rPr>
          <w:noProof/>
          <w:spacing w:val="-4"/>
        </w:rPr>
        <w:t>odvetviach so znižujúcim sa rozsahom radikálnych inovácií</w:t>
      </w:r>
      <w:r w:rsidR="000235BF" w:rsidRPr="000235BF">
        <w:rPr>
          <w:noProof/>
          <w:spacing w:val="-4"/>
        </w:rPr>
        <w:t xml:space="preserve"> a </w:t>
      </w:r>
      <w:r w:rsidRPr="000235BF">
        <w:rPr>
          <w:noProof/>
          <w:spacing w:val="-4"/>
        </w:rPr>
        <w:t>výdavky súkromného sektora na výskum</w:t>
      </w:r>
      <w:r w:rsidR="000235BF" w:rsidRPr="000235BF">
        <w:rPr>
          <w:noProof/>
          <w:spacing w:val="-4"/>
        </w:rPr>
        <w:t xml:space="preserve"> a </w:t>
      </w:r>
      <w:r w:rsidRPr="000235BF">
        <w:rPr>
          <w:noProof/>
          <w:spacing w:val="-4"/>
        </w:rPr>
        <w:t>vývoj sa zastavia (</w:t>
      </w:r>
      <w:r w:rsidRPr="000235BF">
        <w:rPr>
          <w:rStyle w:val="FootnoteReference"/>
          <w:rFonts w:eastAsia="Calibri"/>
          <w:noProof/>
          <w:spacing w:val="-4"/>
          <w:szCs w:val="24"/>
        </w:rPr>
        <w:footnoteReference w:id="6"/>
      </w:r>
      <w:r w:rsidRPr="000235BF">
        <w:rPr>
          <w:noProof/>
          <w:spacing w:val="-4"/>
        </w:rPr>
        <w:t xml:space="preserve">). </w:t>
      </w:r>
      <w:r w:rsidRPr="000235BF">
        <w:rPr>
          <w:b/>
          <w:noProof/>
          <w:spacing w:val="-4"/>
        </w:rPr>
        <w:t>Ak chceme, aby budúcnosť priemyslu bola „made in Europe“, EÚ musí oživiť inovačný cyklus</w:t>
      </w:r>
      <w:r w:rsidR="000235BF" w:rsidRPr="000235BF">
        <w:rPr>
          <w:noProof/>
          <w:spacing w:val="-4"/>
        </w:rPr>
        <w:t>.</w:t>
      </w:r>
    </w:p>
    <w:p w14:paraId="3C0CCDCD" w14:textId="3BC7E7A1" w:rsidR="000235BF" w:rsidRPr="000235BF" w:rsidRDefault="00D13C7B" w:rsidP="002D2DD7">
      <w:pPr>
        <w:spacing w:after="120" w:line="257" w:lineRule="auto"/>
        <w:rPr>
          <w:noProof/>
          <w:spacing w:val="-4"/>
        </w:rPr>
      </w:pPr>
      <w:r w:rsidRPr="000235BF">
        <w:rPr>
          <w:b/>
          <w:noProof/>
          <w:spacing w:val="-4"/>
        </w:rPr>
        <w:t>Zakladaniu</w:t>
      </w:r>
      <w:r w:rsidR="000235BF" w:rsidRPr="000235BF">
        <w:rPr>
          <w:b/>
          <w:noProof/>
          <w:spacing w:val="-4"/>
        </w:rPr>
        <w:t xml:space="preserve"> a </w:t>
      </w:r>
      <w:r w:rsidRPr="000235BF">
        <w:rPr>
          <w:b/>
          <w:noProof/>
          <w:spacing w:val="-4"/>
        </w:rPr>
        <w:t>rozširovaniu podnikov</w:t>
      </w:r>
      <w:r w:rsidR="000235BF" w:rsidRPr="000235BF">
        <w:rPr>
          <w:b/>
          <w:noProof/>
          <w:spacing w:val="-4"/>
        </w:rPr>
        <w:t xml:space="preserve"> v </w:t>
      </w:r>
      <w:r w:rsidRPr="000235BF">
        <w:rPr>
          <w:b/>
          <w:noProof/>
          <w:spacing w:val="-4"/>
        </w:rPr>
        <w:t>Európe</w:t>
      </w:r>
      <w:r w:rsidR="000235BF" w:rsidRPr="000235BF">
        <w:rPr>
          <w:b/>
          <w:noProof/>
          <w:spacing w:val="-4"/>
        </w:rPr>
        <w:t xml:space="preserve"> v </w:t>
      </w:r>
      <w:r w:rsidRPr="000235BF">
        <w:rPr>
          <w:b/>
          <w:noProof/>
          <w:spacing w:val="-4"/>
        </w:rPr>
        <w:t>súčasnosti bráni roztrieštenosť trhu, obmedzenia rizikového kapitálu</w:t>
      </w:r>
      <w:r w:rsidR="000235BF" w:rsidRPr="000235BF">
        <w:rPr>
          <w:b/>
          <w:noProof/>
          <w:spacing w:val="-4"/>
        </w:rPr>
        <w:t xml:space="preserve"> a </w:t>
      </w:r>
      <w:r w:rsidRPr="000235BF">
        <w:rPr>
          <w:b/>
          <w:noProof/>
          <w:spacing w:val="-4"/>
        </w:rPr>
        <w:t>nedostatočná podpora inovácií</w:t>
      </w:r>
      <w:r w:rsidRPr="000235BF">
        <w:rPr>
          <w:noProof/>
          <w:spacing w:val="-4"/>
        </w:rPr>
        <w:t>. Európske startupy majú problémy</w:t>
      </w:r>
      <w:r w:rsidR="000235BF" w:rsidRPr="000235BF">
        <w:rPr>
          <w:noProof/>
          <w:spacing w:val="-4"/>
        </w:rPr>
        <w:t xml:space="preserve"> s </w:t>
      </w:r>
      <w:r w:rsidRPr="000235BF">
        <w:rPr>
          <w:noProof/>
          <w:spacing w:val="-4"/>
        </w:rPr>
        <w:t>expanziou</w:t>
      </w:r>
      <w:r w:rsidR="000235BF" w:rsidRPr="000235BF">
        <w:rPr>
          <w:noProof/>
          <w:spacing w:val="-4"/>
        </w:rPr>
        <w:t xml:space="preserve"> v </w:t>
      </w:r>
      <w:r w:rsidRPr="000235BF">
        <w:rPr>
          <w:noProof/>
          <w:spacing w:val="-4"/>
        </w:rPr>
        <w:t>rámci jednotného trhu</w:t>
      </w:r>
      <w:r w:rsidR="000235BF" w:rsidRPr="000235BF">
        <w:rPr>
          <w:noProof/>
          <w:spacing w:val="-4"/>
        </w:rPr>
        <w:t xml:space="preserve"> z </w:t>
      </w:r>
      <w:r w:rsidRPr="000235BF">
        <w:rPr>
          <w:noProof/>
          <w:spacing w:val="-4"/>
        </w:rPr>
        <w:t>dôvodu pretrvávajúcich regulačných prekážok. Majú tiež horší prístup</w:t>
      </w:r>
      <w:r w:rsidR="000235BF" w:rsidRPr="000235BF">
        <w:rPr>
          <w:noProof/>
          <w:spacing w:val="-4"/>
        </w:rPr>
        <w:t xml:space="preserve"> k </w:t>
      </w:r>
      <w:r w:rsidRPr="000235BF">
        <w:rPr>
          <w:noProof/>
          <w:spacing w:val="-4"/>
        </w:rPr>
        <w:t>rizikovému kapitálu</w:t>
      </w:r>
      <w:r w:rsidR="000235BF" w:rsidRPr="000235BF">
        <w:rPr>
          <w:noProof/>
          <w:spacing w:val="-4"/>
        </w:rPr>
        <w:t xml:space="preserve"> a </w:t>
      </w:r>
      <w:r w:rsidRPr="000235BF">
        <w:rPr>
          <w:noProof/>
          <w:spacing w:val="-4"/>
        </w:rPr>
        <w:t>iným formám rizikového kapitálu ako ich kolegovia</w:t>
      </w:r>
      <w:r w:rsidR="000235BF" w:rsidRPr="000235BF">
        <w:rPr>
          <w:noProof/>
          <w:spacing w:val="-4"/>
        </w:rPr>
        <w:t xml:space="preserve"> v </w:t>
      </w:r>
      <w:r w:rsidRPr="000235BF">
        <w:rPr>
          <w:noProof/>
          <w:spacing w:val="-4"/>
        </w:rPr>
        <w:t>USA: podiel celosvetových prostriedkov rizikového kapitálu získaných</w:t>
      </w:r>
      <w:r w:rsidR="000235BF" w:rsidRPr="000235BF">
        <w:rPr>
          <w:noProof/>
          <w:spacing w:val="-4"/>
        </w:rPr>
        <w:t xml:space="preserve"> v </w:t>
      </w:r>
      <w:r w:rsidRPr="000235BF">
        <w:rPr>
          <w:noProof/>
          <w:spacing w:val="-4"/>
        </w:rPr>
        <w:t>EÚ je len 5</w:t>
      </w:r>
      <w:r w:rsidR="000235BF" w:rsidRPr="000235BF">
        <w:rPr>
          <w:noProof/>
          <w:spacing w:val="-4"/>
        </w:rPr>
        <w:t> % v </w:t>
      </w:r>
      <w:r w:rsidRPr="000235BF">
        <w:rPr>
          <w:noProof/>
          <w:spacing w:val="-4"/>
        </w:rPr>
        <w:t>porovnaní</w:t>
      </w:r>
      <w:r w:rsidR="000235BF" w:rsidRPr="000235BF">
        <w:rPr>
          <w:noProof/>
          <w:spacing w:val="-4"/>
        </w:rPr>
        <w:t xml:space="preserve"> s </w:t>
      </w:r>
      <w:r w:rsidRPr="000235BF">
        <w:rPr>
          <w:noProof/>
          <w:spacing w:val="-4"/>
        </w:rPr>
        <w:t>52</w:t>
      </w:r>
      <w:r w:rsidR="000235BF" w:rsidRPr="000235BF">
        <w:rPr>
          <w:noProof/>
          <w:spacing w:val="-4"/>
        </w:rPr>
        <w:t> % v </w:t>
      </w:r>
      <w:r w:rsidRPr="000235BF">
        <w:rPr>
          <w:noProof/>
          <w:spacing w:val="-4"/>
        </w:rPr>
        <w:t>USA</w:t>
      </w:r>
      <w:r w:rsidR="000235BF" w:rsidRPr="000235BF">
        <w:rPr>
          <w:noProof/>
          <w:spacing w:val="-4"/>
        </w:rPr>
        <w:t xml:space="preserve"> a </w:t>
      </w:r>
      <w:r w:rsidRPr="000235BF">
        <w:rPr>
          <w:noProof/>
          <w:spacing w:val="-4"/>
        </w:rPr>
        <w:t>40</w:t>
      </w:r>
      <w:r w:rsidR="000235BF" w:rsidRPr="000235BF">
        <w:rPr>
          <w:noProof/>
          <w:spacing w:val="-4"/>
        </w:rPr>
        <w:t> % v </w:t>
      </w:r>
      <w:r w:rsidRPr="000235BF">
        <w:rPr>
          <w:noProof/>
          <w:spacing w:val="-4"/>
        </w:rPr>
        <w:t>Číne (</w:t>
      </w:r>
      <w:r w:rsidRPr="000235BF">
        <w:rPr>
          <w:rFonts w:eastAsia="Calibri"/>
          <w:noProof/>
          <w:spacing w:val="-4"/>
          <w:szCs w:val="24"/>
          <w:vertAlign w:val="superscript"/>
        </w:rPr>
        <w:footnoteReference w:id="7"/>
      </w:r>
      <w:r w:rsidRPr="000235BF">
        <w:rPr>
          <w:noProof/>
          <w:spacing w:val="-4"/>
        </w:rPr>
        <w:t>). Tieto dva faktory sa navzájom posilňujú: nižšie vyhliadky na rast startupov</w:t>
      </w:r>
      <w:r w:rsidR="000235BF" w:rsidRPr="000235BF">
        <w:rPr>
          <w:noProof/>
          <w:spacing w:val="-4"/>
        </w:rPr>
        <w:t xml:space="preserve"> v </w:t>
      </w:r>
      <w:r w:rsidRPr="000235BF">
        <w:rPr>
          <w:noProof/>
          <w:spacing w:val="-4"/>
        </w:rPr>
        <w:t>EÚ</w:t>
      </w:r>
      <w:r w:rsidR="000235BF" w:rsidRPr="000235BF">
        <w:rPr>
          <w:noProof/>
          <w:spacing w:val="-4"/>
        </w:rPr>
        <w:t xml:space="preserve"> a </w:t>
      </w:r>
      <w:r w:rsidRPr="000235BF">
        <w:rPr>
          <w:noProof/>
          <w:spacing w:val="-4"/>
        </w:rPr>
        <w:t>vyššie náklady na zlyhanie znižujú ich atraktívnosť</w:t>
      </w:r>
      <w:r w:rsidR="000235BF" w:rsidRPr="000235BF">
        <w:rPr>
          <w:noProof/>
          <w:spacing w:val="-4"/>
        </w:rPr>
        <w:t xml:space="preserve"> v </w:t>
      </w:r>
      <w:r w:rsidRPr="000235BF">
        <w:rPr>
          <w:noProof/>
          <w:spacing w:val="-4"/>
        </w:rPr>
        <w:t>očiach investorov. Mnohé</w:t>
      </w:r>
      <w:r w:rsidR="000235BF" w:rsidRPr="000235BF">
        <w:rPr>
          <w:noProof/>
          <w:spacing w:val="-4"/>
        </w:rPr>
        <w:t xml:space="preserve"> z </w:t>
      </w:r>
      <w:r w:rsidRPr="000235BF">
        <w:rPr>
          <w:noProof/>
          <w:spacing w:val="-4"/>
        </w:rPr>
        <w:t>nich preto hľadajú financovanie</w:t>
      </w:r>
      <w:r w:rsidR="000235BF" w:rsidRPr="000235BF">
        <w:rPr>
          <w:noProof/>
          <w:spacing w:val="-4"/>
        </w:rPr>
        <w:t xml:space="preserve"> v </w:t>
      </w:r>
      <w:r w:rsidRPr="000235BF">
        <w:rPr>
          <w:noProof/>
          <w:spacing w:val="-4"/>
        </w:rPr>
        <w:t>USA</w:t>
      </w:r>
      <w:r w:rsidR="000235BF" w:rsidRPr="000235BF">
        <w:rPr>
          <w:noProof/>
          <w:spacing w:val="-4"/>
        </w:rPr>
        <w:t xml:space="preserve"> a </w:t>
      </w:r>
      <w:r w:rsidRPr="000235BF">
        <w:rPr>
          <w:noProof/>
          <w:spacing w:val="-4"/>
        </w:rPr>
        <w:t>presúvajú sa tam, aby mohli využívať výhody väčšieho trhu</w:t>
      </w:r>
      <w:r w:rsidR="000235BF" w:rsidRPr="000235BF">
        <w:rPr>
          <w:noProof/>
          <w:spacing w:val="-4"/>
        </w:rPr>
        <w:t xml:space="preserve"> a </w:t>
      </w:r>
      <w:r w:rsidRPr="000235BF">
        <w:rPr>
          <w:noProof/>
          <w:spacing w:val="-4"/>
        </w:rPr>
        <w:t>zákazníckej základne</w:t>
      </w:r>
      <w:r w:rsidR="000235BF" w:rsidRPr="000235BF">
        <w:rPr>
          <w:noProof/>
          <w:spacing w:val="-4"/>
        </w:rPr>
        <w:t>.</w:t>
      </w:r>
    </w:p>
    <w:p w14:paraId="7A7B1636" w14:textId="21659FE9" w:rsidR="000235BF" w:rsidRDefault="00D13C7B" w:rsidP="002D2DD7">
      <w:pPr>
        <w:spacing w:after="120"/>
        <w:rPr>
          <w:noProof/>
        </w:rPr>
      </w:pPr>
      <w:r w:rsidRPr="000235BF">
        <w:rPr>
          <w:b/>
          <w:noProof/>
        </w:rPr>
        <w:t>Osobitná stratégia EÚ pre startupy</w:t>
      </w:r>
      <w:r w:rsidR="000235BF">
        <w:rPr>
          <w:b/>
          <w:noProof/>
        </w:rPr>
        <w:t xml:space="preserve"> a </w:t>
      </w:r>
      <w:r w:rsidRPr="000235BF">
        <w:rPr>
          <w:b/>
          <w:noProof/>
        </w:rPr>
        <w:t>scaleupy sa bude zaoberať prekážkami, ktoré bránia vzniku</w:t>
      </w:r>
      <w:r w:rsidR="000235BF">
        <w:rPr>
          <w:b/>
          <w:noProof/>
        </w:rPr>
        <w:t xml:space="preserve"> a </w:t>
      </w:r>
      <w:r w:rsidRPr="000235BF">
        <w:rPr>
          <w:b/>
          <w:noProof/>
        </w:rPr>
        <w:t>rozširovaniu nových spoločností</w:t>
      </w:r>
      <w:r w:rsidRPr="000235BF">
        <w:rPr>
          <w:noProof/>
        </w:rPr>
        <w:t>. Začne sa zlepšením vzťahov medzi univerzitami</w:t>
      </w:r>
      <w:r w:rsidR="000235BF">
        <w:rPr>
          <w:noProof/>
        </w:rPr>
        <w:t xml:space="preserve"> a </w:t>
      </w:r>
      <w:r w:rsidRPr="000235BF">
        <w:rPr>
          <w:noProof/>
        </w:rPr>
        <w:t>podnikmi</w:t>
      </w:r>
      <w:r w:rsidR="000235BF">
        <w:rPr>
          <w:noProof/>
        </w:rPr>
        <w:t xml:space="preserve"> a </w:t>
      </w:r>
      <w:r w:rsidRPr="000235BF">
        <w:rPr>
          <w:noProof/>
        </w:rPr>
        <w:t>vytvorením lepších vyhliadok na komercializáciu patentov. Odstráni prekážky spôsobené nedostatočným prístupom</w:t>
      </w:r>
      <w:r w:rsidR="000235BF">
        <w:rPr>
          <w:noProof/>
        </w:rPr>
        <w:t xml:space="preserve"> k </w:t>
      </w:r>
      <w:r w:rsidRPr="000235BF">
        <w:rPr>
          <w:noProof/>
        </w:rPr>
        <w:t>rizikovému kapitálu, roztriešteným jednotným trhom</w:t>
      </w:r>
      <w:r w:rsidR="000235BF">
        <w:rPr>
          <w:noProof/>
        </w:rPr>
        <w:t xml:space="preserve"> a </w:t>
      </w:r>
      <w:r w:rsidRPr="000235BF">
        <w:rPr>
          <w:noProof/>
        </w:rPr>
        <w:t>obmedzenou dostupnosťou</w:t>
      </w:r>
      <w:r w:rsidR="000235BF">
        <w:rPr>
          <w:noProof/>
        </w:rPr>
        <w:t xml:space="preserve"> a </w:t>
      </w:r>
      <w:r w:rsidRPr="000235BF">
        <w:rPr>
          <w:noProof/>
        </w:rPr>
        <w:t>mobilitou talentovaných</w:t>
      </w:r>
      <w:r w:rsidR="000235BF">
        <w:rPr>
          <w:noProof/>
        </w:rPr>
        <w:t xml:space="preserve"> a </w:t>
      </w:r>
      <w:r w:rsidRPr="000235BF">
        <w:rPr>
          <w:noProof/>
        </w:rPr>
        <w:t xml:space="preserve">kvalifikovaných pracovníkov, ako aj nedostatočne cielenou podporou inovácií. </w:t>
      </w:r>
      <w:r w:rsidRPr="000235BF">
        <w:rPr>
          <w:b/>
          <w:noProof/>
        </w:rPr>
        <w:t>Európsky právny predpis týkajúci sa inovácie</w:t>
      </w:r>
      <w:r w:rsidRPr="000235BF">
        <w:rPr>
          <w:noProof/>
        </w:rPr>
        <w:t xml:space="preserve"> podporí prístup inovatívnych spoločností</w:t>
      </w:r>
      <w:r w:rsidR="000235BF">
        <w:rPr>
          <w:noProof/>
        </w:rPr>
        <w:t xml:space="preserve"> k </w:t>
      </w:r>
      <w:r w:rsidRPr="000235BF">
        <w:rPr>
          <w:noProof/>
        </w:rPr>
        <w:t>európskym výskumným</w:t>
      </w:r>
      <w:r w:rsidR="000235BF">
        <w:rPr>
          <w:noProof/>
        </w:rPr>
        <w:t xml:space="preserve"> a </w:t>
      </w:r>
      <w:r w:rsidRPr="000235BF">
        <w:rPr>
          <w:noProof/>
        </w:rPr>
        <w:t>technologickým infraštruktúram, duševným aktívam vytvoreným</w:t>
      </w:r>
      <w:r w:rsidR="000235BF">
        <w:rPr>
          <w:noProof/>
        </w:rPr>
        <w:t xml:space="preserve"> v </w:t>
      </w:r>
      <w:r w:rsidRPr="000235BF">
        <w:rPr>
          <w:noProof/>
        </w:rPr>
        <w:t>rámci výskumu</w:t>
      </w:r>
      <w:r w:rsidR="000235BF">
        <w:rPr>
          <w:noProof/>
        </w:rPr>
        <w:t xml:space="preserve"> a </w:t>
      </w:r>
      <w:r w:rsidRPr="000235BF">
        <w:rPr>
          <w:noProof/>
        </w:rPr>
        <w:t>inovácií financovaných</w:t>
      </w:r>
      <w:r w:rsidR="000235BF">
        <w:rPr>
          <w:noProof/>
        </w:rPr>
        <w:t xml:space="preserve"> z </w:t>
      </w:r>
      <w:r w:rsidRPr="000235BF">
        <w:rPr>
          <w:noProof/>
        </w:rPr>
        <w:t>verejných zdrojov</w:t>
      </w:r>
      <w:r w:rsidR="000235BF">
        <w:rPr>
          <w:noProof/>
        </w:rPr>
        <w:t xml:space="preserve"> s </w:t>
      </w:r>
      <w:r w:rsidRPr="000235BF">
        <w:rPr>
          <w:noProof/>
        </w:rPr>
        <w:t>cieľom zvýšiť počet patentov</w:t>
      </w:r>
      <w:r w:rsidR="000235BF">
        <w:rPr>
          <w:noProof/>
        </w:rPr>
        <w:t xml:space="preserve"> a </w:t>
      </w:r>
      <w:r w:rsidRPr="000235BF">
        <w:rPr>
          <w:noProof/>
        </w:rPr>
        <w:t>regulačným experimentálnym prostrediam, ktoré inovátorom umožnia vyvíjať</w:t>
      </w:r>
      <w:r w:rsidR="000235BF">
        <w:rPr>
          <w:noProof/>
        </w:rPr>
        <w:t xml:space="preserve"> a </w:t>
      </w:r>
      <w:r w:rsidRPr="000235BF">
        <w:rPr>
          <w:noProof/>
        </w:rPr>
        <w:t>testovať nové nápady</w:t>
      </w:r>
      <w:r w:rsidR="000235BF">
        <w:rPr>
          <w:noProof/>
        </w:rPr>
        <w:t>.</w:t>
      </w:r>
    </w:p>
    <w:p w14:paraId="04E5E4B3" w14:textId="4AEC4FFA" w:rsidR="000235BF" w:rsidRDefault="00F47826" w:rsidP="002D2DD7">
      <w:pPr>
        <w:spacing w:after="120"/>
        <w:rPr>
          <w:noProof/>
        </w:rPr>
      </w:pPr>
      <w:r w:rsidRPr="000235BF">
        <w:rPr>
          <w:noProof/>
        </w:rPr>
        <w:t>Ak by sa inovatívnym spoločnostiam umožnilo využívať výhody jednotného, harmonizovaného súboru pravidiel platných</w:t>
      </w:r>
      <w:r w:rsidR="000235BF">
        <w:rPr>
          <w:noProof/>
        </w:rPr>
        <w:t xml:space="preserve"> v </w:t>
      </w:r>
      <w:r w:rsidRPr="000235BF">
        <w:rPr>
          <w:noProof/>
        </w:rPr>
        <w:t>celej EÚ bez ohľadu na to, kde investujú</w:t>
      </w:r>
      <w:r w:rsidR="000235BF">
        <w:rPr>
          <w:noProof/>
        </w:rPr>
        <w:t xml:space="preserve"> a </w:t>
      </w:r>
      <w:r w:rsidRPr="000235BF">
        <w:rPr>
          <w:noProof/>
        </w:rPr>
        <w:t>pôsobia na jednotnom trhu, namiesto toho, aby čelili 27 rôznym právnym režimom, znamenalo by to skutočnú zmenu. Komisia preto navrhne</w:t>
      </w:r>
      <w:r w:rsidRPr="000235BF">
        <w:rPr>
          <w:b/>
          <w:noProof/>
        </w:rPr>
        <w:t xml:space="preserve"> 28. právny režim</w:t>
      </w:r>
      <w:r w:rsidRPr="000235BF">
        <w:rPr>
          <w:noProof/>
        </w:rPr>
        <w:t>, ktorý zjednoduší platné pravidlá</w:t>
      </w:r>
      <w:r w:rsidR="000235BF">
        <w:rPr>
          <w:noProof/>
        </w:rPr>
        <w:t xml:space="preserve"> a </w:t>
      </w:r>
      <w:r w:rsidRPr="000235BF">
        <w:rPr>
          <w:noProof/>
        </w:rPr>
        <w:t>zníži náklady na zlyhanie vrátane všetkých príslušných aspektov práva obchodných spoločností, konkurzného, pracovného</w:t>
      </w:r>
      <w:r w:rsidR="000235BF">
        <w:rPr>
          <w:noProof/>
        </w:rPr>
        <w:t xml:space="preserve"> a </w:t>
      </w:r>
      <w:r w:rsidRPr="000235BF">
        <w:rPr>
          <w:noProof/>
        </w:rPr>
        <w:t>daňového práva</w:t>
      </w:r>
      <w:r w:rsidR="000235BF">
        <w:rPr>
          <w:noProof/>
        </w:rPr>
        <w:t>.</w:t>
      </w:r>
    </w:p>
    <w:p w14:paraId="330F7F3A" w14:textId="7F088A90" w:rsidR="00F47826" w:rsidRPr="000235BF" w:rsidRDefault="00C03D66" w:rsidP="002D2DD7">
      <w:pPr>
        <w:spacing w:after="120"/>
        <w:rPr>
          <w:noProof/>
          <w:szCs w:val="24"/>
        </w:rPr>
      </w:pPr>
      <w:r w:rsidRPr="000235BF">
        <w:rPr>
          <w:b/>
          <w:noProof/>
        </w:rPr>
        <w:t>Keďže inovatívne spoločnosti</w:t>
      </w:r>
      <w:r w:rsidR="000235BF">
        <w:rPr>
          <w:b/>
          <w:noProof/>
        </w:rPr>
        <w:t xml:space="preserve"> v </w:t>
      </w:r>
      <w:r w:rsidRPr="000235BF">
        <w:rPr>
          <w:b/>
          <w:noProof/>
        </w:rPr>
        <w:t>Európe rastú, EÚ urobí všetko pre to, aby im zabezpečila potrebné financovanie</w:t>
      </w:r>
      <w:r w:rsidRPr="000235BF">
        <w:rPr>
          <w:noProof/>
        </w:rPr>
        <w:t>. Európa nemá nedostatok kapitálu, ale ten je</w:t>
      </w:r>
      <w:r w:rsidR="000235BF">
        <w:rPr>
          <w:noProof/>
        </w:rPr>
        <w:t xml:space="preserve"> k </w:t>
      </w:r>
      <w:r w:rsidRPr="000235BF">
        <w:rPr>
          <w:noProof/>
        </w:rPr>
        <w:t>dispozícii prevažne prostredníctvom bankového financovania než prostredníctvom vlastného kapitálu alebo iných foriem rizikového kapitálu.</w:t>
      </w:r>
      <w:r w:rsidR="000235BF">
        <w:rPr>
          <w:noProof/>
        </w:rPr>
        <w:t xml:space="preserve"> S </w:t>
      </w:r>
      <w:r w:rsidRPr="000235BF">
        <w:rPr>
          <w:noProof/>
        </w:rPr>
        <w:t>cieľom vytvoriť vhodnejšie finančné prostredie pre startupy</w:t>
      </w:r>
      <w:r w:rsidR="000235BF">
        <w:rPr>
          <w:noProof/>
        </w:rPr>
        <w:t xml:space="preserve"> a </w:t>
      </w:r>
      <w:r w:rsidRPr="000235BF">
        <w:rPr>
          <w:noProof/>
        </w:rPr>
        <w:t>scaleupy budú</w:t>
      </w:r>
      <w:r w:rsidR="000235BF">
        <w:rPr>
          <w:noProof/>
        </w:rPr>
        <w:t xml:space="preserve"> v </w:t>
      </w:r>
      <w:r w:rsidRPr="000235BF">
        <w:rPr>
          <w:noProof/>
        </w:rPr>
        <w:t>rámci pripravovaných iniciatív</w:t>
      </w:r>
      <w:r w:rsidR="000235BF">
        <w:rPr>
          <w:noProof/>
        </w:rPr>
        <w:t xml:space="preserve"> v </w:t>
      </w:r>
      <w:r w:rsidRPr="000235BF">
        <w:rPr>
          <w:noProof/>
        </w:rPr>
        <w:t>rámci únie úspor</w:t>
      </w:r>
      <w:r w:rsidR="000235BF">
        <w:rPr>
          <w:noProof/>
        </w:rPr>
        <w:t xml:space="preserve"> a </w:t>
      </w:r>
      <w:r w:rsidRPr="000235BF">
        <w:rPr>
          <w:noProof/>
        </w:rPr>
        <w:t>investícií predstavené opatrenia na podporu európskeho rizikového kapitálu (pozri oddiel 2.3).</w:t>
      </w:r>
    </w:p>
    <w:p w14:paraId="064D605B" w14:textId="248183DF" w:rsidR="000235BF" w:rsidRDefault="00F47826" w:rsidP="002D2DD7">
      <w:pPr>
        <w:spacing w:after="120"/>
        <w:rPr>
          <w:noProof/>
        </w:rPr>
      </w:pPr>
      <w:r w:rsidRPr="000235BF">
        <w:rPr>
          <w:noProof/>
        </w:rPr>
        <w:t>Komisia bude okrem toho spolupracovať so skupinou EIB</w:t>
      </w:r>
      <w:r w:rsidR="000235BF">
        <w:rPr>
          <w:noProof/>
        </w:rPr>
        <w:t xml:space="preserve"> a </w:t>
      </w:r>
      <w:r w:rsidRPr="000235BF">
        <w:rPr>
          <w:noProof/>
        </w:rPr>
        <w:t>súkromnými investormi na zavedení investičného programu TechEU, ktorý pomôže preklenúť nedostatok finančných prostriedkov na podporu prevratných inovácií, posilní priemyselné kapacity Európy</w:t>
      </w:r>
      <w:r w:rsidR="000235BF">
        <w:rPr>
          <w:noProof/>
        </w:rPr>
        <w:t xml:space="preserve"> a </w:t>
      </w:r>
      <w:r w:rsidRPr="000235BF">
        <w:rPr>
          <w:noProof/>
        </w:rPr>
        <w:t>zvýši počet spoločností, ktoré investujú do inovatívnych technológií, ako sú umelá inteligencia, čisté technológie, kritické suroviny, uskladňovanie energie, kvantová výpočtová technika, polovodiče, vedy</w:t>
      </w:r>
      <w:r w:rsidR="000235BF">
        <w:rPr>
          <w:noProof/>
        </w:rPr>
        <w:t xml:space="preserve"> o </w:t>
      </w:r>
      <w:r w:rsidRPr="000235BF">
        <w:rPr>
          <w:noProof/>
        </w:rPr>
        <w:t>živej prírode</w:t>
      </w:r>
      <w:r w:rsidR="000235BF">
        <w:rPr>
          <w:noProof/>
        </w:rPr>
        <w:t xml:space="preserve"> a </w:t>
      </w:r>
      <w:r w:rsidRPr="000235BF">
        <w:rPr>
          <w:noProof/>
        </w:rPr>
        <w:t>neurotechnológie</w:t>
      </w:r>
      <w:r w:rsidR="000235BF">
        <w:rPr>
          <w:noProof/>
        </w:rPr>
        <w:t>.</w:t>
      </w:r>
    </w:p>
    <w:p w14:paraId="0E847509" w14:textId="23B8EE40" w:rsidR="000235BF" w:rsidRDefault="00F47826" w:rsidP="002D2DD7">
      <w:pPr>
        <w:spacing w:after="120"/>
        <w:rPr>
          <w:noProof/>
        </w:rPr>
      </w:pPr>
      <w:r w:rsidRPr="000235BF">
        <w:rPr>
          <w:noProof/>
        </w:rPr>
        <w:t>S rozvojom vízie budúcnosti poľnohospodárstva</w:t>
      </w:r>
      <w:r w:rsidR="000235BF">
        <w:rPr>
          <w:noProof/>
        </w:rPr>
        <w:t xml:space="preserve"> a </w:t>
      </w:r>
      <w:r w:rsidRPr="000235BF">
        <w:rPr>
          <w:noProof/>
        </w:rPr>
        <w:t>potravinových systémov by sa malo podporovať aj podnikanie</w:t>
      </w:r>
      <w:r w:rsidR="000235BF">
        <w:rPr>
          <w:noProof/>
        </w:rPr>
        <w:t xml:space="preserve"> v </w:t>
      </w:r>
      <w:r w:rsidRPr="000235BF">
        <w:rPr>
          <w:noProof/>
        </w:rPr>
        <w:t>poľnohospodárstve ako hnacia sila inovatívnych</w:t>
      </w:r>
      <w:r w:rsidR="000235BF">
        <w:rPr>
          <w:noProof/>
        </w:rPr>
        <w:t xml:space="preserve"> a </w:t>
      </w:r>
      <w:r w:rsidRPr="000235BF">
        <w:rPr>
          <w:noProof/>
        </w:rPr>
        <w:t>udržateľnejších poľnohospodárskych postupov</w:t>
      </w:r>
      <w:r w:rsidR="000235BF">
        <w:rPr>
          <w:noProof/>
        </w:rPr>
        <w:t>.</w:t>
      </w:r>
    </w:p>
    <w:p w14:paraId="7F75752D" w14:textId="5503A397" w:rsidR="000235BF" w:rsidRDefault="00C03D66" w:rsidP="002D2DD7">
      <w:pPr>
        <w:spacing w:after="120"/>
        <w:rPr>
          <w:noProof/>
        </w:rPr>
      </w:pPr>
      <w:r w:rsidRPr="000235BF">
        <w:rPr>
          <w:b/>
          <w:noProof/>
        </w:rPr>
        <w:t>Európa bude podporovať aj sústavu inovácií, pričom sa sústredí na zvyšovanie výdavkov na výskum</w:t>
      </w:r>
      <w:r w:rsidR="000235BF">
        <w:rPr>
          <w:b/>
          <w:noProof/>
        </w:rPr>
        <w:t xml:space="preserve"> a </w:t>
      </w:r>
      <w:r w:rsidRPr="000235BF">
        <w:rPr>
          <w:b/>
          <w:noProof/>
        </w:rPr>
        <w:t>vývoj</w:t>
      </w:r>
      <w:r w:rsidR="000235BF">
        <w:rPr>
          <w:b/>
          <w:noProof/>
        </w:rPr>
        <w:t xml:space="preserve"> a </w:t>
      </w:r>
      <w:r w:rsidRPr="000235BF">
        <w:rPr>
          <w:b/>
          <w:noProof/>
        </w:rPr>
        <w:t>ich koordináciu</w:t>
      </w:r>
      <w:r w:rsidR="000235BF">
        <w:rPr>
          <w:b/>
          <w:noProof/>
        </w:rPr>
        <w:t xml:space="preserve"> v </w:t>
      </w:r>
      <w:r w:rsidRPr="000235BF">
        <w:rPr>
          <w:b/>
          <w:noProof/>
        </w:rPr>
        <w:t>rámci projektov</w:t>
      </w:r>
      <w:r w:rsidR="000235BF">
        <w:rPr>
          <w:b/>
          <w:noProof/>
        </w:rPr>
        <w:t xml:space="preserve"> s </w:t>
      </w:r>
      <w:r w:rsidRPr="000235BF">
        <w:rPr>
          <w:b/>
          <w:noProof/>
        </w:rPr>
        <w:t>veľkým vplyvom.</w:t>
      </w:r>
      <w:r w:rsidR="000235BF">
        <w:rPr>
          <w:noProof/>
        </w:rPr>
        <w:t xml:space="preserve"> S </w:t>
      </w:r>
      <w:r w:rsidRPr="000235BF">
        <w:rPr>
          <w:noProof/>
        </w:rPr>
        <w:t xml:space="preserve">cieľom zlepšiť celkové prostredie, ktoré vytvára inovácie, Komisia predloží </w:t>
      </w:r>
      <w:r w:rsidRPr="000235BF">
        <w:rPr>
          <w:b/>
          <w:noProof/>
        </w:rPr>
        <w:t>akt</w:t>
      </w:r>
      <w:r w:rsidR="000235BF">
        <w:rPr>
          <w:b/>
          <w:noProof/>
        </w:rPr>
        <w:t xml:space="preserve"> o </w:t>
      </w:r>
      <w:r w:rsidRPr="000235BF">
        <w:rPr>
          <w:b/>
          <w:noProof/>
        </w:rPr>
        <w:t>európskom výskumnom priestore</w:t>
      </w:r>
      <w:r w:rsidRPr="000235BF">
        <w:rPr>
          <w:noProof/>
        </w:rPr>
        <w:t>, aby posilnila investície do výskumu</w:t>
      </w:r>
      <w:r w:rsidR="000235BF">
        <w:rPr>
          <w:noProof/>
        </w:rPr>
        <w:t xml:space="preserve"> a </w:t>
      </w:r>
      <w:r w:rsidRPr="000235BF">
        <w:rPr>
          <w:noProof/>
        </w:rPr>
        <w:t>vývoja</w:t>
      </w:r>
      <w:r w:rsidR="000235BF">
        <w:rPr>
          <w:noProof/>
        </w:rPr>
        <w:t xml:space="preserve"> a </w:t>
      </w:r>
      <w:r w:rsidRPr="000235BF">
        <w:rPr>
          <w:noProof/>
        </w:rPr>
        <w:t>dosiahla cieľ 3</w:t>
      </w:r>
      <w:r w:rsidR="000235BF">
        <w:rPr>
          <w:noProof/>
        </w:rPr>
        <w:t> %</w:t>
      </w:r>
      <w:r w:rsidRPr="000235BF">
        <w:rPr>
          <w:noProof/>
        </w:rPr>
        <w:t xml:space="preserve"> HDP, viac zamerala podporu výskumu na strategické priority, posilnila zosúladenie priorít financovania EÚ</w:t>
      </w:r>
      <w:r w:rsidR="000235BF">
        <w:rPr>
          <w:noProof/>
        </w:rPr>
        <w:t xml:space="preserve"> a </w:t>
      </w:r>
      <w:r w:rsidRPr="000235BF">
        <w:rPr>
          <w:noProof/>
        </w:rPr>
        <w:t>členských štátov</w:t>
      </w:r>
      <w:r w:rsidR="000235BF">
        <w:rPr>
          <w:noProof/>
        </w:rPr>
        <w:t xml:space="preserve"> a </w:t>
      </w:r>
      <w:r w:rsidRPr="000235BF">
        <w:rPr>
          <w:noProof/>
        </w:rPr>
        <w:t>podporila obeh znalostí</w:t>
      </w:r>
      <w:r w:rsidR="000235BF">
        <w:rPr>
          <w:noProof/>
        </w:rPr>
        <w:t xml:space="preserve"> a </w:t>
      </w:r>
      <w:r w:rsidRPr="000235BF">
        <w:rPr>
          <w:noProof/>
        </w:rPr>
        <w:t>talentov</w:t>
      </w:r>
      <w:r w:rsidR="000235BF">
        <w:rPr>
          <w:noProof/>
        </w:rPr>
        <w:t xml:space="preserve"> v </w:t>
      </w:r>
      <w:r w:rsidRPr="000235BF">
        <w:rPr>
          <w:noProof/>
        </w:rPr>
        <w:t>Európe. Ako sa navrhuje</w:t>
      </w:r>
      <w:r w:rsidR="000235BF">
        <w:rPr>
          <w:noProof/>
        </w:rPr>
        <w:t xml:space="preserve"> v </w:t>
      </w:r>
      <w:r w:rsidRPr="000235BF">
        <w:rPr>
          <w:noProof/>
        </w:rPr>
        <w:t>Draghiho správe, práca, ktorú začala Európska rada pre inovácie</w:t>
      </w:r>
      <w:r w:rsidR="000235BF">
        <w:rPr>
          <w:noProof/>
        </w:rPr>
        <w:t xml:space="preserve"> s </w:t>
      </w:r>
      <w:r w:rsidRPr="000235BF">
        <w:rPr>
          <w:noProof/>
        </w:rPr>
        <w:t>cieľom podporiť rozširovanie vysokorizikových spoločností, by mala pokračovať zvýšeným riskovaním, inšpirovaným prvkami modelu DARPA (</w:t>
      </w:r>
      <w:r w:rsidRPr="000235BF">
        <w:rPr>
          <w:rStyle w:val="FootnoteReference"/>
          <w:noProof/>
        </w:rPr>
        <w:footnoteReference w:id="8"/>
      </w:r>
      <w:r w:rsidRPr="000235BF">
        <w:rPr>
          <w:noProof/>
        </w:rPr>
        <w:t>)</w:t>
      </w:r>
      <w:r w:rsidR="000235BF">
        <w:rPr>
          <w:noProof/>
        </w:rPr>
        <w:t>.</w:t>
      </w:r>
    </w:p>
    <w:p w14:paraId="660BE15F" w14:textId="4FCB3851" w:rsidR="00F47826" w:rsidRPr="000235BF" w:rsidRDefault="00F47826" w:rsidP="002556C4">
      <w:pPr>
        <w:spacing w:before="240" w:after="120"/>
        <w:rPr>
          <w:i/>
          <w:noProof/>
          <w:szCs w:val="24"/>
        </w:rPr>
      </w:pPr>
      <w:r w:rsidRPr="000235BF">
        <w:rPr>
          <w:i/>
          <w:noProof/>
        </w:rPr>
        <w:t>Excelovanie</w:t>
      </w:r>
      <w:r w:rsidR="000235BF">
        <w:rPr>
          <w:i/>
          <w:noProof/>
        </w:rPr>
        <w:t xml:space="preserve"> v </w:t>
      </w:r>
      <w:r w:rsidRPr="000235BF">
        <w:rPr>
          <w:i/>
          <w:noProof/>
        </w:rPr>
        <w:t>technológiách pre ekonomiku zajtrajška</w:t>
      </w:r>
    </w:p>
    <w:p w14:paraId="766946F7" w14:textId="66911490" w:rsidR="000235BF" w:rsidRPr="000235BF" w:rsidRDefault="00D15492" w:rsidP="002D2DD7">
      <w:pPr>
        <w:spacing w:after="120" w:line="257" w:lineRule="auto"/>
        <w:rPr>
          <w:noProof/>
          <w:spacing w:val="-4"/>
        </w:rPr>
      </w:pPr>
      <w:r w:rsidRPr="000235BF">
        <w:rPr>
          <w:b/>
          <w:noProof/>
          <w:color w:val="000000" w:themeColor="text1"/>
          <w:spacing w:val="-4"/>
        </w:rPr>
        <w:t xml:space="preserve">Vzhľadom na odbúravanie prekážok rozširovania Európa musí zabezpečiť podmienky pre rozvoj vyspelých technológií. </w:t>
      </w:r>
      <w:r w:rsidRPr="000235BF">
        <w:rPr>
          <w:noProof/>
          <w:spacing w:val="-4"/>
        </w:rPr>
        <w:t xml:space="preserve">Aby </w:t>
      </w:r>
      <w:r w:rsidRPr="000235BF">
        <w:rPr>
          <w:noProof/>
          <w:color w:val="000000" w:themeColor="text1"/>
          <w:spacing w:val="-4"/>
        </w:rPr>
        <w:t>Európa posilnila svoju technologickú suverenitu</w:t>
      </w:r>
      <w:r w:rsidR="000235BF" w:rsidRPr="000235BF">
        <w:rPr>
          <w:noProof/>
          <w:color w:val="000000" w:themeColor="text1"/>
          <w:spacing w:val="-4"/>
        </w:rPr>
        <w:t xml:space="preserve"> a </w:t>
      </w:r>
      <w:r w:rsidRPr="000235BF">
        <w:rPr>
          <w:noProof/>
          <w:color w:val="000000" w:themeColor="text1"/>
          <w:spacing w:val="-4"/>
        </w:rPr>
        <w:t>konkurencieschopnosť, musí stáť</w:t>
      </w:r>
      <w:r w:rsidR="000235BF" w:rsidRPr="000235BF">
        <w:rPr>
          <w:noProof/>
          <w:color w:val="000000" w:themeColor="text1"/>
          <w:spacing w:val="-4"/>
        </w:rPr>
        <w:t xml:space="preserve"> v </w:t>
      </w:r>
      <w:r w:rsidRPr="000235BF">
        <w:rPr>
          <w:noProof/>
          <w:color w:val="000000" w:themeColor="text1"/>
          <w:spacing w:val="-4"/>
        </w:rPr>
        <w:t>čele inovácií</w:t>
      </w:r>
      <w:r w:rsidR="000235BF" w:rsidRPr="000235BF">
        <w:rPr>
          <w:noProof/>
          <w:color w:val="000000" w:themeColor="text1"/>
          <w:spacing w:val="-4"/>
        </w:rPr>
        <w:t xml:space="preserve"> v </w:t>
      </w:r>
      <w:r w:rsidRPr="000235BF">
        <w:rPr>
          <w:noProof/>
          <w:color w:val="000000" w:themeColor="text1"/>
          <w:spacing w:val="-4"/>
        </w:rPr>
        <w:t xml:space="preserve">technologických odvetviach, ktoré budú </w:t>
      </w:r>
      <w:r w:rsidRPr="000235BF">
        <w:rPr>
          <w:noProof/>
          <w:spacing w:val="-4"/>
        </w:rPr>
        <w:t>mať význam pre hospodárstvo zajtrajška, ako sú umelá inteligencia, polovodičové</w:t>
      </w:r>
      <w:r w:rsidR="000235BF" w:rsidRPr="000235BF">
        <w:rPr>
          <w:noProof/>
          <w:spacing w:val="-4"/>
        </w:rPr>
        <w:t xml:space="preserve"> a </w:t>
      </w:r>
      <w:r w:rsidRPr="000235BF">
        <w:rPr>
          <w:noProof/>
          <w:spacing w:val="-4"/>
        </w:rPr>
        <w:t>kvantové technológie, pokročilé materiály, biotechnológie, technológie ekologickej energie, robotika, vesmírne technológie, prepojená</w:t>
      </w:r>
      <w:r w:rsidR="000235BF" w:rsidRPr="000235BF">
        <w:rPr>
          <w:noProof/>
          <w:spacing w:val="-4"/>
        </w:rPr>
        <w:t xml:space="preserve"> a </w:t>
      </w:r>
      <w:r w:rsidRPr="000235BF">
        <w:rPr>
          <w:noProof/>
          <w:spacing w:val="-4"/>
        </w:rPr>
        <w:t>autonómna mobilita</w:t>
      </w:r>
      <w:r w:rsidR="000235BF" w:rsidRPr="000235BF">
        <w:rPr>
          <w:noProof/>
          <w:spacing w:val="-4"/>
        </w:rPr>
        <w:t xml:space="preserve"> a </w:t>
      </w:r>
      <w:r w:rsidRPr="000235BF">
        <w:rPr>
          <w:noProof/>
          <w:spacing w:val="-4"/>
        </w:rPr>
        <w:t>ďalšie</w:t>
      </w:r>
      <w:r w:rsidR="000235BF" w:rsidRPr="000235BF">
        <w:rPr>
          <w:noProof/>
          <w:spacing w:val="-4"/>
        </w:rPr>
        <w:t>.</w:t>
      </w:r>
    </w:p>
    <w:p w14:paraId="527762EA" w14:textId="05B49DDA" w:rsidR="000235BF" w:rsidRDefault="00F47826" w:rsidP="002D2DD7">
      <w:pPr>
        <w:spacing w:after="120"/>
        <w:rPr>
          <w:noProof/>
        </w:rPr>
      </w:pPr>
      <w:r w:rsidRPr="000235BF">
        <w:rPr>
          <w:noProof/>
        </w:rPr>
        <w:t>Európa je lídrom</w:t>
      </w:r>
      <w:r w:rsidR="000235BF">
        <w:rPr>
          <w:noProof/>
        </w:rPr>
        <w:t xml:space="preserve"> v </w:t>
      </w:r>
      <w:r w:rsidRPr="000235BF">
        <w:rPr>
          <w:noProof/>
        </w:rPr>
        <w:t>poskytovaní stabilného</w:t>
      </w:r>
      <w:r w:rsidR="000235BF">
        <w:rPr>
          <w:noProof/>
        </w:rPr>
        <w:t xml:space="preserve"> a </w:t>
      </w:r>
      <w:r w:rsidRPr="000235BF">
        <w:rPr>
          <w:noProof/>
        </w:rPr>
        <w:t>bezpečného rámca pre spoločnosti vyvíjajúce</w:t>
      </w:r>
      <w:r w:rsidR="000235BF">
        <w:rPr>
          <w:noProof/>
        </w:rPr>
        <w:t xml:space="preserve"> a </w:t>
      </w:r>
      <w:r w:rsidRPr="000235BF">
        <w:rPr>
          <w:noProof/>
        </w:rPr>
        <w:t>prevádzkujúce digitálne technológie na jednotnom trhu,</w:t>
      </w:r>
      <w:r w:rsidR="000235BF">
        <w:rPr>
          <w:noProof/>
        </w:rPr>
        <w:t xml:space="preserve"> a </w:t>
      </w:r>
      <w:r w:rsidRPr="000235BF">
        <w:rPr>
          <w:noProof/>
        </w:rPr>
        <w:t>to prostredníctvom opatrení, ako sú akt</w:t>
      </w:r>
      <w:r w:rsidR="000235BF">
        <w:rPr>
          <w:noProof/>
        </w:rPr>
        <w:t xml:space="preserve"> o </w:t>
      </w:r>
      <w:r w:rsidRPr="000235BF">
        <w:rPr>
          <w:noProof/>
        </w:rPr>
        <w:t>údajoch</w:t>
      </w:r>
      <w:r w:rsidR="000235BF">
        <w:rPr>
          <w:noProof/>
        </w:rPr>
        <w:t xml:space="preserve"> a </w:t>
      </w:r>
      <w:r w:rsidRPr="000235BF">
        <w:rPr>
          <w:noProof/>
        </w:rPr>
        <w:t>akt</w:t>
      </w:r>
      <w:r w:rsidR="000235BF">
        <w:rPr>
          <w:noProof/>
        </w:rPr>
        <w:t xml:space="preserve"> o </w:t>
      </w:r>
      <w:r w:rsidRPr="000235BF">
        <w:rPr>
          <w:noProof/>
        </w:rPr>
        <w:t>správe údajov, akt</w:t>
      </w:r>
      <w:r w:rsidR="000235BF">
        <w:rPr>
          <w:noProof/>
        </w:rPr>
        <w:t xml:space="preserve"> o </w:t>
      </w:r>
      <w:r w:rsidRPr="000235BF">
        <w:rPr>
          <w:noProof/>
        </w:rPr>
        <w:t>kybernetickej odolnosti</w:t>
      </w:r>
      <w:r w:rsidR="000235BF">
        <w:rPr>
          <w:noProof/>
        </w:rPr>
        <w:t xml:space="preserve"> a </w:t>
      </w:r>
      <w:r w:rsidRPr="000235BF">
        <w:rPr>
          <w:noProof/>
        </w:rPr>
        <w:t>akt</w:t>
      </w:r>
      <w:r w:rsidR="000235BF">
        <w:rPr>
          <w:noProof/>
        </w:rPr>
        <w:t xml:space="preserve"> o </w:t>
      </w:r>
      <w:r w:rsidRPr="000235BF">
        <w:rPr>
          <w:noProof/>
        </w:rPr>
        <w:t>umelej inteligencii,</w:t>
      </w:r>
      <w:r w:rsidR="000235BF">
        <w:rPr>
          <w:noProof/>
        </w:rPr>
        <w:t xml:space="preserve"> a </w:t>
      </w:r>
      <w:r w:rsidRPr="000235BF">
        <w:rPr>
          <w:noProof/>
        </w:rPr>
        <w:t>odvetvových iniciatív, ako je akt</w:t>
      </w:r>
      <w:r w:rsidR="000235BF">
        <w:rPr>
          <w:noProof/>
        </w:rPr>
        <w:t xml:space="preserve"> o </w:t>
      </w:r>
      <w:r w:rsidRPr="000235BF">
        <w:rPr>
          <w:noProof/>
        </w:rPr>
        <w:t>emisne neutrálnom priemysle</w:t>
      </w:r>
      <w:r w:rsidR="000235BF">
        <w:rPr>
          <w:noProof/>
        </w:rPr>
        <w:t xml:space="preserve"> a </w:t>
      </w:r>
      <w:r w:rsidRPr="000235BF">
        <w:rPr>
          <w:noProof/>
        </w:rPr>
        <w:t>nový Európsky priestor zdravotných údajov. Európske normy ovplyvnili vývoj globálneho regulačného rámca. Teraz sa treba zamerať na to, aby sme umožnili rozvoj našich technologických talentov</w:t>
      </w:r>
      <w:r w:rsidR="000235BF">
        <w:rPr>
          <w:noProof/>
        </w:rPr>
        <w:t xml:space="preserve"> a </w:t>
      </w:r>
      <w:r w:rsidRPr="000235BF">
        <w:rPr>
          <w:noProof/>
        </w:rPr>
        <w:t>podporovali priemyselný rozvoj na svetovej úrovni</w:t>
      </w:r>
      <w:r w:rsidR="000235BF">
        <w:rPr>
          <w:noProof/>
        </w:rPr>
        <w:t xml:space="preserve"> v </w:t>
      </w:r>
      <w:r w:rsidRPr="000235BF">
        <w:rPr>
          <w:noProof/>
        </w:rPr>
        <w:t>EÚ, aby sme mohli využívať výhody produktivity vyplývajúce</w:t>
      </w:r>
      <w:r w:rsidR="000235BF">
        <w:rPr>
          <w:noProof/>
        </w:rPr>
        <w:t xml:space="preserve"> z </w:t>
      </w:r>
      <w:r w:rsidRPr="000235BF">
        <w:rPr>
          <w:noProof/>
        </w:rPr>
        <w:t>technológií</w:t>
      </w:r>
      <w:r w:rsidR="000235BF">
        <w:rPr>
          <w:noProof/>
        </w:rPr>
        <w:t>.</w:t>
      </w:r>
    </w:p>
    <w:p w14:paraId="6ABFA993" w14:textId="7C3810C7" w:rsidR="00F47826" w:rsidRPr="000235BF" w:rsidRDefault="00D15492" w:rsidP="002D2DD7">
      <w:pPr>
        <w:spacing w:after="120" w:line="257" w:lineRule="auto"/>
        <w:rPr>
          <w:rFonts w:cs="Calibri"/>
          <w:noProof/>
          <w:spacing w:val="-6"/>
        </w:rPr>
      </w:pPr>
      <w:r w:rsidRPr="000235BF">
        <w:rPr>
          <w:b/>
          <w:noProof/>
          <w:spacing w:val="-6"/>
        </w:rPr>
        <w:t>Európa potrebuje výpočtovú, cloudovú</w:t>
      </w:r>
      <w:r w:rsidR="000235BF" w:rsidRPr="000235BF">
        <w:rPr>
          <w:b/>
          <w:noProof/>
          <w:spacing w:val="-6"/>
        </w:rPr>
        <w:t xml:space="preserve"> a </w:t>
      </w:r>
      <w:r w:rsidRPr="000235BF">
        <w:rPr>
          <w:b/>
          <w:noProof/>
          <w:spacing w:val="-6"/>
        </w:rPr>
        <w:t>dátovú infraštruktúru, ktorú si vyžaduje vedúce postavenie</w:t>
      </w:r>
      <w:r w:rsidR="000235BF" w:rsidRPr="000235BF">
        <w:rPr>
          <w:b/>
          <w:noProof/>
          <w:spacing w:val="-6"/>
        </w:rPr>
        <w:t xml:space="preserve"> v </w:t>
      </w:r>
      <w:r w:rsidRPr="000235BF">
        <w:rPr>
          <w:b/>
          <w:noProof/>
          <w:spacing w:val="-6"/>
        </w:rPr>
        <w:t>oblasti umelej inteligencie.</w:t>
      </w:r>
      <w:r w:rsidR="000235BF" w:rsidRPr="000235BF">
        <w:rPr>
          <w:noProof/>
          <w:spacing w:val="-6"/>
        </w:rPr>
        <w:t xml:space="preserve"> V </w:t>
      </w:r>
      <w:r w:rsidRPr="000235BF">
        <w:rPr>
          <w:noProof/>
          <w:spacing w:val="-6"/>
        </w:rPr>
        <w:t xml:space="preserve">rámci </w:t>
      </w:r>
      <w:r w:rsidRPr="000235BF">
        <w:rPr>
          <w:b/>
          <w:noProof/>
          <w:spacing w:val="-6"/>
        </w:rPr>
        <w:t>stratégie pre kontinent umelej inteligencie</w:t>
      </w:r>
      <w:r w:rsidRPr="000235BF">
        <w:rPr>
          <w:noProof/>
          <w:spacing w:val="-6"/>
        </w:rPr>
        <w:t xml:space="preserve"> sa iniciatíva </w:t>
      </w:r>
      <w:r w:rsidRPr="000235BF">
        <w:rPr>
          <w:b/>
          <w:noProof/>
          <w:spacing w:val="-6"/>
        </w:rPr>
        <w:t>tovární umelej inteligencie</w:t>
      </w:r>
      <w:r w:rsidRPr="000235BF">
        <w:rPr>
          <w:noProof/>
          <w:spacing w:val="-6"/>
        </w:rPr>
        <w:t xml:space="preserve"> zameria na využitie všetkých výhod vyplývajúcich</w:t>
      </w:r>
      <w:r w:rsidR="000235BF" w:rsidRPr="000235BF">
        <w:rPr>
          <w:noProof/>
          <w:spacing w:val="-6"/>
        </w:rPr>
        <w:t xml:space="preserve"> z </w:t>
      </w:r>
      <w:r w:rsidRPr="000235BF">
        <w:rPr>
          <w:noProof/>
          <w:spacing w:val="-6"/>
        </w:rPr>
        <w:t>agregácie</w:t>
      </w:r>
      <w:r w:rsidR="000235BF" w:rsidRPr="000235BF">
        <w:rPr>
          <w:noProof/>
          <w:spacing w:val="-6"/>
        </w:rPr>
        <w:t xml:space="preserve"> a </w:t>
      </w:r>
      <w:r w:rsidRPr="000235BF">
        <w:rPr>
          <w:noProof/>
          <w:spacing w:val="-6"/>
        </w:rPr>
        <w:t>sieťových efektov na európskej úrovni. Na základe existujúcej európskej siete superpočítačov svetovej úrovne EuroHPC sa touto iniciatívou zriaďujú „továrne umelej inteligencie“, ktoré zvýšia výpočtový výkon Európy</w:t>
      </w:r>
      <w:r w:rsidR="000235BF" w:rsidRPr="000235BF">
        <w:rPr>
          <w:noProof/>
          <w:spacing w:val="-6"/>
        </w:rPr>
        <w:t xml:space="preserve"> a </w:t>
      </w:r>
      <w:r w:rsidRPr="000235BF">
        <w:rPr>
          <w:noProof/>
          <w:spacing w:val="-6"/>
        </w:rPr>
        <w:t>sprístupnia ho startupom, výskumným pracovníkom</w:t>
      </w:r>
      <w:r w:rsidR="000235BF" w:rsidRPr="000235BF">
        <w:rPr>
          <w:noProof/>
          <w:spacing w:val="-6"/>
        </w:rPr>
        <w:t xml:space="preserve"> a </w:t>
      </w:r>
      <w:r w:rsidRPr="000235BF">
        <w:rPr>
          <w:noProof/>
          <w:spacing w:val="-6"/>
        </w:rPr>
        <w:t>priemyselným subjektom na školenie, vývoj</w:t>
      </w:r>
      <w:r w:rsidR="000235BF" w:rsidRPr="000235BF">
        <w:rPr>
          <w:noProof/>
          <w:spacing w:val="-6"/>
        </w:rPr>
        <w:t xml:space="preserve"> a </w:t>
      </w:r>
      <w:r w:rsidRPr="000235BF">
        <w:rPr>
          <w:noProof/>
          <w:spacing w:val="-6"/>
        </w:rPr>
        <w:t xml:space="preserve">zlepšovanie modelov umelej inteligencie. Komisia zároveň prostredníctvom </w:t>
      </w:r>
      <w:r w:rsidRPr="000235BF">
        <w:rPr>
          <w:b/>
          <w:bCs/>
          <w:noProof/>
          <w:spacing w:val="-6"/>
        </w:rPr>
        <w:t>aktu EÚ</w:t>
      </w:r>
      <w:r w:rsidR="000235BF" w:rsidRPr="000235BF">
        <w:rPr>
          <w:b/>
          <w:bCs/>
          <w:noProof/>
          <w:spacing w:val="-6"/>
        </w:rPr>
        <w:t xml:space="preserve"> o </w:t>
      </w:r>
      <w:r w:rsidRPr="000235BF">
        <w:rPr>
          <w:b/>
          <w:bCs/>
          <w:noProof/>
          <w:spacing w:val="-6"/>
        </w:rPr>
        <w:t>rozvoji cloudových služieb</w:t>
      </w:r>
      <w:r w:rsidR="000235BF" w:rsidRPr="000235BF">
        <w:rPr>
          <w:b/>
          <w:bCs/>
          <w:noProof/>
          <w:spacing w:val="-6"/>
        </w:rPr>
        <w:t xml:space="preserve"> a </w:t>
      </w:r>
      <w:r w:rsidRPr="000235BF">
        <w:rPr>
          <w:b/>
          <w:bCs/>
          <w:noProof/>
          <w:spacing w:val="-6"/>
        </w:rPr>
        <w:t>umelej inteligencie</w:t>
      </w:r>
      <w:r w:rsidRPr="000235BF">
        <w:rPr>
          <w:noProof/>
          <w:spacing w:val="-6"/>
        </w:rPr>
        <w:t xml:space="preserve"> zmobilizuje verejné</w:t>
      </w:r>
      <w:r w:rsidR="000235BF" w:rsidRPr="000235BF">
        <w:rPr>
          <w:noProof/>
          <w:spacing w:val="-6"/>
        </w:rPr>
        <w:t xml:space="preserve"> a </w:t>
      </w:r>
      <w:r w:rsidRPr="000235BF">
        <w:rPr>
          <w:noProof/>
          <w:spacing w:val="-6"/>
        </w:rPr>
        <w:t>súkromné iniciatívy na vytvorenie nových gigatovární umelej inteligencie špecializovaných na školenie</w:t>
      </w:r>
      <w:r w:rsidR="000235BF" w:rsidRPr="000235BF">
        <w:rPr>
          <w:noProof/>
          <w:spacing w:val="-6"/>
        </w:rPr>
        <w:t xml:space="preserve"> s </w:t>
      </w:r>
      <w:r w:rsidRPr="000235BF">
        <w:rPr>
          <w:noProof/>
          <w:spacing w:val="-6"/>
        </w:rPr>
        <w:t>veľmi veľkými modelmi umelej inteligencie, ktoré umožnia kľúčové ekosystémy umelej inteligencie</w:t>
      </w:r>
      <w:r w:rsidR="000235BF" w:rsidRPr="000235BF">
        <w:rPr>
          <w:noProof/>
          <w:spacing w:val="-6"/>
        </w:rPr>
        <w:t xml:space="preserve"> v </w:t>
      </w:r>
      <w:r w:rsidRPr="000235BF">
        <w:rPr>
          <w:noProof/>
          <w:spacing w:val="-6"/>
        </w:rPr>
        <w:t>celej EÚ.</w:t>
      </w:r>
      <w:r w:rsidR="000235BF" w:rsidRPr="000235BF">
        <w:rPr>
          <w:noProof/>
          <w:spacing w:val="-6"/>
        </w:rPr>
        <w:t xml:space="preserve"> V </w:t>
      </w:r>
      <w:r w:rsidRPr="000235BF">
        <w:rPr>
          <w:noProof/>
          <w:spacing w:val="-6"/>
        </w:rPr>
        <w:t>akte sa tiež stanovia minimálne kritériá pre cloudové služby ponúkané</w:t>
      </w:r>
      <w:r w:rsidR="000235BF" w:rsidRPr="000235BF">
        <w:rPr>
          <w:noProof/>
          <w:spacing w:val="-6"/>
        </w:rPr>
        <w:t xml:space="preserve"> v </w:t>
      </w:r>
      <w:r w:rsidRPr="000235BF">
        <w:rPr>
          <w:noProof/>
          <w:spacing w:val="-6"/>
        </w:rPr>
        <w:t>Európe. Tým sa doplní podpora návrhu</w:t>
      </w:r>
      <w:r w:rsidR="000235BF" w:rsidRPr="000235BF">
        <w:rPr>
          <w:noProof/>
          <w:spacing w:val="-6"/>
        </w:rPr>
        <w:t xml:space="preserve"> a </w:t>
      </w:r>
      <w:r w:rsidRPr="000235BF">
        <w:rPr>
          <w:noProof/>
          <w:spacing w:val="-6"/>
        </w:rPr>
        <w:t>výroby čipov</w:t>
      </w:r>
      <w:r w:rsidR="000235BF" w:rsidRPr="000235BF">
        <w:rPr>
          <w:noProof/>
          <w:spacing w:val="-6"/>
        </w:rPr>
        <w:t xml:space="preserve"> v </w:t>
      </w:r>
      <w:r w:rsidRPr="000235BF">
        <w:rPr>
          <w:noProof/>
          <w:spacing w:val="-6"/>
        </w:rPr>
        <w:t>Európe vrátane ďalších opatrení</w:t>
      </w:r>
      <w:r w:rsidR="000235BF" w:rsidRPr="000235BF">
        <w:rPr>
          <w:noProof/>
          <w:spacing w:val="-6"/>
        </w:rPr>
        <w:t xml:space="preserve"> v </w:t>
      </w:r>
      <w:r w:rsidRPr="000235BF">
        <w:rPr>
          <w:noProof/>
          <w:spacing w:val="-6"/>
        </w:rPr>
        <w:t>súvislosti so špičkovými čipmi</w:t>
      </w:r>
      <w:r w:rsidR="000235BF" w:rsidRPr="000235BF">
        <w:rPr>
          <w:noProof/>
          <w:spacing w:val="-6"/>
        </w:rPr>
        <w:t xml:space="preserve"> s </w:t>
      </w:r>
      <w:r w:rsidRPr="000235BF">
        <w:rPr>
          <w:noProof/>
          <w:spacing w:val="-6"/>
        </w:rPr>
        <w:t xml:space="preserve">umelou inteligenciou. </w:t>
      </w:r>
      <w:r w:rsidRPr="000235BF">
        <w:rPr>
          <w:noProof/>
          <w:color w:val="000000" w:themeColor="text1"/>
          <w:spacing w:val="-6"/>
        </w:rPr>
        <w:t>Keďže dostupnosť rozsiahlych</w:t>
      </w:r>
      <w:r w:rsidR="000235BF" w:rsidRPr="000235BF">
        <w:rPr>
          <w:noProof/>
          <w:color w:val="000000" w:themeColor="text1"/>
          <w:spacing w:val="-6"/>
        </w:rPr>
        <w:t xml:space="preserve"> a </w:t>
      </w:r>
      <w:r w:rsidRPr="000235BF">
        <w:rPr>
          <w:noProof/>
          <w:color w:val="000000" w:themeColor="text1"/>
          <w:spacing w:val="-6"/>
        </w:rPr>
        <w:t xml:space="preserve">vysokokvalitných údajov je základným prvkom </w:t>
      </w:r>
      <w:r w:rsidRPr="000235BF">
        <w:rPr>
          <w:noProof/>
          <w:spacing w:val="-6"/>
        </w:rPr>
        <w:t>rozvoja umelej inteligencie</w:t>
      </w:r>
      <w:r w:rsidRPr="000235BF">
        <w:rPr>
          <w:noProof/>
          <w:color w:val="000000" w:themeColor="text1"/>
          <w:spacing w:val="-6"/>
        </w:rPr>
        <w:t xml:space="preserve">, </w:t>
      </w:r>
      <w:r w:rsidRPr="000235BF">
        <w:rPr>
          <w:noProof/>
          <w:spacing w:val="-6"/>
        </w:rPr>
        <w:t xml:space="preserve">Komisia navrhne </w:t>
      </w:r>
      <w:r w:rsidRPr="000235BF">
        <w:rPr>
          <w:b/>
          <w:noProof/>
          <w:spacing w:val="-6"/>
        </w:rPr>
        <w:t>stratégiu pre dátovú úniu</w:t>
      </w:r>
      <w:r w:rsidR="000235BF" w:rsidRPr="000235BF">
        <w:rPr>
          <w:noProof/>
          <w:spacing w:val="-6"/>
        </w:rPr>
        <w:t xml:space="preserve"> s </w:t>
      </w:r>
      <w:r w:rsidRPr="000235BF">
        <w:rPr>
          <w:noProof/>
          <w:spacing w:val="-6"/>
        </w:rPr>
        <w:t>cieľom zlepšiť</w:t>
      </w:r>
      <w:r w:rsidR="000235BF" w:rsidRPr="000235BF">
        <w:rPr>
          <w:noProof/>
          <w:spacing w:val="-6"/>
        </w:rPr>
        <w:t xml:space="preserve"> a </w:t>
      </w:r>
      <w:r w:rsidRPr="000235BF">
        <w:rPr>
          <w:noProof/>
          <w:spacing w:val="-6"/>
        </w:rPr>
        <w:t>uľahčiť bezpečnú výmenu súkromných</w:t>
      </w:r>
      <w:r w:rsidR="000235BF" w:rsidRPr="000235BF">
        <w:rPr>
          <w:noProof/>
          <w:spacing w:val="-6"/>
        </w:rPr>
        <w:t xml:space="preserve"> a </w:t>
      </w:r>
      <w:r w:rsidRPr="000235BF">
        <w:rPr>
          <w:noProof/>
          <w:spacing w:val="-6"/>
        </w:rPr>
        <w:t>verejných údajov, zjednodušiť regulačný režim</w:t>
      </w:r>
      <w:r w:rsidR="000235BF" w:rsidRPr="000235BF">
        <w:rPr>
          <w:noProof/>
          <w:spacing w:val="-6"/>
        </w:rPr>
        <w:t xml:space="preserve"> a </w:t>
      </w:r>
      <w:r w:rsidRPr="000235BF">
        <w:rPr>
          <w:noProof/>
          <w:spacing w:val="-6"/>
        </w:rPr>
        <w:t>jeho uplatňovanie</w:t>
      </w:r>
      <w:r w:rsidR="000235BF" w:rsidRPr="000235BF">
        <w:rPr>
          <w:noProof/>
          <w:spacing w:val="-6"/>
        </w:rPr>
        <w:t xml:space="preserve"> a </w:t>
      </w:r>
      <w:r w:rsidRPr="000235BF">
        <w:rPr>
          <w:noProof/>
          <w:spacing w:val="-6"/>
        </w:rPr>
        <w:t>urýchliť vývoj nových systémov alebo aplikácií.</w:t>
      </w:r>
    </w:p>
    <w:p w14:paraId="55D94AA9" w14:textId="32BF64CD" w:rsidR="00F47826" w:rsidRPr="000235BF" w:rsidRDefault="00F47826" w:rsidP="002D2DD7">
      <w:pPr>
        <w:spacing w:after="120" w:line="257" w:lineRule="auto"/>
        <w:rPr>
          <w:noProof/>
          <w:color w:val="000000"/>
          <w:spacing w:val="-4"/>
          <w:szCs w:val="24"/>
        </w:rPr>
      </w:pPr>
      <w:r w:rsidRPr="000235BF">
        <w:rPr>
          <w:noProof/>
          <w:color w:val="000000" w:themeColor="text1"/>
          <w:spacing w:val="-4"/>
        </w:rPr>
        <w:t>Európa si musí udržať vedúce postavenie aj</w:t>
      </w:r>
      <w:r w:rsidR="000235BF" w:rsidRPr="000235BF">
        <w:rPr>
          <w:noProof/>
          <w:color w:val="000000" w:themeColor="text1"/>
          <w:spacing w:val="-4"/>
        </w:rPr>
        <w:t xml:space="preserve"> v </w:t>
      </w:r>
      <w:r w:rsidRPr="000235BF">
        <w:rPr>
          <w:noProof/>
          <w:color w:val="000000" w:themeColor="text1"/>
          <w:spacing w:val="-4"/>
        </w:rPr>
        <w:t xml:space="preserve">oblasti </w:t>
      </w:r>
      <w:r w:rsidRPr="000235BF">
        <w:rPr>
          <w:b/>
          <w:noProof/>
          <w:color w:val="000000" w:themeColor="text1"/>
          <w:spacing w:val="-4"/>
        </w:rPr>
        <w:t>kvantových technológií</w:t>
      </w:r>
      <w:r w:rsidRPr="000235BF">
        <w:rPr>
          <w:noProof/>
          <w:color w:val="000000" w:themeColor="text1"/>
          <w:spacing w:val="-4"/>
        </w:rPr>
        <w:t>, ktoré môžu priniesť revolúciu</w:t>
      </w:r>
      <w:r w:rsidR="000235BF" w:rsidRPr="000235BF">
        <w:rPr>
          <w:noProof/>
          <w:color w:val="000000" w:themeColor="text1"/>
          <w:spacing w:val="-4"/>
        </w:rPr>
        <w:t xml:space="preserve"> v </w:t>
      </w:r>
      <w:r w:rsidRPr="000235BF">
        <w:rPr>
          <w:noProof/>
          <w:color w:val="000000" w:themeColor="text1"/>
          <w:spacing w:val="-4"/>
        </w:rPr>
        <w:t>digitálnych šifrovacích systémoch, ktoré sú základom dnešnej bezpečnostnej</w:t>
      </w:r>
      <w:r w:rsidR="000235BF" w:rsidRPr="000235BF">
        <w:rPr>
          <w:noProof/>
          <w:color w:val="000000" w:themeColor="text1"/>
          <w:spacing w:val="-4"/>
        </w:rPr>
        <w:t xml:space="preserve"> a </w:t>
      </w:r>
      <w:r w:rsidRPr="000235BF">
        <w:rPr>
          <w:noProof/>
          <w:color w:val="000000" w:themeColor="text1"/>
          <w:spacing w:val="-4"/>
        </w:rPr>
        <w:t>obrannej komunikácie, zdravia prostredníctvom skenovania</w:t>
      </w:r>
      <w:r w:rsidR="000235BF" w:rsidRPr="000235BF">
        <w:rPr>
          <w:noProof/>
          <w:color w:val="000000" w:themeColor="text1"/>
          <w:spacing w:val="-4"/>
        </w:rPr>
        <w:t xml:space="preserve"> a </w:t>
      </w:r>
      <w:r w:rsidRPr="000235BF">
        <w:rPr>
          <w:noProof/>
          <w:color w:val="000000" w:themeColor="text1"/>
          <w:spacing w:val="-4"/>
        </w:rPr>
        <w:t xml:space="preserve">objavovania liekov, ako aj obchodných transakcií. </w:t>
      </w:r>
      <w:r w:rsidRPr="000235BF">
        <w:rPr>
          <w:b/>
          <w:bCs/>
          <w:noProof/>
          <w:color w:val="000000" w:themeColor="text1"/>
          <w:spacing w:val="-4"/>
        </w:rPr>
        <w:t>Stratégia pre kvantové technológie</w:t>
      </w:r>
      <w:r w:rsidR="000235BF" w:rsidRPr="000235BF">
        <w:rPr>
          <w:noProof/>
          <w:color w:val="000000" w:themeColor="text1"/>
          <w:spacing w:val="-4"/>
        </w:rPr>
        <w:t xml:space="preserve"> a </w:t>
      </w:r>
      <w:r w:rsidRPr="000235BF">
        <w:rPr>
          <w:b/>
          <w:bCs/>
          <w:noProof/>
          <w:color w:val="000000" w:themeColor="text1"/>
          <w:spacing w:val="-4"/>
        </w:rPr>
        <w:t>akt</w:t>
      </w:r>
      <w:r w:rsidR="000235BF" w:rsidRPr="000235BF">
        <w:rPr>
          <w:b/>
          <w:bCs/>
          <w:noProof/>
          <w:color w:val="000000" w:themeColor="text1"/>
          <w:spacing w:val="-4"/>
        </w:rPr>
        <w:t xml:space="preserve"> o </w:t>
      </w:r>
      <w:r w:rsidRPr="000235BF">
        <w:rPr>
          <w:b/>
          <w:bCs/>
          <w:noProof/>
          <w:color w:val="000000" w:themeColor="text1"/>
          <w:spacing w:val="-4"/>
        </w:rPr>
        <w:t>kvantových technológiách</w:t>
      </w:r>
      <w:r w:rsidRPr="000235BF">
        <w:rPr>
          <w:noProof/>
          <w:color w:val="000000" w:themeColor="text1"/>
          <w:spacing w:val="-4"/>
        </w:rPr>
        <w:t xml:space="preserve"> budú vychádzať</w:t>
      </w:r>
      <w:r w:rsidR="000235BF" w:rsidRPr="000235BF">
        <w:rPr>
          <w:noProof/>
          <w:color w:val="000000" w:themeColor="text1"/>
          <w:spacing w:val="-4"/>
        </w:rPr>
        <w:t xml:space="preserve"> z </w:t>
      </w:r>
      <w:r w:rsidRPr="000235BF">
        <w:rPr>
          <w:noProof/>
          <w:color w:val="000000" w:themeColor="text1"/>
          <w:spacing w:val="-4"/>
        </w:rPr>
        <w:t>existujúceho aktu</w:t>
      </w:r>
      <w:r w:rsidR="000235BF" w:rsidRPr="000235BF">
        <w:rPr>
          <w:noProof/>
          <w:color w:val="000000" w:themeColor="text1"/>
          <w:spacing w:val="-4"/>
        </w:rPr>
        <w:t xml:space="preserve"> o </w:t>
      </w:r>
      <w:r w:rsidRPr="000235BF">
        <w:rPr>
          <w:noProof/>
          <w:color w:val="000000" w:themeColor="text1"/>
          <w:spacing w:val="-4"/>
        </w:rPr>
        <w:t>čipoch</w:t>
      </w:r>
      <w:r w:rsidR="000235BF" w:rsidRPr="000235BF">
        <w:rPr>
          <w:noProof/>
          <w:color w:val="000000" w:themeColor="text1"/>
          <w:spacing w:val="-4"/>
        </w:rPr>
        <w:t xml:space="preserve"> s </w:t>
      </w:r>
      <w:r w:rsidRPr="000235BF">
        <w:rPr>
          <w:noProof/>
          <w:color w:val="000000" w:themeColor="text1"/>
          <w:spacing w:val="-4"/>
        </w:rPr>
        <w:t>cieľom riešiť regulačnú fragmentáciu, zosúladiť programy EÚ</w:t>
      </w:r>
      <w:r w:rsidR="000235BF" w:rsidRPr="000235BF">
        <w:rPr>
          <w:noProof/>
          <w:color w:val="000000" w:themeColor="text1"/>
          <w:spacing w:val="-4"/>
        </w:rPr>
        <w:t xml:space="preserve"> a </w:t>
      </w:r>
      <w:r w:rsidRPr="000235BF">
        <w:rPr>
          <w:noProof/>
          <w:color w:val="000000" w:themeColor="text1"/>
          <w:spacing w:val="-4"/>
        </w:rPr>
        <w:t>vnútroštátne programy</w:t>
      </w:r>
      <w:r w:rsidR="000235BF" w:rsidRPr="000235BF">
        <w:rPr>
          <w:noProof/>
          <w:color w:val="000000" w:themeColor="text1"/>
          <w:spacing w:val="-4"/>
        </w:rPr>
        <w:t xml:space="preserve"> a </w:t>
      </w:r>
      <w:r w:rsidRPr="000235BF">
        <w:rPr>
          <w:noProof/>
          <w:color w:val="000000" w:themeColor="text1"/>
          <w:spacing w:val="-4"/>
        </w:rPr>
        <w:t>podporiť investície do celoeurópskej kvantovej výpočtovej, komunikačnej</w:t>
      </w:r>
      <w:r w:rsidR="000235BF" w:rsidRPr="000235BF">
        <w:rPr>
          <w:noProof/>
          <w:color w:val="000000" w:themeColor="text1"/>
          <w:spacing w:val="-4"/>
        </w:rPr>
        <w:t xml:space="preserve"> a </w:t>
      </w:r>
      <w:r w:rsidRPr="000235BF">
        <w:rPr>
          <w:noProof/>
          <w:color w:val="000000" w:themeColor="text1"/>
          <w:spacing w:val="-4"/>
        </w:rPr>
        <w:t>snímacej infraštruktúry.</w:t>
      </w:r>
    </w:p>
    <w:p w14:paraId="0C122292" w14:textId="7BC9DB9A" w:rsidR="00F47826" w:rsidRPr="000235BF" w:rsidRDefault="00F47826" w:rsidP="002556C4">
      <w:pPr>
        <w:spacing w:before="240" w:after="120"/>
        <w:rPr>
          <w:i/>
          <w:iCs/>
          <w:noProof/>
          <w:szCs w:val="24"/>
        </w:rPr>
      </w:pPr>
      <w:r w:rsidRPr="000235BF">
        <w:rPr>
          <w:i/>
          <w:noProof/>
        </w:rPr>
        <w:t>Investovanie do nových motorov rastu</w:t>
      </w:r>
    </w:p>
    <w:p w14:paraId="2EC4E11B" w14:textId="698F9D20" w:rsidR="00F47826" w:rsidRPr="000235BF" w:rsidRDefault="00F47826" w:rsidP="002D2DD7">
      <w:pPr>
        <w:spacing w:after="120" w:line="257" w:lineRule="auto"/>
        <w:rPr>
          <w:noProof/>
          <w:szCs w:val="24"/>
        </w:rPr>
      </w:pPr>
      <w:r w:rsidRPr="000235BF">
        <w:rPr>
          <w:noProof/>
        </w:rPr>
        <w:t>Vedy</w:t>
      </w:r>
      <w:r w:rsidR="000235BF">
        <w:rPr>
          <w:noProof/>
        </w:rPr>
        <w:t xml:space="preserve"> o </w:t>
      </w:r>
      <w:r w:rsidRPr="000235BF">
        <w:rPr>
          <w:noProof/>
        </w:rPr>
        <w:t>živej prírode sú hnacou silou inovácií</w:t>
      </w:r>
      <w:r w:rsidR="000235BF">
        <w:rPr>
          <w:noProof/>
        </w:rPr>
        <w:t xml:space="preserve"> v </w:t>
      </w:r>
      <w:r w:rsidRPr="000235BF">
        <w:rPr>
          <w:noProof/>
        </w:rPr>
        <w:t>biotechnológiách</w:t>
      </w:r>
      <w:r w:rsidR="000235BF">
        <w:rPr>
          <w:noProof/>
        </w:rPr>
        <w:t xml:space="preserve"> a </w:t>
      </w:r>
      <w:r w:rsidRPr="000235BF">
        <w:rPr>
          <w:noProof/>
        </w:rPr>
        <w:t>majú veľký potenciál</w:t>
      </w:r>
      <w:r w:rsidR="000235BF">
        <w:rPr>
          <w:noProof/>
        </w:rPr>
        <w:t xml:space="preserve"> z </w:t>
      </w:r>
      <w:r w:rsidRPr="000235BF">
        <w:rPr>
          <w:noProof/>
        </w:rPr>
        <w:t>hľadiska konkurencieschopnosti</w:t>
      </w:r>
      <w:r w:rsidR="000235BF">
        <w:rPr>
          <w:noProof/>
        </w:rPr>
        <w:t xml:space="preserve"> v </w:t>
      </w:r>
      <w:r w:rsidRPr="000235BF">
        <w:rPr>
          <w:noProof/>
        </w:rPr>
        <w:t>rôznych odvetviach, od farmaceutického priemyslu cez poľnohospodárstvo</w:t>
      </w:r>
      <w:r w:rsidR="000235BF">
        <w:rPr>
          <w:noProof/>
        </w:rPr>
        <w:t xml:space="preserve"> a </w:t>
      </w:r>
      <w:r w:rsidRPr="000235BF">
        <w:rPr>
          <w:noProof/>
        </w:rPr>
        <w:t>energetiku až po potravinárstvo</w:t>
      </w:r>
      <w:r w:rsidR="000235BF">
        <w:rPr>
          <w:noProof/>
        </w:rPr>
        <w:t xml:space="preserve"> a </w:t>
      </w:r>
      <w:r w:rsidRPr="000235BF">
        <w:rPr>
          <w:noProof/>
        </w:rPr>
        <w:t>krmivárstvo. EÚ vďaka s</w:t>
      </w:r>
      <w:r w:rsidRPr="000235BF">
        <w:rPr>
          <w:b/>
          <w:noProof/>
        </w:rPr>
        <w:t>tratégii pre biohospodárstvo</w:t>
      </w:r>
      <w:r w:rsidR="000235BF">
        <w:rPr>
          <w:noProof/>
        </w:rPr>
        <w:t xml:space="preserve"> </w:t>
      </w:r>
      <w:r w:rsidRPr="000235BF">
        <w:rPr>
          <w:noProof/>
        </w:rPr>
        <w:t>získa pozíciu na rýchlo sa rozvíjajúcom trhu biohospodárstva</w:t>
      </w:r>
      <w:r w:rsidR="000235BF">
        <w:rPr>
          <w:noProof/>
        </w:rPr>
        <w:t xml:space="preserve"> s </w:t>
      </w:r>
      <w:r w:rsidRPr="000235BF">
        <w:rPr>
          <w:noProof/>
        </w:rPr>
        <w:t>významným potenciálom rastu</w:t>
      </w:r>
      <w:r w:rsidR="000235BF">
        <w:rPr>
          <w:noProof/>
        </w:rPr>
        <w:t xml:space="preserve"> v </w:t>
      </w:r>
      <w:r w:rsidRPr="000235BF">
        <w:rPr>
          <w:noProof/>
        </w:rPr>
        <w:t>oblasti biologických materiálov, biovýroby, biochemických výrobkov</w:t>
      </w:r>
      <w:r w:rsidR="000235BF">
        <w:rPr>
          <w:noProof/>
        </w:rPr>
        <w:t xml:space="preserve"> a </w:t>
      </w:r>
      <w:r w:rsidRPr="000235BF">
        <w:rPr>
          <w:noProof/>
        </w:rPr>
        <w:t>agrobiotechnológií, zníži našu závislosť od fosílnych palív</w:t>
      </w:r>
      <w:r w:rsidR="000235BF">
        <w:rPr>
          <w:noProof/>
        </w:rPr>
        <w:t xml:space="preserve"> a </w:t>
      </w:r>
      <w:r w:rsidRPr="000235BF">
        <w:rPr>
          <w:noProof/>
        </w:rPr>
        <w:t xml:space="preserve">zlepší hospodárske vyhliadky našich vidieckych oblastí. Nový </w:t>
      </w:r>
      <w:r w:rsidRPr="000235BF">
        <w:rPr>
          <w:b/>
          <w:noProof/>
        </w:rPr>
        <w:t>európsky akt</w:t>
      </w:r>
      <w:r w:rsidR="000235BF">
        <w:rPr>
          <w:b/>
          <w:noProof/>
        </w:rPr>
        <w:t xml:space="preserve"> o </w:t>
      </w:r>
      <w:r w:rsidRPr="000235BF">
        <w:rPr>
          <w:b/>
          <w:noProof/>
        </w:rPr>
        <w:t xml:space="preserve">biotechnológiách </w:t>
      </w:r>
      <w:r w:rsidRPr="000235BF">
        <w:rPr>
          <w:noProof/>
        </w:rPr>
        <w:t>poskytne rámec zameraný na budúcnosť, ktorý podporí inovácie</w:t>
      </w:r>
      <w:r w:rsidR="000235BF">
        <w:rPr>
          <w:noProof/>
        </w:rPr>
        <w:t xml:space="preserve"> v </w:t>
      </w:r>
      <w:r w:rsidRPr="000235BF">
        <w:rPr>
          <w:noProof/>
        </w:rPr>
        <w:t>oblastiach, ako je hodnotenie zdravotníckych technológií</w:t>
      </w:r>
      <w:r w:rsidR="000235BF">
        <w:rPr>
          <w:noProof/>
        </w:rPr>
        <w:t xml:space="preserve"> a </w:t>
      </w:r>
      <w:r w:rsidRPr="000235BF">
        <w:rPr>
          <w:noProof/>
        </w:rPr>
        <w:t>klinické skúšky,</w:t>
      </w:r>
      <w:r w:rsidR="000235BF">
        <w:rPr>
          <w:noProof/>
        </w:rPr>
        <w:t xml:space="preserve"> a </w:t>
      </w:r>
      <w:r w:rsidRPr="000235BF">
        <w:rPr>
          <w:noProof/>
        </w:rPr>
        <w:t>všeobecne využije potenciál, ktorý môžu biotechnológie priniesť nášmu hospodárstvu.</w:t>
      </w:r>
    </w:p>
    <w:p w14:paraId="51FC86C6" w14:textId="2A64ECD0" w:rsidR="00F47826" w:rsidRPr="000235BF" w:rsidRDefault="00F47826" w:rsidP="002D2DD7">
      <w:pPr>
        <w:spacing w:after="120" w:line="257" w:lineRule="auto"/>
        <w:rPr>
          <w:noProof/>
          <w:szCs w:val="24"/>
        </w:rPr>
      </w:pPr>
      <w:r w:rsidRPr="000235BF">
        <w:rPr>
          <w:noProof/>
        </w:rPr>
        <w:t xml:space="preserve">Dopyt po </w:t>
      </w:r>
      <w:r w:rsidRPr="000235BF">
        <w:rPr>
          <w:b/>
          <w:noProof/>
        </w:rPr>
        <w:t>inovatívnych progresívnych materiáloch</w:t>
      </w:r>
      <w:r w:rsidRPr="000235BF">
        <w:rPr>
          <w:noProof/>
        </w:rPr>
        <w:t xml:space="preserve"> sa</w:t>
      </w:r>
      <w:r w:rsidR="000235BF">
        <w:rPr>
          <w:noProof/>
        </w:rPr>
        <w:t xml:space="preserve"> v </w:t>
      </w:r>
      <w:r w:rsidRPr="000235BF">
        <w:rPr>
          <w:noProof/>
        </w:rPr>
        <w:t>nasledujúcich rokoch exponenciálne zvýši, čo priláka investície</w:t>
      </w:r>
      <w:r w:rsidR="000235BF">
        <w:rPr>
          <w:noProof/>
        </w:rPr>
        <w:t xml:space="preserve"> a </w:t>
      </w:r>
      <w:r w:rsidRPr="000235BF">
        <w:rPr>
          <w:noProof/>
        </w:rPr>
        <w:t xml:space="preserve">zmení globálne dodávateľské reťazce. Komisia predloží </w:t>
      </w:r>
      <w:r w:rsidRPr="000235BF">
        <w:rPr>
          <w:b/>
          <w:noProof/>
        </w:rPr>
        <w:t>akt</w:t>
      </w:r>
      <w:r w:rsidR="000235BF">
        <w:rPr>
          <w:b/>
          <w:noProof/>
        </w:rPr>
        <w:t xml:space="preserve"> o </w:t>
      </w:r>
      <w:r w:rsidRPr="000235BF">
        <w:rPr>
          <w:b/>
          <w:noProof/>
        </w:rPr>
        <w:t>progresívnych materiáloch</w:t>
      </w:r>
      <w:r w:rsidRPr="000235BF">
        <w:rPr>
          <w:noProof/>
        </w:rPr>
        <w:t>, aby sa vytvorili rámcové podmienky na podporu celého životného cyklu, od výskumu</w:t>
      </w:r>
      <w:r w:rsidR="000235BF">
        <w:rPr>
          <w:noProof/>
        </w:rPr>
        <w:t xml:space="preserve"> a </w:t>
      </w:r>
      <w:r w:rsidRPr="000235BF">
        <w:rPr>
          <w:noProof/>
        </w:rPr>
        <w:t>inovácií cez zakladanie nových podnikov až po výrobu</w:t>
      </w:r>
      <w:r w:rsidR="000235BF">
        <w:rPr>
          <w:noProof/>
        </w:rPr>
        <w:t xml:space="preserve"> a </w:t>
      </w:r>
      <w:r w:rsidRPr="000235BF">
        <w:rPr>
          <w:noProof/>
        </w:rPr>
        <w:t>nasadenie.</w:t>
      </w:r>
    </w:p>
    <w:p w14:paraId="1B7552D7" w14:textId="29CBD59A" w:rsidR="000235BF" w:rsidRDefault="00F47826" w:rsidP="002D2DD7">
      <w:pPr>
        <w:spacing w:after="120"/>
        <w:rPr>
          <w:noProof/>
        </w:rPr>
      </w:pPr>
      <w:r w:rsidRPr="000235BF">
        <w:rPr>
          <w:b/>
          <w:noProof/>
        </w:rPr>
        <w:t>Vesmír</w:t>
      </w:r>
      <w:r w:rsidRPr="000235BF">
        <w:rPr>
          <w:noProof/>
        </w:rPr>
        <w:t xml:space="preserve"> je rovnako odvetvím špičkových technológií,</w:t>
      </w:r>
      <w:r w:rsidR="000235BF">
        <w:rPr>
          <w:noProof/>
        </w:rPr>
        <w:t xml:space="preserve"> v </w:t>
      </w:r>
      <w:r w:rsidRPr="000235BF">
        <w:rPr>
          <w:noProof/>
        </w:rPr>
        <w:t>ktorom sa do roku 2030 očakáva deväťnásobný rast. Konkurencieschopnosť európskeho vesmírneho sektora sa musí zachovať prostredníctvom lepšej koordinácie verejných výdavkov, podpory investícií európskych inovatívnych startupov</w:t>
      </w:r>
      <w:r w:rsidR="000235BF">
        <w:rPr>
          <w:noProof/>
        </w:rPr>
        <w:t xml:space="preserve"> a </w:t>
      </w:r>
      <w:r w:rsidRPr="000235BF">
        <w:rPr>
          <w:noProof/>
        </w:rPr>
        <w:t>scaleupov</w:t>
      </w:r>
      <w:r w:rsidR="000235BF">
        <w:rPr>
          <w:noProof/>
        </w:rPr>
        <w:t xml:space="preserve"> a </w:t>
      </w:r>
      <w:r w:rsidRPr="000235BF">
        <w:rPr>
          <w:noProof/>
        </w:rPr>
        <w:t>posilnenia odolnosti dodávateľského reťazca</w:t>
      </w:r>
      <w:r w:rsidR="000235BF">
        <w:rPr>
          <w:noProof/>
        </w:rPr>
        <w:t xml:space="preserve"> v </w:t>
      </w:r>
      <w:r w:rsidRPr="000235BF">
        <w:rPr>
          <w:noProof/>
        </w:rPr>
        <w:t xml:space="preserve">oblasti vesmíru. Návrh </w:t>
      </w:r>
      <w:r w:rsidRPr="000235BF">
        <w:rPr>
          <w:b/>
          <w:noProof/>
        </w:rPr>
        <w:t>aktu</w:t>
      </w:r>
      <w:r w:rsidR="000235BF">
        <w:rPr>
          <w:b/>
          <w:noProof/>
        </w:rPr>
        <w:t xml:space="preserve"> o </w:t>
      </w:r>
      <w:r w:rsidRPr="000235BF">
        <w:rPr>
          <w:b/>
          <w:noProof/>
        </w:rPr>
        <w:t>vesmíre</w:t>
      </w:r>
      <w:r w:rsidRPr="000235BF">
        <w:rPr>
          <w:noProof/>
        </w:rPr>
        <w:t xml:space="preserve"> zabezpečí</w:t>
      </w:r>
      <w:r w:rsidR="000235BF">
        <w:rPr>
          <w:noProof/>
        </w:rPr>
        <w:t xml:space="preserve"> a </w:t>
      </w:r>
      <w:r w:rsidRPr="000235BF">
        <w:rPr>
          <w:noProof/>
        </w:rPr>
        <w:t>zlepší fungovanie vnútorného trhu</w:t>
      </w:r>
      <w:r w:rsidR="000235BF">
        <w:rPr>
          <w:noProof/>
        </w:rPr>
        <w:t xml:space="preserve"> s </w:t>
      </w:r>
      <w:r w:rsidRPr="000235BF">
        <w:rPr>
          <w:noProof/>
        </w:rPr>
        <w:t>vesmírnymi činnosťami prostredníctvom súboru opatrení, ktoré harmonizujú požiadavky na bezpečnosť, odolnosť</w:t>
      </w:r>
      <w:r w:rsidR="000235BF">
        <w:rPr>
          <w:noProof/>
        </w:rPr>
        <w:t xml:space="preserve"> a </w:t>
      </w:r>
      <w:r w:rsidRPr="000235BF">
        <w:rPr>
          <w:noProof/>
        </w:rPr>
        <w:t>udržateľnosť vesmírnych činností na úrovni Únie</w:t>
      </w:r>
      <w:r w:rsidR="000235BF">
        <w:rPr>
          <w:noProof/>
        </w:rPr>
        <w:t xml:space="preserve"> a </w:t>
      </w:r>
      <w:r w:rsidRPr="000235BF">
        <w:rPr>
          <w:noProof/>
        </w:rPr>
        <w:t>odstraňujú roztrieštenosť vyplývajúcu</w:t>
      </w:r>
      <w:r w:rsidR="000235BF">
        <w:rPr>
          <w:noProof/>
        </w:rPr>
        <w:t xml:space="preserve"> z </w:t>
      </w:r>
      <w:r w:rsidRPr="000235BF">
        <w:rPr>
          <w:noProof/>
        </w:rPr>
        <w:t>vnútroštátnych právnych predpisov</w:t>
      </w:r>
      <w:r w:rsidR="000235BF">
        <w:rPr>
          <w:noProof/>
        </w:rPr>
        <w:t>.</w:t>
      </w:r>
    </w:p>
    <w:p w14:paraId="01E3B0F3" w14:textId="089F7A35" w:rsidR="000235BF" w:rsidRDefault="004B4D19" w:rsidP="002D2DD7">
      <w:pPr>
        <w:spacing w:after="120"/>
        <w:rPr>
          <w:noProof/>
        </w:rPr>
      </w:pPr>
      <w:r w:rsidRPr="000235BF">
        <w:rPr>
          <w:b/>
          <w:noProof/>
        </w:rPr>
        <w:t>Politika hospodárskej súťaže je tiež dôležitým nástrojom na posilnenie konkurencieschopnosti Európy</w:t>
      </w:r>
      <w:r w:rsidRPr="000235BF">
        <w:rPr>
          <w:noProof/>
        </w:rPr>
        <w:t>. Prísne</w:t>
      </w:r>
      <w:r w:rsidR="000235BF">
        <w:rPr>
          <w:noProof/>
        </w:rPr>
        <w:t xml:space="preserve"> a </w:t>
      </w:r>
      <w:r w:rsidRPr="000235BF">
        <w:rPr>
          <w:noProof/>
        </w:rPr>
        <w:t>účinné presadzovanie antitrustových pravidiel</w:t>
      </w:r>
      <w:r w:rsidR="000235BF">
        <w:rPr>
          <w:noProof/>
        </w:rPr>
        <w:t xml:space="preserve"> a </w:t>
      </w:r>
      <w:r w:rsidRPr="000235BF">
        <w:rPr>
          <w:noProof/>
        </w:rPr>
        <w:t>pravidiel fúzií</w:t>
      </w:r>
      <w:r w:rsidR="000235BF">
        <w:rPr>
          <w:noProof/>
        </w:rPr>
        <w:t xml:space="preserve"> v </w:t>
      </w:r>
      <w:r w:rsidRPr="000235BF">
        <w:rPr>
          <w:noProof/>
        </w:rPr>
        <w:t>súlade</w:t>
      </w:r>
      <w:r w:rsidR="000235BF">
        <w:rPr>
          <w:noProof/>
        </w:rPr>
        <w:t xml:space="preserve"> s </w:t>
      </w:r>
      <w:r w:rsidRPr="000235BF">
        <w:rPr>
          <w:noProof/>
        </w:rPr>
        <w:t>jasnými</w:t>
      </w:r>
      <w:r w:rsidR="000235BF">
        <w:rPr>
          <w:noProof/>
        </w:rPr>
        <w:t xml:space="preserve"> a </w:t>
      </w:r>
      <w:r w:rsidRPr="000235BF">
        <w:rPr>
          <w:noProof/>
        </w:rPr>
        <w:t>predvídateľnými pravidlami chráni spravodlivú hospodársku súťaž</w:t>
      </w:r>
      <w:r w:rsidR="000235BF">
        <w:rPr>
          <w:noProof/>
        </w:rPr>
        <w:t xml:space="preserve"> a </w:t>
      </w:r>
      <w:r w:rsidRPr="000235BF">
        <w:rPr>
          <w:noProof/>
        </w:rPr>
        <w:t>motivuje spoločnosti</w:t>
      </w:r>
      <w:r w:rsidR="000235BF">
        <w:rPr>
          <w:noProof/>
        </w:rPr>
        <w:t xml:space="preserve"> k </w:t>
      </w:r>
      <w:r w:rsidRPr="000235BF">
        <w:rPr>
          <w:noProof/>
        </w:rPr>
        <w:t>inováciám</w:t>
      </w:r>
      <w:r w:rsidR="000235BF">
        <w:rPr>
          <w:noProof/>
        </w:rPr>
        <w:t xml:space="preserve"> a </w:t>
      </w:r>
      <w:r w:rsidRPr="000235BF">
        <w:rPr>
          <w:noProof/>
        </w:rPr>
        <w:t>zvyšovaniu efektívnosti.</w:t>
      </w:r>
      <w:r w:rsidR="000235BF">
        <w:rPr>
          <w:noProof/>
        </w:rPr>
        <w:t xml:space="preserve"> V </w:t>
      </w:r>
      <w:r w:rsidRPr="000235BF">
        <w:rPr>
          <w:noProof/>
        </w:rPr>
        <w:t>celosvetových pretekoch</w:t>
      </w:r>
      <w:r w:rsidR="000235BF">
        <w:rPr>
          <w:noProof/>
        </w:rPr>
        <w:t xml:space="preserve"> v </w:t>
      </w:r>
      <w:r w:rsidRPr="000235BF">
        <w:rPr>
          <w:noProof/>
        </w:rPr>
        <w:t>rozvoji progresívnych technológií</w:t>
      </w:r>
      <w:r w:rsidR="000235BF">
        <w:rPr>
          <w:noProof/>
        </w:rPr>
        <w:t xml:space="preserve"> a </w:t>
      </w:r>
      <w:r w:rsidRPr="000235BF">
        <w:rPr>
          <w:noProof/>
        </w:rPr>
        <w:t>prelomových inovácií musí politika hospodárskej súťaže zároveň držať krok</w:t>
      </w:r>
      <w:r w:rsidR="000235BF">
        <w:rPr>
          <w:noProof/>
        </w:rPr>
        <w:t xml:space="preserve"> s </w:t>
      </w:r>
      <w:r w:rsidRPr="000235BF">
        <w:rPr>
          <w:noProof/>
        </w:rPr>
        <w:t>vývojom trhov</w:t>
      </w:r>
      <w:r w:rsidR="000235BF">
        <w:rPr>
          <w:noProof/>
        </w:rPr>
        <w:t xml:space="preserve"> a </w:t>
      </w:r>
      <w:r w:rsidRPr="000235BF">
        <w:rPr>
          <w:noProof/>
        </w:rPr>
        <w:t>technologických inovácií. To si vyžaduje nový prístup, ktorý by bol lepšie zameraný na spoločné ciele</w:t>
      </w:r>
      <w:r w:rsidR="000235BF">
        <w:rPr>
          <w:noProof/>
        </w:rPr>
        <w:t xml:space="preserve"> a </w:t>
      </w:r>
      <w:r w:rsidRPr="000235BF">
        <w:rPr>
          <w:noProof/>
        </w:rPr>
        <w:t>umožnil by spoločnostiam rozšíriť svoje pôsobenie na svetových trhoch, pričom by sa vždy zabezpečili rovnaké podmienky na jednotnom trhu</w:t>
      </w:r>
      <w:r w:rsidR="000235BF">
        <w:rPr>
          <w:noProof/>
        </w:rPr>
        <w:t>.</w:t>
      </w:r>
    </w:p>
    <w:p w14:paraId="2A1301A7" w14:textId="36CE0D32" w:rsidR="000235BF" w:rsidRDefault="0085391B" w:rsidP="0085391B">
      <w:pPr>
        <w:spacing w:after="120"/>
        <w:rPr>
          <w:noProof/>
        </w:rPr>
      </w:pPr>
      <w:r w:rsidRPr="000235BF">
        <w:rPr>
          <w:noProof/>
        </w:rPr>
        <w:t xml:space="preserve">To by sa malo premietnuť do </w:t>
      </w:r>
      <w:r w:rsidRPr="000235BF">
        <w:rPr>
          <w:b/>
          <w:noProof/>
        </w:rPr>
        <w:t>revidovaných usmernení na posudzovanie fúzií</w:t>
      </w:r>
      <w:r w:rsidRPr="000235BF">
        <w:rPr>
          <w:noProof/>
        </w:rPr>
        <w:t>, aby sa inováciám, odolnosti</w:t>
      </w:r>
      <w:r w:rsidR="000235BF">
        <w:rPr>
          <w:noProof/>
        </w:rPr>
        <w:t xml:space="preserve"> a </w:t>
      </w:r>
      <w:r w:rsidRPr="000235BF">
        <w:rPr>
          <w:noProof/>
        </w:rPr>
        <w:t>investičnej intenzite hospodárskej súťaže</w:t>
      </w:r>
      <w:r w:rsidR="000235BF">
        <w:rPr>
          <w:noProof/>
        </w:rPr>
        <w:t xml:space="preserve"> v </w:t>
      </w:r>
      <w:r w:rsidRPr="000235BF">
        <w:rPr>
          <w:noProof/>
        </w:rPr>
        <w:t>určitých strategických odvetviach prikladala primeraná dôležitosť vzhľadom na akútne potreby európskeho hospodárstva. Všeobecnejšie povedané, nový prístup</w:t>
      </w:r>
      <w:r w:rsidR="000235BF">
        <w:rPr>
          <w:noProof/>
        </w:rPr>
        <w:t xml:space="preserve"> k </w:t>
      </w:r>
      <w:r w:rsidRPr="000235BF">
        <w:rPr>
          <w:noProof/>
        </w:rPr>
        <w:t>politike hospodárskej súťaže EÚ si vyžaduje nielen zjednodušenie</w:t>
      </w:r>
      <w:r w:rsidR="000235BF">
        <w:rPr>
          <w:noProof/>
        </w:rPr>
        <w:t xml:space="preserve"> a </w:t>
      </w:r>
      <w:r w:rsidRPr="000235BF">
        <w:rPr>
          <w:noProof/>
        </w:rPr>
        <w:t>zrýchlenie presadzovania práva, ale aj posilnenie</w:t>
      </w:r>
      <w:r w:rsidR="000235BF">
        <w:rPr>
          <w:noProof/>
        </w:rPr>
        <w:t xml:space="preserve"> a </w:t>
      </w:r>
      <w:r w:rsidRPr="000235BF">
        <w:rPr>
          <w:noProof/>
        </w:rPr>
        <w:t>lepšie zacielenie presadzovania práva. Zabezpečí súdržný prístup vedúci</w:t>
      </w:r>
      <w:r w:rsidR="000235BF">
        <w:rPr>
          <w:noProof/>
        </w:rPr>
        <w:t xml:space="preserve"> k </w:t>
      </w:r>
      <w:r w:rsidRPr="000235BF">
        <w:rPr>
          <w:noProof/>
        </w:rPr>
        <w:t>celkovým cieľom EÚ, najmä</w:t>
      </w:r>
      <w:r w:rsidR="000235BF">
        <w:rPr>
          <w:noProof/>
        </w:rPr>
        <w:t xml:space="preserve"> k </w:t>
      </w:r>
      <w:r w:rsidRPr="000235BF">
        <w:rPr>
          <w:noProof/>
        </w:rPr>
        <w:t>preklenutiu inovačnej priepasti, riešeniu potreby efektívneho rozsahu, ak je to relevantné,</w:t>
      </w:r>
      <w:r w:rsidR="000235BF">
        <w:rPr>
          <w:noProof/>
        </w:rPr>
        <w:t xml:space="preserve"> a </w:t>
      </w:r>
      <w:r w:rsidRPr="000235BF">
        <w:rPr>
          <w:noProof/>
        </w:rPr>
        <w:t>podpore dekarbonizácie priemyslu EÚ. Komisia napríklad preskúma rámec pre transfer technológií (</w:t>
      </w:r>
      <w:r w:rsidRPr="000235BF">
        <w:rPr>
          <w:rStyle w:val="FootnoteReference"/>
          <w:rFonts w:eastAsiaTheme="majorEastAsia"/>
          <w:noProof/>
        </w:rPr>
        <w:footnoteReference w:id="9"/>
      </w:r>
      <w:r w:rsidRPr="000235BF">
        <w:rPr>
          <w:noProof/>
        </w:rPr>
        <w:t>), aby zabezpečila, že spoločnosti budú mať jasné, jednoduché</w:t>
      </w:r>
      <w:r w:rsidR="000235BF">
        <w:rPr>
          <w:noProof/>
        </w:rPr>
        <w:t xml:space="preserve"> a </w:t>
      </w:r>
      <w:r w:rsidRPr="000235BF">
        <w:rPr>
          <w:noProof/>
        </w:rPr>
        <w:t>aktuálne pravidlá pre licenčné dohody na technológie podporujúce hospodársku súťaž, čím sa uľahčí šírenie technológií, podporí počiatočný výskum, vývoj</w:t>
      </w:r>
      <w:r w:rsidR="000235BF">
        <w:rPr>
          <w:noProof/>
        </w:rPr>
        <w:t xml:space="preserve"> a </w:t>
      </w:r>
      <w:r w:rsidRPr="000235BF">
        <w:rPr>
          <w:noProof/>
        </w:rPr>
        <w:t>inovácie. Presadzovanie aktu</w:t>
      </w:r>
      <w:r w:rsidR="000235BF">
        <w:rPr>
          <w:noProof/>
        </w:rPr>
        <w:t xml:space="preserve"> o </w:t>
      </w:r>
      <w:r w:rsidRPr="000235BF">
        <w:rPr>
          <w:noProof/>
        </w:rPr>
        <w:t>digitálnych trhoch otvorí uzavreté ekosystémy</w:t>
      </w:r>
      <w:r w:rsidR="000235BF">
        <w:rPr>
          <w:noProof/>
        </w:rPr>
        <w:t xml:space="preserve"> a </w:t>
      </w:r>
      <w:r w:rsidRPr="000235BF">
        <w:rPr>
          <w:noProof/>
        </w:rPr>
        <w:t>umožní inovatívnym podnikom ponúkať zákazníkom nové digitálne služby. Komisia bude podporovať širšie využívanie dôležitých projektov spoločného európskeho záujmu</w:t>
      </w:r>
      <w:r w:rsidR="000235BF">
        <w:rPr>
          <w:noProof/>
        </w:rPr>
        <w:t xml:space="preserve"> v </w:t>
      </w:r>
      <w:r w:rsidRPr="000235BF">
        <w:rPr>
          <w:noProof/>
        </w:rPr>
        <w:t>spojení</w:t>
      </w:r>
      <w:r w:rsidR="000235BF">
        <w:rPr>
          <w:noProof/>
        </w:rPr>
        <w:t xml:space="preserve"> s </w:t>
      </w:r>
      <w:r w:rsidRPr="000235BF">
        <w:rPr>
          <w:noProof/>
        </w:rPr>
        <w:t>nástrojom na koordináciu</w:t>
      </w:r>
      <w:r w:rsidR="000235BF">
        <w:rPr>
          <w:noProof/>
        </w:rPr>
        <w:t xml:space="preserve"> v </w:t>
      </w:r>
      <w:r w:rsidRPr="000235BF">
        <w:rPr>
          <w:noProof/>
        </w:rPr>
        <w:t>oblasti konkurencieschopnosti (pozri oddiel 2.5)</w:t>
      </w:r>
      <w:r w:rsidR="000235BF">
        <w:rPr>
          <w:noProof/>
        </w:rPr>
        <w:t>.</w:t>
      </w:r>
    </w:p>
    <w:p w14:paraId="4B0CECF4" w14:textId="76909CA9" w:rsidR="00F47826" w:rsidRPr="000235BF" w:rsidRDefault="00F47826" w:rsidP="002556C4">
      <w:pPr>
        <w:spacing w:before="240" w:after="120"/>
        <w:rPr>
          <w:i/>
          <w:iCs/>
          <w:noProof/>
          <w:szCs w:val="24"/>
        </w:rPr>
      </w:pPr>
      <w:r w:rsidRPr="000235BF">
        <w:rPr>
          <w:i/>
          <w:noProof/>
        </w:rPr>
        <w:t>Rozširovanie inovácií</w:t>
      </w:r>
      <w:r w:rsidR="000235BF">
        <w:rPr>
          <w:i/>
          <w:noProof/>
        </w:rPr>
        <w:t xml:space="preserve"> v </w:t>
      </w:r>
      <w:r w:rsidRPr="000235BF">
        <w:rPr>
          <w:i/>
          <w:noProof/>
        </w:rPr>
        <w:t>celom hospodárstve</w:t>
      </w:r>
    </w:p>
    <w:p w14:paraId="49EB377D" w14:textId="47A387F9" w:rsidR="00F47826" w:rsidRPr="000235BF" w:rsidRDefault="00502BC7" w:rsidP="002D2DD7">
      <w:pPr>
        <w:spacing w:after="120"/>
        <w:rPr>
          <w:bCs/>
          <w:noProof/>
        </w:rPr>
      </w:pPr>
      <w:r w:rsidRPr="000235BF">
        <w:rPr>
          <w:b/>
          <w:noProof/>
        </w:rPr>
        <w:t>Digitalizácia</w:t>
      </w:r>
      <w:r w:rsidR="000235BF" w:rsidRPr="000235BF">
        <w:rPr>
          <w:b/>
          <w:noProof/>
        </w:rPr>
        <w:t xml:space="preserve"> a </w:t>
      </w:r>
      <w:r w:rsidRPr="000235BF">
        <w:rPr>
          <w:b/>
          <w:noProof/>
        </w:rPr>
        <w:t>šírenie najmodernejších technológií</w:t>
      </w:r>
      <w:r w:rsidR="000235BF" w:rsidRPr="000235BF">
        <w:rPr>
          <w:b/>
          <w:noProof/>
        </w:rPr>
        <w:t xml:space="preserve"> v </w:t>
      </w:r>
      <w:r w:rsidRPr="000235BF">
        <w:rPr>
          <w:b/>
          <w:noProof/>
        </w:rPr>
        <w:t>európskom hospodárstve sú druhou nevyhnutnou zložkou na zvýšenie rastu produktivity</w:t>
      </w:r>
      <w:r w:rsidR="000235BF" w:rsidRPr="000235BF">
        <w:rPr>
          <w:b/>
          <w:noProof/>
        </w:rPr>
        <w:t xml:space="preserve"> v </w:t>
      </w:r>
      <w:r w:rsidRPr="000235BF">
        <w:rPr>
          <w:b/>
          <w:noProof/>
        </w:rPr>
        <w:t>Európe.</w:t>
      </w:r>
      <w:r w:rsidRPr="000235BF">
        <w:rPr>
          <w:noProof/>
        </w:rPr>
        <w:t xml:space="preserve"> Celkovo 70</w:t>
      </w:r>
      <w:r w:rsidR="000235BF" w:rsidRPr="000235BF">
        <w:rPr>
          <w:noProof/>
        </w:rPr>
        <w:t> %</w:t>
      </w:r>
      <w:r w:rsidRPr="000235BF">
        <w:rPr>
          <w:noProof/>
        </w:rPr>
        <w:t xml:space="preserve"> novej hodnoty vytvorenej</w:t>
      </w:r>
      <w:r w:rsidR="000235BF" w:rsidRPr="000235BF">
        <w:rPr>
          <w:noProof/>
        </w:rPr>
        <w:t xml:space="preserve"> v </w:t>
      </w:r>
      <w:r w:rsidRPr="000235BF">
        <w:rPr>
          <w:noProof/>
        </w:rPr>
        <w:t>globálnom hospodárstve</w:t>
      </w:r>
      <w:r w:rsidR="000235BF" w:rsidRPr="000235BF">
        <w:rPr>
          <w:noProof/>
        </w:rPr>
        <w:t xml:space="preserve"> v </w:t>
      </w:r>
      <w:r w:rsidRPr="000235BF">
        <w:rPr>
          <w:noProof/>
        </w:rPr>
        <w:t>nasledujúcich desiatich rokoch bude digitálnej (</w:t>
      </w:r>
      <w:r w:rsidR="00F47826" w:rsidRPr="000235BF">
        <w:rPr>
          <w:rFonts w:cs="Calibri"/>
          <w:noProof/>
          <w:vertAlign w:val="superscript"/>
        </w:rPr>
        <w:footnoteReference w:id="10"/>
      </w:r>
      <w:r w:rsidRPr="000235BF">
        <w:rPr>
          <w:noProof/>
        </w:rPr>
        <w:t>).</w:t>
      </w:r>
    </w:p>
    <w:p w14:paraId="648F6FA2" w14:textId="22BCE95A" w:rsidR="000235BF" w:rsidRPr="000235BF" w:rsidRDefault="002006EA" w:rsidP="00B60781">
      <w:pPr>
        <w:spacing w:after="120"/>
        <w:rPr>
          <w:noProof/>
          <w:spacing w:val="-4"/>
        </w:rPr>
      </w:pPr>
      <w:r w:rsidRPr="000235BF">
        <w:rPr>
          <w:b/>
          <w:noProof/>
          <w:spacing w:val="-4"/>
        </w:rPr>
        <w:t>Integrácia umelej inteligencie do strategických odvetví,</w:t>
      </w:r>
      <w:r w:rsidR="000235BF" w:rsidRPr="000235BF">
        <w:rPr>
          <w:b/>
          <w:noProof/>
          <w:spacing w:val="-4"/>
        </w:rPr>
        <w:t xml:space="preserve"> v </w:t>
      </w:r>
      <w:r w:rsidRPr="000235BF">
        <w:rPr>
          <w:b/>
          <w:noProof/>
          <w:spacing w:val="-4"/>
        </w:rPr>
        <w:t>ktorých je Európa tradične silná, bude mať rozhodujúci význam pre udržanie jej konkurenčnej výhody</w:t>
      </w:r>
      <w:r w:rsidRPr="000235BF">
        <w:rPr>
          <w:noProof/>
          <w:spacing w:val="-4"/>
        </w:rPr>
        <w:t>.</w:t>
      </w:r>
      <w:r w:rsidR="000235BF" w:rsidRPr="000235BF">
        <w:rPr>
          <w:noProof/>
          <w:spacing w:val="-4"/>
        </w:rPr>
        <w:t xml:space="preserve"> V </w:t>
      </w:r>
      <w:r w:rsidRPr="000235BF">
        <w:rPr>
          <w:noProof/>
          <w:spacing w:val="-4"/>
        </w:rPr>
        <w:t>súčasnosti digitálne technológie využíva len obmedzený podiel podnikov</w:t>
      </w:r>
      <w:r w:rsidR="000235BF" w:rsidRPr="000235BF">
        <w:rPr>
          <w:noProof/>
          <w:spacing w:val="-4"/>
        </w:rPr>
        <w:t xml:space="preserve"> v </w:t>
      </w:r>
      <w:r w:rsidRPr="000235BF">
        <w:rPr>
          <w:noProof/>
          <w:spacing w:val="-4"/>
        </w:rPr>
        <w:t>EÚ – napríklad</w:t>
      </w:r>
      <w:r w:rsidR="000235BF" w:rsidRPr="000235BF">
        <w:rPr>
          <w:noProof/>
          <w:spacing w:val="-4"/>
        </w:rPr>
        <w:t xml:space="preserve"> v </w:t>
      </w:r>
      <w:r w:rsidRPr="000235BF">
        <w:rPr>
          <w:noProof/>
          <w:spacing w:val="-4"/>
        </w:rPr>
        <w:t>prípade umelej inteligencie je to len 13</w:t>
      </w:r>
      <w:r w:rsidR="000235BF" w:rsidRPr="000235BF">
        <w:rPr>
          <w:noProof/>
          <w:spacing w:val="-4"/>
        </w:rPr>
        <w:t> %</w:t>
      </w:r>
      <w:r w:rsidRPr="000235BF">
        <w:rPr>
          <w:noProof/>
          <w:spacing w:val="-4"/>
        </w:rPr>
        <w:t> (</w:t>
      </w:r>
      <w:r w:rsidR="00B82877" w:rsidRPr="000235BF">
        <w:rPr>
          <w:rStyle w:val="FootnoteReference"/>
          <w:noProof/>
          <w:spacing w:val="-4"/>
        </w:rPr>
        <w:footnoteReference w:id="11"/>
      </w:r>
      <w:r w:rsidRPr="000235BF">
        <w:rPr>
          <w:noProof/>
          <w:spacing w:val="-4"/>
        </w:rPr>
        <w:t xml:space="preserve">). Cieľom </w:t>
      </w:r>
      <w:r w:rsidRPr="000235BF">
        <w:rPr>
          <w:b/>
          <w:noProof/>
          <w:spacing w:val="-4"/>
        </w:rPr>
        <w:t>stratégie využívania umelej inteligencie</w:t>
      </w:r>
      <w:r w:rsidRPr="000235BF">
        <w:rPr>
          <w:noProof/>
          <w:spacing w:val="-4"/>
        </w:rPr>
        <w:t xml:space="preserve"> bude podporiť nové priemyselné využitie umelej inteligencie</w:t>
      </w:r>
      <w:r w:rsidR="000235BF" w:rsidRPr="000235BF">
        <w:rPr>
          <w:noProof/>
          <w:spacing w:val="-4"/>
        </w:rPr>
        <w:t xml:space="preserve"> v </w:t>
      </w:r>
      <w:r w:rsidRPr="000235BF">
        <w:rPr>
          <w:noProof/>
          <w:spacing w:val="-4"/>
        </w:rPr>
        <w:t>odvetviach, ako sú výroba, automobilový priemysel, energetika, robotika, farmaceutický priemysel</w:t>
      </w:r>
      <w:r w:rsidR="000235BF" w:rsidRPr="000235BF">
        <w:rPr>
          <w:noProof/>
          <w:spacing w:val="-4"/>
        </w:rPr>
        <w:t xml:space="preserve"> a </w:t>
      </w:r>
      <w:r w:rsidRPr="000235BF">
        <w:rPr>
          <w:noProof/>
          <w:spacing w:val="-4"/>
        </w:rPr>
        <w:t>letectvo, finančné služby, ako aj zlepšenie verejných služieb, napríklad</w:t>
      </w:r>
      <w:r w:rsidR="000235BF" w:rsidRPr="000235BF">
        <w:rPr>
          <w:noProof/>
          <w:spacing w:val="-4"/>
        </w:rPr>
        <w:t xml:space="preserve"> v </w:t>
      </w:r>
      <w:r w:rsidRPr="000235BF">
        <w:rPr>
          <w:noProof/>
          <w:spacing w:val="-4"/>
        </w:rPr>
        <w:t>zdravotníctve</w:t>
      </w:r>
      <w:r w:rsidR="000235BF" w:rsidRPr="000235BF">
        <w:rPr>
          <w:noProof/>
          <w:spacing w:val="-4"/>
        </w:rPr>
        <w:t xml:space="preserve"> a </w:t>
      </w:r>
      <w:r w:rsidRPr="000235BF">
        <w:rPr>
          <w:noProof/>
          <w:spacing w:val="-4"/>
        </w:rPr>
        <w:t>justícii</w:t>
      </w:r>
      <w:r w:rsidR="000235BF" w:rsidRPr="000235BF">
        <w:rPr>
          <w:noProof/>
          <w:spacing w:val="-4"/>
        </w:rPr>
        <w:t>.</w:t>
      </w:r>
    </w:p>
    <w:p w14:paraId="270EA6CA" w14:textId="40033E33" w:rsidR="000235BF" w:rsidRPr="000235BF" w:rsidRDefault="00AD2E12" w:rsidP="00B60781">
      <w:pPr>
        <w:spacing w:after="120"/>
        <w:rPr>
          <w:noProof/>
          <w:color w:val="000000" w:themeColor="text1"/>
          <w:spacing w:val="-4"/>
        </w:rPr>
      </w:pPr>
      <w:r w:rsidRPr="000235BF">
        <w:rPr>
          <w:b/>
          <w:noProof/>
          <w:spacing w:val="-4"/>
        </w:rPr>
        <w:t>Digitalizácia verejných služieb</w:t>
      </w:r>
      <w:r w:rsidR="000235BF" w:rsidRPr="000235BF">
        <w:rPr>
          <w:b/>
          <w:noProof/>
          <w:spacing w:val="-4"/>
        </w:rPr>
        <w:t xml:space="preserve"> a </w:t>
      </w:r>
      <w:r w:rsidRPr="000235BF">
        <w:rPr>
          <w:b/>
          <w:noProof/>
          <w:spacing w:val="-4"/>
        </w:rPr>
        <w:t>integrácia umelej inteligencie do verejného sektora zvýšia konkurencieschopnosť</w:t>
      </w:r>
      <w:r w:rsidRPr="000235BF">
        <w:rPr>
          <w:noProof/>
          <w:spacing w:val="-4"/>
        </w:rPr>
        <w:t>. Lepšia koordinácia</w:t>
      </w:r>
      <w:r w:rsidR="000235BF" w:rsidRPr="000235BF">
        <w:rPr>
          <w:noProof/>
          <w:spacing w:val="-4"/>
        </w:rPr>
        <w:t xml:space="preserve"> a </w:t>
      </w:r>
      <w:r w:rsidRPr="000235BF">
        <w:rPr>
          <w:noProof/>
          <w:spacing w:val="-4"/>
        </w:rPr>
        <w:t>podpora týchto vertikálnych prípadov využitia umelej inteligencie</w:t>
      </w:r>
      <w:r w:rsidR="000235BF" w:rsidRPr="000235BF">
        <w:rPr>
          <w:noProof/>
          <w:spacing w:val="-4"/>
        </w:rPr>
        <w:t xml:space="preserve"> a </w:t>
      </w:r>
      <w:r w:rsidRPr="000235BF">
        <w:rPr>
          <w:noProof/>
          <w:spacing w:val="-4"/>
        </w:rPr>
        <w:t>umelej inteligencie pre vedu</w:t>
      </w:r>
      <w:r w:rsidR="000235BF" w:rsidRPr="000235BF">
        <w:rPr>
          <w:noProof/>
          <w:spacing w:val="-4"/>
        </w:rPr>
        <w:t xml:space="preserve"> v </w:t>
      </w:r>
      <w:r w:rsidRPr="000235BF">
        <w:rPr>
          <w:noProof/>
          <w:spacing w:val="-4"/>
        </w:rPr>
        <w:t>celej EÚ by sa mohla zabezpečiť prostredníctvom „CERN-u pre umelú inteligenciu“.</w:t>
      </w:r>
      <w:r w:rsidR="000235BF" w:rsidRPr="000235BF">
        <w:rPr>
          <w:noProof/>
          <w:spacing w:val="-4"/>
        </w:rPr>
        <w:t xml:space="preserve"> V </w:t>
      </w:r>
      <w:r w:rsidRPr="000235BF">
        <w:rPr>
          <w:noProof/>
          <w:color w:val="000000" w:themeColor="text1"/>
          <w:spacing w:val="-4"/>
        </w:rPr>
        <w:t xml:space="preserve">tomto smere musia </w:t>
      </w:r>
      <w:r w:rsidRPr="000235BF">
        <w:rPr>
          <w:b/>
          <w:noProof/>
          <w:color w:val="000000" w:themeColor="text1"/>
          <w:spacing w:val="-4"/>
        </w:rPr>
        <w:t>Európska rada pre výskum</w:t>
      </w:r>
      <w:r w:rsidR="000235BF" w:rsidRPr="000235BF">
        <w:rPr>
          <w:noProof/>
          <w:color w:val="000000" w:themeColor="text1"/>
          <w:spacing w:val="-4"/>
        </w:rPr>
        <w:t xml:space="preserve"> a </w:t>
      </w:r>
      <w:r w:rsidRPr="000235BF">
        <w:rPr>
          <w:b/>
          <w:noProof/>
          <w:color w:val="000000" w:themeColor="text1"/>
          <w:spacing w:val="-4"/>
        </w:rPr>
        <w:t>Európska rada pre inovácie</w:t>
      </w:r>
      <w:r w:rsidRPr="000235BF">
        <w:rPr>
          <w:noProof/>
          <w:color w:val="000000" w:themeColor="text1"/>
          <w:spacing w:val="-4"/>
        </w:rPr>
        <w:t xml:space="preserve"> pôsobiť</w:t>
      </w:r>
      <w:r w:rsidRPr="000235BF">
        <w:rPr>
          <w:noProof/>
          <w:spacing w:val="-4"/>
        </w:rPr>
        <w:t xml:space="preserve"> </w:t>
      </w:r>
      <w:r w:rsidRPr="000235BF">
        <w:rPr>
          <w:noProof/>
          <w:color w:val="000000" w:themeColor="text1"/>
          <w:spacing w:val="-4"/>
        </w:rPr>
        <w:t>vo svojich oblastiach na základe rovnakých strategických záujmov</w:t>
      </w:r>
      <w:r w:rsidR="000235BF" w:rsidRPr="000235BF">
        <w:rPr>
          <w:noProof/>
          <w:color w:val="000000" w:themeColor="text1"/>
          <w:spacing w:val="-4"/>
        </w:rPr>
        <w:t xml:space="preserve"> a </w:t>
      </w:r>
      <w:r w:rsidRPr="000235BF">
        <w:rPr>
          <w:noProof/>
          <w:color w:val="000000" w:themeColor="text1"/>
          <w:spacing w:val="-4"/>
        </w:rPr>
        <w:t>užšie spolupracovať, aby dosiahli výsledky</w:t>
      </w:r>
      <w:r w:rsidR="000235BF" w:rsidRPr="000235BF">
        <w:rPr>
          <w:noProof/>
          <w:color w:val="000000" w:themeColor="text1"/>
          <w:spacing w:val="-4"/>
        </w:rPr>
        <w:t>.</w:t>
      </w:r>
    </w:p>
    <w:p w14:paraId="65E13207" w14:textId="2593E76C" w:rsidR="00F47826" w:rsidRPr="000235BF" w:rsidRDefault="00F47826" w:rsidP="002D2DD7">
      <w:pPr>
        <w:spacing w:after="120"/>
        <w:rPr>
          <w:noProof/>
          <w:spacing w:val="-4"/>
          <w:szCs w:val="24"/>
        </w:rPr>
      </w:pPr>
      <w:r w:rsidRPr="000235BF">
        <w:rPr>
          <w:noProof/>
          <w:color w:val="000000"/>
          <w:spacing w:val="-4"/>
        </w:rPr>
        <w:t>Popredné</w:t>
      </w:r>
      <w:r w:rsidRPr="000235BF">
        <w:rPr>
          <w:noProof/>
          <w:spacing w:val="-4"/>
        </w:rPr>
        <w:t xml:space="preserve"> výrobné spoločnosti musia tiež zvýšiť intenzitu výskumu</w:t>
      </w:r>
      <w:r w:rsidR="000235BF" w:rsidRPr="000235BF">
        <w:rPr>
          <w:noProof/>
          <w:spacing w:val="-4"/>
        </w:rPr>
        <w:t xml:space="preserve"> a </w:t>
      </w:r>
      <w:r w:rsidRPr="000235BF">
        <w:rPr>
          <w:noProof/>
          <w:spacing w:val="-4"/>
        </w:rPr>
        <w:t>vývoja</w:t>
      </w:r>
      <w:r w:rsidR="000235BF" w:rsidRPr="000235BF">
        <w:rPr>
          <w:noProof/>
          <w:spacing w:val="-4"/>
        </w:rPr>
        <w:t xml:space="preserve"> a </w:t>
      </w:r>
      <w:r w:rsidRPr="000235BF">
        <w:rPr>
          <w:noProof/>
          <w:spacing w:val="-4"/>
        </w:rPr>
        <w:t>zároveň urýchliť šírenie inovácií. Strategické partnerstvá so startupmi by mohli podporiť vývoj nových produktov</w:t>
      </w:r>
      <w:r w:rsidR="000235BF" w:rsidRPr="000235BF">
        <w:rPr>
          <w:noProof/>
          <w:spacing w:val="-4"/>
        </w:rPr>
        <w:t xml:space="preserve"> a </w:t>
      </w:r>
      <w:r w:rsidRPr="000235BF">
        <w:rPr>
          <w:noProof/>
          <w:spacing w:val="-4"/>
        </w:rPr>
        <w:t>systémov. Budúce financovanie výskumu EÚ bude poskytovať cielenú podporu priemyselnej konkurencieschopnosti so strategickejším</w:t>
      </w:r>
      <w:r w:rsidR="000235BF" w:rsidRPr="000235BF">
        <w:rPr>
          <w:noProof/>
          <w:spacing w:val="-4"/>
        </w:rPr>
        <w:t xml:space="preserve"> a </w:t>
      </w:r>
      <w:r w:rsidRPr="000235BF">
        <w:rPr>
          <w:noProof/>
          <w:spacing w:val="-4"/>
        </w:rPr>
        <w:t>menej byrokratickým prístupom</w:t>
      </w:r>
      <w:r w:rsidR="000235BF" w:rsidRPr="000235BF">
        <w:rPr>
          <w:noProof/>
          <w:spacing w:val="-4"/>
        </w:rPr>
        <w:t xml:space="preserve"> k </w:t>
      </w:r>
      <w:r w:rsidRPr="000235BF">
        <w:rPr>
          <w:noProof/>
          <w:spacing w:val="-4"/>
        </w:rPr>
        <w:t>podpore prechodu od aplikovaného výskumu do fázy rozširovania.</w:t>
      </w:r>
    </w:p>
    <w:p w14:paraId="34D83BD9" w14:textId="2EF4607B" w:rsidR="000235BF" w:rsidRDefault="00F47826" w:rsidP="000235BF">
      <w:pPr>
        <w:spacing w:after="0" w:line="257" w:lineRule="auto"/>
        <w:rPr>
          <w:noProof/>
        </w:rPr>
      </w:pPr>
      <w:r w:rsidRPr="000235BF">
        <w:rPr>
          <w:b/>
          <w:bCs/>
          <w:noProof/>
        </w:rPr>
        <w:t>Preklenut</w:t>
      </w:r>
      <w:r w:rsidRPr="000235BF">
        <w:rPr>
          <w:b/>
          <w:noProof/>
        </w:rPr>
        <w:t>ie inovačnej priepasti si bude vyžadovať investície do najmodernejšej digitálnej infraštruktúry</w:t>
      </w:r>
      <w:r w:rsidRPr="000235BF">
        <w:rPr>
          <w:noProof/>
        </w:rPr>
        <w:t xml:space="preserve"> vrátane moderných optických sietí, bezdrôtových</w:t>
      </w:r>
      <w:r w:rsidR="000235BF">
        <w:rPr>
          <w:noProof/>
        </w:rPr>
        <w:t xml:space="preserve"> a </w:t>
      </w:r>
      <w:r w:rsidRPr="000235BF">
        <w:rPr>
          <w:noProof/>
        </w:rPr>
        <w:t>satelitných riešení, investícií do 6G</w:t>
      </w:r>
      <w:r w:rsidR="000235BF">
        <w:rPr>
          <w:noProof/>
        </w:rPr>
        <w:t xml:space="preserve"> a </w:t>
      </w:r>
      <w:r w:rsidRPr="000235BF">
        <w:rPr>
          <w:noProof/>
        </w:rPr>
        <w:t>možností cloud computingu. Napriek tomu Európa výrazne zaostáva za svojimi cieľmi digitálneho desaťročia do roku 2030</w:t>
      </w:r>
      <w:r w:rsidR="000235BF">
        <w:rPr>
          <w:noProof/>
        </w:rPr>
        <w:t xml:space="preserve"> v </w:t>
      </w:r>
      <w:r w:rsidRPr="000235BF">
        <w:rPr>
          <w:noProof/>
        </w:rPr>
        <w:t>oblasti pripojenia</w:t>
      </w:r>
      <w:r w:rsidR="000235BF">
        <w:rPr>
          <w:noProof/>
        </w:rPr>
        <w:t xml:space="preserve"> k </w:t>
      </w:r>
      <w:r w:rsidRPr="000235BF">
        <w:rPr>
          <w:noProof/>
        </w:rPr>
        <w:t>infraštruktúre.</w:t>
      </w:r>
      <w:r w:rsidR="000235BF">
        <w:rPr>
          <w:noProof/>
        </w:rPr>
        <w:t xml:space="preserve"> V </w:t>
      </w:r>
      <w:r w:rsidRPr="000235BF">
        <w:rPr>
          <w:noProof/>
        </w:rPr>
        <w:t>záujme nápravy sa</w:t>
      </w:r>
      <w:r w:rsidR="000235BF">
        <w:rPr>
          <w:noProof/>
        </w:rPr>
        <w:t xml:space="preserve"> v </w:t>
      </w:r>
      <w:r w:rsidRPr="000235BF">
        <w:rPr>
          <w:b/>
          <w:noProof/>
        </w:rPr>
        <w:t>akte</w:t>
      </w:r>
      <w:r w:rsidR="000235BF">
        <w:rPr>
          <w:b/>
          <w:noProof/>
        </w:rPr>
        <w:t xml:space="preserve"> o </w:t>
      </w:r>
      <w:r w:rsidRPr="000235BF">
        <w:rPr>
          <w:b/>
          <w:noProof/>
        </w:rPr>
        <w:t>digitálnych sieťach</w:t>
      </w:r>
      <w:r w:rsidRPr="000235BF">
        <w:rPr>
          <w:noProof/>
        </w:rPr>
        <w:t xml:space="preserve"> navrhnú riešenia na zlepšenie trhových stimulov na budovanie digitálnych sietí budúcnosti, zníženie záťaže</w:t>
      </w:r>
      <w:r w:rsidR="000235BF">
        <w:rPr>
          <w:noProof/>
        </w:rPr>
        <w:t xml:space="preserve"> a </w:t>
      </w:r>
      <w:r w:rsidRPr="000235BF">
        <w:rPr>
          <w:noProof/>
        </w:rPr>
        <w:t>nákladov na dodržiavanie predpisov</w:t>
      </w:r>
      <w:r w:rsidR="000235BF">
        <w:rPr>
          <w:noProof/>
        </w:rPr>
        <w:t xml:space="preserve"> a </w:t>
      </w:r>
      <w:r w:rsidRPr="000235BF">
        <w:rPr>
          <w:noProof/>
        </w:rPr>
        <w:t>zlepšenie digitálneho pripojenia pre koncových používateľov vytvorením integrovaného jednotného trhu pre konektivitu</w:t>
      </w:r>
      <w:r w:rsidR="000235BF">
        <w:rPr>
          <w:noProof/>
        </w:rPr>
        <w:t xml:space="preserve"> a </w:t>
      </w:r>
      <w:r w:rsidRPr="000235BF">
        <w:rPr>
          <w:noProof/>
        </w:rPr>
        <w:t>koordinovanejšej politiky EÚ</w:t>
      </w:r>
      <w:r w:rsidR="000235BF">
        <w:rPr>
          <w:noProof/>
        </w:rPr>
        <w:t xml:space="preserve"> v </w:t>
      </w:r>
      <w:r w:rsidRPr="000235BF">
        <w:rPr>
          <w:noProof/>
        </w:rPr>
        <w:t>oblasti frekvenčného spektra</w:t>
      </w:r>
      <w:r w:rsidR="000235BF">
        <w:rPr>
          <w:noProof/>
        </w:rPr>
        <w:t>.</w:t>
      </w:r>
    </w:p>
    <w:p w14:paraId="11983CA4" w14:textId="78216979" w:rsidR="00F47826" w:rsidRPr="000235BF" w:rsidRDefault="00F47826" w:rsidP="002D2DD7">
      <w:pPr>
        <w:spacing w:after="120" w:line="257" w:lineRule="auto"/>
        <w:rPr>
          <w:noProof/>
        </w:rPr>
      </w:pPr>
    </w:p>
    <w:p w14:paraId="185B1D52" w14:textId="77777777" w:rsidR="00F47826" w:rsidRPr="000235BF" w:rsidRDefault="00F47826" w:rsidP="00AE2597">
      <w:pPr>
        <w:pBdr>
          <w:top w:val="single" w:sz="4" w:space="1" w:color="auto"/>
          <w:left w:val="single" w:sz="4" w:space="1" w:color="auto"/>
          <w:bottom w:val="single" w:sz="4" w:space="1" w:color="auto"/>
          <w:right w:val="single" w:sz="4" w:space="1" w:color="auto"/>
        </w:pBdr>
        <w:spacing w:after="120" w:line="257" w:lineRule="auto"/>
        <w:rPr>
          <w:rFonts w:cs="Calibri"/>
          <w:b/>
          <w:bCs/>
          <w:noProof/>
          <w:szCs w:val="24"/>
        </w:rPr>
      </w:pPr>
      <w:r w:rsidRPr="000235BF">
        <w:rPr>
          <w:b/>
          <w:noProof/>
        </w:rPr>
        <w:t>Pilier kľúčových opatrení 1</w:t>
      </w:r>
    </w:p>
    <w:p w14:paraId="7A80A009" w14:textId="7E9DA002" w:rsidR="00F47826" w:rsidRPr="000235BF" w:rsidRDefault="00F47826" w:rsidP="00AE2597">
      <w:pPr>
        <w:pStyle w:val="ListBullet"/>
        <w:numPr>
          <w:ilvl w:val="0"/>
          <w:numId w:val="23"/>
        </w:numPr>
        <w:pBdr>
          <w:top w:val="single" w:sz="4" w:space="1" w:color="auto"/>
          <w:left w:val="single" w:sz="4" w:space="1" w:color="auto"/>
          <w:bottom w:val="single" w:sz="4" w:space="1" w:color="auto"/>
          <w:right w:val="single" w:sz="4" w:space="1" w:color="auto"/>
        </w:pBdr>
        <w:rPr>
          <w:rFonts w:cs="Calibri"/>
          <w:noProof/>
          <w:szCs w:val="24"/>
        </w:rPr>
      </w:pPr>
      <w:r w:rsidRPr="000235BF">
        <w:rPr>
          <w:noProof/>
        </w:rPr>
        <w:t>Stratégia pre startupy</w:t>
      </w:r>
      <w:r w:rsidR="000235BF">
        <w:rPr>
          <w:noProof/>
        </w:rPr>
        <w:t xml:space="preserve"> a </w:t>
      </w:r>
      <w:r w:rsidRPr="000235BF">
        <w:rPr>
          <w:noProof/>
        </w:rPr>
        <w:t>scaleupy [2. štvrťrok 2025]</w:t>
      </w:r>
    </w:p>
    <w:p w14:paraId="173876CE" w14:textId="11208BEE"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28. režim [4. štvrťrok 2025 – 1. štvrťrok 2026]</w:t>
      </w:r>
    </w:p>
    <w:p w14:paraId="77AC1D81" w14:textId="28A4DC7D" w:rsidR="00EF404F" w:rsidRPr="000235BF" w:rsidRDefault="00EF404F"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Európsky právny predpis týkajúci sa inovácie [4. štvrťrok 2025 – 1. štvrťrok 2026]</w:t>
      </w:r>
    </w:p>
    <w:p w14:paraId="6C32806B" w14:textId="0EE6B74F"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Akt</w:t>
      </w:r>
      <w:r w:rsidR="000235BF">
        <w:rPr>
          <w:noProof/>
        </w:rPr>
        <w:t xml:space="preserve"> o </w:t>
      </w:r>
      <w:r w:rsidRPr="000235BF">
        <w:rPr>
          <w:noProof/>
        </w:rPr>
        <w:t>európskom výskumnom priestore [2026]</w:t>
      </w:r>
    </w:p>
    <w:p w14:paraId="687582ED" w14:textId="1294282D"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Iniciatíva tovární umelej inteligencie [1. štvrťrok 2025], stratégia využívania umelej inteligencie, stratégia pre umelú inteligenciu vo vede</w:t>
      </w:r>
      <w:r w:rsidR="000235BF">
        <w:rPr>
          <w:noProof/>
        </w:rPr>
        <w:t xml:space="preserve"> a </w:t>
      </w:r>
      <w:r w:rsidRPr="000235BF">
        <w:rPr>
          <w:noProof/>
        </w:rPr>
        <w:t>stratégia pre dátovú úniu [3. štvrťrok 2025]</w:t>
      </w:r>
    </w:p>
    <w:p w14:paraId="18BB9C01" w14:textId="23009CF1" w:rsidR="00F334D9" w:rsidRPr="000235BF" w:rsidRDefault="00E65472" w:rsidP="00AE2597">
      <w:pPr>
        <w:pStyle w:val="ListBullet"/>
        <w:pBdr>
          <w:top w:val="single" w:sz="4" w:space="1" w:color="auto"/>
          <w:left w:val="single" w:sz="4" w:space="1" w:color="auto"/>
          <w:bottom w:val="single" w:sz="4" w:space="1" w:color="auto"/>
          <w:right w:val="single" w:sz="4" w:space="1" w:color="auto"/>
        </w:pBdr>
        <w:rPr>
          <w:rFonts w:cs="Calibri"/>
          <w:noProof/>
        </w:rPr>
      </w:pPr>
      <w:r w:rsidRPr="000235BF">
        <w:rPr>
          <w:noProof/>
        </w:rPr>
        <w:t>Akt EÚ</w:t>
      </w:r>
      <w:r w:rsidR="000235BF">
        <w:rPr>
          <w:noProof/>
        </w:rPr>
        <w:t xml:space="preserve"> o </w:t>
      </w:r>
      <w:r w:rsidRPr="000235BF">
        <w:rPr>
          <w:noProof/>
        </w:rPr>
        <w:t>rozvoji cloudových služieb</w:t>
      </w:r>
      <w:r w:rsidR="000235BF">
        <w:rPr>
          <w:noProof/>
        </w:rPr>
        <w:t xml:space="preserve"> a </w:t>
      </w:r>
      <w:r w:rsidRPr="000235BF">
        <w:rPr>
          <w:noProof/>
        </w:rPr>
        <w:t>umelej inteligencie [4. štvrťrok 2025 – 1. štvrťrok 2026]</w:t>
      </w:r>
    </w:p>
    <w:p w14:paraId="598BB8E0" w14:textId="0E1CFFB8" w:rsidR="00CD0C64"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stratégia EÚ pre kvantové technológie [2. štvrťrok 2025]</w:t>
      </w:r>
      <w:r w:rsidR="000235BF">
        <w:rPr>
          <w:noProof/>
        </w:rPr>
        <w:t xml:space="preserve"> a </w:t>
      </w:r>
      <w:r w:rsidRPr="000235BF">
        <w:rPr>
          <w:noProof/>
        </w:rPr>
        <w:t>akt</w:t>
      </w:r>
      <w:r w:rsidR="000235BF">
        <w:rPr>
          <w:noProof/>
        </w:rPr>
        <w:t xml:space="preserve"> o </w:t>
      </w:r>
      <w:r w:rsidRPr="000235BF">
        <w:rPr>
          <w:noProof/>
        </w:rPr>
        <w:t>kvantových technológiách [4. štvrťrok 2025]</w:t>
      </w:r>
    </w:p>
    <w:p w14:paraId="21858EEB" w14:textId="77777777" w:rsidR="000235BF" w:rsidRDefault="00F47826"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Európsky akt</w:t>
      </w:r>
      <w:r w:rsidR="000235BF">
        <w:rPr>
          <w:noProof/>
        </w:rPr>
        <w:t xml:space="preserve"> o </w:t>
      </w:r>
      <w:r w:rsidRPr="000235BF">
        <w:rPr>
          <w:noProof/>
        </w:rPr>
        <w:t>biotechnológiách</w:t>
      </w:r>
      <w:r w:rsidR="000235BF">
        <w:rPr>
          <w:noProof/>
        </w:rPr>
        <w:t xml:space="preserve"> a </w:t>
      </w:r>
      <w:r w:rsidRPr="000235BF">
        <w:rPr>
          <w:noProof/>
        </w:rPr>
        <w:t>stratégia pre biohospodárstvo [2025 – 2026]</w:t>
      </w:r>
    </w:p>
    <w:p w14:paraId="720D7A3B" w14:textId="722F7417"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Stratégia pre vedy</w:t>
      </w:r>
      <w:r w:rsidR="000235BF">
        <w:rPr>
          <w:noProof/>
        </w:rPr>
        <w:t xml:space="preserve"> o </w:t>
      </w:r>
      <w:r w:rsidRPr="000235BF">
        <w:rPr>
          <w:noProof/>
        </w:rPr>
        <w:t>živej prírode [2. štvrťrok 2025]</w:t>
      </w:r>
    </w:p>
    <w:p w14:paraId="0A17303C" w14:textId="7CAFF15E"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Akt</w:t>
      </w:r>
      <w:r w:rsidR="000235BF">
        <w:rPr>
          <w:noProof/>
        </w:rPr>
        <w:t xml:space="preserve"> o </w:t>
      </w:r>
      <w:r w:rsidRPr="000235BF">
        <w:rPr>
          <w:noProof/>
        </w:rPr>
        <w:t>progresívnych materiáloch [2026]</w:t>
      </w:r>
    </w:p>
    <w:p w14:paraId="36A21895" w14:textId="1132BD72"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Akt</w:t>
      </w:r>
      <w:r w:rsidR="000235BF">
        <w:rPr>
          <w:noProof/>
        </w:rPr>
        <w:t xml:space="preserve"> o </w:t>
      </w:r>
      <w:r w:rsidRPr="000235BF">
        <w:rPr>
          <w:noProof/>
        </w:rPr>
        <w:t>vesmíre [2. štvrťrok 2025]</w:t>
      </w:r>
    </w:p>
    <w:p w14:paraId="29400130" w14:textId="77777777" w:rsidR="000235BF" w:rsidRDefault="00F47826"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Revízia usmernení</w:t>
      </w:r>
      <w:r w:rsidR="000235BF">
        <w:rPr>
          <w:noProof/>
        </w:rPr>
        <w:t xml:space="preserve"> o </w:t>
      </w:r>
      <w:r w:rsidRPr="000235BF">
        <w:rPr>
          <w:noProof/>
        </w:rPr>
        <w:t>kontrole horizontálnych koncentrácií</w:t>
      </w:r>
    </w:p>
    <w:p w14:paraId="65767497" w14:textId="12F3ACFC" w:rsidR="001B7A4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Akt</w:t>
      </w:r>
      <w:r w:rsidR="000235BF">
        <w:rPr>
          <w:noProof/>
        </w:rPr>
        <w:t xml:space="preserve"> o </w:t>
      </w:r>
      <w:r w:rsidRPr="000235BF">
        <w:rPr>
          <w:noProof/>
        </w:rPr>
        <w:t>digitálnych sieťach [4. štvrťrok 2025]</w:t>
      </w:r>
      <w:bookmarkStart w:id="5" w:name="_Hlk187067415"/>
    </w:p>
    <w:p w14:paraId="6BB1AE53" w14:textId="77777777" w:rsidR="00A46372" w:rsidRPr="000235BF" w:rsidRDefault="00A46372" w:rsidP="000235BF">
      <w:pPr>
        <w:pStyle w:val="ListParagraph"/>
        <w:spacing w:after="0" w:line="257" w:lineRule="auto"/>
        <w:ind w:left="0"/>
        <w:contextualSpacing w:val="0"/>
        <w:jc w:val="both"/>
        <w:rPr>
          <w:rFonts w:ascii="Times New Roman" w:hAnsi="Times New Roman" w:cs="Times New Roman"/>
          <w:noProof/>
          <w:sz w:val="24"/>
          <w:szCs w:val="24"/>
        </w:rPr>
      </w:pPr>
    </w:p>
    <w:p w14:paraId="48EBF7EB" w14:textId="77777777" w:rsidR="000235BF" w:rsidRDefault="00BC1123" w:rsidP="002D2DD7">
      <w:pPr>
        <w:pStyle w:val="ListParagraph"/>
        <w:spacing w:before="240" w:after="120"/>
        <w:ind w:left="0"/>
        <w:rPr>
          <w:rFonts w:ascii="Times New Roman" w:hAnsi="Times New Roman"/>
          <w:b/>
          <w:noProof/>
          <w:sz w:val="24"/>
        </w:rPr>
      </w:pPr>
      <w:r w:rsidRPr="000235BF">
        <w:rPr>
          <w:rFonts w:ascii="Times New Roman" w:hAnsi="Times New Roman"/>
          <w:b/>
          <w:noProof/>
          <w:sz w:val="24"/>
        </w:rPr>
        <w:t>1.2. Spoločný plán dekarbonizácie</w:t>
      </w:r>
      <w:r w:rsidR="000235BF">
        <w:rPr>
          <w:rFonts w:ascii="Times New Roman" w:hAnsi="Times New Roman"/>
          <w:b/>
          <w:noProof/>
          <w:sz w:val="24"/>
        </w:rPr>
        <w:t xml:space="preserve"> a </w:t>
      </w:r>
      <w:r w:rsidRPr="000235BF">
        <w:rPr>
          <w:rFonts w:ascii="Times New Roman" w:hAnsi="Times New Roman"/>
          <w:b/>
          <w:noProof/>
          <w:sz w:val="24"/>
        </w:rPr>
        <w:t>konkurencieschopnosti</w:t>
      </w:r>
    </w:p>
    <w:bookmarkEnd w:id="5"/>
    <w:p w14:paraId="593C3B93" w14:textId="6D78FA5C" w:rsidR="000235BF" w:rsidRPr="000235BF" w:rsidRDefault="00F47826" w:rsidP="002D2DD7">
      <w:pPr>
        <w:spacing w:after="120" w:line="257" w:lineRule="auto"/>
        <w:rPr>
          <w:noProof/>
          <w:spacing w:val="-4"/>
        </w:rPr>
      </w:pPr>
      <w:r w:rsidRPr="000235BF">
        <w:rPr>
          <w:b/>
          <w:noProof/>
          <w:spacing w:val="-4"/>
        </w:rPr>
        <w:t>Európa stanovila ambiciózny rámec, aby sa do roku 2050 stala dekarbonizovaným hospodárstvom</w:t>
      </w:r>
      <w:r w:rsidRPr="000235BF">
        <w:rPr>
          <w:noProof/>
          <w:spacing w:val="-4"/>
        </w:rPr>
        <w:t>. Bude pokračovať</w:t>
      </w:r>
      <w:r w:rsidR="000235BF" w:rsidRPr="000235BF">
        <w:rPr>
          <w:noProof/>
          <w:spacing w:val="-4"/>
        </w:rPr>
        <w:t xml:space="preserve"> v </w:t>
      </w:r>
      <w:r w:rsidRPr="000235BF">
        <w:rPr>
          <w:noProof/>
          <w:spacing w:val="-4"/>
        </w:rPr>
        <w:t>stanovenom kurze,</w:t>
      </w:r>
      <w:r w:rsidR="000235BF" w:rsidRPr="000235BF">
        <w:rPr>
          <w:noProof/>
          <w:spacing w:val="-4"/>
        </w:rPr>
        <w:t xml:space="preserve"> a </w:t>
      </w:r>
      <w:r w:rsidRPr="000235BF">
        <w:rPr>
          <w:noProof/>
          <w:spacing w:val="-4"/>
        </w:rPr>
        <w:t>to aj</w:t>
      </w:r>
      <w:r w:rsidR="000235BF" w:rsidRPr="000235BF">
        <w:rPr>
          <w:noProof/>
          <w:spacing w:val="-4"/>
        </w:rPr>
        <w:t xml:space="preserve"> v </w:t>
      </w:r>
      <w:r w:rsidRPr="000235BF">
        <w:rPr>
          <w:noProof/>
          <w:spacing w:val="-4"/>
        </w:rPr>
        <w:t>rámci priebežného cieľa do roku 2040, ktorým je 90</w:t>
      </w:r>
      <w:r w:rsidR="000235BF" w:rsidRPr="000235BF">
        <w:rPr>
          <w:noProof/>
          <w:spacing w:val="-4"/>
        </w:rPr>
        <w:t> %</w:t>
      </w:r>
      <w:r w:rsidRPr="000235BF">
        <w:rPr>
          <w:noProof/>
          <w:spacing w:val="-4"/>
        </w:rPr>
        <w:t> (</w:t>
      </w:r>
      <w:r w:rsidR="008A3F1A" w:rsidRPr="000235BF">
        <w:rPr>
          <w:rStyle w:val="FootnoteReference"/>
          <w:noProof/>
          <w:spacing w:val="-4"/>
        </w:rPr>
        <w:footnoteReference w:id="12"/>
      </w:r>
      <w:r w:rsidRPr="000235BF">
        <w:rPr>
          <w:noProof/>
          <w:spacing w:val="-4"/>
        </w:rPr>
        <w:t>). Tento rámec môže podporiť konkurencieschopnosť, ak sú ciele</w:t>
      </w:r>
      <w:r w:rsidR="000235BF" w:rsidRPr="000235BF">
        <w:rPr>
          <w:noProof/>
          <w:spacing w:val="-4"/>
        </w:rPr>
        <w:t xml:space="preserve"> a </w:t>
      </w:r>
      <w:r w:rsidRPr="000235BF">
        <w:rPr>
          <w:noProof/>
          <w:spacing w:val="-4"/>
        </w:rPr>
        <w:t>politiky dobre zosúladené, pretože poskytuje istotu</w:t>
      </w:r>
      <w:r w:rsidR="000235BF" w:rsidRPr="000235BF">
        <w:rPr>
          <w:noProof/>
          <w:spacing w:val="-4"/>
        </w:rPr>
        <w:t xml:space="preserve"> a </w:t>
      </w:r>
      <w:r w:rsidRPr="000235BF">
        <w:rPr>
          <w:noProof/>
          <w:spacing w:val="-4"/>
        </w:rPr>
        <w:t>predvídateľnosť pre spoločnosti aj investorov. Okrem toho, ako sa uvádza</w:t>
      </w:r>
      <w:r w:rsidR="000235BF" w:rsidRPr="000235BF">
        <w:rPr>
          <w:noProof/>
          <w:spacing w:val="-4"/>
        </w:rPr>
        <w:t xml:space="preserve"> v </w:t>
      </w:r>
      <w:r w:rsidRPr="000235BF">
        <w:rPr>
          <w:noProof/>
          <w:spacing w:val="-4"/>
        </w:rPr>
        <w:t>Draghiho správe, politiky dekarbonizácie sú silnou hnacou silou rastu, ak sú dobre integrované</w:t>
      </w:r>
      <w:r w:rsidR="000235BF" w:rsidRPr="000235BF">
        <w:rPr>
          <w:noProof/>
          <w:spacing w:val="-4"/>
        </w:rPr>
        <w:t xml:space="preserve"> s </w:t>
      </w:r>
      <w:r w:rsidRPr="000235BF">
        <w:rPr>
          <w:noProof/>
          <w:spacing w:val="-4"/>
        </w:rPr>
        <w:t>priemyselnou politikou, politikou hospodárskej súťaže, hospodárskou politikou</w:t>
      </w:r>
      <w:r w:rsidR="000235BF" w:rsidRPr="000235BF">
        <w:rPr>
          <w:noProof/>
          <w:spacing w:val="-4"/>
        </w:rPr>
        <w:t xml:space="preserve"> a </w:t>
      </w:r>
      <w:r w:rsidRPr="000235BF">
        <w:rPr>
          <w:noProof/>
          <w:spacing w:val="-4"/>
        </w:rPr>
        <w:t xml:space="preserve">obchodnou politikou. Toto presvedčenie bude inšpiráciou pre iniciatívu </w:t>
      </w:r>
      <w:r w:rsidRPr="000235BF">
        <w:rPr>
          <w:b/>
          <w:noProof/>
          <w:spacing w:val="-4"/>
        </w:rPr>
        <w:t>Dohoda</w:t>
      </w:r>
      <w:r w:rsidR="000235BF" w:rsidRPr="000235BF">
        <w:rPr>
          <w:b/>
          <w:noProof/>
          <w:spacing w:val="-4"/>
        </w:rPr>
        <w:t xml:space="preserve"> o </w:t>
      </w:r>
      <w:r w:rsidRPr="000235BF">
        <w:rPr>
          <w:b/>
          <w:noProof/>
          <w:spacing w:val="-4"/>
        </w:rPr>
        <w:t>čistom priemysle</w:t>
      </w:r>
      <w:r w:rsidRPr="000235BF">
        <w:rPr>
          <w:noProof/>
          <w:spacing w:val="-4"/>
        </w:rPr>
        <w:t>, ktorej cieľom je zabezpečiť, aby EÚ bola atraktívnym miestom pre výrobu vrátane energeticky náročných odvetví,</w:t>
      </w:r>
      <w:r w:rsidR="000235BF" w:rsidRPr="000235BF">
        <w:rPr>
          <w:noProof/>
          <w:spacing w:val="-4"/>
        </w:rPr>
        <w:t xml:space="preserve"> a </w:t>
      </w:r>
      <w:r w:rsidRPr="000235BF">
        <w:rPr>
          <w:noProof/>
          <w:spacing w:val="-4"/>
        </w:rPr>
        <w:t>podporovať čisté technológie</w:t>
      </w:r>
      <w:r w:rsidR="000235BF" w:rsidRPr="000235BF">
        <w:rPr>
          <w:noProof/>
          <w:spacing w:val="-4"/>
        </w:rPr>
        <w:t xml:space="preserve"> a </w:t>
      </w:r>
      <w:r w:rsidRPr="000235BF">
        <w:rPr>
          <w:noProof/>
          <w:spacing w:val="-4"/>
        </w:rPr>
        <w:t>nové obehové obchodné modely, aby sa splnili dohodnuté ciele dekarbonizácie</w:t>
      </w:r>
      <w:r w:rsidR="000235BF" w:rsidRPr="000235BF">
        <w:rPr>
          <w:noProof/>
          <w:spacing w:val="-4"/>
        </w:rPr>
        <w:t>.</w:t>
      </w:r>
    </w:p>
    <w:p w14:paraId="33672712" w14:textId="667CB518" w:rsidR="00F47826" w:rsidRPr="000235BF" w:rsidRDefault="00F47826" w:rsidP="002556C4">
      <w:pPr>
        <w:spacing w:before="240" w:after="120" w:line="257" w:lineRule="auto"/>
        <w:rPr>
          <w:i/>
          <w:iCs/>
          <w:noProof/>
          <w:szCs w:val="24"/>
        </w:rPr>
      </w:pPr>
      <w:r w:rsidRPr="000235BF">
        <w:rPr>
          <w:i/>
          <w:noProof/>
        </w:rPr>
        <w:t>Cenovo dostupná energia</w:t>
      </w:r>
    </w:p>
    <w:p w14:paraId="3248DD74" w14:textId="766BFC72" w:rsidR="000235BF" w:rsidRDefault="00F47826" w:rsidP="002D2DD7">
      <w:pPr>
        <w:spacing w:after="120" w:line="257" w:lineRule="auto"/>
        <w:rPr>
          <w:noProof/>
        </w:rPr>
      </w:pPr>
      <w:r w:rsidRPr="000235BF">
        <w:rPr>
          <w:noProof/>
        </w:rPr>
        <w:t>EÚ musí vopred riešiť problém vysokých</w:t>
      </w:r>
      <w:r w:rsidR="000235BF">
        <w:rPr>
          <w:noProof/>
        </w:rPr>
        <w:t xml:space="preserve"> a </w:t>
      </w:r>
      <w:r w:rsidRPr="000235BF">
        <w:rPr>
          <w:noProof/>
        </w:rPr>
        <w:t>nestabilných cien energie pre európske podniky</w:t>
      </w:r>
      <w:r w:rsidR="000235BF">
        <w:rPr>
          <w:noProof/>
        </w:rPr>
        <w:t xml:space="preserve"> a </w:t>
      </w:r>
      <w:r w:rsidRPr="000235BF">
        <w:rPr>
          <w:noProof/>
        </w:rPr>
        <w:t>domácnosti. Ceny energií sú oveľa vyššie ako</w:t>
      </w:r>
      <w:r w:rsidR="000235BF">
        <w:rPr>
          <w:noProof/>
        </w:rPr>
        <w:t xml:space="preserve"> v </w:t>
      </w:r>
      <w:r w:rsidRPr="000235BF">
        <w:rPr>
          <w:noProof/>
        </w:rPr>
        <w:t>konkurenčných regiónoch</w:t>
      </w:r>
      <w:r w:rsidR="000235BF">
        <w:rPr>
          <w:noProof/>
        </w:rPr>
        <w:t xml:space="preserve"> a v </w:t>
      </w:r>
      <w:r w:rsidRPr="000235BF">
        <w:rPr>
          <w:noProof/>
        </w:rPr>
        <w:t>rámci EÚ sa výrazne líšia. Niektoré</w:t>
      </w:r>
      <w:r w:rsidR="000235BF">
        <w:rPr>
          <w:noProof/>
        </w:rPr>
        <w:t xml:space="preserve"> z </w:t>
      </w:r>
      <w:r w:rsidRPr="000235BF">
        <w:rPr>
          <w:noProof/>
        </w:rPr>
        <w:t>príčin vysokých cien energií</w:t>
      </w:r>
      <w:r w:rsidR="000235BF">
        <w:rPr>
          <w:noProof/>
        </w:rPr>
        <w:t xml:space="preserve"> v </w:t>
      </w:r>
      <w:r w:rsidRPr="000235BF">
        <w:rPr>
          <w:noProof/>
        </w:rPr>
        <w:t>Európe majú štrukturálny charakter. Európa je</w:t>
      </w:r>
      <w:r w:rsidR="000235BF">
        <w:rPr>
          <w:noProof/>
        </w:rPr>
        <w:t xml:space="preserve"> z </w:t>
      </w:r>
      <w:r w:rsidRPr="000235BF">
        <w:rPr>
          <w:noProof/>
        </w:rPr>
        <w:t>takmer dvoch tretín svojej energie závislá od dovozu fosílnych palív. Manipulácia</w:t>
      </w:r>
      <w:r w:rsidR="000235BF">
        <w:rPr>
          <w:noProof/>
        </w:rPr>
        <w:t xml:space="preserve"> s </w:t>
      </w:r>
      <w:r w:rsidRPr="000235BF">
        <w:rPr>
          <w:noProof/>
        </w:rPr>
        <w:t>touto závislosťou zo strany Ruska</w:t>
      </w:r>
      <w:r w:rsidR="000235BF">
        <w:rPr>
          <w:noProof/>
        </w:rPr>
        <w:t xml:space="preserve"> v </w:t>
      </w:r>
      <w:r w:rsidRPr="000235BF">
        <w:rPr>
          <w:noProof/>
        </w:rPr>
        <w:t>súvislosti</w:t>
      </w:r>
      <w:r w:rsidR="000235BF">
        <w:rPr>
          <w:noProof/>
        </w:rPr>
        <w:t xml:space="preserve"> s </w:t>
      </w:r>
      <w:r w:rsidRPr="000235BF">
        <w:rPr>
          <w:noProof/>
        </w:rPr>
        <w:t>jeho útočnou vojnou proti Ukrajine je hlavnou príčinou nedávnych prudkých nárastov cien. Táto závislosť sa môže časom znížiť len vďaka tomu, že sa</w:t>
      </w:r>
      <w:r w:rsidR="000235BF">
        <w:rPr>
          <w:noProof/>
        </w:rPr>
        <w:t xml:space="preserve"> v </w:t>
      </w:r>
      <w:r w:rsidRPr="000235BF">
        <w:rPr>
          <w:noProof/>
        </w:rPr>
        <w:t>Európe bude vyrábať väčší podiel energie</w:t>
      </w:r>
      <w:r w:rsidR="000235BF">
        <w:rPr>
          <w:noProof/>
        </w:rPr>
        <w:t xml:space="preserve"> z </w:t>
      </w:r>
      <w:r w:rsidRPr="000235BF">
        <w:rPr>
          <w:noProof/>
        </w:rPr>
        <w:t>dekarbonizovanej výroby. EÚ preto musí urýchliť prechod na čistú energiu</w:t>
      </w:r>
      <w:r w:rsidR="000235BF">
        <w:rPr>
          <w:noProof/>
        </w:rPr>
        <w:t xml:space="preserve"> a </w:t>
      </w:r>
      <w:r w:rsidRPr="000235BF">
        <w:rPr>
          <w:noProof/>
        </w:rPr>
        <w:t>podporiť elektrifikáciu. Niektoré nákladové zložky cien energií však možno</w:t>
      </w:r>
      <w:r w:rsidR="000235BF">
        <w:rPr>
          <w:noProof/>
        </w:rPr>
        <w:t xml:space="preserve"> v </w:t>
      </w:r>
      <w:r w:rsidRPr="000235BF">
        <w:rPr>
          <w:b/>
          <w:noProof/>
        </w:rPr>
        <w:t>krátkodobom horizonte</w:t>
      </w:r>
      <w:r w:rsidRPr="000235BF">
        <w:rPr>
          <w:noProof/>
        </w:rPr>
        <w:t xml:space="preserve"> znížiť, keďže sú dané neefektívnosťou pri navrhovaní sieťových taríf</w:t>
      </w:r>
      <w:r w:rsidR="000235BF">
        <w:rPr>
          <w:noProof/>
        </w:rPr>
        <w:t xml:space="preserve"> a </w:t>
      </w:r>
      <w:r w:rsidRPr="000235BF">
        <w:rPr>
          <w:noProof/>
        </w:rPr>
        <w:t>zdaňovaní alebo nedostatočnou integráciou trhu</w:t>
      </w:r>
      <w:r w:rsidR="000235BF">
        <w:rPr>
          <w:noProof/>
        </w:rPr>
        <w:t xml:space="preserve"> s </w:t>
      </w:r>
      <w:r w:rsidRPr="000235BF">
        <w:rPr>
          <w:noProof/>
        </w:rPr>
        <w:t>energiou</w:t>
      </w:r>
      <w:r w:rsidR="000235BF">
        <w:rPr>
          <w:noProof/>
        </w:rPr>
        <w:t>.</w:t>
      </w:r>
    </w:p>
    <w:p w14:paraId="1B099D24" w14:textId="790D5CA0" w:rsidR="000235BF" w:rsidRDefault="00F47826" w:rsidP="002D2DD7">
      <w:pPr>
        <w:spacing w:after="120" w:line="257" w:lineRule="auto"/>
        <w:rPr>
          <w:noProof/>
        </w:rPr>
      </w:pPr>
      <w:r w:rsidRPr="000235BF">
        <w:rPr>
          <w:noProof/>
        </w:rPr>
        <w:t>Tieto problémy sa budú riešiť</w:t>
      </w:r>
      <w:r w:rsidR="000235BF">
        <w:rPr>
          <w:noProof/>
        </w:rPr>
        <w:t xml:space="preserve"> v </w:t>
      </w:r>
      <w:r w:rsidRPr="000235BF">
        <w:rPr>
          <w:noProof/>
        </w:rPr>
        <w:t xml:space="preserve">rámci </w:t>
      </w:r>
      <w:r w:rsidRPr="000235BF">
        <w:rPr>
          <w:b/>
          <w:noProof/>
        </w:rPr>
        <w:t>akčného plánu pre prijateľné ceny energie</w:t>
      </w:r>
      <w:r w:rsidRPr="000235BF">
        <w:rPr>
          <w:noProof/>
        </w:rPr>
        <w:t xml:space="preserve"> prostredníctvom celého radu opatrení, ktoré zabezpečia, aby mali domácnosti</w:t>
      </w:r>
      <w:r w:rsidR="000235BF">
        <w:rPr>
          <w:noProof/>
        </w:rPr>
        <w:t xml:space="preserve"> a </w:t>
      </w:r>
      <w:r w:rsidRPr="000235BF">
        <w:rPr>
          <w:noProof/>
        </w:rPr>
        <w:t>priemyselní odberatelia širší priamy prístup</w:t>
      </w:r>
      <w:r w:rsidR="000235BF">
        <w:rPr>
          <w:noProof/>
        </w:rPr>
        <w:t xml:space="preserve"> k </w:t>
      </w:r>
      <w:r w:rsidRPr="000235BF">
        <w:rPr>
          <w:noProof/>
        </w:rPr>
        <w:t>lacnej energii. Plán pomôže využiť výhody zníženia nákladov na energiu vyplývajúce</w:t>
      </w:r>
      <w:r w:rsidR="000235BF">
        <w:rPr>
          <w:noProof/>
        </w:rPr>
        <w:t xml:space="preserve"> z </w:t>
      </w:r>
      <w:r w:rsidRPr="000235BF">
        <w:rPr>
          <w:noProof/>
        </w:rPr>
        <w:t>ďalšej integrácie trhu, rozšíriť využívanie záruk</w:t>
      </w:r>
      <w:r w:rsidR="000235BF">
        <w:rPr>
          <w:noProof/>
        </w:rPr>
        <w:t xml:space="preserve"> a </w:t>
      </w:r>
      <w:r w:rsidRPr="000235BF">
        <w:rPr>
          <w:noProof/>
        </w:rPr>
        <w:t>nástrojov na zníženie rizika</w:t>
      </w:r>
      <w:r w:rsidR="000235BF">
        <w:rPr>
          <w:noProof/>
        </w:rPr>
        <w:t xml:space="preserve"> s </w:t>
      </w:r>
      <w:r w:rsidRPr="000235BF">
        <w:rPr>
          <w:noProof/>
        </w:rPr>
        <w:t>cieľom uľahčiť uzatváranie dlhodobých zmlúv</w:t>
      </w:r>
      <w:r w:rsidR="000235BF">
        <w:rPr>
          <w:noProof/>
        </w:rPr>
        <w:t xml:space="preserve"> o </w:t>
      </w:r>
      <w:r w:rsidRPr="000235BF">
        <w:rPr>
          <w:noProof/>
        </w:rPr>
        <w:t>nákupe elektriny, motivovať priemyselných odberateľov</w:t>
      </w:r>
      <w:r w:rsidR="000235BF">
        <w:rPr>
          <w:noProof/>
        </w:rPr>
        <w:t xml:space="preserve"> k </w:t>
      </w:r>
      <w:r w:rsidRPr="000235BF">
        <w:rPr>
          <w:noProof/>
        </w:rPr>
        <w:t>poskytovaniu služieb flexibility dopytu</w:t>
      </w:r>
      <w:r w:rsidR="000235BF">
        <w:rPr>
          <w:noProof/>
        </w:rPr>
        <w:t xml:space="preserve"> a </w:t>
      </w:r>
      <w:r w:rsidRPr="000235BF">
        <w:rPr>
          <w:noProof/>
        </w:rPr>
        <w:t>podporiť spravodlivé rozdelenie nákladov energetického systému prostredníctvom lepšie navrhnutých taríf</w:t>
      </w:r>
      <w:r w:rsidR="000235BF">
        <w:rPr>
          <w:noProof/>
        </w:rPr>
        <w:t>.</w:t>
      </w:r>
    </w:p>
    <w:p w14:paraId="19D2F3EE" w14:textId="14B6AB17" w:rsidR="000235BF" w:rsidRDefault="00C27683" w:rsidP="002D2DD7">
      <w:pPr>
        <w:spacing w:after="120" w:line="257" w:lineRule="auto"/>
        <w:rPr>
          <w:noProof/>
        </w:rPr>
      </w:pPr>
      <w:r w:rsidRPr="000235BF">
        <w:rPr>
          <w:b/>
          <w:noProof/>
        </w:rPr>
        <w:t>Nevyhnutným prvkom tohto plánu sú investície do európskych sietí</w:t>
      </w:r>
      <w:r w:rsidRPr="000235BF">
        <w:rPr>
          <w:noProof/>
        </w:rPr>
        <w:t>, ktoré majú sprevádzať pokrok smerom</w:t>
      </w:r>
      <w:r w:rsidR="000235BF">
        <w:rPr>
          <w:noProof/>
        </w:rPr>
        <w:t xml:space="preserve"> k </w:t>
      </w:r>
      <w:r w:rsidRPr="000235BF">
        <w:rPr>
          <w:noProof/>
        </w:rPr>
        <w:t>systému</w:t>
      </w:r>
      <w:r w:rsidR="000235BF">
        <w:rPr>
          <w:noProof/>
        </w:rPr>
        <w:t xml:space="preserve"> s </w:t>
      </w:r>
      <w:r w:rsidRPr="000235BF">
        <w:rPr>
          <w:noProof/>
        </w:rPr>
        <w:t>nulovou čistou spotrebou energie, znížiť riziká obmedzovania dodávok energie</w:t>
      </w:r>
      <w:r w:rsidR="000235BF">
        <w:rPr>
          <w:noProof/>
        </w:rPr>
        <w:t xml:space="preserve"> z </w:t>
      </w:r>
      <w:r w:rsidRPr="000235BF">
        <w:rPr>
          <w:noProof/>
        </w:rPr>
        <w:t>obnoviteľných zdrojov</w:t>
      </w:r>
      <w:r w:rsidR="000235BF">
        <w:rPr>
          <w:noProof/>
        </w:rPr>
        <w:t xml:space="preserve"> a </w:t>
      </w:r>
      <w:r w:rsidRPr="000235BF">
        <w:rPr>
          <w:noProof/>
        </w:rPr>
        <w:t>využiť výhody jednotného trhu</w:t>
      </w:r>
      <w:r w:rsidR="000235BF">
        <w:rPr>
          <w:noProof/>
        </w:rPr>
        <w:t xml:space="preserve"> s </w:t>
      </w:r>
      <w:r w:rsidRPr="000235BF">
        <w:rPr>
          <w:noProof/>
        </w:rPr>
        <w:t>energiou. Európa musí viac investovať do modernizácie</w:t>
      </w:r>
      <w:r w:rsidR="000235BF">
        <w:rPr>
          <w:noProof/>
        </w:rPr>
        <w:t xml:space="preserve"> a </w:t>
      </w:r>
      <w:r w:rsidRPr="000235BF">
        <w:rPr>
          <w:noProof/>
        </w:rPr>
        <w:t>rozširovania svojej siete prenosu energie</w:t>
      </w:r>
      <w:r w:rsidR="000235BF">
        <w:rPr>
          <w:noProof/>
        </w:rPr>
        <w:t xml:space="preserve"> a </w:t>
      </w:r>
      <w:r w:rsidRPr="000235BF">
        <w:rPr>
          <w:noProof/>
        </w:rPr>
        <w:t>distribučnej infraštruktúry, urýchliť investície do sietí na prepravu elektriny, vodíka</w:t>
      </w:r>
      <w:r w:rsidR="000235BF">
        <w:rPr>
          <w:noProof/>
        </w:rPr>
        <w:t xml:space="preserve"> a </w:t>
      </w:r>
      <w:r w:rsidRPr="000235BF">
        <w:rPr>
          <w:noProof/>
        </w:rPr>
        <w:t>oxidu uhličitého, ako aj do systémov skladovania</w:t>
      </w:r>
      <w:r w:rsidR="000235BF">
        <w:rPr>
          <w:noProof/>
        </w:rPr>
        <w:t>.</w:t>
      </w:r>
    </w:p>
    <w:p w14:paraId="41B1A7C2" w14:textId="77777777" w:rsidR="000235BF" w:rsidRDefault="00F47826" w:rsidP="002556C4">
      <w:pPr>
        <w:spacing w:before="240" w:after="120"/>
        <w:rPr>
          <w:i/>
          <w:noProof/>
        </w:rPr>
      </w:pPr>
      <w:r w:rsidRPr="000235BF">
        <w:rPr>
          <w:i/>
          <w:noProof/>
        </w:rPr>
        <w:t>Podnikateľský stimul pre ekologickú výrobu</w:t>
      </w:r>
    </w:p>
    <w:p w14:paraId="7B8F91BC" w14:textId="28C8FD7F" w:rsidR="000235BF" w:rsidRDefault="00C27683" w:rsidP="002D2DD7">
      <w:pPr>
        <w:spacing w:after="120"/>
        <w:rPr>
          <w:noProof/>
        </w:rPr>
      </w:pPr>
      <w:r w:rsidRPr="000235BF">
        <w:rPr>
          <w:b/>
          <w:noProof/>
        </w:rPr>
        <w:t>Aby sa hospodárstvo posunulo smerom</w:t>
      </w:r>
      <w:r w:rsidR="000235BF">
        <w:rPr>
          <w:b/>
          <w:noProof/>
        </w:rPr>
        <w:t xml:space="preserve"> k </w:t>
      </w:r>
      <w:r w:rsidRPr="000235BF">
        <w:rPr>
          <w:b/>
          <w:noProof/>
        </w:rPr>
        <w:t>čistej výrobe</w:t>
      </w:r>
      <w:r w:rsidR="000235BF">
        <w:rPr>
          <w:b/>
          <w:noProof/>
        </w:rPr>
        <w:t xml:space="preserve"> a </w:t>
      </w:r>
      <w:r w:rsidRPr="000235BF">
        <w:rPr>
          <w:b/>
          <w:noProof/>
        </w:rPr>
        <w:t>obehovosti, musí EÚ vytvoriť vedúce trhy</w:t>
      </w:r>
      <w:r w:rsidR="000235BF">
        <w:rPr>
          <w:b/>
          <w:noProof/>
        </w:rPr>
        <w:t xml:space="preserve"> a </w:t>
      </w:r>
      <w:r w:rsidRPr="000235BF">
        <w:rPr>
          <w:b/>
          <w:noProof/>
        </w:rPr>
        <w:t xml:space="preserve">politiky, ktoré budú odmeňovať priekopníkov. </w:t>
      </w:r>
      <w:r w:rsidRPr="000235BF">
        <w:rPr>
          <w:noProof/>
        </w:rPr>
        <w:t>Najsilnejšou hnacou silou</w:t>
      </w:r>
      <w:r w:rsidR="000235BF">
        <w:rPr>
          <w:noProof/>
        </w:rPr>
        <w:t xml:space="preserve"> v </w:t>
      </w:r>
      <w:r w:rsidRPr="000235BF">
        <w:rPr>
          <w:noProof/>
        </w:rPr>
        <w:t>tomto procese je využitie sily domáceho trhu EÚ. To sa môže uskutočniť prostredníctvom nových opatrení na podporu dopytu po nízkouhlíkových výrobkoch, ako je napríklad referenčné hodnotenie/označovanie, mandáty alebo uprednostňovanie vo verejnom obstarávaní alebo finančné stimuly prostredníctvom rozdielových zmlúv.</w:t>
      </w:r>
      <w:r w:rsidR="000235BF">
        <w:rPr>
          <w:noProof/>
        </w:rPr>
        <w:t xml:space="preserve"> V </w:t>
      </w:r>
      <w:r w:rsidRPr="000235BF">
        <w:rPr>
          <w:noProof/>
        </w:rPr>
        <w:t>rámci koordinácie medzi EÚ</w:t>
      </w:r>
      <w:r w:rsidR="000235BF">
        <w:rPr>
          <w:noProof/>
        </w:rPr>
        <w:t xml:space="preserve"> a </w:t>
      </w:r>
      <w:r w:rsidRPr="000235BF">
        <w:rPr>
          <w:noProof/>
        </w:rPr>
        <w:t>členskými štátmi bude Komisia podporovať agregáciu dopytu</w:t>
      </w:r>
      <w:r w:rsidR="000235BF">
        <w:rPr>
          <w:noProof/>
        </w:rPr>
        <w:t xml:space="preserve"> a </w:t>
      </w:r>
      <w:r w:rsidRPr="000235BF">
        <w:rPr>
          <w:noProof/>
        </w:rPr>
        <w:t>koordinovať opatrenia medzi členskými štátmi,</w:t>
      </w:r>
      <w:r w:rsidR="000235BF">
        <w:rPr>
          <w:noProof/>
        </w:rPr>
        <w:t xml:space="preserve"> a </w:t>
      </w:r>
      <w:r w:rsidRPr="000235BF">
        <w:rPr>
          <w:noProof/>
        </w:rPr>
        <w:t>to aj prostredníctvom širšieho</w:t>
      </w:r>
      <w:r w:rsidR="000235BF">
        <w:rPr>
          <w:noProof/>
        </w:rPr>
        <w:t xml:space="preserve"> a </w:t>
      </w:r>
      <w:r w:rsidRPr="000235BF">
        <w:rPr>
          <w:noProof/>
        </w:rPr>
        <w:t>jednoduchšieho využívania systémov „aukcie ako služby“ (</w:t>
      </w:r>
      <w:r w:rsidR="00F47826" w:rsidRPr="000235BF">
        <w:rPr>
          <w:rStyle w:val="FootnoteReference"/>
          <w:noProof/>
        </w:rPr>
        <w:footnoteReference w:id="13"/>
      </w:r>
      <w:r w:rsidRPr="000235BF">
        <w:rPr>
          <w:noProof/>
        </w:rPr>
        <w:t>)</w:t>
      </w:r>
      <w:r w:rsidR="000235BF">
        <w:rPr>
          <w:noProof/>
        </w:rPr>
        <w:t>.</w:t>
      </w:r>
    </w:p>
    <w:p w14:paraId="48A65598" w14:textId="54290F28" w:rsidR="00F47826" w:rsidRPr="000235BF" w:rsidRDefault="00C27683" w:rsidP="35863089">
      <w:pPr>
        <w:spacing w:after="120" w:line="257" w:lineRule="auto"/>
        <w:rPr>
          <w:rFonts w:cs="Calibri"/>
          <w:noProof/>
        </w:rPr>
      </w:pPr>
      <w:r w:rsidRPr="000235BF">
        <w:rPr>
          <w:b/>
          <w:noProof/>
        </w:rPr>
        <w:t>Popri stimuloch pre dopyt potrebujú výrobcovia čistých technológií pomoc, aby sa inovačné aktivity pretavili do vedúcej pozície vo výrobe.</w:t>
      </w:r>
      <w:r w:rsidRPr="000235BF">
        <w:rPr>
          <w:noProof/>
        </w:rPr>
        <w:t xml:space="preserve"> Lepšie sprevádzanie podnikov, najmä energeticky náročných podnikov,</w:t>
      </w:r>
      <w:r w:rsidR="000235BF">
        <w:rPr>
          <w:noProof/>
        </w:rPr>
        <w:t xml:space="preserve"> v </w:t>
      </w:r>
      <w:r w:rsidRPr="000235BF">
        <w:rPr>
          <w:noProof/>
        </w:rPr>
        <w:t>ich úsilí prejsť na čisté technológie, si vyžaduje pružný</w:t>
      </w:r>
      <w:r w:rsidR="000235BF">
        <w:rPr>
          <w:noProof/>
        </w:rPr>
        <w:t xml:space="preserve"> a </w:t>
      </w:r>
      <w:r w:rsidRPr="000235BF">
        <w:rPr>
          <w:noProof/>
        </w:rPr>
        <w:t>podporný rámec štátnej pomoci.</w:t>
      </w:r>
      <w:r w:rsidR="000235BF">
        <w:rPr>
          <w:noProof/>
        </w:rPr>
        <w:t xml:space="preserve"> V </w:t>
      </w:r>
      <w:r w:rsidRPr="000235BF">
        <w:rPr>
          <w:b/>
          <w:noProof/>
        </w:rPr>
        <w:t>Dohode</w:t>
      </w:r>
      <w:r w:rsidR="000235BF">
        <w:rPr>
          <w:b/>
          <w:noProof/>
        </w:rPr>
        <w:t xml:space="preserve"> o </w:t>
      </w:r>
      <w:r w:rsidRPr="000235BF">
        <w:rPr>
          <w:b/>
          <w:noProof/>
        </w:rPr>
        <w:t>čistom priemysle</w:t>
      </w:r>
      <w:r w:rsidRPr="000235BF">
        <w:rPr>
          <w:noProof/>
        </w:rPr>
        <w:t xml:space="preserve"> Komisia stanoví, ako môže dobre cielená</w:t>
      </w:r>
      <w:r w:rsidR="000235BF">
        <w:rPr>
          <w:noProof/>
        </w:rPr>
        <w:t xml:space="preserve"> a </w:t>
      </w:r>
      <w:r w:rsidRPr="000235BF">
        <w:rPr>
          <w:noProof/>
        </w:rPr>
        <w:t>zjednodušená pomoc ďalej podporiť investície do dekarbonizácie</w:t>
      </w:r>
      <w:r w:rsidR="000235BF">
        <w:rPr>
          <w:noProof/>
        </w:rPr>
        <w:t xml:space="preserve"> a </w:t>
      </w:r>
      <w:r w:rsidRPr="000235BF">
        <w:rPr>
          <w:noProof/>
        </w:rPr>
        <w:t>zároveň zabrániť narušeniam trhu.</w:t>
      </w:r>
      <w:r w:rsidR="000235BF">
        <w:rPr>
          <w:noProof/>
        </w:rPr>
        <w:t xml:space="preserve"> V </w:t>
      </w:r>
      <w:r w:rsidRPr="000235BF">
        <w:rPr>
          <w:noProof/>
        </w:rPr>
        <w:t>rovnakom duchu Komisia vyzve členské štáty, aby zabezpečili, že prvky ich daňových systémov, ktoré majú vplyv na súkromné investičné stimuly, ako sú pravidlá odpisovania</w:t>
      </w:r>
      <w:r w:rsidR="000235BF">
        <w:rPr>
          <w:noProof/>
        </w:rPr>
        <w:t xml:space="preserve"> a </w:t>
      </w:r>
      <w:r w:rsidRPr="000235BF">
        <w:rPr>
          <w:noProof/>
        </w:rPr>
        <w:t>daňové úľavy, budú priaznivé pre podnikateľský zámer ekologickej výroby.</w:t>
      </w:r>
    </w:p>
    <w:p w14:paraId="20B28DE0" w14:textId="08735211" w:rsidR="00F47826" w:rsidRPr="000235BF" w:rsidRDefault="00F47826" w:rsidP="002D2DD7">
      <w:pPr>
        <w:spacing w:after="120" w:line="257" w:lineRule="auto"/>
        <w:rPr>
          <w:rFonts w:cs="Calibri"/>
          <w:noProof/>
          <w:spacing w:val="-4"/>
        </w:rPr>
      </w:pPr>
      <w:r w:rsidRPr="000235BF">
        <w:rPr>
          <w:b/>
          <w:noProof/>
          <w:spacing w:val="-4"/>
        </w:rPr>
        <w:t>Energeticky náročné odvetvia, ako sú oceliarsky, kovospracujúci</w:t>
      </w:r>
      <w:r w:rsidR="000235BF" w:rsidRPr="000235BF">
        <w:rPr>
          <w:b/>
          <w:noProof/>
          <w:spacing w:val="-4"/>
        </w:rPr>
        <w:t xml:space="preserve"> a </w:t>
      </w:r>
      <w:r w:rsidRPr="000235BF">
        <w:rPr>
          <w:b/>
          <w:noProof/>
          <w:spacing w:val="-4"/>
        </w:rPr>
        <w:t>chemický priemysel, patria</w:t>
      </w:r>
      <w:r w:rsidR="000235BF" w:rsidRPr="000235BF">
        <w:rPr>
          <w:b/>
          <w:noProof/>
          <w:spacing w:val="-4"/>
        </w:rPr>
        <w:t xml:space="preserve"> v </w:t>
      </w:r>
      <w:r w:rsidRPr="000235BF">
        <w:rPr>
          <w:b/>
          <w:noProof/>
          <w:spacing w:val="-4"/>
        </w:rPr>
        <w:t>tejto fáze transformácie</w:t>
      </w:r>
      <w:r w:rsidR="000235BF" w:rsidRPr="000235BF">
        <w:rPr>
          <w:b/>
          <w:noProof/>
          <w:spacing w:val="-4"/>
        </w:rPr>
        <w:t xml:space="preserve"> k </w:t>
      </w:r>
      <w:r w:rsidRPr="000235BF">
        <w:rPr>
          <w:b/>
          <w:noProof/>
          <w:spacing w:val="-4"/>
        </w:rPr>
        <w:t>najzraniteľnejším odvetviam</w:t>
      </w:r>
      <w:r w:rsidRPr="000235BF">
        <w:rPr>
          <w:noProof/>
          <w:spacing w:val="-4"/>
        </w:rPr>
        <w:t>. Tieto odvetvia sú základom európskeho výrobného systému, pretože vyrábajú určité vstupy, ktoré sú nevyhnutné pre celé hodnotové reťazce.</w:t>
      </w:r>
      <w:r w:rsidR="000235BF" w:rsidRPr="000235BF">
        <w:rPr>
          <w:noProof/>
          <w:spacing w:val="-4"/>
        </w:rPr>
        <w:t xml:space="preserve"> V </w:t>
      </w:r>
      <w:r w:rsidRPr="000235BF">
        <w:rPr>
          <w:noProof/>
          <w:spacing w:val="-4"/>
        </w:rPr>
        <w:t>nadväznosti na Dohodu</w:t>
      </w:r>
      <w:r w:rsidR="000235BF" w:rsidRPr="000235BF">
        <w:rPr>
          <w:noProof/>
          <w:spacing w:val="-4"/>
        </w:rPr>
        <w:t xml:space="preserve"> o </w:t>
      </w:r>
      <w:r w:rsidRPr="000235BF">
        <w:rPr>
          <w:noProof/>
          <w:spacing w:val="-4"/>
        </w:rPr>
        <w:t>čistom priemysle budú pre niektoré</w:t>
      </w:r>
      <w:r w:rsidR="000235BF" w:rsidRPr="000235BF">
        <w:rPr>
          <w:noProof/>
          <w:spacing w:val="-4"/>
        </w:rPr>
        <w:t xml:space="preserve"> z </w:t>
      </w:r>
      <w:r w:rsidRPr="000235BF">
        <w:rPr>
          <w:noProof/>
          <w:spacing w:val="-4"/>
        </w:rPr>
        <w:t>nich na základe intenzívneho dialógu</w:t>
      </w:r>
      <w:r w:rsidR="000235BF" w:rsidRPr="000235BF">
        <w:rPr>
          <w:noProof/>
          <w:spacing w:val="-4"/>
        </w:rPr>
        <w:t xml:space="preserve"> a </w:t>
      </w:r>
      <w:r w:rsidRPr="000235BF">
        <w:rPr>
          <w:noProof/>
          <w:spacing w:val="-4"/>
        </w:rPr>
        <w:t>konzultácií so zainteresovanými stranami predložené prispôsobené akčné plány. Napríklad na jar 2025 sa</w:t>
      </w:r>
      <w:r w:rsidR="000235BF" w:rsidRPr="000235BF">
        <w:rPr>
          <w:noProof/>
          <w:spacing w:val="-4"/>
        </w:rPr>
        <w:t xml:space="preserve"> v </w:t>
      </w:r>
      <w:r w:rsidRPr="000235BF">
        <w:rPr>
          <w:b/>
          <w:noProof/>
          <w:spacing w:val="-4"/>
        </w:rPr>
        <w:t>akčnom pláne pre oceliarsky</w:t>
      </w:r>
      <w:r w:rsidR="000235BF" w:rsidRPr="000235BF">
        <w:rPr>
          <w:b/>
          <w:noProof/>
          <w:spacing w:val="-4"/>
        </w:rPr>
        <w:t xml:space="preserve"> a </w:t>
      </w:r>
      <w:r w:rsidRPr="000235BF">
        <w:rPr>
          <w:b/>
          <w:noProof/>
          <w:spacing w:val="-4"/>
        </w:rPr>
        <w:t>kovospracujúci priemysel</w:t>
      </w:r>
      <w:r w:rsidRPr="000235BF">
        <w:rPr>
          <w:noProof/>
          <w:spacing w:val="-4"/>
        </w:rPr>
        <w:t xml:space="preserve"> navrhnú konkrétne opatrenia na riešenie investičných potrieb, prístupu</w:t>
      </w:r>
      <w:r w:rsidR="000235BF" w:rsidRPr="000235BF">
        <w:rPr>
          <w:noProof/>
          <w:spacing w:val="-4"/>
        </w:rPr>
        <w:t xml:space="preserve"> k </w:t>
      </w:r>
      <w:r w:rsidRPr="000235BF">
        <w:rPr>
          <w:noProof/>
          <w:spacing w:val="-4"/>
        </w:rPr>
        <w:t>prvotným</w:t>
      </w:r>
      <w:r w:rsidR="000235BF" w:rsidRPr="000235BF">
        <w:rPr>
          <w:noProof/>
          <w:spacing w:val="-4"/>
        </w:rPr>
        <w:t xml:space="preserve"> a </w:t>
      </w:r>
      <w:r w:rsidRPr="000235BF">
        <w:rPr>
          <w:noProof/>
          <w:spacing w:val="-4"/>
        </w:rPr>
        <w:t>druhotným surovinám, využívanie nástrojov na ochranu obchodu</w:t>
      </w:r>
      <w:r w:rsidR="000235BF" w:rsidRPr="000235BF">
        <w:rPr>
          <w:noProof/>
          <w:spacing w:val="-4"/>
        </w:rPr>
        <w:t xml:space="preserve"> a </w:t>
      </w:r>
      <w:r w:rsidRPr="000235BF">
        <w:rPr>
          <w:noProof/>
          <w:spacing w:val="-4"/>
        </w:rPr>
        <w:t>vymedzí sa</w:t>
      </w:r>
      <w:r w:rsidR="000235BF" w:rsidRPr="000235BF">
        <w:rPr>
          <w:noProof/>
          <w:spacing w:val="-4"/>
        </w:rPr>
        <w:t xml:space="preserve"> v </w:t>
      </w:r>
      <w:r w:rsidRPr="000235BF">
        <w:rPr>
          <w:noProof/>
          <w:spacing w:val="-4"/>
        </w:rPr>
        <w:t xml:space="preserve">ňom dlhodobé riešenie, ktorým sa nahradia súčasné ochranné opatrenia vzhľadom na globálnu netrhovú nadmernú kapacitu. </w:t>
      </w:r>
      <w:r w:rsidRPr="000235BF">
        <w:rPr>
          <w:b/>
          <w:noProof/>
          <w:spacing w:val="-4"/>
        </w:rPr>
        <w:t>Balík opatrení pre chemický priemysel</w:t>
      </w:r>
      <w:r w:rsidRPr="000235BF">
        <w:rPr>
          <w:noProof/>
          <w:spacing w:val="-4"/>
        </w:rPr>
        <w:t xml:space="preserve"> na konci roka 2025 bude mať kľúčový význam pre zabezpečenie konkurencieschopnosti priemyslu, ako aj ochrany ľudského zdravia</w:t>
      </w:r>
      <w:r w:rsidR="000235BF" w:rsidRPr="000235BF">
        <w:rPr>
          <w:noProof/>
          <w:spacing w:val="-4"/>
        </w:rPr>
        <w:t xml:space="preserve"> a </w:t>
      </w:r>
      <w:r w:rsidRPr="000235BF">
        <w:rPr>
          <w:noProof/>
          <w:spacing w:val="-4"/>
        </w:rPr>
        <w:t>životného prostredia, pričom sa bude zameriavať aj na dodávky kritických chemických látok.</w:t>
      </w:r>
    </w:p>
    <w:p w14:paraId="44F2E5CD" w14:textId="18EA1168" w:rsidR="000235BF" w:rsidRDefault="00F47826" w:rsidP="002D2DD7">
      <w:pPr>
        <w:spacing w:after="120" w:line="257" w:lineRule="auto"/>
        <w:rPr>
          <w:noProof/>
        </w:rPr>
      </w:pPr>
      <w:r w:rsidRPr="000235BF">
        <w:rPr>
          <w:b/>
          <w:noProof/>
        </w:rPr>
        <w:t>Mobilita</w:t>
      </w:r>
      <w:r w:rsidR="000235BF">
        <w:rPr>
          <w:b/>
          <w:noProof/>
        </w:rPr>
        <w:t xml:space="preserve"> a </w:t>
      </w:r>
      <w:r w:rsidRPr="000235BF">
        <w:rPr>
          <w:b/>
          <w:noProof/>
        </w:rPr>
        <w:t>technologická neutralita sú pre konkurencieschopnosť kľúčové</w:t>
      </w:r>
      <w:r w:rsidRPr="000235BF">
        <w:rPr>
          <w:noProof/>
        </w:rPr>
        <w:t>. Komisia začala strategický dialóg</w:t>
      </w:r>
      <w:r w:rsidR="000235BF">
        <w:rPr>
          <w:noProof/>
        </w:rPr>
        <w:t xml:space="preserve"> s </w:t>
      </w:r>
      <w:r w:rsidRPr="000235BF">
        <w:rPr>
          <w:noProof/>
        </w:rPr>
        <w:t>automobilovým priemyslom</w:t>
      </w:r>
      <w:r w:rsidR="000235BF">
        <w:rPr>
          <w:noProof/>
        </w:rPr>
        <w:t xml:space="preserve"> s </w:t>
      </w:r>
      <w:r w:rsidRPr="000235BF">
        <w:rPr>
          <w:noProof/>
        </w:rPr>
        <w:t>cieľom urýchlene riešiť súčasné výzvy</w:t>
      </w:r>
      <w:r w:rsidR="000235BF">
        <w:rPr>
          <w:noProof/>
        </w:rPr>
        <w:t xml:space="preserve"> a </w:t>
      </w:r>
      <w:r w:rsidRPr="000235BF">
        <w:rPr>
          <w:noProof/>
        </w:rPr>
        <w:t>navrhnúť konkrétne stratégie</w:t>
      </w:r>
      <w:r w:rsidR="000235BF">
        <w:rPr>
          <w:noProof/>
        </w:rPr>
        <w:t xml:space="preserve"> a </w:t>
      </w:r>
      <w:r w:rsidRPr="000235BF">
        <w:rPr>
          <w:noProof/>
        </w:rPr>
        <w:t>riešenia, ktoré zabezpečia tomuto kľúčovému odvetviu pevnú budúcnosť</w:t>
      </w:r>
      <w:r w:rsidR="000235BF">
        <w:rPr>
          <w:noProof/>
        </w:rPr>
        <w:t xml:space="preserve"> v </w:t>
      </w:r>
      <w:r w:rsidRPr="000235BF">
        <w:rPr>
          <w:noProof/>
        </w:rPr>
        <w:t>Európe. Dialóg sa bude zaoberať výzvami týkajúcimi sa inovácií</w:t>
      </w:r>
      <w:r w:rsidR="000235BF">
        <w:rPr>
          <w:noProof/>
        </w:rPr>
        <w:t xml:space="preserve"> a </w:t>
      </w:r>
      <w:r w:rsidRPr="000235BF">
        <w:rPr>
          <w:noProof/>
        </w:rPr>
        <w:t>vedúceho postavenia</w:t>
      </w:r>
      <w:r w:rsidR="000235BF">
        <w:rPr>
          <w:noProof/>
        </w:rPr>
        <w:t xml:space="preserve"> v </w:t>
      </w:r>
      <w:r w:rsidRPr="000235BF">
        <w:rPr>
          <w:noProof/>
        </w:rPr>
        <w:t>oblasti budúcich technológií, prechodu na čistú energiu</w:t>
      </w:r>
      <w:r w:rsidR="000235BF">
        <w:rPr>
          <w:noProof/>
        </w:rPr>
        <w:t xml:space="preserve"> a </w:t>
      </w:r>
      <w:r w:rsidRPr="000235BF">
        <w:rPr>
          <w:noProof/>
        </w:rPr>
        <w:t>dekarbonizácie, prístupu ku globálne konkurencieschopným vstupom</w:t>
      </w:r>
      <w:r w:rsidR="000235BF">
        <w:rPr>
          <w:noProof/>
        </w:rPr>
        <w:t xml:space="preserve"> a </w:t>
      </w:r>
      <w:r w:rsidRPr="000235BF">
        <w:rPr>
          <w:noProof/>
        </w:rPr>
        <w:t>bezpečnosti dodávok, pracovnej sily</w:t>
      </w:r>
      <w:r w:rsidR="000235BF">
        <w:rPr>
          <w:noProof/>
        </w:rPr>
        <w:t xml:space="preserve"> a </w:t>
      </w:r>
      <w:r w:rsidRPr="000235BF">
        <w:rPr>
          <w:noProof/>
        </w:rPr>
        <w:t>zručností, spravodlivého obchodu</w:t>
      </w:r>
      <w:r w:rsidR="000235BF">
        <w:rPr>
          <w:noProof/>
        </w:rPr>
        <w:t xml:space="preserve"> a </w:t>
      </w:r>
      <w:r w:rsidRPr="000235BF">
        <w:rPr>
          <w:noProof/>
        </w:rPr>
        <w:t>hospodárskej súťaže na celosvetovej úrovni, zefektívnenia</w:t>
      </w:r>
      <w:r w:rsidR="000235BF">
        <w:rPr>
          <w:noProof/>
        </w:rPr>
        <w:t xml:space="preserve"> a </w:t>
      </w:r>
      <w:r w:rsidRPr="000235BF">
        <w:rPr>
          <w:noProof/>
        </w:rPr>
        <w:t>vykonávania právnych predpisov</w:t>
      </w:r>
      <w:r w:rsidR="000235BF">
        <w:rPr>
          <w:noProof/>
        </w:rPr>
        <w:t xml:space="preserve"> a </w:t>
      </w:r>
      <w:r w:rsidRPr="000235BF">
        <w:rPr>
          <w:noProof/>
        </w:rPr>
        <w:t>zvýšenia dopytu prostredníctvom investícií do nabíjacej infraštruktúry</w:t>
      </w:r>
      <w:r w:rsidR="000235BF">
        <w:rPr>
          <w:noProof/>
        </w:rPr>
        <w:t xml:space="preserve"> a </w:t>
      </w:r>
      <w:r w:rsidRPr="000235BF">
        <w:rPr>
          <w:noProof/>
        </w:rPr>
        <w:t>podpory využívania elektrických vozidiel. Normy CO</w:t>
      </w:r>
      <w:r w:rsidRPr="000235BF">
        <w:rPr>
          <w:noProof/>
          <w:vertAlign w:val="subscript"/>
        </w:rPr>
        <w:t>2</w:t>
      </w:r>
      <w:r w:rsidRPr="000235BF">
        <w:rPr>
          <w:noProof/>
        </w:rPr>
        <w:t xml:space="preserve"> poskytujú dlhodobú istotu, ktorá umožní smerovať potrebné investície.</w:t>
      </w:r>
      <w:r w:rsidR="000235BF">
        <w:rPr>
          <w:noProof/>
        </w:rPr>
        <w:t xml:space="preserve"> V </w:t>
      </w:r>
      <w:r w:rsidRPr="000235BF">
        <w:rPr>
          <w:noProof/>
        </w:rPr>
        <w:t>rámci tohto dialógu nájdeme okamžité riešenia na ochranu investičnej kapacity priemyslu,</w:t>
      </w:r>
      <w:r w:rsidR="000235BF">
        <w:rPr>
          <w:noProof/>
        </w:rPr>
        <w:t xml:space="preserve"> a </w:t>
      </w:r>
      <w:r w:rsidRPr="000235BF">
        <w:rPr>
          <w:noProof/>
        </w:rPr>
        <w:t>to preskúmaním možných flexibilných opatrení, ktoré zabezpečia, že náš priemysel zostane konkurencieschopný bez toho, aby sa znížili celkové ambície cieľov na rok 2025. Okrem toho dosiahnutie cieľa klimatickej neutrality pre automobily do roku 2035 si bude vyžadovať technologicky neutrálny prístup,</w:t>
      </w:r>
      <w:r w:rsidR="000235BF">
        <w:rPr>
          <w:noProof/>
        </w:rPr>
        <w:t xml:space="preserve"> v </w:t>
      </w:r>
      <w:r w:rsidRPr="000235BF">
        <w:rPr>
          <w:noProof/>
        </w:rPr>
        <w:t>ktorom majú e-palivá zohrávať úlohu prostredníctvom cielenej zmeny nariadenia</w:t>
      </w:r>
      <w:r w:rsidR="000235BF">
        <w:rPr>
          <w:noProof/>
        </w:rPr>
        <w:t xml:space="preserve"> v </w:t>
      </w:r>
      <w:r w:rsidRPr="000235BF">
        <w:rPr>
          <w:noProof/>
        </w:rPr>
        <w:t xml:space="preserve">rámci plánovaného preskúmania. Dialóg sa premietne do </w:t>
      </w:r>
      <w:r w:rsidRPr="000235BF">
        <w:rPr>
          <w:b/>
          <w:bCs/>
          <w:noProof/>
        </w:rPr>
        <w:t>odvetvového</w:t>
      </w:r>
      <w:r w:rsidRPr="000235BF">
        <w:rPr>
          <w:b/>
          <w:noProof/>
        </w:rPr>
        <w:t xml:space="preserve"> akčného plánu</w:t>
      </w:r>
      <w:r w:rsidRPr="000235BF">
        <w:rPr>
          <w:noProof/>
        </w:rPr>
        <w:t xml:space="preserve"> EÚ </w:t>
      </w:r>
      <w:r w:rsidRPr="000235BF">
        <w:rPr>
          <w:b/>
          <w:noProof/>
        </w:rPr>
        <w:t>pre automobilový priemysel</w:t>
      </w:r>
      <w:r w:rsidRPr="000235BF">
        <w:rPr>
          <w:noProof/>
        </w:rPr>
        <w:t xml:space="preserve"> vrátane ambicióznych iniciatív na strane ponuky</w:t>
      </w:r>
      <w:r w:rsidR="000235BF">
        <w:rPr>
          <w:noProof/>
        </w:rPr>
        <w:t xml:space="preserve"> a </w:t>
      </w:r>
      <w:r w:rsidRPr="000235BF">
        <w:rPr>
          <w:noProof/>
        </w:rPr>
        <w:t>dopytu, ako je napríklad návrh na ekologizáciu podnikových vozových parkov</w:t>
      </w:r>
      <w:r w:rsidR="000235BF">
        <w:rPr>
          <w:noProof/>
        </w:rPr>
        <w:t>.</w:t>
      </w:r>
    </w:p>
    <w:p w14:paraId="16A3174C" w14:textId="01468965" w:rsidR="000235BF" w:rsidRDefault="00F47826" w:rsidP="002D2DD7">
      <w:pPr>
        <w:spacing w:after="120" w:line="257" w:lineRule="auto"/>
        <w:rPr>
          <w:noProof/>
        </w:rPr>
      </w:pPr>
      <w:r w:rsidRPr="000235BF">
        <w:rPr>
          <w:noProof/>
        </w:rPr>
        <w:t xml:space="preserve">Komisia zároveň predloží </w:t>
      </w:r>
      <w:r w:rsidRPr="000235BF">
        <w:rPr>
          <w:b/>
          <w:noProof/>
        </w:rPr>
        <w:t>investičný plán pre udržateľnú dopravu</w:t>
      </w:r>
      <w:r w:rsidR="000235BF">
        <w:rPr>
          <w:noProof/>
        </w:rPr>
        <w:t xml:space="preserve"> s </w:t>
      </w:r>
      <w:r w:rsidRPr="000235BF">
        <w:rPr>
          <w:noProof/>
        </w:rPr>
        <w:t>dodatočnými opatreniami na zníženie rizika investícií potrebných na rýchly nárast nabíjacej infraštruktúry</w:t>
      </w:r>
      <w:r w:rsidR="000235BF">
        <w:rPr>
          <w:noProof/>
        </w:rPr>
        <w:t xml:space="preserve"> a </w:t>
      </w:r>
      <w:r w:rsidRPr="000235BF">
        <w:rPr>
          <w:noProof/>
        </w:rPr>
        <w:t>výroby</w:t>
      </w:r>
      <w:r w:rsidR="000235BF">
        <w:rPr>
          <w:noProof/>
        </w:rPr>
        <w:t xml:space="preserve"> a </w:t>
      </w:r>
      <w:r w:rsidRPr="000235BF">
        <w:rPr>
          <w:noProof/>
        </w:rPr>
        <w:t>distribúcie obnoviteľných</w:t>
      </w:r>
      <w:r w:rsidR="000235BF">
        <w:rPr>
          <w:noProof/>
        </w:rPr>
        <w:t xml:space="preserve"> a </w:t>
      </w:r>
      <w:r w:rsidRPr="000235BF">
        <w:rPr>
          <w:noProof/>
        </w:rPr>
        <w:t>nízkouhlíkových palív</w:t>
      </w:r>
      <w:r w:rsidR="000235BF">
        <w:rPr>
          <w:noProof/>
        </w:rPr>
        <w:t xml:space="preserve"> v </w:t>
      </w:r>
      <w:r w:rsidRPr="000235BF">
        <w:rPr>
          <w:noProof/>
        </w:rPr>
        <w:t>doprave.</w:t>
      </w:r>
      <w:r w:rsidR="000235BF">
        <w:rPr>
          <w:noProof/>
        </w:rPr>
        <w:t xml:space="preserve"> V </w:t>
      </w:r>
      <w:r w:rsidRPr="000235BF">
        <w:rPr>
          <w:noProof/>
        </w:rPr>
        <w:t xml:space="preserve">novej stratégii sa zdôrazní úloha, ktorú budú európske </w:t>
      </w:r>
      <w:r w:rsidRPr="000235BF">
        <w:rPr>
          <w:b/>
          <w:noProof/>
        </w:rPr>
        <w:t>prístavy</w:t>
      </w:r>
      <w:r w:rsidR="000235BF">
        <w:rPr>
          <w:b/>
          <w:noProof/>
        </w:rPr>
        <w:t xml:space="preserve"> a </w:t>
      </w:r>
      <w:r w:rsidRPr="000235BF">
        <w:rPr>
          <w:b/>
          <w:noProof/>
        </w:rPr>
        <w:t>námorný priemysel</w:t>
      </w:r>
      <w:r w:rsidRPr="000235BF">
        <w:rPr>
          <w:noProof/>
        </w:rPr>
        <w:t xml:space="preserve"> zohrávať</w:t>
      </w:r>
      <w:r w:rsidR="000235BF">
        <w:rPr>
          <w:noProof/>
        </w:rPr>
        <w:t xml:space="preserve"> v </w:t>
      </w:r>
      <w:r w:rsidRPr="000235BF">
        <w:rPr>
          <w:noProof/>
        </w:rPr>
        <w:t>budúcom hospodárstve EÚ,</w:t>
      </w:r>
      <w:r w:rsidR="000235BF">
        <w:rPr>
          <w:noProof/>
        </w:rPr>
        <w:t xml:space="preserve"> a </w:t>
      </w:r>
      <w:r w:rsidRPr="000235BF">
        <w:rPr>
          <w:noProof/>
        </w:rPr>
        <w:t>zároveň sa vynaloží ďalšie úsilie na posilnenie cezhraničnej železničnej prepojenosti EÚ vrátane plánu na vytvorenie ambicióznej európskej vysokorýchlostnej železničnej siete</w:t>
      </w:r>
      <w:r w:rsidR="000235BF">
        <w:rPr>
          <w:noProof/>
        </w:rPr>
        <w:t>.</w:t>
      </w:r>
    </w:p>
    <w:p w14:paraId="41E9CB09" w14:textId="4A1C5B31" w:rsidR="000235BF" w:rsidRDefault="00653DED" w:rsidP="002D2DD7">
      <w:pPr>
        <w:spacing w:after="120" w:line="257" w:lineRule="auto"/>
        <w:rPr>
          <w:noProof/>
        </w:rPr>
      </w:pPr>
      <w:r w:rsidRPr="000235BF">
        <w:rPr>
          <w:b/>
          <w:noProof/>
        </w:rPr>
        <w:t xml:space="preserve">Európa musí bojovať proti úniku uhlíka zo svojich priemyselných odvetví. </w:t>
      </w:r>
      <w:r w:rsidRPr="000235BF">
        <w:rPr>
          <w:noProof/>
        </w:rPr>
        <w:t>Situácia energeticky náročných priemyselných odvetví zahrnutých do európskeho systému obchodovania</w:t>
      </w:r>
      <w:r w:rsidR="000235BF">
        <w:rPr>
          <w:noProof/>
        </w:rPr>
        <w:t xml:space="preserve"> s </w:t>
      </w:r>
      <w:r w:rsidRPr="000235BF">
        <w:rPr>
          <w:noProof/>
        </w:rPr>
        <w:t>emisiami (ETS)</w:t>
      </w:r>
      <w:r w:rsidR="000235BF">
        <w:rPr>
          <w:noProof/>
        </w:rPr>
        <w:t xml:space="preserve"> a </w:t>
      </w:r>
      <w:r w:rsidRPr="000235BF">
        <w:rPr>
          <w:noProof/>
        </w:rPr>
        <w:t>potreba minimalizovať prípady obchádzania</w:t>
      </w:r>
      <w:r w:rsidR="000235BF">
        <w:rPr>
          <w:noProof/>
        </w:rPr>
        <w:t xml:space="preserve"> a </w:t>
      </w:r>
      <w:r w:rsidRPr="000235BF">
        <w:rPr>
          <w:noProof/>
        </w:rPr>
        <w:t>neúmyselných dôsledkov na hodnotové reťazce budú podkladom pre nadchádzajúce preskúmanie mechanizmu uhlíkovej kompenzácie na hraniciach (</w:t>
      </w:r>
      <w:r w:rsidR="00F47826" w:rsidRPr="000235BF">
        <w:rPr>
          <w:rFonts w:cs="Calibri"/>
          <w:noProof/>
          <w:vertAlign w:val="superscript"/>
        </w:rPr>
        <w:footnoteReference w:id="14"/>
      </w:r>
      <w:r w:rsidRPr="000235BF">
        <w:rPr>
          <w:noProof/>
        </w:rPr>
        <w:t>).</w:t>
      </w:r>
      <w:r w:rsidR="000235BF">
        <w:rPr>
          <w:noProof/>
        </w:rPr>
        <w:t xml:space="preserve"> S </w:t>
      </w:r>
      <w:r w:rsidRPr="000235BF">
        <w:rPr>
          <w:noProof/>
        </w:rPr>
        <w:t>cieľom posilniť účinnosť mechanizmu sa</w:t>
      </w:r>
      <w:r w:rsidR="000235BF">
        <w:rPr>
          <w:noProof/>
        </w:rPr>
        <w:t xml:space="preserve"> v </w:t>
      </w:r>
      <w:r w:rsidRPr="000235BF">
        <w:rPr>
          <w:noProof/>
        </w:rPr>
        <w:t>tomto preskúmaní bude analyzovať možné rozšírenie rozsahu pôsobnosti na ďalšie odvetvia</w:t>
      </w:r>
      <w:r w:rsidR="000235BF">
        <w:rPr>
          <w:noProof/>
        </w:rPr>
        <w:t xml:space="preserve"> a </w:t>
      </w:r>
      <w:r w:rsidRPr="000235BF">
        <w:rPr>
          <w:noProof/>
        </w:rPr>
        <w:t>nadväzujúce výrobky, ako aj možné opatrenia na riešenie vplyvov na vývoz príslušného tovaru. Tým sa posilní cieľ zabrániť „úniku uhlíka“</w:t>
      </w:r>
      <w:r w:rsidR="000235BF">
        <w:rPr>
          <w:noProof/>
        </w:rPr>
        <w:t xml:space="preserve"> a </w:t>
      </w:r>
      <w:r w:rsidRPr="000235BF">
        <w:rPr>
          <w:noProof/>
        </w:rPr>
        <w:t>zabezpečí sa väčší vplyv, pokiaľ ide</w:t>
      </w:r>
      <w:r w:rsidR="000235BF">
        <w:rPr>
          <w:noProof/>
        </w:rPr>
        <w:t xml:space="preserve"> o </w:t>
      </w:r>
      <w:r w:rsidRPr="000235BF">
        <w:rPr>
          <w:noProof/>
        </w:rPr>
        <w:t>podporu globálneho stanovovania cien uhlíka,</w:t>
      </w:r>
      <w:r w:rsidR="000235BF">
        <w:rPr>
          <w:noProof/>
        </w:rPr>
        <w:t xml:space="preserve"> a </w:t>
      </w:r>
      <w:r w:rsidRPr="000235BF">
        <w:rPr>
          <w:noProof/>
        </w:rPr>
        <w:t>tým aj rovnaké podmienky na medzinárodnej úrovni</w:t>
      </w:r>
      <w:r w:rsidR="000235BF">
        <w:rPr>
          <w:noProof/>
        </w:rPr>
        <w:t>.</w:t>
      </w:r>
    </w:p>
    <w:p w14:paraId="35CDB622" w14:textId="6D57121A" w:rsidR="00F47826" w:rsidRPr="000235BF" w:rsidRDefault="00F47826" w:rsidP="002D2DD7">
      <w:pPr>
        <w:spacing w:after="120" w:line="257" w:lineRule="auto"/>
        <w:rPr>
          <w:rFonts w:cs="Calibri"/>
          <w:noProof/>
        </w:rPr>
      </w:pPr>
      <w:r w:rsidRPr="000235BF">
        <w:rPr>
          <w:noProof/>
        </w:rPr>
        <w:t>Na ochranu</w:t>
      </w:r>
      <w:r w:rsidR="000235BF">
        <w:rPr>
          <w:noProof/>
        </w:rPr>
        <w:t xml:space="preserve"> a </w:t>
      </w:r>
      <w:r w:rsidRPr="000235BF">
        <w:rPr>
          <w:noProof/>
        </w:rPr>
        <w:t xml:space="preserve">podporu </w:t>
      </w:r>
      <w:r w:rsidRPr="000235BF">
        <w:rPr>
          <w:b/>
          <w:noProof/>
        </w:rPr>
        <w:t>čistých technológií</w:t>
      </w:r>
      <w:r w:rsidR="000235BF">
        <w:rPr>
          <w:b/>
          <w:noProof/>
        </w:rPr>
        <w:t xml:space="preserve"> a </w:t>
      </w:r>
      <w:r w:rsidRPr="000235BF">
        <w:rPr>
          <w:b/>
          <w:noProof/>
        </w:rPr>
        <w:t>dekarbonizovanej výroby</w:t>
      </w:r>
      <w:r w:rsidR="000235BF">
        <w:rPr>
          <w:noProof/>
        </w:rPr>
        <w:t xml:space="preserve"> v </w:t>
      </w:r>
      <w:r w:rsidRPr="000235BF">
        <w:rPr>
          <w:noProof/>
        </w:rPr>
        <w:t>EÚ sa</w:t>
      </w:r>
      <w:r w:rsidR="000235BF">
        <w:rPr>
          <w:noProof/>
        </w:rPr>
        <w:t xml:space="preserve"> v </w:t>
      </w:r>
      <w:r w:rsidRPr="000235BF">
        <w:rPr>
          <w:noProof/>
        </w:rPr>
        <w:t>rámci Dohody</w:t>
      </w:r>
      <w:r w:rsidR="000235BF">
        <w:rPr>
          <w:noProof/>
        </w:rPr>
        <w:t xml:space="preserve"> o </w:t>
      </w:r>
      <w:r w:rsidRPr="000235BF">
        <w:rPr>
          <w:noProof/>
        </w:rPr>
        <w:t>čistom priemysle</w:t>
      </w:r>
      <w:r w:rsidR="000235BF">
        <w:rPr>
          <w:noProof/>
        </w:rPr>
        <w:t xml:space="preserve"> a </w:t>
      </w:r>
      <w:r w:rsidRPr="000235BF">
        <w:rPr>
          <w:noProof/>
        </w:rPr>
        <w:t>jej výsledkov koordinovaným spôsobom zmobilizujú rôzne politické nástroje, od uľahčenia udeľovania povolení</w:t>
      </w:r>
      <w:r w:rsidR="000235BF">
        <w:rPr>
          <w:noProof/>
        </w:rPr>
        <w:t xml:space="preserve"> a </w:t>
      </w:r>
      <w:r w:rsidRPr="000235BF">
        <w:rPr>
          <w:noProof/>
        </w:rPr>
        <w:t>oprávnení až po stimuly priemyselnej politiky, od reformovaných pravidiel verejného obstarávania až po nástroje na ochranu obchodu, od cielených investícií Global Gateway</w:t>
      </w:r>
      <w:r w:rsidR="000235BF">
        <w:rPr>
          <w:noProof/>
        </w:rPr>
        <w:t xml:space="preserve"> a </w:t>
      </w:r>
      <w:r w:rsidRPr="000235BF">
        <w:rPr>
          <w:noProof/>
        </w:rPr>
        <w:t>medzinárodných partnerstiev až po rozšírený prístup na trh. Politické zásahy budú vychádzať</w:t>
      </w:r>
      <w:r w:rsidR="000235BF">
        <w:rPr>
          <w:noProof/>
        </w:rPr>
        <w:t xml:space="preserve"> z </w:t>
      </w:r>
      <w:r w:rsidRPr="000235BF">
        <w:rPr>
          <w:noProof/>
        </w:rPr>
        <w:t>posúdenia potrieb</w:t>
      </w:r>
      <w:r w:rsidR="000235BF">
        <w:rPr>
          <w:noProof/>
        </w:rPr>
        <w:t xml:space="preserve"> a </w:t>
      </w:r>
      <w:r w:rsidRPr="000235BF">
        <w:rPr>
          <w:noProof/>
        </w:rPr>
        <w:t>výhľadu trhu, pričom sa zamerajú na technológie kľúčové pre dekarbonizáciu</w:t>
      </w:r>
      <w:r w:rsidR="000235BF">
        <w:rPr>
          <w:noProof/>
        </w:rPr>
        <w:t xml:space="preserve"> a </w:t>
      </w:r>
      <w:r w:rsidRPr="000235BF">
        <w:rPr>
          <w:noProof/>
        </w:rPr>
        <w:t>odolnosť hospodárstva, na vznikajúce odvetvia alebo na technológie, pri ktorých hrozí, že súčasná domáca výroba</w:t>
      </w:r>
      <w:r w:rsidR="000235BF">
        <w:rPr>
          <w:noProof/>
        </w:rPr>
        <w:t xml:space="preserve"> v </w:t>
      </w:r>
      <w:r w:rsidRPr="000235BF">
        <w:rPr>
          <w:noProof/>
        </w:rPr>
        <w:t>EÚ bude vystavená tlaku zo strany medzinárodných konkurentov, ktorí využívajú nerovnaké podmienky, dotácie alebo podporné politiky vedúce</w:t>
      </w:r>
      <w:r w:rsidR="000235BF">
        <w:rPr>
          <w:noProof/>
        </w:rPr>
        <w:t xml:space="preserve"> k </w:t>
      </w:r>
      <w:r w:rsidRPr="000235BF">
        <w:rPr>
          <w:noProof/>
        </w:rPr>
        <w:t>netrhovej nadmernej kapacite. Energeticky účinné technológie sa vo veľkej miere vyrábajú</w:t>
      </w:r>
      <w:r w:rsidR="000235BF">
        <w:rPr>
          <w:noProof/>
        </w:rPr>
        <w:t xml:space="preserve"> v </w:t>
      </w:r>
      <w:r w:rsidRPr="000235BF">
        <w:rPr>
          <w:noProof/>
        </w:rPr>
        <w:t>Európe, čím poskytujú hospodárstvu EÚ konkurenčnú výhodu. Dosiahnutie klimatickej neutrality si bude vyžadovať záporné emisie.</w:t>
      </w:r>
      <w:r w:rsidR="000235BF">
        <w:rPr>
          <w:noProof/>
        </w:rPr>
        <w:t xml:space="preserve"> V </w:t>
      </w:r>
      <w:r w:rsidRPr="000235BF">
        <w:rPr>
          <w:noProof/>
        </w:rPr>
        <w:t>súvislosti</w:t>
      </w:r>
      <w:r w:rsidR="000235BF">
        <w:rPr>
          <w:noProof/>
        </w:rPr>
        <w:t xml:space="preserve"> s </w:t>
      </w:r>
      <w:r w:rsidRPr="000235BF">
        <w:rPr>
          <w:noProof/>
        </w:rPr>
        <w:t>revíziou smernice</w:t>
      </w:r>
      <w:r w:rsidR="000235BF">
        <w:rPr>
          <w:noProof/>
        </w:rPr>
        <w:t xml:space="preserve"> o </w:t>
      </w:r>
      <w:r w:rsidRPr="000235BF">
        <w:rPr>
          <w:noProof/>
        </w:rPr>
        <w:t>systéme obchodovania</w:t>
      </w:r>
      <w:r w:rsidR="000235BF">
        <w:rPr>
          <w:noProof/>
        </w:rPr>
        <w:t xml:space="preserve"> s </w:t>
      </w:r>
      <w:r w:rsidRPr="000235BF">
        <w:rPr>
          <w:noProof/>
        </w:rPr>
        <w:t>emisiami</w:t>
      </w:r>
      <w:r w:rsidR="000235BF">
        <w:rPr>
          <w:noProof/>
        </w:rPr>
        <w:t xml:space="preserve"> v </w:t>
      </w:r>
      <w:r w:rsidRPr="000235BF">
        <w:rPr>
          <w:noProof/>
        </w:rPr>
        <w:t>roku 2026 sa budú vyvíjať stimuly, napr. na vytvorenie podnikateľského stimulu pre trvalé odstraňovanie uhlíka</w:t>
      </w:r>
      <w:r w:rsidR="000235BF">
        <w:rPr>
          <w:noProof/>
        </w:rPr>
        <w:t xml:space="preserve"> s </w:t>
      </w:r>
      <w:r w:rsidRPr="000235BF">
        <w:rPr>
          <w:noProof/>
        </w:rPr>
        <w:t>cieľom kompenzovať zvyškové emisie</w:t>
      </w:r>
      <w:r w:rsidR="000235BF">
        <w:rPr>
          <w:noProof/>
        </w:rPr>
        <w:t xml:space="preserve"> v </w:t>
      </w:r>
      <w:r w:rsidRPr="000235BF">
        <w:rPr>
          <w:noProof/>
        </w:rPr>
        <w:t>odvetviach,</w:t>
      </w:r>
      <w:r w:rsidR="000235BF">
        <w:rPr>
          <w:noProof/>
        </w:rPr>
        <w:t xml:space="preserve"> v </w:t>
      </w:r>
      <w:r w:rsidRPr="000235BF">
        <w:rPr>
          <w:noProof/>
        </w:rPr>
        <w:t>ktorých je znižovanie emisií náročné.</w:t>
      </w:r>
    </w:p>
    <w:p w14:paraId="5D7CB3D9" w14:textId="577F38E4" w:rsidR="000235BF" w:rsidRDefault="00F47826" w:rsidP="002D2DD7">
      <w:pPr>
        <w:spacing w:after="120" w:line="257" w:lineRule="auto"/>
        <w:rPr>
          <w:noProof/>
        </w:rPr>
      </w:pPr>
      <w:r w:rsidRPr="000235BF">
        <w:rPr>
          <w:noProof/>
        </w:rPr>
        <w:t xml:space="preserve">Vo </w:t>
      </w:r>
      <w:r w:rsidRPr="000235BF">
        <w:rPr>
          <w:b/>
          <w:noProof/>
        </w:rPr>
        <w:t>vízii pre poľnohospodárstvo</w:t>
      </w:r>
      <w:r w:rsidR="000235BF">
        <w:rPr>
          <w:b/>
          <w:noProof/>
        </w:rPr>
        <w:t xml:space="preserve"> a </w:t>
      </w:r>
      <w:r w:rsidRPr="000235BF">
        <w:rPr>
          <w:b/>
          <w:noProof/>
        </w:rPr>
        <w:t>potravinárstvo EÚ</w:t>
      </w:r>
      <w:r w:rsidRPr="000235BF">
        <w:rPr>
          <w:noProof/>
        </w:rPr>
        <w:t xml:space="preserve"> sa napokon stanoví, ako zabezpečiť dlhodobú konkurencieschopnosť</w:t>
      </w:r>
      <w:r w:rsidR="000235BF">
        <w:rPr>
          <w:noProof/>
        </w:rPr>
        <w:t xml:space="preserve"> a </w:t>
      </w:r>
      <w:r w:rsidRPr="000235BF">
        <w:rPr>
          <w:noProof/>
        </w:rPr>
        <w:t>udržateľnosť</w:t>
      </w:r>
      <w:r w:rsidR="000235BF">
        <w:rPr>
          <w:noProof/>
        </w:rPr>
        <w:t xml:space="preserve"> v </w:t>
      </w:r>
      <w:r w:rsidRPr="000235BF">
        <w:rPr>
          <w:noProof/>
        </w:rPr>
        <w:t>rámci planetárnych hraníc pre poľnohospodársky</w:t>
      </w:r>
      <w:r w:rsidR="000235BF">
        <w:rPr>
          <w:noProof/>
        </w:rPr>
        <w:t xml:space="preserve"> a </w:t>
      </w:r>
      <w:r w:rsidRPr="000235BF">
        <w:rPr>
          <w:noProof/>
        </w:rPr>
        <w:t>potravinársky sektor, zabezpečiť prosperujúce vidiecke oblasti, potravinovú bezpečnosť</w:t>
      </w:r>
      <w:r w:rsidR="000235BF">
        <w:rPr>
          <w:noProof/>
        </w:rPr>
        <w:t xml:space="preserve"> a </w:t>
      </w:r>
      <w:r w:rsidRPr="000235BF">
        <w:rPr>
          <w:noProof/>
        </w:rPr>
        <w:t>odolnosť. Európsky pakt</w:t>
      </w:r>
      <w:r w:rsidR="000235BF">
        <w:rPr>
          <w:noProof/>
        </w:rPr>
        <w:t xml:space="preserve"> o </w:t>
      </w:r>
      <w:r w:rsidRPr="000235BF">
        <w:rPr>
          <w:noProof/>
        </w:rPr>
        <w:t>oceánoch umožní Európe využiť svoju rozsiahlu morskú oblasť</w:t>
      </w:r>
      <w:r w:rsidR="000235BF">
        <w:rPr>
          <w:noProof/>
        </w:rPr>
        <w:t xml:space="preserve"> a </w:t>
      </w:r>
      <w:r w:rsidRPr="000235BF">
        <w:rPr>
          <w:noProof/>
        </w:rPr>
        <w:t>pobrežie na podporu inovácií prostredníctvom nových modrých technológií, výroby čistej energie</w:t>
      </w:r>
      <w:r w:rsidR="000235BF">
        <w:rPr>
          <w:noProof/>
        </w:rPr>
        <w:t xml:space="preserve"> a </w:t>
      </w:r>
      <w:r w:rsidRPr="000235BF">
        <w:rPr>
          <w:noProof/>
        </w:rPr>
        <w:t>potravinovej bezpečnosti</w:t>
      </w:r>
      <w:r w:rsidR="000235BF">
        <w:rPr>
          <w:noProof/>
        </w:rPr>
        <w:t>.</w:t>
      </w:r>
    </w:p>
    <w:p w14:paraId="3A0D46C8" w14:textId="411F012B" w:rsidR="00F47826" w:rsidRPr="000235BF" w:rsidRDefault="00F47826" w:rsidP="002556C4">
      <w:pPr>
        <w:spacing w:before="240" w:after="120"/>
        <w:rPr>
          <w:i/>
          <w:noProof/>
          <w:szCs w:val="24"/>
        </w:rPr>
      </w:pPr>
      <w:r w:rsidRPr="000235BF">
        <w:rPr>
          <w:i/>
          <w:noProof/>
        </w:rPr>
        <w:t>Využitie potenciálu obehového hospodárstva</w:t>
      </w:r>
    </w:p>
    <w:p w14:paraId="3CECCEE7" w14:textId="1E1EB89C" w:rsidR="000235BF" w:rsidRDefault="00A13F51" w:rsidP="002D2DD7">
      <w:pPr>
        <w:spacing w:after="120"/>
        <w:rPr>
          <w:noProof/>
        </w:rPr>
      </w:pPr>
      <w:r w:rsidRPr="000235BF">
        <w:rPr>
          <w:b/>
          <w:noProof/>
        </w:rPr>
        <w:t>Efektívne využívanie zdrojov</w:t>
      </w:r>
      <w:r w:rsidR="000235BF">
        <w:rPr>
          <w:b/>
          <w:noProof/>
        </w:rPr>
        <w:t xml:space="preserve"> a </w:t>
      </w:r>
      <w:r w:rsidRPr="000235BF">
        <w:rPr>
          <w:b/>
          <w:noProof/>
        </w:rPr>
        <w:t>podpora obehového využívania materiálov pomáha dekarbonizácii, konkurencieschopnosti</w:t>
      </w:r>
      <w:r w:rsidR="000235BF">
        <w:rPr>
          <w:b/>
          <w:noProof/>
        </w:rPr>
        <w:t xml:space="preserve"> a </w:t>
      </w:r>
      <w:r w:rsidRPr="000235BF">
        <w:rPr>
          <w:b/>
          <w:noProof/>
        </w:rPr>
        <w:t>hospodárskej bezpečnosti</w:t>
      </w:r>
      <w:r w:rsidRPr="000235BF">
        <w:rPr>
          <w:noProof/>
        </w:rPr>
        <w:t>. Predpokladá sa, že obehový potenciál európskeho trhu opätovnej výroby vzrastie zo súčasnej hodnoty 31 miliárd EUR na 100 miliárd EUR do roku 2030, čím sa vytvorí 500 000 nových pracovných miest (</w:t>
      </w:r>
      <w:r w:rsidR="00F47826" w:rsidRPr="000235BF">
        <w:rPr>
          <w:rStyle w:val="FootnoteReference"/>
          <w:rFonts w:eastAsia="Arial"/>
          <w:noProof/>
        </w:rPr>
        <w:footnoteReference w:id="15"/>
      </w:r>
      <w:r w:rsidRPr="000235BF">
        <w:rPr>
          <w:noProof/>
        </w:rPr>
        <w:t>). Európa sa musí usilovať</w:t>
      </w:r>
      <w:r w:rsidR="000235BF">
        <w:rPr>
          <w:noProof/>
        </w:rPr>
        <w:t xml:space="preserve"> o </w:t>
      </w:r>
      <w:r w:rsidRPr="000235BF">
        <w:rPr>
          <w:noProof/>
        </w:rPr>
        <w:t>vytvorenie jednotného trhu</w:t>
      </w:r>
      <w:r w:rsidR="000235BF">
        <w:rPr>
          <w:noProof/>
        </w:rPr>
        <w:t xml:space="preserve"> s </w:t>
      </w:r>
      <w:r w:rsidRPr="000235BF">
        <w:rPr>
          <w:noProof/>
        </w:rPr>
        <w:t>odpadom, druhotnými</w:t>
      </w:r>
      <w:r w:rsidR="000235BF">
        <w:rPr>
          <w:noProof/>
        </w:rPr>
        <w:t xml:space="preserve"> a </w:t>
      </w:r>
      <w:r w:rsidRPr="000235BF">
        <w:rPr>
          <w:noProof/>
        </w:rPr>
        <w:t>opätovne použiteľnými materiálmi, aby sa zvýšila účinnosť</w:t>
      </w:r>
      <w:r w:rsidR="000235BF">
        <w:rPr>
          <w:noProof/>
        </w:rPr>
        <w:t xml:space="preserve"> a </w:t>
      </w:r>
      <w:r w:rsidRPr="000235BF">
        <w:rPr>
          <w:noProof/>
        </w:rPr>
        <w:t xml:space="preserve">rozšírila recyklácia. Návrh </w:t>
      </w:r>
      <w:r w:rsidRPr="000235BF">
        <w:rPr>
          <w:b/>
          <w:noProof/>
        </w:rPr>
        <w:t>aktu</w:t>
      </w:r>
      <w:r w:rsidR="000235BF">
        <w:rPr>
          <w:b/>
          <w:noProof/>
        </w:rPr>
        <w:t xml:space="preserve"> o </w:t>
      </w:r>
      <w:r w:rsidRPr="000235BF">
        <w:rPr>
          <w:b/>
          <w:noProof/>
        </w:rPr>
        <w:t>obehovom hospodárstve</w:t>
      </w:r>
      <w:r w:rsidRPr="000235BF">
        <w:rPr>
          <w:noProof/>
        </w:rPr>
        <w:t xml:space="preserve"> bude slúžiť ako katalyzátor investícií do recyklačných kapacít</w:t>
      </w:r>
      <w:r w:rsidR="000235BF">
        <w:rPr>
          <w:noProof/>
        </w:rPr>
        <w:t xml:space="preserve"> a </w:t>
      </w:r>
      <w:r w:rsidRPr="000235BF">
        <w:rPr>
          <w:noProof/>
        </w:rPr>
        <w:t>povzbudí priemysel EÚ, aby účinne nahrádzal pôvodné materiály</w:t>
      </w:r>
      <w:r w:rsidR="000235BF">
        <w:rPr>
          <w:noProof/>
        </w:rPr>
        <w:t xml:space="preserve"> a </w:t>
      </w:r>
      <w:r w:rsidRPr="000235BF">
        <w:rPr>
          <w:noProof/>
        </w:rPr>
        <w:t>obmedzil skládkovanie</w:t>
      </w:r>
      <w:r w:rsidR="000235BF">
        <w:rPr>
          <w:noProof/>
        </w:rPr>
        <w:t xml:space="preserve"> a </w:t>
      </w:r>
      <w:r w:rsidRPr="000235BF">
        <w:rPr>
          <w:noProof/>
        </w:rPr>
        <w:t>spaľovanie použitých surovín. To bude sprevádzané zavedením požiadaviek na ekodizajn dôležitých skupín výrobkov</w:t>
      </w:r>
      <w:r w:rsidR="000235BF">
        <w:rPr>
          <w:noProof/>
        </w:rPr>
        <w:t>.</w:t>
      </w:r>
    </w:p>
    <w:p w14:paraId="078CEEFE" w14:textId="140C74E2" w:rsidR="00647864" w:rsidRPr="000235BF" w:rsidRDefault="00647864" w:rsidP="002D2DD7">
      <w:pPr>
        <w:spacing w:after="120"/>
        <w:rPr>
          <w:rFonts w:eastAsia="Arial"/>
          <w:noProof/>
          <w:szCs w:val="24"/>
        </w:rPr>
      </w:pPr>
    </w:p>
    <w:p w14:paraId="4604DB38" w14:textId="77777777" w:rsidR="00F47826" w:rsidRPr="000235BF" w:rsidRDefault="00F47826" w:rsidP="00AE2597">
      <w:pPr>
        <w:pBdr>
          <w:top w:val="single" w:sz="4" w:space="1" w:color="auto"/>
          <w:left w:val="single" w:sz="4" w:space="1" w:color="auto"/>
          <w:bottom w:val="single" w:sz="4" w:space="1" w:color="auto"/>
          <w:right w:val="single" w:sz="4" w:space="1" w:color="auto"/>
        </w:pBdr>
        <w:spacing w:after="120" w:line="257" w:lineRule="auto"/>
        <w:rPr>
          <w:rFonts w:cs="Calibri"/>
          <w:b/>
          <w:bCs/>
          <w:noProof/>
          <w:szCs w:val="24"/>
        </w:rPr>
      </w:pPr>
      <w:r w:rsidRPr="000235BF">
        <w:rPr>
          <w:b/>
          <w:noProof/>
        </w:rPr>
        <w:t>Pilier kľúčových opatrení 2</w:t>
      </w:r>
    </w:p>
    <w:p w14:paraId="435ACF48" w14:textId="708643AB" w:rsidR="00F47826" w:rsidRPr="000235BF" w:rsidRDefault="00F47826" w:rsidP="00AE2597">
      <w:pPr>
        <w:pStyle w:val="ListBullet"/>
        <w:numPr>
          <w:ilvl w:val="0"/>
          <w:numId w:val="25"/>
        </w:numPr>
        <w:pBdr>
          <w:top w:val="single" w:sz="4" w:space="1" w:color="auto"/>
          <w:left w:val="single" w:sz="4" w:space="1" w:color="auto"/>
          <w:bottom w:val="single" w:sz="4" w:space="1" w:color="auto"/>
          <w:right w:val="single" w:sz="4" w:space="1" w:color="auto"/>
        </w:pBdr>
        <w:rPr>
          <w:rFonts w:cs="Calibri"/>
          <w:noProof/>
        </w:rPr>
      </w:pPr>
      <w:r w:rsidRPr="000235BF">
        <w:rPr>
          <w:noProof/>
        </w:rPr>
        <w:t>Dohoda</w:t>
      </w:r>
      <w:r w:rsidR="000235BF">
        <w:rPr>
          <w:noProof/>
        </w:rPr>
        <w:t xml:space="preserve"> o </w:t>
      </w:r>
      <w:r w:rsidRPr="000235BF">
        <w:rPr>
          <w:noProof/>
        </w:rPr>
        <w:t>čistom priemysle</w:t>
      </w:r>
      <w:r w:rsidR="000235BF">
        <w:rPr>
          <w:noProof/>
        </w:rPr>
        <w:t xml:space="preserve"> a </w:t>
      </w:r>
      <w:r w:rsidRPr="000235BF">
        <w:rPr>
          <w:noProof/>
        </w:rPr>
        <w:t>akčný plán pre prijateľné ceny energie [1. štvrťrok 2025]</w:t>
      </w:r>
    </w:p>
    <w:p w14:paraId="6299263C" w14:textId="275D9066" w:rsidR="00321D46" w:rsidRPr="000235BF" w:rsidRDefault="00321D46" w:rsidP="00AE2597">
      <w:pPr>
        <w:pStyle w:val="ListBullet"/>
        <w:pBdr>
          <w:top w:val="single" w:sz="4" w:space="1" w:color="auto"/>
          <w:left w:val="single" w:sz="4" w:space="1" w:color="auto"/>
          <w:bottom w:val="single" w:sz="4" w:space="1" w:color="auto"/>
          <w:right w:val="single" w:sz="4" w:space="1" w:color="auto"/>
        </w:pBdr>
        <w:rPr>
          <w:rFonts w:cs="Calibri"/>
          <w:noProof/>
        </w:rPr>
      </w:pPr>
      <w:r w:rsidRPr="000235BF">
        <w:rPr>
          <w:noProof/>
        </w:rPr>
        <w:t>Akt na urýchlenie dekarbonizácie priemyslu [4. štvrťrok 2025]</w:t>
      </w:r>
    </w:p>
    <w:p w14:paraId="62AA3BB2" w14:textId="2924E3F0" w:rsidR="008417BC" w:rsidRPr="000235BF" w:rsidRDefault="008417BC" w:rsidP="00AE2597">
      <w:pPr>
        <w:pStyle w:val="ListBullet"/>
        <w:pBdr>
          <w:top w:val="single" w:sz="4" w:space="1" w:color="auto"/>
          <w:left w:val="single" w:sz="4" w:space="1" w:color="auto"/>
          <w:bottom w:val="single" w:sz="4" w:space="1" w:color="auto"/>
          <w:right w:val="single" w:sz="4" w:space="1" w:color="auto"/>
        </w:pBdr>
        <w:rPr>
          <w:rFonts w:cs="Calibri"/>
          <w:noProof/>
          <w:spacing w:val="-8"/>
        </w:rPr>
      </w:pPr>
      <w:r w:rsidRPr="000235BF">
        <w:rPr>
          <w:noProof/>
          <w:spacing w:val="-8"/>
        </w:rPr>
        <w:t>Akčný plán elektrifikácie</w:t>
      </w:r>
      <w:r w:rsidR="000235BF" w:rsidRPr="000235BF">
        <w:rPr>
          <w:noProof/>
          <w:spacing w:val="-8"/>
        </w:rPr>
        <w:t xml:space="preserve"> a </w:t>
      </w:r>
      <w:r w:rsidRPr="000235BF">
        <w:rPr>
          <w:noProof/>
          <w:spacing w:val="-8"/>
        </w:rPr>
        <w:t>balík opatrení pre európske elektrizačné sústavy [1. štvrťrok 2026]</w:t>
      </w:r>
    </w:p>
    <w:p w14:paraId="0DCED221" w14:textId="0D08AF11"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Nový rámec štátnej pomoci [2. štvrťrok 2025]</w:t>
      </w:r>
    </w:p>
    <w:p w14:paraId="525FEEB7" w14:textId="20C4AD12"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Akčný plán pre oceliarsky</w:t>
      </w:r>
      <w:r w:rsidR="000235BF">
        <w:rPr>
          <w:noProof/>
        </w:rPr>
        <w:t xml:space="preserve"> a </w:t>
      </w:r>
      <w:r w:rsidRPr="000235BF">
        <w:rPr>
          <w:noProof/>
        </w:rPr>
        <w:t>kovospracujúci priemysel [2025]</w:t>
      </w:r>
    </w:p>
    <w:p w14:paraId="4555BB32" w14:textId="67FD0EA0"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Balík opatrení pre chemický priemysel [4. štvrťrok 2025]</w:t>
      </w:r>
    </w:p>
    <w:p w14:paraId="6421311F" w14:textId="3DD980FE" w:rsidR="000235BF" w:rsidRDefault="00F47826"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Strategický dialóg</w:t>
      </w:r>
      <w:r w:rsidR="000235BF">
        <w:rPr>
          <w:noProof/>
        </w:rPr>
        <w:t xml:space="preserve"> o </w:t>
      </w:r>
      <w:r w:rsidRPr="000235BF">
        <w:rPr>
          <w:noProof/>
        </w:rPr>
        <w:t>budúcnosti európskeho automobilového priemyslu</w:t>
      </w:r>
      <w:r w:rsidR="000235BF">
        <w:rPr>
          <w:noProof/>
        </w:rPr>
        <w:t xml:space="preserve"> a </w:t>
      </w:r>
      <w:r w:rsidRPr="000235BF">
        <w:rPr>
          <w:noProof/>
        </w:rPr>
        <w:t>priemyselný akčný plán [1. štvrťrok 2025]</w:t>
      </w:r>
      <w:r w:rsidR="000235BF">
        <w:rPr>
          <w:noProof/>
        </w:rPr>
        <w:t>.</w:t>
      </w:r>
    </w:p>
    <w:p w14:paraId="373BBEE6" w14:textId="63CA54B9"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Investičný plán pre udržateľnú dopravu [3. štvrťrok 2025]</w:t>
      </w:r>
    </w:p>
    <w:p w14:paraId="0A17462A" w14:textId="1B7A13DA"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Európska stratégia</w:t>
      </w:r>
      <w:r w:rsidR="000235BF">
        <w:rPr>
          <w:noProof/>
        </w:rPr>
        <w:t xml:space="preserve"> v </w:t>
      </w:r>
      <w:r w:rsidRPr="000235BF">
        <w:rPr>
          <w:noProof/>
        </w:rPr>
        <w:t>oblasti prístavov</w:t>
      </w:r>
      <w:r w:rsidR="000235BF">
        <w:rPr>
          <w:noProof/>
        </w:rPr>
        <w:t xml:space="preserve"> a </w:t>
      </w:r>
      <w:r w:rsidRPr="000235BF">
        <w:rPr>
          <w:noProof/>
        </w:rPr>
        <w:t>stratégia pre námorný priemysel [2025]</w:t>
      </w:r>
    </w:p>
    <w:p w14:paraId="6F16EBC7" w14:textId="28D3A95F" w:rsidR="001E3794" w:rsidRPr="000235BF" w:rsidRDefault="001E3794" w:rsidP="00AE2597">
      <w:pPr>
        <w:pStyle w:val="ListBullet"/>
        <w:pBdr>
          <w:top w:val="single" w:sz="4" w:space="1" w:color="auto"/>
          <w:left w:val="single" w:sz="4" w:space="1" w:color="auto"/>
          <w:bottom w:val="single" w:sz="4" w:space="1" w:color="auto"/>
          <w:right w:val="single" w:sz="4" w:space="1" w:color="auto"/>
        </w:pBdr>
        <w:rPr>
          <w:rFonts w:cs="Calibri"/>
          <w:noProof/>
        </w:rPr>
      </w:pPr>
      <w:r w:rsidRPr="000235BF">
        <w:rPr>
          <w:noProof/>
        </w:rPr>
        <w:t>Plán pre vysokorýchlostné železnice [2025]</w:t>
      </w:r>
    </w:p>
    <w:p w14:paraId="39EB6D1C" w14:textId="5B1565C5"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noProof/>
          <w:szCs w:val="24"/>
        </w:rPr>
      </w:pPr>
      <w:r w:rsidRPr="000235BF">
        <w:rPr>
          <w:noProof/>
        </w:rPr>
        <w:t>Preskúmanie mechanizmu uhlíkovej kompenzácie na hraniciach [2025]</w:t>
      </w:r>
    </w:p>
    <w:p w14:paraId="17C59953" w14:textId="61675982"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rPr>
      </w:pPr>
      <w:r w:rsidRPr="000235BF">
        <w:rPr>
          <w:noProof/>
        </w:rPr>
        <w:t>Akt</w:t>
      </w:r>
      <w:r w:rsidR="000235BF">
        <w:rPr>
          <w:noProof/>
        </w:rPr>
        <w:t xml:space="preserve"> o </w:t>
      </w:r>
      <w:r w:rsidRPr="000235BF">
        <w:rPr>
          <w:noProof/>
        </w:rPr>
        <w:t>obehovom hospodárstve [4. štvrťrok 2026]</w:t>
      </w:r>
      <w:bookmarkStart w:id="6" w:name="_Hlk187067437"/>
    </w:p>
    <w:p w14:paraId="48F2AD94" w14:textId="286E720F" w:rsidR="1904B51C" w:rsidRPr="000235BF" w:rsidRDefault="1904B51C" w:rsidP="00AE2597">
      <w:pPr>
        <w:pStyle w:val="ListBullet"/>
        <w:pBdr>
          <w:top w:val="single" w:sz="4" w:space="1" w:color="auto"/>
          <w:left w:val="single" w:sz="4" w:space="1" w:color="auto"/>
          <w:bottom w:val="single" w:sz="4" w:space="1" w:color="auto"/>
          <w:right w:val="single" w:sz="4" w:space="1" w:color="auto"/>
        </w:pBdr>
        <w:rPr>
          <w:rFonts w:cs="Calibri"/>
          <w:noProof/>
        </w:rPr>
      </w:pPr>
      <w:r w:rsidRPr="000235BF">
        <w:rPr>
          <w:noProof/>
        </w:rPr>
        <w:t>Vízia pre poľnohospodárstvo</w:t>
      </w:r>
      <w:r w:rsidR="000235BF">
        <w:rPr>
          <w:noProof/>
        </w:rPr>
        <w:t xml:space="preserve"> a </w:t>
      </w:r>
      <w:r w:rsidRPr="000235BF">
        <w:rPr>
          <w:noProof/>
        </w:rPr>
        <w:t>potravinárstvo [1. štvrťrok 2025]</w:t>
      </w:r>
    </w:p>
    <w:p w14:paraId="0A87148E" w14:textId="77777777" w:rsidR="000235BF" w:rsidRDefault="1904B51C">
      <w:pPr>
        <w:pStyle w:val="ListBullet"/>
        <w:pBdr>
          <w:top w:val="single" w:sz="4" w:space="1" w:color="auto"/>
          <w:left w:val="single" w:sz="4" w:space="1" w:color="auto"/>
          <w:bottom w:val="single" w:sz="4" w:space="1" w:color="auto"/>
          <w:right w:val="single" w:sz="4" w:space="1" w:color="auto"/>
        </w:pBdr>
        <w:rPr>
          <w:noProof/>
        </w:rPr>
      </w:pPr>
      <w:r w:rsidRPr="000235BF">
        <w:rPr>
          <w:noProof/>
        </w:rPr>
        <w:t>Pakt</w:t>
      </w:r>
      <w:r w:rsidR="000235BF">
        <w:rPr>
          <w:noProof/>
        </w:rPr>
        <w:t xml:space="preserve"> o </w:t>
      </w:r>
      <w:r w:rsidRPr="000235BF">
        <w:rPr>
          <w:noProof/>
        </w:rPr>
        <w:t>oceánoch [2. štvrťrok 2025]</w:t>
      </w:r>
    </w:p>
    <w:p w14:paraId="55BF3A8C" w14:textId="577DA746" w:rsidR="0085391B" w:rsidRPr="000235BF" w:rsidRDefault="0085391B" w:rsidP="00AE2597">
      <w:pPr>
        <w:pStyle w:val="ListBullet"/>
        <w:pBdr>
          <w:top w:val="single" w:sz="4" w:space="1" w:color="auto"/>
          <w:left w:val="single" w:sz="4" w:space="1" w:color="auto"/>
          <w:bottom w:val="single" w:sz="4" w:space="1" w:color="auto"/>
          <w:right w:val="single" w:sz="4" w:space="1" w:color="auto"/>
        </w:pBdr>
        <w:rPr>
          <w:rFonts w:cs="Calibri"/>
          <w:noProof/>
        </w:rPr>
      </w:pPr>
      <w:r w:rsidRPr="000235BF">
        <w:rPr>
          <w:noProof/>
        </w:rPr>
        <w:t>Zmena právneho predpisu</w:t>
      </w:r>
      <w:r w:rsidR="000235BF">
        <w:rPr>
          <w:noProof/>
        </w:rPr>
        <w:t xml:space="preserve"> v </w:t>
      </w:r>
      <w:r w:rsidRPr="000235BF">
        <w:rPr>
          <w:noProof/>
        </w:rPr>
        <w:t>oblasti klímy [2025]</w:t>
      </w:r>
    </w:p>
    <w:p w14:paraId="3268835B" w14:textId="19278A1F" w:rsidR="000235BF" w:rsidRDefault="00606153" w:rsidP="002D2DD7">
      <w:pPr>
        <w:spacing w:before="240" w:after="120"/>
        <w:rPr>
          <w:b/>
          <w:noProof/>
        </w:rPr>
      </w:pPr>
      <w:r w:rsidRPr="000235BF">
        <w:rPr>
          <w:b/>
          <w:noProof/>
        </w:rPr>
        <w:t>1.3.</w:t>
      </w:r>
      <w:bookmarkEnd w:id="6"/>
      <w:r w:rsidR="000235BF">
        <w:rPr>
          <w:b/>
          <w:noProof/>
        </w:rPr>
        <w:t xml:space="preserve"> </w:t>
      </w:r>
      <w:r w:rsidRPr="000235BF">
        <w:rPr>
          <w:b/>
          <w:noProof/>
        </w:rPr>
        <w:t>Zníženie nadmerných závislostí</w:t>
      </w:r>
      <w:r w:rsidR="000235BF">
        <w:rPr>
          <w:b/>
          <w:noProof/>
        </w:rPr>
        <w:t xml:space="preserve"> a </w:t>
      </w:r>
      <w:r w:rsidRPr="000235BF">
        <w:rPr>
          <w:b/>
          <w:noProof/>
        </w:rPr>
        <w:t>zvýšenie bezpečnosti</w:t>
      </w:r>
    </w:p>
    <w:p w14:paraId="377F733F" w14:textId="5471F247" w:rsidR="000235BF" w:rsidRDefault="00630F85" w:rsidP="002D2DD7">
      <w:pPr>
        <w:spacing w:after="120" w:line="257" w:lineRule="auto"/>
        <w:rPr>
          <w:noProof/>
        </w:rPr>
      </w:pPr>
      <w:r w:rsidRPr="000235BF">
        <w:rPr>
          <w:b/>
          <w:noProof/>
        </w:rPr>
        <w:t xml:space="preserve">Globálne prepojenia, ktoré EÚ vytvorila na celom svete, podporujú hospodársky rast aj bezpečnosť. </w:t>
      </w:r>
      <w:r w:rsidRPr="000235BF">
        <w:rPr>
          <w:noProof/>
        </w:rPr>
        <w:t>EÚ je veľmi otvorená obchodu, čo vytvára hlboké prepojenia, podporuje rozmanité dodávateľské reťazce</w:t>
      </w:r>
      <w:r w:rsidR="000235BF">
        <w:rPr>
          <w:noProof/>
        </w:rPr>
        <w:t xml:space="preserve"> a </w:t>
      </w:r>
      <w:r w:rsidRPr="000235BF">
        <w:rPr>
          <w:noProof/>
        </w:rPr>
        <w:t>úzke aliancie</w:t>
      </w:r>
      <w:r w:rsidR="000235BF">
        <w:rPr>
          <w:noProof/>
        </w:rPr>
        <w:t xml:space="preserve"> s </w:t>
      </w:r>
      <w:r w:rsidRPr="000235BF">
        <w:rPr>
          <w:noProof/>
        </w:rPr>
        <w:t>kľúčovými partnermi. Obchod bude kľúčom pre budúci rast EÚ</w:t>
      </w:r>
      <w:r w:rsidR="000235BF">
        <w:rPr>
          <w:noProof/>
        </w:rPr>
        <w:t>.</w:t>
      </w:r>
    </w:p>
    <w:p w14:paraId="39C2B7E8" w14:textId="79FA9294" w:rsidR="000235BF" w:rsidRPr="000235BF" w:rsidRDefault="0031117D" w:rsidP="002D2DD7">
      <w:pPr>
        <w:spacing w:after="120" w:line="257" w:lineRule="auto"/>
        <w:rPr>
          <w:noProof/>
          <w:spacing w:val="-4"/>
        </w:rPr>
      </w:pPr>
      <w:r w:rsidRPr="000235BF">
        <w:rPr>
          <w:noProof/>
          <w:spacing w:val="-4"/>
        </w:rPr>
        <w:t>V globálnom hospodárskom systéme rozbitom geopolitickou konkurenciou</w:t>
      </w:r>
      <w:r w:rsidR="000235BF" w:rsidRPr="000235BF">
        <w:rPr>
          <w:noProof/>
          <w:spacing w:val="-4"/>
        </w:rPr>
        <w:t xml:space="preserve"> a </w:t>
      </w:r>
      <w:r w:rsidRPr="000235BF">
        <w:rPr>
          <w:noProof/>
          <w:spacing w:val="-4"/>
        </w:rPr>
        <w:t>obchodným napätím musí EÚ do svojich hospodárskych politík pevnejšie začleniť úvahy</w:t>
      </w:r>
      <w:r w:rsidR="000235BF" w:rsidRPr="000235BF">
        <w:rPr>
          <w:noProof/>
          <w:spacing w:val="-4"/>
        </w:rPr>
        <w:t xml:space="preserve"> o </w:t>
      </w:r>
      <w:r w:rsidRPr="000235BF">
        <w:rPr>
          <w:noProof/>
          <w:spacing w:val="-4"/>
        </w:rPr>
        <w:t>bezpečnosti</w:t>
      </w:r>
      <w:r w:rsidR="000235BF" w:rsidRPr="000235BF">
        <w:rPr>
          <w:noProof/>
          <w:spacing w:val="-4"/>
        </w:rPr>
        <w:t xml:space="preserve"> a </w:t>
      </w:r>
      <w:r w:rsidRPr="000235BF">
        <w:rPr>
          <w:noProof/>
          <w:spacing w:val="-4"/>
        </w:rPr>
        <w:t>otvorenej strategickej autonómii. Bezpečnostné prostredie je predpokladom hospodárskeho úspechu</w:t>
      </w:r>
      <w:r w:rsidR="000235BF" w:rsidRPr="000235BF">
        <w:rPr>
          <w:noProof/>
          <w:spacing w:val="-4"/>
        </w:rPr>
        <w:t xml:space="preserve"> a </w:t>
      </w:r>
      <w:r w:rsidRPr="000235BF">
        <w:rPr>
          <w:noProof/>
          <w:spacing w:val="-4"/>
        </w:rPr>
        <w:t>konkurencieschopnosti podnikov EÚ. Spoločnosti nebudú dlhodobo investovať do oblastí,</w:t>
      </w:r>
      <w:r w:rsidR="000235BF" w:rsidRPr="000235BF">
        <w:rPr>
          <w:noProof/>
          <w:spacing w:val="-4"/>
        </w:rPr>
        <w:t xml:space="preserve"> v </w:t>
      </w:r>
      <w:r w:rsidRPr="000235BF">
        <w:rPr>
          <w:noProof/>
          <w:spacing w:val="-4"/>
        </w:rPr>
        <w:t>ktorých čelia neistote, pokiaľ ide</w:t>
      </w:r>
      <w:r w:rsidR="000235BF" w:rsidRPr="000235BF">
        <w:rPr>
          <w:noProof/>
          <w:spacing w:val="-4"/>
        </w:rPr>
        <w:t xml:space="preserve"> o </w:t>
      </w:r>
      <w:r w:rsidRPr="000235BF">
        <w:rPr>
          <w:noProof/>
          <w:spacing w:val="-4"/>
        </w:rPr>
        <w:t>bezpečnostné prostredie alebo hrozby pre kritickú infraštruktúru; kde sa obávajú, že ich dodávateľské reťazce budú</w:t>
      </w:r>
      <w:r w:rsidR="000235BF" w:rsidRPr="000235BF">
        <w:rPr>
          <w:noProof/>
          <w:spacing w:val="-4"/>
        </w:rPr>
        <w:t xml:space="preserve"> v </w:t>
      </w:r>
      <w:r w:rsidRPr="000235BF">
        <w:rPr>
          <w:noProof/>
          <w:spacing w:val="-4"/>
        </w:rPr>
        <w:t>dôsledku medzinárodného napätia narušené</w:t>
      </w:r>
      <w:r w:rsidR="000235BF" w:rsidRPr="000235BF">
        <w:rPr>
          <w:noProof/>
          <w:spacing w:val="-4"/>
        </w:rPr>
        <w:t xml:space="preserve"> a </w:t>
      </w:r>
      <w:r w:rsidRPr="000235BF">
        <w:rPr>
          <w:noProof/>
          <w:spacing w:val="-4"/>
        </w:rPr>
        <w:t>utlmené; alebo ak hrozí, že ich investície budú zničené nekalou súťažou vyplývajúcou</w:t>
      </w:r>
      <w:r w:rsidR="000235BF" w:rsidRPr="000235BF">
        <w:rPr>
          <w:noProof/>
          <w:spacing w:val="-4"/>
        </w:rPr>
        <w:t xml:space="preserve"> z </w:t>
      </w:r>
      <w:r w:rsidRPr="000235BF">
        <w:rPr>
          <w:noProof/>
          <w:spacing w:val="-4"/>
        </w:rPr>
        <w:t>nerovnakých podmienok na globálnej úrovni. Bezpečnosť</w:t>
      </w:r>
      <w:r w:rsidR="000235BF" w:rsidRPr="000235BF">
        <w:rPr>
          <w:noProof/>
          <w:spacing w:val="-4"/>
        </w:rPr>
        <w:t xml:space="preserve"> a </w:t>
      </w:r>
      <w:r w:rsidRPr="000235BF">
        <w:rPr>
          <w:noProof/>
          <w:spacing w:val="-4"/>
        </w:rPr>
        <w:t>odolnosť sa zároveň môžu stať hnacou silou konkurencieschopnosti</w:t>
      </w:r>
      <w:r w:rsidR="000235BF" w:rsidRPr="000235BF">
        <w:rPr>
          <w:noProof/>
          <w:spacing w:val="-4"/>
        </w:rPr>
        <w:t xml:space="preserve"> a </w:t>
      </w:r>
      <w:r w:rsidRPr="000235BF">
        <w:rPr>
          <w:noProof/>
          <w:spacing w:val="-4"/>
        </w:rPr>
        <w:t>inovácií</w:t>
      </w:r>
      <w:r w:rsidR="000235BF" w:rsidRPr="000235BF">
        <w:rPr>
          <w:noProof/>
          <w:spacing w:val="-4"/>
        </w:rPr>
        <w:t>.</w:t>
      </w:r>
    </w:p>
    <w:p w14:paraId="58EBED07" w14:textId="605380AB" w:rsidR="00F47826" w:rsidRPr="000235BF" w:rsidRDefault="00DD6850" w:rsidP="002556C4">
      <w:pPr>
        <w:spacing w:before="240" w:after="120"/>
        <w:rPr>
          <w:i/>
          <w:iCs/>
          <w:noProof/>
          <w:szCs w:val="24"/>
        </w:rPr>
      </w:pPr>
      <w:r w:rsidRPr="000235BF">
        <w:rPr>
          <w:i/>
          <w:noProof/>
        </w:rPr>
        <w:t>Obchod</w:t>
      </w:r>
      <w:r w:rsidR="000235BF">
        <w:rPr>
          <w:i/>
          <w:noProof/>
        </w:rPr>
        <w:t xml:space="preserve"> a </w:t>
      </w:r>
      <w:r w:rsidRPr="000235BF">
        <w:rPr>
          <w:i/>
          <w:noProof/>
        </w:rPr>
        <w:t>hospodárska bezpečnosť</w:t>
      </w:r>
    </w:p>
    <w:p w14:paraId="2F393E2B" w14:textId="1940F6D8" w:rsidR="000235BF" w:rsidRPr="000235BF" w:rsidRDefault="00F47826" w:rsidP="002D2DD7">
      <w:pPr>
        <w:spacing w:after="120"/>
        <w:rPr>
          <w:noProof/>
          <w:spacing w:val="-4"/>
        </w:rPr>
      </w:pPr>
      <w:r w:rsidRPr="000235BF">
        <w:rPr>
          <w:b/>
          <w:noProof/>
          <w:spacing w:val="-4"/>
        </w:rPr>
        <w:t>Obchod</w:t>
      </w:r>
      <w:r w:rsidR="000235BF" w:rsidRPr="000235BF">
        <w:rPr>
          <w:b/>
          <w:noProof/>
          <w:spacing w:val="-4"/>
        </w:rPr>
        <w:t xml:space="preserve"> s </w:t>
      </w:r>
      <w:r w:rsidRPr="000235BF">
        <w:rPr>
          <w:b/>
          <w:noProof/>
          <w:spacing w:val="-4"/>
        </w:rPr>
        <w:t>tretími krajinami je kľúčovým faktorom prosperity Európy</w:t>
      </w:r>
      <w:r w:rsidRPr="000235BF">
        <w:rPr>
          <w:noProof/>
          <w:spacing w:val="-4"/>
        </w:rPr>
        <w:t>. Zahraničný obchod</w:t>
      </w:r>
      <w:r w:rsidR="000235BF" w:rsidRPr="000235BF">
        <w:rPr>
          <w:noProof/>
          <w:spacing w:val="-4"/>
        </w:rPr>
        <w:t xml:space="preserve"> s </w:t>
      </w:r>
      <w:r w:rsidRPr="000235BF">
        <w:rPr>
          <w:noProof/>
          <w:spacing w:val="-4"/>
        </w:rPr>
        <w:t>tovarom</w:t>
      </w:r>
      <w:r w:rsidR="000235BF" w:rsidRPr="000235BF">
        <w:rPr>
          <w:noProof/>
          <w:spacing w:val="-4"/>
        </w:rPr>
        <w:t xml:space="preserve"> a </w:t>
      </w:r>
      <w:r w:rsidRPr="000235BF">
        <w:rPr>
          <w:noProof/>
          <w:spacing w:val="-4"/>
        </w:rPr>
        <w:t>službami dnes už tvorí podstatnú časť HDP EÚ.</w:t>
      </w:r>
      <w:r w:rsidR="000235BF" w:rsidRPr="000235BF">
        <w:rPr>
          <w:noProof/>
          <w:spacing w:val="-4"/>
        </w:rPr>
        <w:t xml:space="preserve"> V </w:t>
      </w:r>
      <w:r w:rsidRPr="000235BF">
        <w:rPr>
          <w:noProof/>
          <w:spacing w:val="-4"/>
        </w:rPr>
        <w:t>roku 2023 presiahne transatlantický obchod medzi EÚ</w:t>
      </w:r>
      <w:r w:rsidR="000235BF" w:rsidRPr="000235BF">
        <w:rPr>
          <w:noProof/>
          <w:spacing w:val="-4"/>
        </w:rPr>
        <w:t xml:space="preserve"> a </w:t>
      </w:r>
      <w:r w:rsidRPr="000235BF">
        <w:rPr>
          <w:noProof/>
          <w:spacing w:val="-4"/>
        </w:rPr>
        <w:t>USA 1,5 bilióna EUR; EÚ</w:t>
      </w:r>
      <w:r w:rsidR="000235BF" w:rsidRPr="000235BF">
        <w:rPr>
          <w:noProof/>
          <w:spacing w:val="-4"/>
        </w:rPr>
        <w:t xml:space="preserve"> a </w:t>
      </w:r>
      <w:r w:rsidRPr="000235BF">
        <w:rPr>
          <w:noProof/>
          <w:spacing w:val="-4"/>
        </w:rPr>
        <w:t>USA spolu predstavujú takmer 30</w:t>
      </w:r>
      <w:r w:rsidR="000235BF" w:rsidRPr="000235BF">
        <w:rPr>
          <w:noProof/>
          <w:spacing w:val="-4"/>
        </w:rPr>
        <w:t> %</w:t>
      </w:r>
      <w:r w:rsidRPr="000235BF">
        <w:rPr>
          <w:noProof/>
          <w:spacing w:val="-4"/>
        </w:rPr>
        <w:t xml:space="preserve"> svetového obchodu.</w:t>
      </w:r>
      <w:r w:rsidR="000235BF" w:rsidRPr="000235BF">
        <w:rPr>
          <w:noProof/>
          <w:spacing w:val="-4"/>
        </w:rPr>
        <w:t xml:space="preserve"> V </w:t>
      </w:r>
      <w:r w:rsidRPr="000235BF">
        <w:rPr>
          <w:noProof/>
          <w:spacing w:val="-4"/>
        </w:rPr>
        <w:t>budúcnosti sa predpokladá, že 90</w:t>
      </w:r>
      <w:r w:rsidR="000235BF" w:rsidRPr="000235BF">
        <w:rPr>
          <w:noProof/>
          <w:spacing w:val="-4"/>
        </w:rPr>
        <w:t> %</w:t>
      </w:r>
      <w:r w:rsidRPr="000235BF">
        <w:rPr>
          <w:noProof/>
          <w:spacing w:val="-4"/>
        </w:rPr>
        <w:t xml:space="preserve"> celosvetového hospodárskeho rastu sa uskutoční mimo hraníc Európy. Vysoká miera otvorenosti obchodu je preto kľúčová nielen pre udržanie prosperity Európy, ale aj pre zvýšenie jej odolnosti</w:t>
      </w:r>
      <w:r w:rsidR="000235BF" w:rsidRPr="000235BF">
        <w:rPr>
          <w:noProof/>
          <w:spacing w:val="-4"/>
        </w:rPr>
        <w:t>.</w:t>
      </w:r>
    </w:p>
    <w:p w14:paraId="1B5978A4" w14:textId="00B231B3" w:rsidR="00133FAA" w:rsidRPr="000235BF" w:rsidRDefault="008370E3" w:rsidP="00133FAA">
      <w:pPr>
        <w:spacing w:after="120"/>
        <w:rPr>
          <w:noProof/>
          <w:szCs w:val="24"/>
        </w:rPr>
      </w:pPr>
      <w:r w:rsidRPr="000235BF">
        <w:rPr>
          <w:b/>
          <w:noProof/>
        </w:rPr>
        <w:t>Schopnosť EÚ diverzifikovať</w:t>
      </w:r>
      <w:r w:rsidR="000235BF">
        <w:rPr>
          <w:b/>
          <w:noProof/>
        </w:rPr>
        <w:t xml:space="preserve"> a </w:t>
      </w:r>
      <w:r w:rsidRPr="000235BF">
        <w:rPr>
          <w:b/>
          <w:noProof/>
        </w:rPr>
        <w:t xml:space="preserve">znížiť závislosť bude závisieť od účinných partnerstiev. </w:t>
      </w:r>
      <w:r w:rsidRPr="000235BF">
        <w:rPr>
          <w:noProof/>
        </w:rPr>
        <w:t>EÚ už má najväčšiu</w:t>
      </w:r>
      <w:r w:rsidR="000235BF">
        <w:rPr>
          <w:noProof/>
        </w:rPr>
        <w:t xml:space="preserve"> a </w:t>
      </w:r>
      <w:r w:rsidRPr="000235BF">
        <w:rPr>
          <w:noProof/>
        </w:rPr>
        <w:t>najrýchlejšie rastúcu sieť obchodných dohôd na svete, ktorá zahŕňa 76 krajín, ktoré tvoria takmer polovicu obchodu EÚ. Sme obchodným partnerom číslo jeden pre 72 krajín, ktoré predstavujú 38</w:t>
      </w:r>
      <w:r w:rsidR="000235BF">
        <w:rPr>
          <w:noProof/>
        </w:rPr>
        <w:t> %</w:t>
      </w:r>
      <w:r w:rsidRPr="000235BF">
        <w:rPr>
          <w:noProof/>
        </w:rPr>
        <w:t xml:space="preserve"> svetového HDP. Mobilizujeme tiež investičné balíky Global Gateway po celom svete</w:t>
      </w:r>
      <w:r w:rsidR="000235BF">
        <w:rPr>
          <w:noProof/>
        </w:rPr>
        <w:t xml:space="preserve"> v </w:t>
      </w:r>
      <w:r w:rsidRPr="000235BF">
        <w:rPr>
          <w:noProof/>
        </w:rPr>
        <w:t>kľúčových oblastiach, ktoré prepájajú hospodárske záujmy Európy</w:t>
      </w:r>
      <w:r w:rsidR="000235BF">
        <w:rPr>
          <w:noProof/>
        </w:rPr>
        <w:t xml:space="preserve"> s </w:t>
      </w:r>
      <w:r w:rsidRPr="000235BF">
        <w:rPr>
          <w:noProof/>
        </w:rPr>
        <w:t>hospodárskymi záujmami jej partnerov.</w:t>
      </w:r>
    </w:p>
    <w:p w14:paraId="67C3A47C" w14:textId="50EA75FA" w:rsidR="000235BF" w:rsidRPr="000235BF" w:rsidRDefault="00F47826" w:rsidP="002D2DD7">
      <w:pPr>
        <w:spacing w:after="120"/>
        <w:rPr>
          <w:noProof/>
          <w:spacing w:val="-4"/>
        </w:rPr>
      </w:pPr>
      <w:r w:rsidRPr="000235BF">
        <w:rPr>
          <w:noProof/>
          <w:spacing w:val="-4"/>
        </w:rPr>
        <w:t>Ukončenie rokovaní</w:t>
      </w:r>
      <w:r w:rsidR="000235BF" w:rsidRPr="000235BF">
        <w:rPr>
          <w:noProof/>
          <w:spacing w:val="-4"/>
        </w:rPr>
        <w:t xml:space="preserve"> o </w:t>
      </w:r>
      <w:r w:rsidRPr="000235BF">
        <w:rPr>
          <w:b/>
          <w:noProof/>
          <w:spacing w:val="-4"/>
        </w:rPr>
        <w:t>dohode medzi EÚ</w:t>
      </w:r>
      <w:r w:rsidR="000235BF" w:rsidRPr="000235BF">
        <w:rPr>
          <w:b/>
          <w:noProof/>
          <w:spacing w:val="-4"/>
        </w:rPr>
        <w:t xml:space="preserve"> a </w:t>
      </w:r>
      <w:r w:rsidRPr="000235BF">
        <w:rPr>
          <w:b/>
          <w:noProof/>
          <w:spacing w:val="-4"/>
        </w:rPr>
        <w:t>Mercosurom</w:t>
      </w:r>
      <w:r w:rsidR="000235BF" w:rsidRPr="000235BF">
        <w:rPr>
          <w:noProof/>
          <w:spacing w:val="-4"/>
        </w:rPr>
        <w:t xml:space="preserve"> a </w:t>
      </w:r>
      <w:r w:rsidRPr="000235BF">
        <w:rPr>
          <w:noProof/>
          <w:spacing w:val="-4"/>
        </w:rPr>
        <w:t xml:space="preserve">modernizácia </w:t>
      </w:r>
      <w:r w:rsidRPr="000235BF">
        <w:rPr>
          <w:b/>
          <w:noProof/>
          <w:spacing w:val="-4"/>
        </w:rPr>
        <w:t>globálnej dohody medzi EÚ</w:t>
      </w:r>
      <w:r w:rsidR="000235BF" w:rsidRPr="000235BF">
        <w:rPr>
          <w:b/>
          <w:noProof/>
          <w:spacing w:val="-4"/>
        </w:rPr>
        <w:t xml:space="preserve"> a </w:t>
      </w:r>
      <w:r w:rsidRPr="000235BF">
        <w:rPr>
          <w:b/>
          <w:noProof/>
          <w:spacing w:val="-4"/>
        </w:rPr>
        <w:t>Mexikom</w:t>
      </w:r>
      <w:r w:rsidRPr="000235BF">
        <w:rPr>
          <w:noProof/>
          <w:spacing w:val="-4"/>
        </w:rPr>
        <w:t xml:space="preserve"> ukazujú, ako môže ísť vzájomne výhodný obchod ruka</w:t>
      </w:r>
      <w:r w:rsidR="000235BF" w:rsidRPr="000235BF">
        <w:rPr>
          <w:noProof/>
          <w:spacing w:val="-4"/>
        </w:rPr>
        <w:t xml:space="preserve"> v </w:t>
      </w:r>
      <w:r w:rsidRPr="000235BF">
        <w:rPr>
          <w:noProof/>
          <w:spacing w:val="-4"/>
        </w:rPr>
        <w:t>ruke</w:t>
      </w:r>
      <w:r w:rsidR="000235BF" w:rsidRPr="000235BF">
        <w:rPr>
          <w:noProof/>
          <w:spacing w:val="-4"/>
        </w:rPr>
        <w:t xml:space="preserve"> s </w:t>
      </w:r>
      <w:r w:rsidRPr="000235BF">
        <w:rPr>
          <w:noProof/>
          <w:spacing w:val="-4"/>
        </w:rPr>
        <w:t>vytvorením rovnakých podmienok</w:t>
      </w:r>
      <w:r w:rsidR="000235BF" w:rsidRPr="000235BF">
        <w:rPr>
          <w:noProof/>
          <w:spacing w:val="-4"/>
        </w:rPr>
        <w:t xml:space="preserve"> a </w:t>
      </w:r>
      <w:r w:rsidRPr="000235BF">
        <w:rPr>
          <w:noProof/>
          <w:spacing w:val="-4"/>
        </w:rPr>
        <w:t>reciprocity</w:t>
      </w:r>
      <w:r w:rsidR="000235BF" w:rsidRPr="000235BF">
        <w:rPr>
          <w:noProof/>
          <w:spacing w:val="-4"/>
        </w:rPr>
        <w:t xml:space="preserve"> a </w:t>
      </w:r>
      <w:r w:rsidRPr="000235BF">
        <w:rPr>
          <w:noProof/>
          <w:spacing w:val="-4"/>
        </w:rPr>
        <w:t>zvýšením hospodárskej bezpečnosti. Napríklad, vychádzajúc</w:t>
      </w:r>
      <w:r w:rsidR="000235BF" w:rsidRPr="000235BF">
        <w:rPr>
          <w:noProof/>
          <w:spacing w:val="-4"/>
        </w:rPr>
        <w:t xml:space="preserve"> z </w:t>
      </w:r>
      <w:r w:rsidRPr="000235BF">
        <w:rPr>
          <w:noProof/>
          <w:spacing w:val="-4"/>
        </w:rPr>
        <w:t>východiskovej hodnoty 84 miliárd EUR ročného vývozu EÚ, odstránenie vysokých ciel Mercosuru umožní vývozcom EÚ ušetriť viac ako 4 miliardy EUR na clách ročne (</w:t>
      </w:r>
      <w:r w:rsidR="00E6746F" w:rsidRPr="000235BF">
        <w:rPr>
          <w:rStyle w:val="FootnoteReference"/>
          <w:noProof/>
          <w:spacing w:val="-4"/>
        </w:rPr>
        <w:footnoteReference w:id="16"/>
      </w:r>
      <w:r w:rsidRPr="000235BF">
        <w:rPr>
          <w:noProof/>
          <w:spacing w:val="-4"/>
        </w:rPr>
        <w:t>)</w:t>
      </w:r>
      <w:r w:rsidR="000235BF" w:rsidRPr="000235BF">
        <w:rPr>
          <w:noProof/>
          <w:spacing w:val="-4"/>
        </w:rPr>
        <w:t xml:space="preserve"> a </w:t>
      </w:r>
      <w:r w:rsidRPr="000235BF">
        <w:rPr>
          <w:noProof/>
          <w:spacing w:val="-4"/>
        </w:rPr>
        <w:t>poskytne im výhodu prvého kroku. Prístup</w:t>
      </w:r>
      <w:r w:rsidR="000235BF" w:rsidRPr="000235BF">
        <w:rPr>
          <w:noProof/>
          <w:spacing w:val="-4"/>
        </w:rPr>
        <w:t xml:space="preserve"> k </w:t>
      </w:r>
      <w:r w:rsidRPr="000235BF">
        <w:rPr>
          <w:noProof/>
          <w:spacing w:val="-4"/>
        </w:rPr>
        <w:t>verejnému obstarávaniu, výhradný preferenčný prístup</w:t>
      </w:r>
      <w:r w:rsidR="000235BF" w:rsidRPr="000235BF">
        <w:rPr>
          <w:noProof/>
          <w:spacing w:val="-4"/>
        </w:rPr>
        <w:t xml:space="preserve"> k </w:t>
      </w:r>
      <w:r w:rsidRPr="000235BF">
        <w:rPr>
          <w:noProof/>
          <w:spacing w:val="-4"/>
        </w:rPr>
        <w:t>niektorým dôležitým surovinám</w:t>
      </w:r>
      <w:r w:rsidR="000235BF" w:rsidRPr="000235BF">
        <w:rPr>
          <w:noProof/>
          <w:spacing w:val="-4"/>
        </w:rPr>
        <w:t xml:space="preserve"> a </w:t>
      </w:r>
      <w:r w:rsidRPr="000235BF">
        <w:rPr>
          <w:noProof/>
          <w:spacing w:val="-4"/>
        </w:rPr>
        <w:t>ekologickým tovarom</w:t>
      </w:r>
      <w:r w:rsidR="000235BF" w:rsidRPr="000235BF">
        <w:rPr>
          <w:noProof/>
          <w:spacing w:val="-4"/>
        </w:rPr>
        <w:t xml:space="preserve"> a </w:t>
      </w:r>
      <w:r w:rsidRPr="000235BF">
        <w:rPr>
          <w:noProof/>
          <w:spacing w:val="-4"/>
        </w:rPr>
        <w:t>ochrana viac ako 350 zemepisných označení EÚ pre tradičné potravinárske výrobky predstavujú veľké príležitosti na zvýšenie obchodu. Zároveň sa poskytujú záruky pre citlivé sektory (</w:t>
      </w:r>
      <w:r w:rsidR="00077D40" w:rsidRPr="000235BF">
        <w:rPr>
          <w:rStyle w:val="FootnoteReference"/>
          <w:noProof/>
          <w:spacing w:val="-4"/>
        </w:rPr>
        <w:footnoteReference w:id="17"/>
      </w:r>
      <w:r w:rsidRPr="000235BF">
        <w:rPr>
          <w:noProof/>
          <w:spacing w:val="-4"/>
        </w:rPr>
        <w:t>). EÚ bude naďalej úzko spolupracovať</w:t>
      </w:r>
      <w:r w:rsidR="000235BF" w:rsidRPr="000235BF">
        <w:rPr>
          <w:noProof/>
          <w:spacing w:val="-4"/>
        </w:rPr>
        <w:t xml:space="preserve"> s </w:t>
      </w:r>
      <w:r w:rsidRPr="000235BF">
        <w:rPr>
          <w:noProof/>
          <w:spacing w:val="-4"/>
        </w:rPr>
        <w:t>partnermi, aby pokračovala</w:t>
      </w:r>
      <w:r w:rsidR="000235BF" w:rsidRPr="000235BF">
        <w:rPr>
          <w:noProof/>
          <w:spacing w:val="-4"/>
        </w:rPr>
        <w:t xml:space="preserve"> v </w:t>
      </w:r>
      <w:r w:rsidRPr="000235BF">
        <w:rPr>
          <w:noProof/>
          <w:spacing w:val="-4"/>
        </w:rPr>
        <w:t>rozširovaní svojej rozsiahlej siete obchodných dohôd, otvorila prístup na trh pre európske spoločnosti, zabezpečila väčšiu reciprocitu</w:t>
      </w:r>
      <w:r w:rsidR="000235BF" w:rsidRPr="000235BF">
        <w:rPr>
          <w:noProof/>
          <w:spacing w:val="-4"/>
        </w:rPr>
        <w:t xml:space="preserve"> a </w:t>
      </w:r>
      <w:r w:rsidRPr="000235BF">
        <w:rPr>
          <w:noProof/>
          <w:spacing w:val="-4"/>
        </w:rPr>
        <w:t>zároveň podporovala otvorený globálny obchod založený na pravidlách, ktorý sa riadi modernizovanou WTO</w:t>
      </w:r>
      <w:r w:rsidR="000235BF" w:rsidRPr="000235BF">
        <w:rPr>
          <w:noProof/>
          <w:spacing w:val="-4"/>
        </w:rPr>
        <w:t>.</w:t>
      </w:r>
    </w:p>
    <w:p w14:paraId="17EBB142" w14:textId="6EAAF97E" w:rsidR="00257A9A" w:rsidRPr="000235BF" w:rsidRDefault="008370E3" w:rsidP="002D2DD7">
      <w:pPr>
        <w:spacing w:after="120"/>
        <w:rPr>
          <w:noProof/>
          <w:spacing w:val="-4"/>
          <w:szCs w:val="24"/>
        </w:rPr>
      </w:pPr>
      <w:r w:rsidRPr="000235BF">
        <w:rPr>
          <w:noProof/>
          <w:spacing w:val="-4"/>
        </w:rPr>
        <w:t>EÚ musí naďalej prispôsobovať svoju ponuku</w:t>
      </w:r>
      <w:r w:rsidR="000235BF" w:rsidRPr="000235BF">
        <w:rPr>
          <w:noProof/>
          <w:spacing w:val="-4"/>
        </w:rPr>
        <w:t xml:space="preserve"> a </w:t>
      </w:r>
      <w:r w:rsidRPr="000235BF">
        <w:rPr>
          <w:noProof/>
          <w:spacing w:val="-4"/>
        </w:rPr>
        <w:t>hľadať nové spôsoby prehlbovania partnerstiev</w:t>
      </w:r>
      <w:r w:rsidR="000235BF" w:rsidRPr="000235BF">
        <w:rPr>
          <w:noProof/>
          <w:spacing w:val="-4"/>
        </w:rPr>
        <w:t xml:space="preserve"> a </w:t>
      </w:r>
      <w:r w:rsidRPr="000235BF">
        <w:rPr>
          <w:noProof/>
          <w:spacing w:val="-4"/>
        </w:rPr>
        <w:t xml:space="preserve">vytvárania výhod pre naše podniky, od </w:t>
      </w:r>
      <w:r w:rsidRPr="000235BF">
        <w:rPr>
          <w:b/>
          <w:noProof/>
          <w:spacing w:val="-4"/>
        </w:rPr>
        <w:t>dohôd</w:t>
      </w:r>
      <w:r w:rsidR="000235BF" w:rsidRPr="000235BF">
        <w:rPr>
          <w:b/>
          <w:noProof/>
          <w:spacing w:val="-4"/>
        </w:rPr>
        <w:t xml:space="preserve"> o </w:t>
      </w:r>
      <w:r w:rsidRPr="000235BF">
        <w:rPr>
          <w:b/>
          <w:noProof/>
          <w:spacing w:val="-4"/>
        </w:rPr>
        <w:t>digitálnom obchode</w:t>
      </w:r>
      <w:r w:rsidRPr="000235BF">
        <w:rPr>
          <w:noProof/>
          <w:spacing w:val="-4"/>
        </w:rPr>
        <w:t xml:space="preserve"> (kde prebiehajú rokovania</w:t>
      </w:r>
      <w:r w:rsidR="000235BF" w:rsidRPr="000235BF">
        <w:rPr>
          <w:noProof/>
          <w:spacing w:val="-4"/>
        </w:rPr>
        <w:t xml:space="preserve"> s </w:t>
      </w:r>
      <w:r w:rsidRPr="000235BF">
        <w:rPr>
          <w:noProof/>
          <w:spacing w:val="-4"/>
        </w:rPr>
        <w:t>Kóreou</w:t>
      </w:r>
      <w:r w:rsidR="000235BF" w:rsidRPr="000235BF">
        <w:rPr>
          <w:noProof/>
          <w:spacing w:val="-4"/>
        </w:rPr>
        <w:t xml:space="preserve"> a </w:t>
      </w:r>
      <w:r w:rsidRPr="000235BF">
        <w:rPr>
          <w:noProof/>
          <w:spacing w:val="-4"/>
        </w:rPr>
        <w:t>finalizujú sa so Singapurom)</w:t>
      </w:r>
      <w:r w:rsidR="000235BF" w:rsidRPr="000235BF">
        <w:rPr>
          <w:noProof/>
          <w:spacing w:val="-4"/>
        </w:rPr>
        <w:t xml:space="preserve"> a </w:t>
      </w:r>
      <w:r w:rsidRPr="000235BF">
        <w:rPr>
          <w:b/>
          <w:noProof/>
          <w:spacing w:val="-4"/>
        </w:rPr>
        <w:t>dohôd</w:t>
      </w:r>
      <w:r w:rsidR="000235BF" w:rsidRPr="000235BF">
        <w:rPr>
          <w:b/>
          <w:noProof/>
          <w:spacing w:val="-4"/>
        </w:rPr>
        <w:t xml:space="preserve"> o </w:t>
      </w:r>
      <w:r w:rsidRPr="000235BF">
        <w:rPr>
          <w:b/>
          <w:noProof/>
          <w:spacing w:val="-4"/>
        </w:rPr>
        <w:t>vzájomnom uznávaní</w:t>
      </w:r>
      <w:r w:rsidRPr="000235BF">
        <w:rPr>
          <w:noProof/>
          <w:spacing w:val="-4"/>
        </w:rPr>
        <w:t xml:space="preserve"> (ktoré existujú</w:t>
      </w:r>
      <w:r w:rsidR="000235BF" w:rsidRPr="000235BF">
        <w:rPr>
          <w:noProof/>
          <w:spacing w:val="-4"/>
        </w:rPr>
        <w:t xml:space="preserve"> a </w:t>
      </w:r>
      <w:r w:rsidRPr="000235BF">
        <w:rPr>
          <w:noProof/>
          <w:spacing w:val="-4"/>
        </w:rPr>
        <w:t>pripravujú sa</w:t>
      </w:r>
      <w:r w:rsidR="000235BF" w:rsidRPr="000235BF">
        <w:rPr>
          <w:noProof/>
          <w:spacing w:val="-4"/>
        </w:rPr>
        <w:t xml:space="preserve"> s </w:t>
      </w:r>
      <w:r w:rsidRPr="000235BF">
        <w:rPr>
          <w:noProof/>
          <w:spacing w:val="-4"/>
        </w:rPr>
        <w:t>viacerými partnermi vrátane Austrálie, Kanady, Japonska, Nového Zélandu, Švajčiarska</w:t>
      </w:r>
      <w:r w:rsidR="000235BF" w:rsidRPr="000235BF">
        <w:rPr>
          <w:noProof/>
          <w:spacing w:val="-4"/>
        </w:rPr>
        <w:t xml:space="preserve"> a </w:t>
      </w:r>
      <w:r w:rsidRPr="000235BF">
        <w:rPr>
          <w:noProof/>
          <w:spacing w:val="-4"/>
        </w:rPr>
        <w:t xml:space="preserve">USA, čím sa znižujú náklady na postupy overovania súladu) až po </w:t>
      </w:r>
      <w:r w:rsidRPr="000235BF">
        <w:rPr>
          <w:b/>
          <w:noProof/>
          <w:spacing w:val="-4"/>
        </w:rPr>
        <w:t>dohody</w:t>
      </w:r>
      <w:r w:rsidR="000235BF" w:rsidRPr="000235BF">
        <w:rPr>
          <w:b/>
          <w:noProof/>
          <w:spacing w:val="-4"/>
        </w:rPr>
        <w:t xml:space="preserve"> o </w:t>
      </w:r>
      <w:r w:rsidRPr="000235BF">
        <w:rPr>
          <w:b/>
          <w:noProof/>
          <w:spacing w:val="-4"/>
        </w:rPr>
        <w:t>uľahčení udržateľných investícií</w:t>
      </w:r>
      <w:r w:rsidRPr="000235BF">
        <w:rPr>
          <w:noProof/>
          <w:spacing w:val="-4"/>
        </w:rPr>
        <w:t xml:space="preserve"> (prvá</w:t>
      </w:r>
      <w:r w:rsidR="000235BF" w:rsidRPr="000235BF">
        <w:rPr>
          <w:noProof/>
          <w:spacing w:val="-4"/>
        </w:rPr>
        <w:t xml:space="preserve"> z </w:t>
      </w:r>
      <w:r w:rsidRPr="000235BF">
        <w:rPr>
          <w:noProof/>
          <w:spacing w:val="-4"/>
        </w:rPr>
        <w:t xml:space="preserve">nich bola dokončená, zatiaľ čo ďalšie sa pripravujú). Na tento účel naše nové </w:t>
      </w:r>
      <w:r w:rsidRPr="000235BF">
        <w:rPr>
          <w:b/>
          <w:noProof/>
          <w:spacing w:val="-4"/>
        </w:rPr>
        <w:t>partnerstvá pre čistý obchod</w:t>
      </w:r>
      <w:r w:rsidR="000235BF" w:rsidRPr="000235BF">
        <w:rPr>
          <w:b/>
          <w:noProof/>
          <w:spacing w:val="-4"/>
        </w:rPr>
        <w:t xml:space="preserve"> a </w:t>
      </w:r>
      <w:r w:rsidRPr="000235BF">
        <w:rPr>
          <w:b/>
          <w:noProof/>
          <w:spacing w:val="-4"/>
        </w:rPr>
        <w:t>investície</w:t>
      </w:r>
      <w:r w:rsidRPr="000235BF">
        <w:rPr>
          <w:noProof/>
          <w:spacing w:val="-4"/>
        </w:rPr>
        <w:t xml:space="preserve"> spoja cielené obchodné</w:t>
      </w:r>
      <w:r w:rsidR="000235BF" w:rsidRPr="000235BF">
        <w:rPr>
          <w:noProof/>
          <w:spacing w:val="-4"/>
        </w:rPr>
        <w:t xml:space="preserve"> a </w:t>
      </w:r>
      <w:r w:rsidRPr="000235BF">
        <w:rPr>
          <w:noProof/>
          <w:spacing w:val="-4"/>
        </w:rPr>
        <w:t>investičné pravidlá, investície</w:t>
      </w:r>
      <w:r w:rsidR="000235BF" w:rsidRPr="000235BF">
        <w:rPr>
          <w:noProof/>
          <w:spacing w:val="-4"/>
        </w:rPr>
        <w:t xml:space="preserve"> v </w:t>
      </w:r>
      <w:r w:rsidRPr="000235BF">
        <w:rPr>
          <w:noProof/>
          <w:spacing w:val="-4"/>
        </w:rPr>
        <w:t>rámci Global Gateway</w:t>
      </w:r>
      <w:r w:rsidR="000235BF" w:rsidRPr="000235BF">
        <w:rPr>
          <w:noProof/>
          <w:spacing w:val="-4"/>
        </w:rPr>
        <w:t xml:space="preserve"> a </w:t>
      </w:r>
      <w:r w:rsidRPr="000235BF">
        <w:rPr>
          <w:noProof/>
          <w:spacing w:val="-4"/>
        </w:rPr>
        <w:t>regulačnú spoluprácu do jedného celovládneho partnerstva. Ponúkajú možnosti, ako pomôcť zabezpečiť dodávky surovín, čistej energie, udržateľných palív</w:t>
      </w:r>
      <w:r w:rsidR="000235BF" w:rsidRPr="000235BF">
        <w:rPr>
          <w:noProof/>
          <w:spacing w:val="-4"/>
        </w:rPr>
        <w:t xml:space="preserve"> v </w:t>
      </w:r>
      <w:r w:rsidRPr="000235BF">
        <w:rPr>
          <w:noProof/>
          <w:spacing w:val="-4"/>
        </w:rPr>
        <w:t>doprave</w:t>
      </w:r>
      <w:r w:rsidR="000235BF" w:rsidRPr="000235BF">
        <w:rPr>
          <w:noProof/>
          <w:spacing w:val="-4"/>
        </w:rPr>
        <w:t xml:space="preserve"> a </w:t>
      </w:r>
      <w:r w:rsidRPr="000235BF">
        <w:rPr>
          <w:noProof/>
          <w:spacing w:val="-4"/>
        </w:rPr>
        <w:t>čistých technológií</w:t>
      </w:r>
      <w:r w:rsidR="000235BF" w:rsidRPr="000235BF">
        <w:rPr>
          <w:noProof/>
          <w:spacing w:val="-4"/>
        </w:rPr>
        <w:t xml:space="preserve"> z </w:t>
      </w:r>
      <w:r w:rsidRPr="000235BF">
        <w:rPr>
          <w:noProof/>
          <w:spacing w:val="-4"/>
        </w:rPr>
        <w:t>celého sveta</w:t>
      </w:r>
      <w:r w:rsidR="000235BF" w:rsidRPr="000235BF">
        <w:rPr>
          <w:noProof/>
          <w:spacing w:val="-4"/>
        </w:rPr>
        <w:t xml:space="preserve"> a </w:t>
      </w:r>
      <w:r w:rsidRPr="000235BF">
        <w:rPr>
          <w:noProof/>
          <w:spacing w:val="-4"/>
        </w:rPr>
        <w:t>zároveň rozšíriť európske udržateľné investície, ktoré sú prospešné pre partnerské krajiny</w:t>
      </w:r>
      <w:r w:rsidR="000235BF" w:rsidRPr="000235BF">
        <w:rPr>
          <w:noProof/>
          <w:spacing w:val="-4"/>
        </w:rPr>
        <w:t xml:space="preserve"> a </w:t>
      </w:r>
      <w:r w:rsidRPr="000235BF">
        <w:rPr>
          <w:noProof/>
          <w:spacing w:val="-4"/>
        </w:rPr>
        <w:t>pomáhajú dosiahnuť globálne ciele</w:t>
      </w:r>
      <w:r w:rsidR="000235BF" w:rsidRPr="000235BF">
        <w:rPr>
          <w:noProof/>
          <w:spacing w:val="-4"/>
        </w:rPr>
        <w:t xml:space="preserve"> v </w:t>
      </w:r>
      <w:r w:rsidRPr="000235BF">
        <w:rPr>
          <w:noProof/>
          <w:spacing w:val="-4"/>
        </w:rPr>
        <w:t>oblasti energetiky, ktoré presadzuje predsedníčka von der Leyenová.</w:t>
      </w:r>
      <w:r w:rsidR="000235BF" w:rsidRPr="000235BF">
        <w:rPr>
          <w:noProof/>
          <w:spacing w:val="-4"/>
        </w:rPr>
        <w:t xml:space="preserve"> V </w:t>
      </w:r>
      <w:r w:rsidRPr="000235BF">
        <w:rPr>
          <w:noProof/>
          <w:spacing w:val="-4"/>
        </w:rPr>
        <w:t xml:space="preserve">rámci nového </w:t>
      </w:r>
      <w:r w:rsidRPr="000235BF">
        <w:rPr>
          <w:b/>
          <w:noProof/>
          <w:spacing w:val="-4"/>
        </w:rPr>
        <w:t>paktu pre Stredozemie</w:t>
      </w:r>
      <w:r w:rsidRPr="000235BF">
        <w:rPr>
          <w:noProof/>
          <w:spacing w:val="-4"/>
        </w:rPr>
        <w:t xml:space="preserve"> bude ambiciózna iniciatíva transstredozemskej spolupráce</w:t>
      </w:r>
      <w:r w:rsidR="000235BF" w:rsidRPr="000235BF">
        <w:rPr>
          <w:noProof/>
          <w:spacing w:val="-4"/>
        </w:rPr>
        <w:t xml:space="preserve"> v </w:t>
      </w:r>
      <w:r w:rsidRPr="000235BF">
        <w:rPr>
          <w:noProof/>
          <w:spacing w:val="-4"/>
        </w:rPr>
        <w:t>oblasti energetiky</w:t>
      </w:r>
      <w:r w:rsidR="000235BF" w:rsidRPr="000235BF">
        <w:rPr>
          <w:noProof/>
          <w:spacing w:val="-4"/>
        </w:rPr>
        <w:t xml:space="preserve"> a </w:t>
      </w:r>
      <w:r w:rsidRPr="000235BF">
        <w:rPr>
          <w:noProof/>
          <w:spacing w:val="-4"/>
        </w:rPr>
        <w:t>čistých technológií stimulovať rozsiahle verejné</w:t>
      </w:r>
      <w:r w:rsidR="000235BF" w:rsidRPr="000235BF">
        <w:rPr>
          <w:noProof/>
          <w:spacing w:val="-4"/>
        </w:rPr>
        <w:t xml:space="preserve"> a </w:t>
      </w:r>
      <w:r w:rsidRPr="000235BF">
        <w:rPr>
          <w:noProof/>
          <w:spacing w:val="-4"/>
        </w:rPr>
        <w:t>súkromné investície do energie</w:t>
      </w:r>
      <w:r w:rsidR="000235BF" w:rsidRPr="000235BF">
        <w:rPr>
          <w:noProof/>
          <w:spacing w:val="-4"/>
        </w:rPr>
        <w:t xml:space="preserve"> z </w:t>
      </w:r>
      <w:r w:rsidRPr="000235BF">
        <w:rPr>
          <w:noProof/>
          <w:spacing w:val="-4"/>
        </w:rPr>
        <w:t>obnoviteľných zdrojov.</w:t>
      </w:r>
    </w:p>
    <w:p w14:paraId="5C6251C0" w14:textId="05535C18" w:rsidR="000235BF" w:rsidRPr="000235BF" w:rsidRDefault="00F47826" w:rsidP="002D2DD7">
      <w:pPr>
        <w:spacing w:after="120"/>
        <w:rPr>
          <w:noProof/>
          <w:spacing w:val="-4"/>
        </w:rPr>
      </w:pPr>
      <w:r w:rsidRPr="000235BF">
        <w:rPr>
          <w:b/>
          <w:noProof/>
          <w:spacing w:val="-4"/>
        </w:rPr>
        <w:t>Obchodné vzťahy EÚ môžu zároveň niekedy vytvárať riziká.</w:t>
      </w:r>
      <w:r w:rsidR="000235BF" w:rsidRPr="000235BF">
        <w:rPr>
          <w:b/>
          <w:noProof/>
          <w:spacing w:val="-4"/>
        </w:rPr>
        <w:t xml:space="preserve"> V </w:t>
      </w:r>
      <w:r w:rsidRPr="000235BF">
        <w:rPr>
          <w:noProof/>
          <w:spacing w:val="-4"/>
        </w:rPr>
        <w:t>čoraz napätejšom prostredí sa nadmerná závislosť môže zneužiť</w:t>
      </w:r>
      <w:r w:rsidR="000235BF" w:rsidRPr="000235BF">
        <w:rPr>
          <w:noProof/>
          <w:spacing w:val="-4"/>
        </w:rPr>
        <w:t xml:space="preserve"> a </w:t>
      </w:r>
      <w:r w:rsidRPr="000235BF">
        <w:rPr>
          <w:noProof/>
          <w:spacing w:val="-4"/>
        </w:rPr>
        <w:t>dokonca aj využiť ako zbraň. Zámerom priemyselných politík niektorých tretích krajín môže byť snaha</w:t>
      </w:r>
      <w:r w:rsidR="000235BF" w:rsidRPr="000235BF">
        <w:rPr>
          <w:noProof/>
          <w:spacing w:val="-4"/>
        </w:rPr>
        <w:t xml:space="preserve"> o </w:t>
      </w:r>
      <w:r w:rsidRPr="000235BF">
        <w:rPr>
          <w:noProof/>
          <w:spacing w:val="-4"/>
        </w:rPr>
        <w:t>vytváranie nadmerných kapacít</w:t>
      </w:r>
      <w:r w:rsidR="000235BF" w:rsidRPr="000235BF">
        <w:rPr>
          <w:noProof/>
          <w:spacing w:val="-4"/>
        </w:rPr>
        <w:t xml:space="preserve"> a </w:t>
      </w:r>
      <w:r w:rsidRPr="000235BF">
        <w:rPr>
          <w:noProof/>
          <w:spacing w:val="-4"/>
        </w:rPr>
        <w:t>strategických závislostí. Vyžaduje si to pochopenie rizík</w:t>
      </w:r>
      <w:r w:rsidR="000235BF" w:rsidRPr="000235BF">
        <w:rPr>
          <w:noProof/>
          <w:spacing w:val="-4"/>
        </w:rPr>
        <w:t xml:space="preserve"> a </w:t>
      </w:r>
      <w:r w:rsidRPr="000235BF">
        <w:rPr>
          <w:noProof/>
          <w:spacing w:val="-4"/>
        </w:rPr>
        <w:t>podľa toho ich cielené</w:t>
      </w:r>
      <w:r w:rsidR="000235BF" w:rsidRPr="000235BF">
        <w:rPr>
          <w:noProof/>
          <w:spacing w:val="-4"/>
        </w:rPr>
        <w:t xml:space="preserve"> a </w:t>
      </w:r>
      <w:r w:rsidRPr="000235BF">
        <w:rPr>
          <w:noProof/>
          <w:spacing w:val="-4"/>
        </w:rPr>
        <w:t>primerané riešenie</w:t>
      </w:r>
      <w:r w:rsidR="000235BF" w:rsidRPr="000235BF">
        <w:rPr>
          <w:noProof/>
          <w:spacing w:val="-4"/>
        </w:rPr>
        <w:t>.</w:t>
      </w:r>
    </w:p>
    <w:p w14:paraId="674F7119" w14:textId="33D60B41" w:rsidR="000235BF" w:rsidRPr="000235BF" w:rsidRDefault="00F47826" w:rsidP="002D2DD7">
      <w:pPr>
        <w:spacing w:after="120"/>
        <w:rPr>
          <w:noProof/>
          <w:spacing w:val="-4"/>
        </w:rPr>
      </w:pPr>
      <w:r w:rsidRPr="000235BF">
        <w:rPr>
          <w:b/>
          <w:noProof/>
          <w:spacing w:val="-4"/>
        </w:rPr>
        <w:t>Ak je európsky trh odkázaný len na jedného alebo hŕstku dodávateľov kľúčových tovarov, služieb alebo iných vstupov, EÚ potrebuje politiky</w:t>
      </w:r>
      <w:r w:rsidR="000235BF" w:rsidRPr="000235BF">
        <w:rPr>
          <w:b/>
          <w:noProof/>
          <w:spacing w:val="-4"/>
        </w:rPr>
        <w:t xml:space="preserve"> a </w:t>
      </w:r>
      <w:r w:rsidRPr="000235BF">
        <w:rPr>
          <w:b/>
          <w:noProof/>
          <w:spacing w:val="-4"/>
        </w:rPr>
        <w:t>investície, ktorými zaistí svoju hospodársku bezpečnosť</w:t>
      </w:r>
      <w:r w:rsidR="000235BF" w:rsidRPr="000235BF">
        <w:rPr>
          <w:noProof/>
          <w:spacing w:val="-4"/>
        </w:rPr>
        <w:t xml:space="preserve"> a </w:t>
      </w:r>
      <w:r w:rsidRPr="000235BF">
        <w:rPr>
          <w:noProof/>
          <w:spacing w:val="-4"/>
        </w:rPr>
        <w:t>minimalizuje potenciál na využívanie závislostí ako zbrane alebo uplatňovanie hospodárskeho nátlaku.</w:t>
      </w:r>
      <w:r w:rsidR="000235BF" w:rsidRPr="000235BF">
        <w:rPr>
          <w:noProof/>
          <w:spacing w:val="-4"/>
        </w:rPr>
        <w:t xml:space="preserve"> V </w:t>
      </w:r>
      <w:r w:rsidRPr="000235BF">
        <w:rPr>
          <w:noProof/>
          <w:spacing w:val="-4"/>
        </w:rPr>
        <w:t>Draghiho správe sa uvádza, že Európa musí zabezpečiť odolnosť svojich dodávateľských reťazcov, najmä pokiaľ ide</w:t>
      </w:r>
      <w:r w:rsidR="000235BF" w:rsidRPr="000235BF">
        <w:rPr>
          <w:noProof/>
          <w:spacing w:val="-4"/>
        </w:rPr>
        <w:t xml:space="preserve"> o </w:t>
      </w:r>
      <w:r w:rsidRPr="000235BF">
        <w:rPr>
          <w:noProof/>
          <w:spacing w:val="-4"/>
        </w:rPr>
        <w:t>kritické suroviny alebo dovoz nevyhnutných moderných čistých alebo digitálnych technológií, ako sú polovodiče. Ďalším príkladom sú súčasné závislosti od dodávok účinných látok pre dôležité lieky, ktoré sú nevyhnutné pre verejné zdravie vo všeobecnosti</w:t>
      </w:r>
      <w:r w:rsidR="000235BF" w:rsidRPr="000235BF">
        <w:rPr>
          <w:noProof/>
          <w:spacing w:val="-4"/>
        </w:rPr>
        <w:t xml:space="preserve"> a </w:t>
      </w:r>
      <w:r w:rsidRPr="000235BF">
        <w:rPr>
          <w:noProof/>
          <w:spacing w:val="-4"/>
        </w:rPr>
        <w:t>najmä pre niektorých pacientov, alebo hnojív, ktoré sú základom potravinovej bezpečnosti</w:t>
      </w:r>
      <w:r w:rsidR="000235BF" w:rsidRPr="000235BF">
        <w:rPr>
          <w:noProof/>
          <w:spacing w:val="-4"/>
        </w:rPr>
        <w:t>.</w:t>
      </w:r>
    </w:p>
    <w:p w14:paraId="7AC4D2B2" w14:textId="5DF3B5D6" w:rsidR="000235BF" w:rsidRDefault="00F47826" w:rsidP="002D2DD7">
      <w:pPr>
        <w:spacing w:after="120"/>
        <w:rPr>
          <w:noProof/>
        </w:rPr>
      </w:pPr>
      <w:r w:rsidRPr="000235BF">
        <w:rPr>
          <w:noProof/>
        </w:rPr>
        <w:t>Európa musí pokračovať</w:t>
      </w:r>
      <w:r w:rsidR="000235BF">
        <w:rPr>
          <w:noProof/>
        </w:rPr>
        <w:t xml:space="preserve"> v </w:t>
      </w:r>
      <w:r w:rsidRPr="000235BF">
        <w:rPr>
          <w:noProof/>
        </w:rPr>
        <w:t>politikách zameraných na zníženie svojej závislosti od jedného alebo vysoko koncentrovaného dodávateľa</w:t>
      </w:r>
      <w:r w:rsidR="000235BF">
        <w:rPr>
          <w:noProof/>
        </w:rPr>
        <w:t xml:space="preserve"> v </w:t>
      </w:r>
      <w:r w:rsidRPr="000235BF">
        <w:rPr>
          <w:noProof/>
        </w:rPr>
        <w:t>kľúčových strategických odvetviach prostredníctvom recyklácie, inovácií</w:t>
      </w:r>
      <w:r w:rsidR="000235BF">
        <w:rPr>
          <w:noProof/>
        </w:rPr>
        <w:t xml:space="preserve"> a </w:t>
      </w:r>
      <w:r w:rsidRPr="000235BF">
        <w:rPr>
          <w:noProof/>
        </w:rPr>
        <w:t>výskumu, cielenej finančnej podpory na zriadenie alebo podporu domácich spracovateľských alebo výrobných kapacít</w:t>
      </w:r>
      <w:r w:rsidR="000235BF">
        <w:rPr>
          <w:noProof/>
        </w:rPr>
        <w:t xml:space="preserve"> a </w:t>
      </w:r>
      <w:r w:rsidRPr="000235BF">
        <w:rPr>
          <w:noProof/>
        </w:rPr>
        <w:t>vytvárania záloh</w:t>
      </w:r>
      <w:r w:rsidR="000235BF">
        <w:rPr>
          <w:noProof/>
        </w:rPr>
        <w:t xml:space="preserve"> a </w:t>
      </w:r>
      <w:r w:rsidRPr="000235BF">
        <w:rPr>
          <w:noProof/>
        </w:rPr>
        <w:t>zásob, ako aj uvedených dvojstranných</w:t>
      </w:r>
      <w:r w:rsidR="000235BF">
        <w:rPr>
          <w:noProof/>
        </w:rPr>
        <w:t xml:space="preserve"> a </w:t>
      </w:r>
      <w:r w:rsidRPr="000235BF">
        <w:rPr>
          <w:noProof/>
        </w:rPr>
        <w:t>viacstranných partnerstiev na diverzifikáciu. Okrem toho Komisia</w:t>
      </w:r>
      <w:r w:rsidR="000235BF">
        <w:rPr>
          <w:noProof/>
        </w:rPr>
        <w:t xml:space="preserve"> v </w:t>
      </w:r>
      <w:r w:rsidRPr="000235BF">
        <w:rPr>
          <w:noProof/>
        </w:rPr>
        <w:t>súvislosti</w:t>
      </w:r>
      <w:r w:rsidR="000235BF">
        <w:rPr>
          <w:noProof/>
        </w:rPr>
        <w:t xml:space="preserve"> s </w:t>
      </w:r>
      <w:r w:rsidRPr="000235BF">
        <w:rPr>
          <w:noProof/>
        </w:rPr>
        <w:t>energetickým vydieraním zo strany Ruska spojeným</w:t>
      </w:r>
      <w:r w:rsidR="000235BF">
        <w:rPr>
          <w:noProof/>
        </w:rPr>
        <w:t xml:space="preserve"> s </w:t>
      </w:r>
      <w:r w:rsidRPr="000235BF">
        <w:rPr>
          <w:noProof/>
        </w:rPr>
        <w:t>útočnou vojnou predloží plán zákonných opatrení na ukončenie dovozu energie</w:t>
      </w:r>
      <w:r w:rsidR="000235BF">
        <w:rPr>
          <w:noProof/>
        </w:rPr>
        <w:t xml:space="preserve"> z </w:t>
      </w:r>
      <w:r w:rsidRPr="000235BF">
        <w:rPr>
          <w:noProof/>
        </w:rPr>
        <w:t>Ruska</w:t>
      </w:r>
      <w:r w:rsidR="000235BF">
        <w:rPr>
          <w:noProof/>
        </w:rPr>
        <w:t>.</w:t>
      </w:r>
    </w:p>
    <w:p w14:paraId="3B680EC7" w14:textId="6492F305" w:rsidR="000235BF" w:rsidRDefault="202C19D3" w:rsidP="00141106">
      <w:pPr>
        <w:spacing w:after="120"/>
        <w:rPr>
          <w:noProof/>
        </w:rPr>
      </w:pPr>
      <w:r w:rsidRPr="000235BF">
        <w:rPr>
          <w:noProof/>
        </w:rPr>
        <w:t>EÚ</w:t>
      </w:r>
      <w:r w:rsidR="000235BF">
        <w:rPr>
          <w:noProof/>
        </w:rPr>
        <w:t xml:space="preserve"> v </w:t>
      </w:r>
      <w:r w:rsidRPr="000235BF">
        <w:rPr>
          <w:noProof/>
        </w:rPr>
        <w:t>rámci svojej stratégie hospodárskej bezpečnosti (</w:t>
      </w:r>
      <w:r w:rsidR="007659BD" w:rsidRPr="000235BF">
        <w:rPr>
          <w:rStyle w:val="FootnoteReference"/>
          <w:noProof/>
        </w:rPr>
        <w:footnoteReference w:id="18"/>
      </w:r>
      <w:r w:rsidRPr="000235BF">
        <w:rPr>
          <w:noProof/>
        </w:rPr>
        <w:t>) definovala štyri rizikové oblasti</w:t>
      </w:r>
      <w:r w:rsidR="000235BF">
        <w:rPr>
          <w:noProof/>
        </w:rPr>
        <w:t xml:space="preserve"> a </w:t>
      </w:r>
      <w:r w:rsidRPr="000235BF">
        <w:rPr>
          <w:noProof/>
        </w:rPr>
        <w:t>desať kritických technológií. Na základe prebiehajúcich hĺbkových hodnotení rizík sa prijmú primerané</w:t>
      </w:r>
      <w:r w:rsidR="000235BF">
        <w:rPr>
          <w:noProof/>
        </w:rPr>
        <w:t xml:space="preserve"> a </w:t>
      </w:r>
      <w:r w:rsidRPr="000235BF">
        <w:rPr>
          <w:noProof/>
        </w:rPr>
        <w:t>cielené zmierňujúce opatrenia na ochranu, podporu</w:t>
      </w:r>
      <w:r w:rsidR="000235BF">
        <w:rPr>
          <w:noProof/>
        </w:rPr>
        <w:t xml:space="preserve"> a </w:t>
      </w:r>
      <w:r w:rsidRPr="000235BF">
        <w:rPr>
          <w:noProof/>
        </w:rPr>
        <w:t>partnerstvo</w:t>
      </w:r>
      <w:r w:rsidR="000235BF">
        <w:rPr>
          <w:noProof/>
        </w:rPr>
        <w:t xml:space="preserve"> s </w:t>
      </w:r>
      <w:r w:rsidRPr="000235BF">
        <w:rPr>
          <w:noProof/>
        </w:rPr>
        <w:t>cieľom reagovať na zistené riziká</w:t>
      </w:r>
      <w:r w:rsidR="000235BF">
        <w:rPr>
          <w:noProof/>
        </w:rPr>
        <w:t xml:space="preserve"> a </w:t>
      </w:r>
      <w:r w:rsidRPr="000235BF">
        <w:rPr>
          <w:noProof/>
        </w:rPr>
        <w:t>zvýšiť odolnosť. Patria medzi ne opatrenia, ako je preverovanie priamych zahraničných investícií, kontrola vývozu</w:t>
      </w:r>
      <w:r w:rsidR="000235BF">
        <w:rPr>
          <w:noProof/>
        </w:rPr>
        <w:t xml:space="preserve"> a </w:t>
      </w:r>
      <w:r w:rsidRPr="000235BF">
        <w:rPr>
          <w:noProof/>
        </w:rPr>
        <w:t>monitorovanie vonkajších investícií. Komisia</w:t>
      </w:r>
      <w:r w:rsidR="000235BF">
        <w:rPr>
          <w:noProof/>
        </w:rPr>
        <w:t xml:space="preserve"> v </w:t>
      </w:r>
      <w:r w:rsidRPr="000235BF">
        <w:rPr>
          <w:noProof/>
        </w:rPr>
        <w:t>spolupráci</w:t>
      </w:r>
      <w:r w:rsidR="000235BF">
        <w:rPr>
          <w:noProof/>
        </w:rPr>
        <w:t xml:space="preserve"> s </w:t>
      </w:r>
      <w:r w:rsidRPr="000235BF">
        <w:rPr>
          <w:noProof/>
        </w:rPr>
        <w:t>našimi partnermi zo skupiny G7</w:t>
      </w:r>
      <w:r w:rsidR="000235BF">
        <w:rPr>
          <w:noProof/>
        </w:rPr>
        <w:t xml:space="preserve"> a </w:t>
      </w:r>
      <w:r w:rsidRPr="000235BF">
        <w:rPr>
          <w:noProof/>
        </w:rPr>
        <w:t>ďalšími podobne zmýšľajúcimi partnermi vypracuje normy hospodárskej bezpečnosti pre kľúčové dodávateľské reťazce</w:t>
      </w:r>
      <w:r w:rsidR="000235BF">
        <w:rPr>
          <w:noProof/>
        </w:rPr>
        <w:t>.</w:t>
      </w:r>
    </w:p>
    <w:p w14:paraId="462A0E78" w14:textId="3740AB6F" w:rsidR="202C19D3" w:rsidRPr="000235BF" w:rsidRDefault="202C19D3" w:rsidP="002556C4">
      <w:pPr>
        <w:spacing w:before="240" w:after="120"/>
        <w:rPr>
          <w:noProof/>
        </w:rPr>
      </w:pPr>
      <w:r w:rsidRPr="000235BF">
        <w:rPr>
          <w:i/>
          <w:noProof/>
        </w:rPr>
        <w:t>Nekalá súťaž</w:t>
      </w:r>
      <w:r w:rsidR="000235BF">
        <w:rPr>
          <w:i/>
          <w:noProof/>
        </w:rPr>
        <w:t xml:space="preserve"> a </w:t>
      </w:r>
      <w:r w:rsidRPr="000235BF">
        <w:rPr>
          <w:i/>
          <w:noProof/>
        </w:rPr>
        <w:t>vytváranie rovnakých podmienok</w:t>
      </w:r>
    </w:p>
    <w:p w14:paraId="5736D070" w14:textId="6BA4289F" w:rsidR="00F47826" w:rsidRPr="000235BF" w:rsidRDefault="00F47826" w:rsidP="002D2DD7">
      <w:pPr>
        <w:spacing w:after="120"/>
        <w:rPr>
          <w:noProof/>
          <w:szCs w:val="24"/>
        </w:rPr>
      </w:pPr>
      <w:r w:rsidRPr="000235BF">
        <w:rPr>
          <w:noProof/>
        </w:rPr>
        <w:t>V prípadoch, keď nekalá súťaž ohrozuje náš jednotný trh, mali by sme využiť aj ochranné nástroje, ktoré máme</w:t>
      </w:r>
      <w:r w:rsidR="000235BF">
        <w:rPr>
          <w:noProof/>
        </w:rPr>
        <w:t xml:space="preserve"> k </w:t>
      </w:r>
      <w:r w:rsidRPr="000235BF">
        <w:rPr>
          <w:noProof/>
        </w:rPr>
        <w:t>dispozícii, ako sú nástroje na ochranu obchodu,</w:t>
      </w:r>
      <w:r w:rsidR="000235BF">
        <w:rPr>
          <w:noProof/>
        </w:rPr>
        <w:t xml:space="preserve"> a </w:t>
      </w:r>
      <w:r w:rsidRPr="000235BF">
        <w:rPr>
          <w:noProof/>
        </w:rPr>
        <w:t>dôsledne presadzovať nariadenie</w:t>
      </w:r>
      <w:r w:rsidR="000235BF">
        <w:rPr>
          <w:noProof/>
        </w:rPr>
        <w:t xml:space="preserve"> o </w:t>
      </w:r>
      <w:r w:rsidRPr="000235BF">
        <w:rPr>
          <w:noProof/>
        </w:rPr>
        <w:t>zahraničných subvenciách.</w:t>
      </w:r>
      <w:r w:rsidR="000235BF">
        <w:rPr>
          <w:noProof/>
        </w:rPr>
        <w:t xml:space="preserve"> </w:t>
      </w:r>
      <w:r w:rsidRPr="000235BF">
        <w:rPr>
          <w:noProof/>
        </w:rPr>
        <w:t>Vhodná kombinácia týchto prvkov sa bude</w:t>
      </w:r>
      <w:r w:rsidR="000235BF">
        <w:rPr>
          <w:noProof/>
        </w:rPr>
        <w:t xml:space="preserve"> v </w:t>
      </w:r>
      <w:r w:rsidRPr="000235BF">
        <w:rPr>
          <w:noProof/>
        </w:rPr>
        <w:t>jednotlivých odvetviach líšiť. EÚ bude tiež naďalej presadzovať modernizáciu súboru pravidiel WTO.</w:t>
      </w:r>
    </w:p>
    <w:p w14:paraId="38A1DE55" w14:textId="0EF1191E" w:rsidR="000235BF" w:rsidRDefault="00F47826" w:rsidP="002D2DD7">
      <w:pPr>
        <w:spacing w:after="120"/>
        <w:rPr>
          <w:noProof/>
        </w:rPr>
      </w:pPr>
      <w:r w:rsidRPr="000235BF">
        <w:rPr>
          <w:noProof/>
        </w:rPr>
        <w:t>Intenzívnejšia koordinácia medzi členskými štátmi</w:t>
      </w:r>
      <w:r w:rsidR="000235BF">
        <w:rPr>
          <w:noProof/>
        </w:rPr>
        <w:t xml:space="preserve"> a </w:t>
      </w:r>
      <w:r w:rsidRPr="000235BF">
        <w:rPr>
          <w:noProof/>
        </w:rPr>
        <w:t>formy agregácie dopytu alebo spoločného nákupu na úrovni EÚ môžu zvýšiť vplyv na zahraničných dodávateľov. Pre konkurencieschopnosť EÚ je napríklad nevyhnutné zabezpečiť spoľahlivé</w:t>
      </w:r>
      <w:r w:rsidR="000235BF">
        <w:rPr>
          <w:noProof/>
        </w:rPr>
        <w:t xml:space="preserve"> a </w:t>
      </w:r>
      <w:r w:rsidRPr="000235BF">
        <w:rPr>
          <w:noProof/>
        </w:rPr>
        <w:t>diverzifikované dodávky surovín, pretože sú kľúčovými vstupmi pre energetiku, potravinárstvo</w:t>
      </w:r>
      <w:r w:rsidR="000235BF">
        <w:rPr>
          <w:noProof/>
        </w:rPr>
        <w:t xml:space="preserve"> a </w:t>
      </w:r>
      <w:r w:rsidRPr="000235BF">
        <w:rPr>
          <w:noProof/>
        </w:rPr>
        <w:t>priemysel. Na základe vykonávania zákona</w:t>
      </w:r>
      <w:r w:rsidR="000235BF">
        <w:rPr>
          <w:noProof/>
        </w:rPr>
        <w:t xml:space="preserve"> o </w:t>
      </w:r>
      <w:r w:rsidRPr="000235BF">
        <w:rPr>
          <w:noProof/>
        </w:rPr>
        <w:t>kritických surovinách je potrebné presadzovať politiku kombinujúcu podporu domácej výroby, vytváranie zásob</w:t>
      </w:r>
      <w:r w:rsidR="000235BF">
        <w:rPr>
          <w:noProof/>
        </w:rPr>
        <w:t xml:space="preserve"> a </w:t>
      </w:r>
      <w:r w:rsidRPr="000235BF">
        <w:rPr>
          <w:noProof/>
        </w:rPr>
        <w:t>diverzifikáciu. Komisia po nedávnych skúsenostiach</w:t>
      </w:r>
      <w:r w:rsidR="000235BF">
        <w:rPr>
          <w:noProof/>
        </w:rPr>
        <w:t xml:space="preserve"> s </w:t>
      </w:r>
      <w:r w:rsidRPr="000235BF">
        <w:rPr>
          <w:noProof/>
        </w:rPr>
        <w:t>mechanizmom agregácie dopytu</w:t>
      </w:r>
      <w:r w:rsidR="000235BF">
        <w:rPr>
          <w:noProof/>
        </w:rPr>
        <w:t xml:space="preserve"> a </w:t>
      </w:r>
      <w:r w:rsidRPr="000235BF">
        <w:rPr>
          <w:noProof/>
        </w:rPr>
        <w:t xml:space="preserve">spoločného nákupu (AggregateEU) vytvorí </w:t>
      </w:r>
      <w:r w:rsidRPr="000235BF">
        <w:rPr>
          <w:b/>
          <w:noProof/>
        </w:rPr>
        <w:t>platformu pre spoločný nákup kritických surovín</w:t>
      </w:r>
      <w:r w:rsidR="000235BF">
        <w:rPr>
          <w:noProof/>
        </w:rPr>
        <w:t xml:space="preserve"> s </w:t>
      </w:r>
      <w:r w:rsidRPr="000235BF">
        <w:rPr>
          <w:noProof/>
        </w:rPr>
        <w:t>cieľom identifikovať potreby priemyselných odvetví EÚ, agregovať dopyt</w:t>
      </w:r>
      <w:r w:rsidR="000235BF">
        <w:rPr>
          <w:noProof/>
        </w:rPr>
        <w:t xml:space="preserve"> a </w:t>
      </w:r>
      <w:r w:rsidRPr="000235BF">
        <w:rPr>
          <w:noProof/>
        </w:rPr>
        <w:t xml:space="preserve">koordinovať spoločné nákupy. Podobne sa </w:t>
      </w:r>
      <w:r w:rsidRPr="000235BF">
        <w:rPr>
          <w:b/>
          <w:noProof/>
        </w:rPr>
        <w:t>akt</w:t>
      </w:r>
      <w:r w:rsidR="000235BF">
        <w:rPr>
          <w:b/>
          <w:noProof/>
        </w:rPr>
        <w:t xml:space="preserve"> o </w:t>
      </w:r>
      <w:r w:rsidRPr="000235BF">
        <w:rPr>
          <w:b/>
          <w:noProof/>
        </w:rPr>
        <w:t>kritických liekoch</w:t>
      </w:r>
      <w:r w:rsidRPr="000235BF">
        <w:rPr>
          <w:noProof/>
        </w:rPr>
        <w:t xml:space="preserve"> zameria na posilnenie dodávok kritických liekov</w:t>
      </w:r>
      <w:r w:rsidR="000235BF">
        <w:rPr>
          <w:noProof/>
        </w:rPr>
        <w:t xml:space="preserve"> a </w:t>
      </w:r>
      <w:r w:rsidRPr="000235BF">
        <w:rPr>
          <w:noProof/>
        </w:rPr>
        <w:t>ich zložiek, riešenie zlyhaní trhu</w:t>
      </w:r>
      <w:r w:rsidR="000235BF">
        <w:rPr>
          <w:noProof/>
        </w:rPr>
        <w:t xml:space="preserve"> a </w:t>
      </w:r>
      <w:r w:rsidRPr="000235BF">
        <w:rPr>
          <w:noProof/>
        </w:rPr>
        <w:t>zníženie závislosti</w:t>
      </w:r>
      <w:r w:rsidR="000235BF">
        <w:rPr>
          <w:noProof/>
        </w:rPr>
        <w:t>.</w:t>
      </w:r>
    </w:p>
    <w:p w14:paraId="5B365F2F" w14:textId="34A7F183" w:rsidR="000235BF" w:rsidRDefault="00F47826" w:rsidP="002D2DD7">
      <w:pPr>
        <w:spacing w:after="120"/>
        <w:rPr>
          <w:noProof/>
        </w:rPr>
      </w:pPr>
      <w:r w:rsidRPr="000235BF">
        <w:rPr>
          <w:b/>
          <w:noProof/>
        </w:rPr>
        <w:t>EÚ musí riešiť výzvu, ktorú predstavuje nekalá súťaž</w:t>
      </w:r>
      <w:r w:rsidR="000235BF">
        <w:rPr>
          <w:b/>
          <w:noProof/>
        </w:rPr>
        <w:t xml:space="preserve"> a </w:t>
      </w:r>
      <w:r w:rsidRPr="000235BF">
        <w:rPr>
          <w:b/>
          <w:noProof/>
        </w:rPr>
        <w:t>nadmerná kapacita svetovej výroby.</w:t>
      </w:r>
      <w:r w:rsidRPr="000235BF">
        <w:rPr>
          <w:noProof/>
        </w:rPr>
        <w:t xml:space="preserve"> Často sú</w:t>
      </w:r>
      <w:r w:rsidRPr="000235BF">
        <w:rPr>
          <w:b/>
          <w:noProof/>
        </w:rPr>
        <w:t xml:space="preserve"> </w:t>
      </w:r>
      <w:r w:rsidRPr="000235BF">
        <w:rPr>
          <w:noProof/>
        </w:rPr>
        <w:t>poháňané systematickými, štátom vyvolanými nadmernými investíciami</w:t>
      </w:r>
      <w:r w:rsidR="000235BF">
        <w:rPr>
          <w:noProof/>
        </w:rPr>
        <w:t xml:space="preserve"> a </w:t>
      </w:r>
      <w:r w:rsidRPr="000235BF">
        <w:rPr>
          <w:rStyle w:val="normaltextrun"/>
          <w:noProof/>
        </w:rPr>
        <w:t xml:space="preserve">dotáciami </w:t>
      </w:r>
      <w:r w:rsidRPr="000235BF">
        <w:rPr>
          <w:noProof/>
        </w:rPr>
        <w:t>sústredenými pozdĺž dodávateľských reťazcov</w:t>
      </w:r>
      <w:r w:rsidR="000235BF">
        <w:rPr>
          <w:noProof/>
        </w:rPr>
        <w:t xml:space="preserve"> v </w:t>
      </w:r>
      <w:r w:rsidRPr="000235BF">
        <w:rPr>
          <w:noProof/>
        </w:rPr>
        <w:t>kritických</w:t>
      </w:r>
      <w:r w:rsidR="000235BF">
        <w:rPr>
          <w:noProof/>
        </w:rPr>
        <w:t xml:space="preserve"> a </w:t>
      </w:r>
      <w:r w:rsidRPr="000235BF">
        <w:rPr>
          <w:noProof/>
        </w:rPr>
        <w:t>strategických priemyselných odvetviach. Štrukturálne netrhové nadmerné kapacity sa premietajú do agresívnych trhových vývozných stratégií, ktoré zvyšujú tlak na európskych výrobcov</w:t>
      </w:r>
      <w:r w:rsidR="000235BF">
        <w:rPr>
          <w:noProof/>
        </w:rPr>
        <w:t xml:space="preserve"> v </w:t>
      </w:r>
      <w:r w:rsidRPr="000235BF">
        <w:rPr>
          <w:noProof/>
        </w:rPr>
        <w:t>už aj tak nerovných podmienkach. Strata európskych výrobných kapacít</w:t>
      </w:r>
      <w:r w:rsidR="000235BF">
        <w:rPr>
          <w:noProof/>
        </w:rPr>
        <w:t xml:space="preserve"> a </w:t>
      </w:r>
      <w:r w:rsidRPr="000235BF">
        <w:rPr>
          <w:noProof/>
        </w:rPr>
        <w:t>know-how</w:t>
      </w:r>
      <w:r w:rsidR="000235BF">
        <w:rPr>
          <w:noProof/>
        </w:rPr>
        <w:t xml:space="preserve"> v </w:t>
      </w:r>
      <w:r w:rsidRPr="000235BF">
        <w:rPr>
          <w:noProof/>
        </w:rPr>
        <w:t>kritických odvetviach by mohla spôsobiť nadmernú závislosť EÚ od dovozu</w:t>
      </w:r>
      <w:r w:rsidR="000235BF">
        <w:rPr>
          <w:noProof/>
        </w:rPr>
        <w:t xml:space="preserve"> v </w:t>
      </w:r>
      <w:r w:rsidRPr="000235BF">
        <w:rPr>
          <w:noProof/>
        </w:rPr>
        <w:t>kľúčových segmentoch hospodárstva</w:t>
      </w:r>
      <w:r w:rsidR="000235BF">
        <w:rPr>
          <w:noProof/>
        </w:rPr>
        <w:t>.</w:t>
      </w:r>
    </w:p>
    <w:p w14:paraId="0B7F265E" w14:textId="7F52CF16" w:rsidR="000235BF" w:rsidRDefault="00EC6CED" w:rsidP="002D2DD7">
      <w:pPr>
        <w:spacing w:after="120"/>
        <w:rPr>
          <w:noProof/>
        </w:rPr>
      </w:pPr>
      <w:r w:rsidRPr="000235BF">
        <w:rPr>
          <w:b/>
          <w:noProof/>
        </w:rPr>
        <w:t>Verejný sektor zohráva ústrednú úlohu.</w:t>
      </w:r>
      <w:r w:rsidR="000235BF">
        <w:rPr>
          <w:noProof/>
        </w:rPr>
        <w:t xml:space="preserve"> V </w:t>
      </w:r>
      <w:r w:rsidRPr="000235BF">
        <w:rPr>
          <w:noProof/>
        </w:rPr>
        <w:t>situácii, keď ostatní veľkí hráči zavádzajú obmedzenia prístupu na svoje trhy</w:t>
      </w:r>
      <w:r w:rsidR="000235BF">
        <w:rPr>
          <w:noProof/>
        </w:rPr>
        <w:t xml:space="preserve"> a </w:t>
      </w:r>
      <w:r w:rsidRPr="000235BF">
        <w:rPr>
          <w:noProof/>
        </w:rPr>
        <w:t>snažia sa zvýšiť výrobné kapacity</w:t>
      </w:r>
      <w:r w:rsidR="000235BF">
        <w:rPr>
          <w:noProof/>
        </w:rPr>
        <w:t xml:space="preserve"> v </w:t>
      </w:r>
      <w:r w:rsidRPr="000235BF">
        <w:rPr>
          <w:noProof/>
        </w:rPr>
        <w:t xml:space="preserve">oblasti kritických technológií, musí Európa chrániť svoje kapacity. Komisia navrhne zavedenie </w:t>
      </w:r>
      <w:r w:rsidRPr="000235BF">
        <w:rPr>
          <w:b/>
          <w:noProof/>
        </w:rPr>
        <w:t>európskej preferencie vo verejnom obstarávaní pre</w:t>
      </w:r>
      <w:r w:rsidRPr="000235BF">
        <w:rPr>
          <w:noProof/>
        </w:rPr>
        <w:t xml:space="preserve"> strategické odvetvia</w:t>
      </w:r>
      <w:r w:rsidR="000235BF">
        <w:rPr>
          <w:noProof/>
        </w:rPr>
        <w:t xml:space="preserve"> a </w:t>
      </w:r>
      <w:r w:rsidRPr="000235BF">
        <w:rPr>
          <w:noProof/>
        </w:rPr>
        <w:t>technológie. Verejné obstarávanie predstavuje približne 14</w:t>
      </w:r>
      <w:r w:rsidR="000235BF">
        <w:rPr>
          <w:noProof/>
        </w:rPr>
        <w:t> %</w:t>
      </w:r>
      <w:r w:rsidRPr="000235BF">
        <w:rPr>
          <w:noProof/>
        </w:rPr>
        <w:t xml:space="preserve"> HDP EÚ (</w:t>
      </w:r>
      <w:r w:rsidR="00CD6173" w:rsidRPr="000235BF">
        <w:rPr>
          <w:rStyle w:val="FootnoteReference"/>
          <w:noProof/>
          <w:szCs w:val="24"/>
        </w:rPr>
        <w:footnoteReference w:id="19"/>
      </w:r>
      <w:r w:rsidRPr="000235BF">
        <w:rPr>
          <w:noProof/>
        </w:rPr>
        <w:t>). Plánovaná revízia smerníc</w:t>
      </w:r>
      <w:r w:rsidR="000235BF">
        <w:rPr>
          <w:noProof/>
        </w:rPr>
        <w:t xml:space="preserve"> o </w:t>
      </w:r>
      <w:r w:rsidRPr="000235BF">
        <w:rPr>
          <w:noProof/>
        </w:rPr>
        <w:t>verejnom obstarávaní je zameraná na posilnenie technologickej bezpečnosti</w:t>
      </w:r>
      <w:r w:rsidR="000235BF">
        <w:rPr>
          <w:noProof/>
        </w:rPr>
        <w:t xml:space="preserve"> a </w:t>
      </w:r>
      <w:r w:rsidRPr="000235BF">
        <w:rPr>
          <w:noProof/>
        </w:rPr>
        <w:t>domácich dodávateľských reťazcov, ako aj na zjednodušenie</w:t>
      </w:r>
      <w:r w:rsidR="000235BF">
        <w:rPr>
          <w:noProof/>
        </w:rPr>
        <w:t xml:space="preserve"> a </w:t>
      </w:r>
      <w:r w:rsidRPr="000235BF">
        <w:rPr>
          <w:noProof/>
        </w:rPr>
        <w:t>modernizáciu pravidiel, najmä pre startupy</w:t>
      </w:r>
      <w:r w:rsidR="000235BF">
        <w:rPr>
          <w:noProof/>
        </w:rPr>
        <w:t xml:space="preserve"> a </w:t>
      </w:r>
      <w:r w:rsidRPr="000235BF">
        <w:rPr>
          <w:noProof/>
        </w:rPr>
        <w:t>inovatívne spoločnosti</w:t>
      </w:r>
      <w:r w:rsidR="000235BF">
        <w:rPr>
          <w:noProof/>
        </w:rPr>
        <w:t>.</w:t>
      </w:r>
    </w:p>
    <w:p w14:paraId="5BF3909D" w14:textId="77777777" w:rsidR="000235BF" w:rsidRDefault="00F47826" w:rsidP="002556C4">
      <w:pPr>
        <w:spacing w:before="240" w:after="120"/>
        <w:rPr>
          <w:i/>
          <w:noProof/>
        </w:rPr>
      </w:pPr>
      <w:r w:rsidRPr="000235BF">
        <w:rPr>
          <w:i/>
          <w:noProof/>
        </w:rPr>
        <w:t>Obranný priemysel, bezpečnosť</w:t>
      </w:r>
      <w:r w:rsidR="000235BF">
        <w:rPr>
          <w:i/>
          <w:noProof/>
        </w:rPr>
        <w:t xml:space="preserve"> a </w:t>
      </w:r>
      <w:r w:rsidRPr="000235BF">
        <w:rPr>
          <w:i/>
          <w:noProof/>
        </w:rPr>
        <w:t>pripravenosť</w:t>
      </w:r>
    </w:p>
    <w:p w14:paraId="36F73637" w14:textId="6E8413AC" w:rsidR="000235BF" w:rsidRDefault="00F47826" w:rsidP="002D2DD7">
      <w:pPr>
        <w:spacing w:after="120"/>
        <w:rPr>
          <w:noProof/>
        </w:rPr>
      </w:pPr>
      <w:r w:rsidRPr="000235BF">
        <w:rPr>
          <w:b/>
          <w:noProof/>
        </w:rPr>
        <w:t>Obranný priemysel EÚ je dôležitou hnacou silou konkurencieschopnosti, ale jeho rozsah je nedostatočný</w:t>
      </w:r>
      <w:r w:rsidR="000235BF">
        <w:rPr>
          <w:b/>
          <w:noProof/>
        </w:rPr>
        <w:t xml:space="preserve"> a </w:t>
      </w:r>
      <w:r w:rsidRPr="000235BF">
        <w:rPr>
          <w:b/>
          <w:noProof/>
        </w:rPr>
        <w:t>nedosahuje svoj potenciál.</w:t>
      </w:r>
      <w:r w:rsidRPr="000235BF">
        <w:rPr>
          <w:noProof/>
        </w:rPr>
        <w:t xml:space="preserve"> Hoci sú firmy EÚ</w:t>
      </w:r>
      <w:r w:rsidR="000235BF">
        <w:rPr>
          <w:noProof/>
        </w:rPr>
        <w:t xml:space="preserve"> v </w:t>
      </w:r>
      <w:r w:rsidRPr="000235BF">
        <w:rPr>
          <w:noProof/>
        </w:rPr>
        <w:t>sektore obrany konkurencieschopné na celom svete, trpia kombináciou štrukturálnych nedostatkov</w:t>
      </w:r>
      <w:r w:rsidR="000235BF">
        <w:rPr>
          <w:noProof/>
        </w:rPr>
        <w:t xml:space="preserve"> a </w:t>
      </w:r>
      <w:r w:rsidRPr="000235BF">
        <w:rPr>
          <w:noProof/>
        </w:rPr>
        <w:t>desaťročí nedostatočných investícií. Odvetvie je roztrieštené</w:t>
      </w:r>
      <w:r w:rsidR="000235BF">
        <w:rPr>
          <w:noProof/>
        </w:rPr>
        <w:t xml:space="preserve"> a </w:t>
      </w:r>
      <w:r w:rsidRPr="000235BF">
        <w:rPr>
          <w:noProof/>
        </w:rPr>
        <w:t>charakterizujú ho najmä vnútroštátne subjekty,</w:t>
      </w:r>
      <w:r w:rsidR="000235BF">
        <w:rPr>
          <w:noProof/>
        </w:rPr>
        <w:t xml:space="preserve"> z </w:t>
      </w:r>
      <w:r w:rsidRPr="000235BF">
        <w:rPr>
          <w:noProof/>
        </w:rPr>
        <w:t>ktorých mnohé pôsobia na relatívne malých domácich trhoch, čo znižuje kapacitu ponuky. Investície do výskumu</w:t>
      </w:r>
      <w:r w:rsidR="000235BF">
        <w:rPr>
          <w:noProof/>
        </w:rPr>
        <w:t xml:space="preserve"> a </w:t>
      </w:r>
      <w:r w:rsidRPr="000235BF">
        <w:rPr>
          <w:noProof/>
        </w:rPr>
        <w:t>vývoja</w:t>
      </w:r>
      <w:r w:rsidR="000235BF">
        <w:rPr>
          <w:noProof/>
        </w:rPr>
        <w:t xml:space="preserve"> v </w:t>
      </w:r>
      <w:r w:rsidRPr="000235BF">
        <w:rPr>
          <w:noProof/>
        </w:rPr>
        <w:t>oblasti obrany sú výrazne nižšie ako</w:t>
      </w:r>
      <w:r w:rsidR="000235BF">
        <w:rPr>
          <w:noProof/>
        </w:rPr>
        <w:t xml:space="preserve"> v </w:t>
      </w:r>
      <w:r w:rsidRPr="000235BF">
        <w:rPr>
          <w:noProof/>
        </w:rPr>
        <w:t>USA.</w:t>
      </w:r>
      <w:r w:rsidR="000235BF">
        <w:rPr>
          <w:noProof/>
        </w:rPr>
        <w:t xml:space="preserve"> V </w:t>
      </w:r>
      <w:r w:rsidRPr="000235BF">
        <w:rPr>
          <w:noProof/>
        </w:rPr>
        <w:t>dôsledku toho je EÚ veľmi závislá od dodávateľov</w:t>
      </w:r>
      <w:r w:rsidR="000235BF">
        <w:rPr>
          <w:noProof/>
        </w:rPr>
        <w:t xml:space="preserve"> z </w:t>
      </w:r>
      <w:r w:rsidRPr="000235BF">
        <w:rPr>
          <w:noProof/>
        </w:rPr>
        <w:t>krajín mimo EÚ. Existuje významné riziko, že EÚ zaostane</w:t>
      </w:r>
      <w:r w:rsidR="000235BF">
        <w:rPr>
          <w:noProof/>
        </w:rPr>
        <w:t xml:space="preserve"> v </w:t>
      </w:r>
      <w:r w:rsidRPr="000235BF">
        <w:rPr>
          <w:noProof/>
        </w:rPr>
        <w:t>inováciách</w:t>
      </w:r>
      <w:r w:rsidR="000235BF">
        <w:rPr>
          <w:noProof/>
        </w:rPr>
        <w:t xml:space="preserve"> v </w:t>
      </w:r>
      <w:r w:rsidRPr="000235BF">
        <w:rPr>
          <w:noProof/>
        </w:rPr>
        <w:t>oblasti obrany</w:t>
      </w:r>
      <w:r w:rsidR="000235BF">
        <w:rPr>
          <w:noProof/>
        </w:rPr>
        <w:t xml:space="preserve"> a </w:t>
      </w:r>
      <w:r w:rsidRPr="000235BF">
        <w:rPr>
          <w:noProof/>
        </w:rPr>
        <w:t>vo vývoji nových moderných zbraňových systémov, čo bude mať negatívny vplyv na technológie dvojakého použitia. Európsky obranný priemysel musí byť</w:t>
      </w:r>
      <w:r w:rsidRPr="000235BF">
        <w:rPr>
          <w:b/>
          <w:noProof/>
        </w:rPr>
        <w:t xml:space="preserve"> </w:t>
      </w:r>
      <w:r w:rsidRPr="000235BF">
        <w:rPr>
          <w:noProof/>
        </w:rPr>
        <w:t>schopný poskytovať</w:t>
      </w:r>
      <w:r w:rsidRPr="000235BF">
        <w:rPr>
          <w:b/>
          <w:noProof/>
        </w:rPr>
        <w:t xml:space="preserve"> </w:t>
      </w:r>
      <w:r w:rsidRPr="000235BF">
        <w:rPr>
          <w:noProof/>
        </w:rPr>
        <w:t>celé spektrum spôsobilostí</w:t>
      </w:r>
      <w:r w:rsidR="000235BF">
        <w:rPr>
          <w:noProof/>
        </w:rPr>
        <w:t xml:space="preserve"> a </w:t>
      </w:r>
      <w:r w:rsidRPr="000235BF">
        <w:rPr>
          <w:noProof/>
        </w:rPr>
        <w:t>byť hnacou silou inovácií pre celé hospodárstvo</w:t>
      </w:r>
      <w:r w:rsidR="000235BF">
        <w:rPr>
          <w:noProof/>
        </w:rPr>
        <w:t>.</w:t>
      </w:r>
    </w:p>
    <w:p w14:paraId="2F8150D0" w14:textId="7A057EDB" w:rsidR="000235BF" w:rsidRDefault="00797CA7" w:rsidP="002D2DD7">
      <w:pPr>
        <w:spacing w:after="120"/>
        <w:rPr>
          <w:noProof/>
        </w:rPr>
      </w:pPr>
      <w:r w:rsidRPr="000235BF">
        <w:rPr>
          <w:b/>
          <w:noProof/>
        </w:rPr>
        <w:t>Musíme posilniť</w:t>
      </w:r>
      <w:r w:rsidR="000235BF">
        <w:rPr>
          <w:b/>
          <w:noProof/>
        </w:rPr>
        <w:t xml:space="preserve"> a </w:t>
      </w:r>
      <w:r w:rsidRPr="000235BF">
        <w:rPr>
          <w:b/>
          <w:noProof/>
        </w:rPr>
        <w:t>podporiť úsilie členských štátov</w:t>
      </w:r>
      <w:r w:rsidR="000235BF">
        <w:rPr>
          <w:b/>
          <w:noProof/>
        </w:rPr>
        <w:t xml:space="preserve"> o </w:t>
      </w:r>
      <w:r w:rsidRPr="000235BF">
        <w:rPr>
          <w:b/>
          <w:noProof/>
        </w:rPr>
        <w:t>rozsiahlejšie, lepšie, spoločné</w:t>
      </w:r>
      <w:r w:rsidR="000235BF">
        <w:rPr>
          <w:b/>
          <w:noProof/>
        </w:rPr>
        <w:t xml:space="preserve"> a </w:t>
      </w:r>
      <w:r w:rsidRPr="000235BF">
        <w:rPr>
          <w:b/>
          <w:noProof/>
        </w:rPr>
        <w:t>európske investície</w:t>
      </w:r>
      <w:r w:rsidRPr="000235BF">
        <w:rPr>
          <w:noProof/>
        </w:rPr>
        <w:t xml:space="preserve"> (</w:t>
      </w:r>
      <w:r w:rsidRPr="000235BF">
        <w:rPr>
          <w:rStyle w:val="FootnoteReference"/>
          <w:noProof/>
        </w:rPr>
        <w:footnoteReference w:id="20"/>
      </w:r>
      <w:r w:rsidRPr="000235BF">
        <w:rPr>
          <w:noProof/>
        </w:rPr>
        <w:t>). Hlbšia koordinácia je kľúčom</w:t>
      </w:r>
      <w:r w:rsidR="000235BF">
        <w:rPr>
          <w:noProof/>
        </w:rPr>
        <w:t xml:space="preserve"> k </w:t>
      </w:r>
      <w:r w:rsidRPr="000235BF">
        <w:rPr>
          <w:noProof/>
        </w:rPr>
        <w:t>financovaniu, rozvoju, výrobe</w:t>
      </w:r>
      <w:r w:rsidR="000235BF">
        <w:rPr>
          <w:noProof/>
        </w:rPr>
        <w:t xml:space="preserve"> a </w:t>
      </w:r>
      <w:r w:rsidRPr="000235BF">
        <w:rPr>
          <w:noProof/>
        </w:rPr>
        <w:t>udržiavaniu všetkých potrebných obranných spôsobilostí</w:t>
      </w:r>
      <w:r w:rsidR="000235BF">
        <w:rPr>
          <w:noProof/>
        </w:rPr>
        <w:t xml:space="preserve"> a </w:t>
      </w:r>
      <w:r w:rsidRPr="000235BF">
        <w:rPr>
          <w:noProof/>
        </w:rPr>
        <w:t>infraštruktúry (vrátane dvojakého použitia)</w:t>
      </w:r>
      <w:r w:rsidR="000235BF">
        <w:rPr>
          <w:noProof/>
        </w:rPr>
        <w:t xml:space="preserve"> v </w:t>
      </w:r>
      <w:r w:rsidRPr="000235BF">
        <w:rPr>
          <w:noProof/>
        </w:rPr>
        <w:t>Európe.</w:t>
      </w:r>
      <w:r w:rsidR="000235BF">
        <w:rPr>
          <w:noProof/>
        </w:rPr>
        <w:t xml:space="preserve"> </w:t>
      </w:r>
      <w:r w:rsidRPr="000235BF">
        <w:rPr>
          <w:noProof/>
        </w:rPr>
        <w:t>Európa musí podstatne zvýšiť úroveň spolupráce</w:t>
      </w:r>
      <w:r w:rsidR="000235BF">
        <w:rPr>
          <w:noProof/>
        </w:rPr>
        <w:t xml:space="preserve"> v </w:t>
      </w:r>
      <w:r w:rsidRPr="000235BF">
        <w:rPr>
          <w:noProof/>
        </w:rPr>
        <w:t>oblasti obrany medzi členskými štátmi,</w:t>
      </w:r>
      <w:r w:rsidR="000235BF">
        <w:rPr>
          <w:noProof/>
        </w:rPr>
        <w:t xml:space="preserve"> a </w:t>
      </w:r>
      <w:r w:rsidRPr="000235BF">
        <w:rPr>
          <w:noProof/>
        </w:rPr>
        <w:t>to agregáciou dopytu prostredníctvom zvýšeného využívania spoločného obstarávania</w:t>
      </w:r>
      <w:r w:rsidR="000235BF">
        <w:rPr>
          <w:noProof/>
        </w:rPr>
        <w:t xml:space="preserve"> v </w:t>
      </w:r>
      <w:r w:rsidRPr="000235BF">
        <w:rPr>
          <w:noProof/>
        </w:rPr>
        <w:t>oblasti obrany, podporou rýchleho zvýšenia produkcie priemyslu, ako aj spolupráce</w:t>
      </w:r>
      <w:r w:rsidR="000235BF">
        <w:rPr>
          <w:noProof/>
        </w:rPr>
        <w:t xml:space="preserve"> v </w:t>
      </w:r>
      <w:r w:rsidRPr="000235BF">
        <w:rPr>
          <w:noProof/>
        </w:rPr>
        <w:t>oblasti spoločného výskumu</w:t>
      </w:r>
      <w:r w:rsidR="000235BF">
        <w:rPr>
          <w:noProof/>
        </w:rPr>
        <w:t xml:space="preserve"> a </w:t>
      </w:r>
      <w:r w:rsidRPr="000235BF">
        <w:rPr>
          <w:noProof/>
        </w:rPr>
        <w:t>vývoja zameraného na spoločné európske iniciatívy, združovaním zdrojov prostredníctvom obranných projektov spoločného európskeho záujmu, integráciou priemyselných kapacít EÚ</w:t>
      </w:r>
      <w:r w:rsidR="000235BF">
        <w:rPr>
          <w:noProof/>
        </w:rPr>
        <w:t xml:space="preserve"> a </w:t>
      </w:r>
      <w:r w:rsidRPr="000235BF">
        <w:rPr>
          <w:noProof/>
        </w:rPr>
        <w:t>vytvorením jednotného trhu</w:t>
      </w:r>
      <w:r w:rsidR="000235BF">
        <w:rPr>
          <w:noProof/>
        </w:rPr>
        <w:t xml:space="preserve"> v </w:t>
      </w:r>
      <w:r w:rsidRPr="000235BF">
        <w:rPr>
          <w:noProof/>
        </w:rPr>
        <w:t>oblasti obrany</w:t>
      </w:r>
      <w:r w:rsidR="000235BF">
        <w:rPr>
          <w:noProof/>
        </w:rPr>
        <w:t xml:space="preserve"> a </w:t>
      </w:r>
      <w:r w:rsidRPr="000235BF">
        <w:rPr>
          <w:noProof/>
        </w:rPr>
        <w:t>zlepšením prístupu MSP</w:t>
      </w:r>
      <w:r w:rsidR="000235BF">
        <w:rPr>
          <w:noProof/>
        </w:rPr>
        <w:t xml:space="preserve"> k </w:t>
      </w:r>
      <w:r w:rsidRPr="000235BF">
        <w:rPr>
          <w:noProof/>
        </w:rPr>
        <w:t>financovaniu</w:t>
      </w:r>
      <w:r w:rsidR="000235BF">
        <w:rPr>
          <w:noProof/>
        </w:rPr>
        <w:t xml:space="preserve"> s </w:t>
      </w:r>
      <w:r w:rsidRPr="000235BF">
        <w:rPr>
          <w:noProof/>
        </w:rPr>
        <w:t>cieľom zvýšiť rozsah, znížiť neefektívnosť</w:t>
      </w:r>
      <w:r w:rsidR="000235BF">
        <w:rPr>
          <w:noProof/>
        </w:rPr>
        <w:t xml:space="preserve"> a </w:t>
      </w:r>
      <w:r w:rsidRPr="000235BF">
        <w:rPr>
          <w:noProof/>
        </w:rPr>
        <w:t>podporiť interoperabilitu. Komisia</w:t>
      </w:r>
      <w:r w:rsidR="000235BF">
        <w:rPr>
          <w:noProof/>
        </w:rPr>
        <w:t xml:space="preserve"> a </w:t>
      </w:r>
      <w:r w:rsidRPr="000235BF">
        <w:rPr>
          <w:noProof/>
        </w:rPr>
        <w:t xml:space="preserve">vysoká predstaviteľka predložia </w:t>
      </w:r>
      <w:r w:rsidRPr="000235BF">
        <w:rPr>
          <w:b/>
          <w:noProof/>
        </w:rPr>
        <w:t>bielu knihu</w:t>
      </w:r>
      <w:r w:rsidR="000235BF">
        <w:rPr>
          <w:b/>
          <w:noProof/>
        </w:rPr>
        <w:t xml:space="preserve"> o </w:t>
      </w:r>
      <w:r w:rsidRPr="000235BF">
        <w:rPr>
          <w:b/>
          <w:noProof/>
        </w:rPr>
        <w:t>budúcnosti európskej obrany</w:t>
      </w:r>
      <w:r w:rsidRPr="000235BF">
        <w:rPr>
          <w:noProof/>
        </w:rPr>
        <w:t>,</w:t>
      </w:r>
      <w:r w:rsidR="000235BF">
        <w:rPr>
          <w:noProof/>
        </w:rPr>
        <w:t xml:space="preserve"> v </w:t>
      </w:r>
      <w:r w:rsidRPr="000235BF">
        <w:rPr>
          <w:noProof/>
        </w:rPr>
        <w:t>ktorej stanovia opatrenia potrebné na dosiahnutie týchto cieľov</w:t>
      </w:r>
      <w:r w:rsidR="000235BF">
        <w:rPr>
          <w:noProof/>
        </w:rPr>
        <w:t>.</w:t>
      </w:r>
    </w:p>
    <w:p w14:paraId="75DD7431" w14:textId="5090A05C" w:rsidR="000235BF" w:rsidRPr="00E90044" w:rsidRDefault="00F47826" w:rsidP="002D2DD7">
      <w:pPr>
        <w:spacing w:after="120"/>
        <w:rPr>
          <w:noProof/>
          <w:spacing w:val="-4"/>
        </w:rPr>
      </w:pPr>
      <w:r w:rsidRPr="00E90044">
        <w:rPr>
          <w:b/>
          <w:noProof/>
          <w:spacing w:val="-4"/>
        </w:rPr>
        <w:t>Skúsenosti naučili Európu, akú pridanú hodnotu má pripravenosť. Teraz je potrebné prijať konkrétne opatrenia</w:t>
      </w:r>
      <w:r w:rsidRPr="00E90044">
        <w:rPr>
          <w:noProof/>
          <w:spacing w:val="-4"/>
        </w:rPr>
        <w:t>. EÚ</w:t>
      </w:r>
      <w:r w:rsidR="000235BF" w:rsidRPr="00E90044">
        <w:rPr>
          <w:noProof/>
          <w:spacing w:val="-4"/>
        </w:rPr>
        <w:t xml:space="preserve"> a </w:t>
      </w:r>
      <w:r w:rsidRPr="00E90044">
        <w:rPr>
          <w:noProof/>
          <w:spacing w:val="-4"/>
        </w:rPr>
        <w:t>členské štáty musia prijať celovládny</w:t>
      </w:r>
      <w:r w:rsidR="000235BF" w:rsidRPr="00E90044">
        <w:rPr>
          <w:noProof/>
          <w:spacing w:val="-4"/>
        </w:rPr>
        <w:t xml:space="preserve"> a </w:t>
      </w:r>
      <w:r w:rsidRPr="00E90044">
        <w:rPr>
          <w:noProof/>
          <w:spacing w:val="-4"/>
        </w:rPr>
        <w:t>celospoločenský prístup na ochranu hospodárstva</w:t>
      </w:r>
      <w:r w:rsidR="000235BF" w:rsidRPr="00E90044">
        <w:rPr>
          <w:noProof/>
          <w:spacing w:val="-4"/>
        </w:rPr>
        <w:t xml:space="preserve"> a </w:t>
      </w:r>
      <w:r w:rsidRPr="00E90044">
        <w:rPr>
          <w:noProof/>
          <w:spacing w:val="-4"/>
        </w:rPr>
        <w:t>občanov vrátane komplexnej spolupráce verejného</w:t>
      </w:r>
      <w:r w:rsidR="000235BF" w:rsidRPr="00E90044">
        <w:rPr>
          <w:noProof/>
          <w:spacing w:val="-4"/>
        </w:rPr>
        <w:t xml:space="preserve"> a </w:t>
      </w:r>
      <w:r w:rsidRPr="00E90044">
        <w:rPr>
          <w:noProof/>
          <w:spacing w:val="-4"/>
        </w:rPr>
        <w:t>súkromného sektora</w:t>
      </w:r>
      <w:r w:rsidR="000235BF" w:rsidRPr="00E90044">
        <w:rPr>
          <w:noProof/>
          <w:spacing w:val="-4"/>
        </w:rPr>
        <w:t xml:space="preserve"> a </w:t>
      </w:r>
      <w:r w:rsidRPr="00E90044">
        <w:rPr>
          <w:noProof/>
          <w:spacing w:val="-4"/>
        </w:rPr>
        <w:t>novej zásady pripravenosti podľa návrhu. Napríklad</w:t>
      </w:r>
      <w:r w:rsidR="000235BF" w:rsidRPr="00E90044">
        <w:rPr>
          <w:noProof/>
          <w:spacing w:val="-4"/>
        </w:rPr>
        <w:t xml:space="preserve"> v </w:t>
      </w:r>
      <w:r w:rsidRPr="00E90044">
        <w:rPr>
          <w:noProof/>
          <w:spacing w:val="-4"/>
        </w:rPr>
        <w:t>prípade obmedzených priemyselných</w:t>
      </w:r>
      <w:r w:rsidR="000235BF" w:rsidRPr="00E90044">
        <w:rPr>
          <w:noProof/>
          <w:spacing w:val="-4"/>
        </w:rPr>
        <w:t xml:space="preserve"> a </w:t>
      </w:r>
      <w:r w:rsidRPr="00E90044">
        <w:rPr>
          <w:noProof/>
          <w:spacing w:val="-4"/>
        </w:rPr>
        <w:t>výrobných kapacít sa môže koordinácia obstarávania alebo vytvárania zásob tovaru dôležitého pre krízu vykonávať spoločne na úrovni EÚ. Na základe Niinistöovej správy Komisia</w:t>
      </w:r>
      <w:r w:rsidR="000235BF" w:rsidRPr="00E90044">
        <w:rPr>
          <w:noProof/>
          <w:spacing w:val="-4"/>
        </w:rPr>
        <w:t xml:space="preserve"> a </w:t>
      </w:r>
      <w:r w:rsidRPr="00E90044">
        <w:rPr>
          <w:noProof/>
          <w:spacing w:val="-4"/>
        </w:rPr>
        <w:t xml:space="preserve">vysoká predstaviteľka predložia </w:t>
      </w:r>
      <w:r w:rsidRPr="00E90044">
        <w:rPr>
          <w:b/>
          <w:noProof/>
          <w:spacing w:val="-4"/>
        </w:rPr>
        <w:t>stratégiu únie pripravenosti</w:t>
      </w:r>
      <w:r w:rsidRPr="00E90044">
        <w:rPr>
          <w:noProof/>
          <w:spacing w:val="-4"/>
        </w:rPr>
        <w:t>,</w:t>
      </w:r>
      <w:r w:rsidR="000235BF" w:rsidRPr="00E90044">
        <w:rPr>
          <w:noProof/>
          <w:spacing w:val="-4"/>
        </w:rPr>
        <w:t xml:space="preserve"> v </w:t>
      </w:r>
      <w:r w:rsidRPr="00E90044">
        <w:rPr>
          <w:noProof/>
          <w:spacing w:val="-4"/>
        </w:rPr>
        <w:t>ktorej sa načrtne spoločný prístup</w:t>
      </w:r>
      <w:r w:rsidR="000235BF" w:rsidRPr="00E90044">
        <w:rPr>
          <w:noProof/>
          <w:spacing w:val="-4"/>
        </w:rPr>
        <w:t xml:space="preserve"> k </w:t>
      </w:r>
      <w:r w:rsidRPr="00E90044">
        <w:rPr>
          <w:noProof/>
          <w:spacing w:val="-4"/>
        </w:rPr>
        <w:t>existujúcim</w:t>
      </w:r>
      <w:r w:rsidR="000235BF" w:rsidRPr="00E90044">
        <w:rPr>
          <w:noProof/>
          <w:spacing w:val="-4"/>
        </w:rPr>
        <w:t xml:space="preserve"> a </w:t>
      </w:r>
      <w:r w:rsidRPr="00E90044">
        <w:rPr>
          <w:noProof/>
          <w:spacing w:val="-4"/>
        </w:rPr>
        <w:t>potenciálnym hrozbám</w:t>
      </w:r>
      <w:r w:rsidR="000235BF" w:rsidRPr="00E90044">
        <w:rPr>
          <w:noProof/>
          <w:spacing w:val="-4"/>
        </w:rPr>
        <w:t>.</w:t>
      </w:r>
    </w:p>
    <w:p w14:paraId="0C2D424E" w14:textId="5EC04F12" w:rsidR="000235BF" w:rsidRDefault="00F47826" w:rsidP="002D2DD7">
      <w:pPr>
        <w:spacing w:after="120"/>
        <w:rPr>
          <w:noProof/>
        </w:rPr>
      </w:pPr>
      <w:r w:rsidRPr="000235BF">
        <w:rPr>
          <w:b/>
          <w:noProof/>
        </w:rPr>
        <w:t>Rastúce hybridné hrozby si vyžadujú užšie prepojenie verejného</w:t>
      </w:r>
      <w:r w:rsidR="000235BF">
        <w:rPr>
          <w:b/>
          <w:noProof/>
        </w:rPr>
        <w:t xml:space="preserve"> a </w:t>
      </w:r>
      <w:r w:rsidRPr="000235BF">
        <w:rPr>
          <w:b/>
          <w:noProof/>
        </w:rPr>
        <w:t>súkromného sektora.</w:t>
      </w:r>
      <w:r w:rsidRPr="000235BF">
        <w:rPr>
          <w:noProof/>
        </w:rPr>
        <w:t xml:space="preserve"> Digitálny vek zrýchľuje kybernetické hrozby</w:t>
      </w:r>
      <w:r w:rsidR="000235BF">
        <w:rPr>
          <w:noProof/>
        </w:rPr>
        <w:t xml:space="preserve"> a </w:t>
      </w:r>
      <w:r w:rsidRPr="000235BF">
        <w:rPr>
          <w:noProof/>
        </w:rPr>
        <w:t>kybernetické útoky. Celé hospodárske odvetvia</w:t>
      </w:r>
      <w:r w:rsidR="000235BF">
        <w:rPr>
          <w:noProof/>
        </w:rPr>
        <w:t xml:space="preserve"> a </w:t>
      </w:r>
      <w:r w:rsidRPr="000235BF">
        <w:rPr>
          <w:noProof/>
        </w:rPr>
        <w:t>základné služby (</w:t>
      </w:r>
      <w:r w:rsidR="00D73F76" w:rsidRPr="000235BF">
        <w:rPr>
          <w:rStyle w:val="FootnoteReference"/>
          <w:noProof/>
        </w:rPr>
        <w:footnoteReference w:id="21"/>
      </w:r>
      <w:r w:rsidRPr="000235BF">
        <w:rPr>
          <w:noProof/>
        </w:rPr>
        <w:t>) závisia od odolnosti našej digitálnej, dopravnej</w:t>
      </w:r>
      <w:r w:rsidR="000235BF">
        <w:rPr>
          <w:noProof/>
        </w:rPr>
        <w:t xml:space="preserve"> a </w:t>
      </w:r>
      <w:r w:rsidRPr="000235BF">
        <w:rPr>
          <w:noProof/>
        </w:rPr>
        <w:t>vesmírnej infraštruktúry, energetických sietí</w:t>
      </w:r>
      <w:r w:rsidR="000235BF">
        <w:rPr>
          <w:noProof/>
        </w:rPr>
        <w:t xml:space="preserve"> a </w:t>
      </w:r>
      <w:r w:rsidRPr="000235BF">
        <w:rPr>
          <w:noProof/>
        </w:rPr>
        <w:t>technologického vybavenia. Podmorské káble sú</w:t>
      </w:r>
      <w:r w:rsidR="000235BF">
        <w:rPr>
          <w:noProof/>
        </w:rPr>
        <w:t xml:space="preserve"> v </w:t>
      </w:r>
      <w:r w:rsidRPr="000235BF">
        <w:rPr>
          <w:noProof/>
        </w:rPr>
        <w:t>poslednom čase významným príkladom oblasti,</w:t>
      </w:r>
      <w:r w:rsidR="000235BF">
        <w:rPr>
          <w:noProof/>
        </w:rPr>
        <w:t xml:space="preserve"> v </w:t>
      </w:r>
      <w:r w:rsidRPr="000235BF">
        <w:rPr>
          <w:noProof/>
        </w:rPr>
        <w:t>ktorej sa zvyšujú bezpečnostné riziká. Európa musí zohľadniť riziká pre bezpečnosť kritickej infraštruktúry, či už digitálnej alebo fyzickej, vo všetkých fázach – od výstavby</w:t>
      </w:r>
      <w:r w:rsidR="000235BF">
        <w:rPr>
          <w:noProof/>
        </w:rPr>
        <w:t xml:space="preserve"> a </w:t>
      </w:r>
      <w:r w:rsidRPr="000235BF">
        <w:rPr>
          <w:noProof/>
        </w:rPr>
        <w:t>výberu technológie až po prevádzku</w:t>
      </w:r>
      <w:r w:rsidR="000235BF">
        <w:rPr>
          <w:noProof/>
        </w:rPr>
        <w:t xml:space="preserve"> a </w:t>
      </w:r>
      <w:r w:rsidRPr="000235BF">
        <w:rPr>
          <w:noProof/>
        </w:rPr>
        <w:t>možnosti obnovy.</w:t>
      </w:r>
      <w:r w:rsidR="000235BF">
        <w:rPr>
          <w:noProof/>
        </w:rPr>
        <w:t xml:space="preserve"> V </w:t>
      </w:r>
      <w:r w:rsidRPr="000235BF">
        <w:rPr>
          <w:noProof/>
        </w:rPr>
        <w:t>stratégii vnútornej bezpečnosti sa stanoví komplexná reakcia EÚ na bezpečnostné hrozby, či už online alebo offline,</w:t>
      </w:r>
      <w:r w:rsidR="000235BF">
        <w:rPr>
          <w:noProof/>
        </w:rPr>
        <w:t xml:space="preserve"> a </w:t>
      </w:r>
      <w:r w:rsidRPr="000235BF">
        <w:rPr>
          <w:noProof/>
        </w:rPr>
        <w:t>zabezpečí, aby bola bezpečnosť integrovaná do právnych predpisov</w:t>
      </w:r>
      <w:r w:rsidR="000235BF">
        <w:rPr>
          <w:noProof/>
        </w:rPr>
        <w:t xml:space="preserve"> a </w:t>
      </w:r>
      <w:r w:rsidRPr="000235BF">
        <w:rPr>
          <w:noProof/>
        </w:rPr>
        <w:t>politík EÚ už</w:t>
      </w:r>
      <w:r w:rsidR="000235BF">
        <w:rPr>
          <w:noProof/>
        </w:rPr>
        <w:t xml:space="preserve"> v </w:t>
      </w:r>
      <w:r w:rsidRPr="000235BF">
        <w:rPr>
          <w:noProof/>
        </w:rPr>
        <w:t>ich samotnom návrhu</w:t>
      </w:r>
      <w:r w:rsidR="000235BF">
        <w:rPr>
          <w:noProof/>
        </w:rPr>
        <w:t>.</w:t>
      </w:r>
    </w:p>
    <w:p w14:paraId="441412C2" w14:textId="3DEAC34D" w:rsidR="001D769B" w:rsidRPr="00E90044" w:rsidRDefault="71A04AFD" w:rsidP="002D2DD7">
      <w:pPr>
        <w:pStyle w:val="paragraph"/>
        <w:spacing w:before="0" w:beforeAutospacing="0" w:after="120" w:afterAutospacing="0"/>
        <w:jc w:val="both"/>
        <w:rPr>
          <w:noProof/>
          <w:spacing w:val="-6"/>
        </w:rPr>
      </w:pPr>
      <w:r w:rsidRPr="00E90044">
        <w:rPr>
          <w:b/>
          <w:noProof/>
          <w:spacing w:val="-6"/>
        </w:rPr>
        <w:t>Meniaca sa klíma</w:t>
      </w:r>
      <w:r w:rsidR="000235BF" w:rsidRPr="00E90044">
        <w:rPr>
          <w:b/>
          <w:noProof/>
          <w:spacing w:val="-6"/>
        </w:rPr>
        <w:t xml:space="preserve"> a </w:t>
      </w:r>
      <w:r w:rsidRPr="00E90044">
        <w:rPr>
          <w:b/>
          <w:noProof/>
          <w:spacing w:val="-6"/>
        </w:rPr>
        <w:t xml:space="preserve">extrémne výkyvy počasia čoraz viac ohrozujú európsku hospodársku bezpečnosť. </w:t>
      </w:r>
      <w:r w:rsidRPr="00E90044">
        <w:rPr>
          <w:noProof/>
          <w:spacing w:val="-6"/>
        </w:rPr>
        <w:t>EÚ</w:t>
      </w:r>
      <w:r w:rsidR="000235BF" w:rsidRPr="00E90044">
        <w:rPr>
          <w:noProof/>
          <w:spacing w:val="-6"/>
        </w:rPr>
        <w:t xml:space="preserve"> a </w:t>
      </w:r>
      <w:r w:rsidRPr="00E90044">
        <w:rPr>
          <w:noProof/>
          <w:spacing w:val="-6"/>
        </w:rPr>
        <w:t>členské štáty preto musia zlepšiť svoju odolnosť</w:t>
      </w:r>
      <w:r w:rsidR="000235BF" w:rsidRPr="00E90044">
        <w:rPr>
          <w:b/>
          <w:noProof/>
          <w:spacing w:val="-6"/>
        </w:rPr>
        <w:t xml:space="preserve"> a </w:t>
      </w:r>
      <w:r w:rsidRPr="00E90044">
        <w:rPr>
          <w:noProof/>
          <w:spacing w:val="-6"/>
        </w:rPr>
        <w:t>zintenzívniť svoju pripravenosť, pravidelne aktualizovať hodnotenia klimatických rizík</w:t>
      </w:r>
      <w:r w:rsidR="000235BF" w:rsidRPr="00E90044">
        <w:rPr>
          <w:noProof/>
          <w:spacing w:val="-6"/>
        </w:rPr>
        <w:t xml:space="preserve"> a </w:t>
      </w:r>
      <w:r w:rsidRPr="00E90044">
        <w:rPr>
          <w:noProof/>
          <w:spacing w:val="-6"/>
        </w:rPr>
        <w:t>zlepšiť odolnosť kritickej infraštruktúry už vo fáze návrhu. Medzi možnosti ochrany hospodárstva</w:t>
      </w:r>
      <w:r w:rsidR="000235BF" w:rsidRPr="00E90044">
        <w:rPr>
          <w:noProof/>
          <w:spacing w:val="-6"/>
        </w:rPr>
        <w:t xml:space="preserve"> a </w:t>
      </w:r>
      <w:r w:rsidRPr="00E90044">
        <w:rPr>
          <w:noProof/>
          <w:spacing w:val="-6"/>
        </w:rPr>
        <w:t>spoločnosti EÚ pred najhoršími prírodnými katastrofami, ako sú záplavy, suchá, lesné požiare</w:t>
      </w:r>
      <w:r w:rsidR="000235BF" w:rsidRPr="00E90044">
        <w:rPr>
          <w:noProof/>
          <w:spacing w:val="-6"/>
        </w:rPr>
        <w:t xml:space="preserve"> a </w:t>
      </w:r>
      <w:r w:rsidRPr="00E90044">
        <w:rPr>
          <w:noProof/>
          <w:spacing w:val="-6"/>
        </w:rPr>
        <w:t>búrky, ktoré ohrozujú dodávateľské reťazce</w:t>
      </w:r>
      <w:r w:rsidR="000235BF" w:rsidRPr="00E90044">
        <w:rPr>
          <w:noProof/>
          <w:spacing w:val="-6"/>
        </w:rPr>
        <w:t xml:space="preserve"> a </w:t>
      </w:r>
      <w:r w:rsidRPr="00E90044">
        <w:rPr>
          <w:noProof/>
          <w:spacing w:val="-6"/>
        </w:rPr>
        <w:t>výrobné miesta, patrí aj začlenenie odolnosti proti zmene klímy do plánovania miest, zavádzanie riešení blízkych prírode, rozvoj prírodných kreditov</w:t>
      </w:r>
      <w:r w:rsidR="000235BF" w:rsidRPr="00E90044">
        <w:rPr>
          <w:noProof/>
          <w:spacing w:val="-6"/>
        </w:rPr>
        <w:t xml:space="preserve"> a </w:t>
      </w:r>
      <w:r w:rsidRPr="00E90044">
        <w:rPr>
          <w:noProof/>
          <w:spacing w:val="-6"/>
        </w:rPr>
        <w:t>adaptácia</w:t>
      </w:r>
      <w:r w:rsidR="000235BF" w:rsidRPr="00E90044">
        <w:rPr>
          <w:noProof/>
          <w:spacing w:val="-6"/>
        </w:rPr>
        <w:t xml:space="preserve"> v </w:t>
      </w:r>
      <w:r w:rsidRPr="00E90044">
        <w:rPr>
          <w:noProof/>
          <w:spacing w:val="-6"/>
        </w:rPr>
        <w:t xml:space="preserve">poľnohospodárstve pri zachovaní potravinovej bezpečnosti. Na tento účel bude predložený </w:t>
      </w:r>
      <w:r w:rsidRPr="00E90044">
        <w:rPr>
          <w:b/>
          <w:noProof/>
          <w:spacing w:val="-6"/>
        </w:rPr>
        <w:t>európsky plán adaptácie na zmenu klímy.</w:t>
      </w:r>
    </w:p>
    <w:p w14:paraId="47113C59" w14:textId="4B6591C6" w:rsidR="000235BF" w:rsidRDefault="00E00E53" w:rsidP="00E90044">
      <w:pPr>
        <w:pStyle w:val="paragraph"/>
        <w:spacing w:before="0" w:beforeAutospacing="0" w:after="0" w:afterAutospacing="0"/>
        <w:jc w:val="both"/>
        <w:rPr>
          <w:noProof/>
        </w:rPr>
      </w:pPr>
      <w:r w:rsidRPr="000235BF">
        <w:rPr>
          <w:noProof/>
        </w:rPr>
        <w:t>Vo všeobecnosti musia členské štáty riešiť rastúci nedostatok vody zlepšením postupov</w:t>
      </w:r>
      <w:r w:rsidR="000235BF">
        <w:rPr>
          <w:noProof/>
        </w:rPr>
        <w:t xml:space="preserve"> a </w:t>
      </w:r>
      <w:r w:rsidRPr="000235BF">
        <w:rPr>
          <w:noProof/>
        </w:rPr>
        <w:t>infraštruktúry vodného hospodárstva, zvýšením efektívnosti využívania vody</w:t>
      </w:r>
      <w:r w:rsidR="000235BF">
        <w:rPr>
          <w:noProof/>
        </w:rPr>
        <w:t xml:space="preserve"> a </w:t>
      </w:r>
      <w:r w:rsidRPr="000235BF">
        <w:rPr>
          <w:noProof/>
        </w:rPr>
        <w:t xml:space="preserve">podporou udržateľného využívania vody. Na úrovni EÚ Komisia predstaví </w:t>
      </w:r>
      <w:r w:rsidRPr="000235BF">
        <w:rPr>
          <w:b/>
          <w:noProof/>
        </w:rPr>
        <w:t>európsku stratégiu pre odolnosť</w:t>
      </w:r>
      <w:r w:rsidR="000235BF">
        <w:rPr>
          <w:b/>
          <w:noProof/>
        </w:rPr>
        <w:t xml:space="preserve"> v </w:t>
      </w:r>
      <w:r w:rsidRPr="000235BF">
        <w:rPr>
          <w:b/>
          <w:noProof/>
        </w:rPr>
        <w:t>oblasti vody</w:t>
      </w:r>
      <w:r w:rsidR="000235BF">
        <w:rPr>
          <w:noProof/>
        </w:rPr>
        <w:t>.</w:t>
      </w:r>
    </w:p>
    <w:p w14:paraId="09BD3D3E" w14:textId="3F555100" w:rsidR="00317475" w:rsidRPr="000235BF" w:rsidRDefault="00317475" w:rsidP="00E90044">
      <w:pPr>
        <w:pStyle w:val="paragraph"/>
        <w:spacing w:before="0" w:beforeAutospacing="0" w:after="0" w:afterAutospacing="0"/>
        <w:jc w:val="both"/>
        <w:rPr>
          <w:noProof/>
        </w:rPr>
      </w:pPr>
    </w:p>
    <w:p w14:paraId="3A26006A" w14:textId="77777777" w:rsidR="00F47826" w:rsidRPr="000235BF" w:rsidRDefault="00F47826" w:rsidP="00AE2597">
      <w:pPr>
        <w:pBdr>
          <w:top w:val="single" w:sz="4" w:space="1" w:color="auto"/>
          <w:left w:val="single" w:sz="4" w:space="1" w:color="auto"/>
          <w:bottom w:val="single" w:sz="4" w:space="1" w:color="auto"/>
          <w:right w:val="single" w:sz="4" w:space="1" w:color="auto"/>
        </w:pBdr>
        <w:spacing w:after="120" w:line="257" w:lineRule="auto"/>
        <w:rPr>
          <w:rFonts w:cs="Calibri"/>
          <w:b/>
          <w:bCs/>
          <w:noProof/>
          <w:szCs w:val="24"/>
        </w:rPr>
      </w:pPr>
      <w:r w:rsidRPr="000235BF">
        <w:rPr>
          <w:b/>
          <w:noProof/>
        </w:rPr>
        <w:t>Pilier kľúčových opatrení 3</w:t>
      </w:r>
    </w:p>
    <w:p w14:paraId="4DD395B9" w14:textId="68543DD0" w:rsidR="00A62DD7" w:rsidRPr="000235BF" w:rsidRDefault="0045607E" w:rsidP="0045607E">
      <w:pPr>
        <w:pStyle w:val="ListBullet"/>
        <w:pBdr>
          <w:top w:val="single" w:sz="4" w:space="1" w:color="auto"/>
          <w:left w:val="single" w:sz="4" w:space="1" w:color="auto"/>
          <w:bottom w:val="single" w:sz="4" w:space="1" w:color="auto"/>
          <w:right w:val="single" w:sz="4" w:space="1" w:color="auto"/>
        </w:pBdr>
        <w:rPr>
          <w:noProof/>
        </w:rPr>
      </w:pPr>
      <w:r w:rsidRPr="000235BF">
        <w:rPr>
          <w:noProof/>
        </w:rPr>
        <w:t>Uzatvárať</w:t>
      </w:r>
      <w:r w:rsidR="000235BF">
        <w:rPr>
          <w:noProof/>
        </w:rPr>
        <w:t xml:space="preserve"> a </w:t>
      </w:r>
      <w:r w:rsidRPr="000235BF">
        <w:rPr>
          <w:noProof/>
        </w:rPr>
        <w:t>vykonávať ambiciózne obchodné dohody, partnerstvá pre čistý obchod</w:t>
      </w:r>
      <w:r w:rsidR="000235BF">
        <w:rPr>
          <w:noProof/>
        </w:rPr>
        <w:t xml:space="preserve"> a </w:t>
      </w:r>
      <w:r w:rsidRPr="000235BF">
        <w:rPr>
          <w:noProof/>
        </w:rPr>
        <w:t>investície</w:t>
      </w:r>
    </w:p>
    <w:p w14:paraId="7928C650" w14:textId="26F592AE" w:rsidR="00E23DB8" w:rsidRPr="000235BF" w:rsidRDefault="00E23DB8" w:rsidP="00E23DB8">
      <w:pPr>
        <w:pStyle w:val="ListBullet"/>
        <w:pBdr>
          <w:top w:val="single" w:sz="4" w:space="1" w:color="auto"/>
          <w:left w:val="single" w:sz="4" w:space="1" w:color="auto"/>
          <w:bottom w:val="single" w:sz="4" w:space="1" w:color="auto"/>
          <w:right w:val="single" w:sz="4" w:space="1" w:color="auto"/>
        </w:pBdr>
        <w:rPr>
          <w:noProof/>
        </w:rPr>
      </w:pPr>
      <w:r w:rsidRPr="000235BF">
        <w:rPr>
          <w:noProof/>
        </w:rPr>
        <w:t>Iniciatíva transstredozemskej spolupráce</w:t>
      </w:r>
      <w:r w:rsidR="000235BF">
        <w:rPr>
          <w:noProof/>
        </w:rPr>
        <w:t xml:space="preserve"> v </w:t>
      </w:r>
      <w:r w:rsidRPr="000235BF">
        <w:rPr>
          <w:noProof/>
        </w:rPr>
        <w:t>oblasti energetiky</w:t>
      </w:r>
      <w:r w:rsidR="000235BF">
        <w:rPr>
          <w:noProof/>
        </w:rPr>
        <w:t xml:space="preserve"> a </w:t>
      </w:r>
      <w:r w:rsidRPr="000235BF">
        <w:rPr>
          <w:noProof/>
        </w:rPr>
        <w:t>čistých technológií [4. štvrťrok 2025]</w:t>
      </w:r>
    </w:p>
    <w:p w14:paraId="52FD3E5B" w14:textId="77777777" w:rsidR="000235BF" w:rsidRDefault="00F47826"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Platforma pre spoločný nákup kritických nerastných surovín [2. – 3. štvrťrok 2025]</w:t>
      </w:r>
    </w:p>
    <w:p w14:paraId="42ACD06B" w14:textId="77777777" w:rsidR="000235BF" w:rsidRDefault="00F47826"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Revízia smerníc</w:t>
      </w:r>
      <w:r w:rsidR="000235BF">
        <w:rPr>
          <w:noProof/>
        </w:rPr>
        <w:t xml:space="preserve"> o </w:t>
      </w:r>
      <w:r w:rsidRPr="000235BF">
        <w:rPr>
          <w:noProof/>
        </w:rPr>
        <w:t>verejnom obstarávaní [2026]</w:t>
      </w:r>
    </w:p>
    <w:p w14:paraId="0C85CCD2" w14:textId="584DFB41" w:rsidR="00A62DD7" w:rsidRPr="000235BF" w:rsidRDefault="00A62DD7" w:rsidP="00F023DF">
      <w:pPr>
        <w:pStyle w:val="ListBullet"/>
        <w:pBdr>
          <w:top w:val="single" w:sz="4" w:space="1" w:color="auto"/>
          <w:left w:val="single" w:sz="4" w:space="1" w:color="auto"/>
          <w:bottom w:val="single" w:sz="4" w:space="1" w:color="auto"/>
          <w:right w:val="single" w:sz="4" w:space="1" w:color="auto"/>
        </w:pBdr>
        <w:rPr>
          <w:noProof/>
          <w:szCs w:val="24"/>
        </w:rPr>
      </w:pPr>
      <w:r w:rsidRPr="000235BF">
        <w:rPr>
          <w:noProof/>
        </w:rPr>
        <w:t>Biela kniha</w:t>
      </w:r>
      <w:r w:rsidR="000235BF">
        <w:rPr>
          <w:noProof/>
        </w:rPr>
        <w:t xml:space="preserve"> o </w:t>
      </w:r>
      <w:r w:rsidRPr="000235BF">
        <w:rPr>
          <w:noProof/>
        </w:rPr>
        <w:t>budúcnosti európskej obrany [1. štvrťrok 2025]</w:t>
      </w:r>
    </w:p>
    <w:p w14:paraId="5D210569" w14:textId="77777777" w:rsidR="000235BF" w:rsidRDefault="00A62DD7" w:rsidP="00A62DD7">
      <w:pPr>
        <w:pStyle w:val="ListBullet"/>
        <w:pBdr>
          <w:top w:val="single" w:sz="4" w:space="1" w:color="auto"/>
          <w:left w:val="single" w:sz="4" w:space="1" w:color="auto"/>
          <w:bottom w:val="single" w:sz="4" w:space="1" w:color="auto"/>
          <w:right w:val="single" w:sz="4" w:space="1" w:color="auto"/>
        </w:pBdr>
        <w:rPr>
          <w:noProof/>
        </w:rPr>
      </w:pPr>
      <w:r w:rsidRPr="000235BF">
        <w:rPr>
          <w:noProof/>
        </w:rPr>
        <w:t>Stratégia únie pripravenosti [1. štvrťrok 2025]</w:t>
      </w:r>
    </w:p>
    <w:p w14:paraId="285E6201" w14:textId="7AC4709C" w:rsidR="00A62DD7" w:rsidRPr="000235BF" w:rsidRDefault="00A62DD7" w:rsidP="00A62DD7">
      <w:pPr>
        <w:pStyle w:val="ListBullet"/>
        <w:pBdr>
          <w:top w:val="single" w:sz="4" w:space="1" w:color="auto"/>
          <w:left w:val="single" w:sz="4" w:space="1" w:color="auto"/>
          <w:bottom w:val="single" w:sz="4" w:space="1" w:color="auto"/>
          <w:right w:val="single" w:sz="4" w:space="1" w:color="auto"/>
        </w:pBdr>
        <w:rPr>
          <w:noProof/>
          <w:szCs w:val="24"/>
        </w:rPr>
      </w:pPr>
      <w:r w:rsidRPr="000235BF">
        <w:rPr>
          <w:noProof/>
        </w:rPr>
        <w:t>Stratégia vnútornej bezpečnosti [1. štvrťrok 2025]</w:t>
      </w:r>
    </w:p>
    <w:p w14:paraId="5F977675" w14:textId="2F5B7043" w:rsidR="00A62DD7" w:rsidRPr="000235BF" w:rsidRDefault="00A62DD7" w:rsidP="00A62DD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Akt</w:t>
      </w:r>
      <w:r w:rsidR="000235BF">
        <w:rPr>
          <w:noProof/>
        </w:rPr>
        <w:t xml:space="preserve"> o </w:t>
      </w:r>
      <w:r w:rsidRPr="000235BF">
        <w:rPr>
          <w:noProof/>
        </w:rPr>
        <w:t>kritických liekoch [1. štvrťrok 2025]</w:t>
      </w:r>
    </w:p>
    <w:p w14:paraId="7F2C4545" w14:textId="77777777" w:rsidR="00A62DD7" w:rsidRPr="000235BF" w:rsidRDefault="00A62DD7">
      <w:pPr>
        <w:pStyle w:val="ListBullet"/>
        <w:pBdr>
          <w:top w:val="single" w:sz="4" w:space="1" w:color="auto"/>
          <w:left w:val="single" w:sz="4" w:space="1" w:color="auto"/>
          <w:bottom w:val="single" w:sz="4" w:space="1" w:color="auto"/>
          <w:right w:val="single" w:sz="4" w:space="1" w:color="auto"/>
        </w:pBdr>
        <w:rPr>
          <w:noProof/>
          <w:szCs w:val="24"/>
        </w:rPr>
      </w:pPr>
      <w:r w:rsidRPr="000235BF">
        <w:rPr>
          <w:noProof/>
        </w:rPr>
        <w:t>Európsky plán adaptácie na zmenu klímy [2026]</w:t>
      </w:r>
    </w:p>
    <w:p w14:paraId="1C478C87" w14:textId="2F79A709"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noProof/>
          <w:szCs w:val="24"/>
        </w:rPr>
      </w:pPr>
      <w:r w:rsidRPr="000235BF">
        <w:rPr>
          <w:noProof/>
        </w:rPr>
        <w:t>Stratégia pre odolnosť</w:t>
      </w:r>
      <w:r w:rsidR="000235BF">
        <w:rPr>
          <w:noProof/>
        </w:rPr>
        <w:t xml:space="preserve"> v </w:t>
      </w:r>
      <w:r w:rsidRPr="000235BF">
        <w:rPr>
          <w:noProof/>
        </w:rPr>
        <w:t>oblasti vody [2. štvrťrok 2025]</w:t>
      </w:r>
    </w:p>
    <w:p w14:paraId="6D50A337" w14:textId="77777777" w:rsidR="000235BF" w:rsidRDefault="00606153" w:rsidP="002556C4">
      <w:pPr>
        <w:pStyle w:val="ListBullet"/>
        <w:numPr>
          <w:ilvl w:val="0"/>
          <w:numId w:val="0"/>
        </w:numPr>
        <w:spacing w:before="240" w:after="120"/>
        <w:ind w:left="283" w:hanging="283"/>
        <w:rPr>
          <w:b/>
          <w:noProof/>
        </w:rPr>
      </w:pPr>
      <w:bookmarkStart w:id="7" w:name="_Hlk187067463"/>
      <w:r w:rsidRPr="000235BF">
        <w:rPr>
          <w:b/>
          <w:noProof/>
        </w:rPr>
        <w:t>2. Horizontálne faktory konkurencieschopnosti</w:t>
      </w:r>
      <w:bookmarkEnd w:id="7"/>
    </w:p>
    <w:p w14:paraId="3F9D53CD" w14:textId="56D966FC" w:rsidR="00AA044A" w:rsidRPr="000235BF" w:rsidRDefault="00606153" w:rsidP="002556C4">
      <w:pPr>
        <w:spacing w:before="240" w:after="120"/>
        <w:rPr>
          <w:rFonts w:eastAsia="Yu Mincho"/>
          <w:b/>
          <w:noProof/>
          <w:szCs w:val="24"/>
        </w:rPr>
      </w:pPr>
      <w:r w:rsidRPr="000235BF">
        <w:rPr>
          <w:b/>
          <w:noProof/>
        </w:rPr>
        <w:t>2.1. Jednoduchšie, ľahšie, rýchlejšie: zabezpečiť, aby právne predpisy EÚ boli prispôsobené konkurencieschopnosti</w:t>
      </w:r>
    </w:p>
    <w:p w14:paraId="11A4BEB6" w14:textId="50705F75" w:rsidR="00AA044A" w:rsidRPr="00E90044" w:rsidRDefault="008020DD" w:rsidP="00AA044A">
      <w:pPr>
        <w:spacing w:after="120"/>
        <w:rPr>
          <w:noProof/>
          <w:spacing w:val="-4"/>
          <w:szCs w:val="24"/>
        </w:rPr>
      </w:pPr>
      <w:r w:rsidRPr="00E90044">
        <w:rPr>
          <w:b/>
          <w:noProof/>
          <w:spacing w:val="-4"/>
        </w:rPr>
        <w:t>Regulačné zaťaženie sa stalo brzdou konkurencieschopnosti Európy.</w:t>
      </w:r>
      <w:r w:rsidRPr="00E90044">
        <w:rPr>
          <w:noProof/>
          <w:spacing w:val="-4"/>
        </w:rPr>
        <w:t xml:space="preserve"> Napriek pokročilej politike EÚ</w:t>
      </w:r>
      <w:r w:rsidR="000235BF" w:rsidRPr="00E90044">
        <w:rPr>
          <w:noProof/>
          <w:spacing w:val="-4"/>
        </w:rPr>
        <w:t xml:space="preserve"> v </w:t>
      </w:r>
      <w:r w:rsidRPr="00E90044">
        <w:rPr>
          <w:noProof/>
          <w:spacing w:val="-4"/>
        </w:rPr>
        <w:t>oblasti lepšej regulácie je pre dve</w:t>
      </w:r>
      <w:r w:rsidR="000235BF" w:rsidRPr="00E90044">
        <w:rPr>
          <w:noProof/>
          <w:spacing w:val="-4"/>
        </w:rPr>
        <w:t xml:space="preserve"> z </w:t>
      </w:r>
      <w:r w:rsidRPr="00E90044">
        <w:rPr>
          <w:noProof/>
          <w:spacing w:val="-4"/>
        </w:rPr>
        <w:t>troch spoločností táto záťaž hlavnou prekážkou dlhodobých investícií (</w:t>
      </w:r>
      <w:r w:rsidR="00AA044A" w:rsidRPr="00E90044">
        <w:rPr>
          <w:rStyle w:val="FootnoteReference"/>
          <w:noProof/>
          <w:spacing w:val="-4"/>
          <w:szCs w:val="24"/>
        </w:rPr>
        <w:footnoteReference w:id="22"/>
      </w:r>
      <w:r w:rsidRPr="00E90044">
        <w:rPr>
          <w:noProof/>
          <w:spacing w:val="-4"/>
        </w:rPr>
        <w:t>). Mnohí signalizujú, že zložitosť, rôznorodosť</w:t>
      </w:r>
      <w:r w:rsidR="000235BF" w:rsidRPr="00E90044">
        <w:rPr>
          <w:noProof/>
          <w:spacing w:val="-4"/>
        </w:rPr>
        <w:t xml:space="preserve"> a </w:t>
      </w:r>
      <w:r w:rsidRPr="00E90044">
        <w:rPr>
          <w:noProof/>
          <w:spacing w:val="-4"/>
        </w:rPr>
        <w:t>trvanie povoľovacích</w:t>
      </w:r>
      <w:r w:rsidR="000235BF" w:rsidRPr="00E90044">
        <w:rPr>
          <w:noProof/>
          <w:spacing w:val="-4"/>
        </w:rPr>
        <w:t xml:space="preserve"> a </w:t>
      </w:r>
      <w:r w:rsidRPr="00E90044">
        <w:rPr>
          <w:noProof/>
          <w:spacing w:val="-4"/>
        </w:rPr>
        <w:t>administratívnych postupov robia</w:t>
      </w:r>
      <w:r w:rsidR="000235BF" w:rsidRPr="00E90044">
        <w:rPr>
          <w:noProof/>
          <w:spacing w:val="-4"/>
        </w:rPr>
        <w:t xml:space="preserve"> z </w:t>
      </w:r>
      <w:r w:rsidRPr="00E90044">
        <w:rPr>
          <w:noProof/>
          <w:spacing w:val="-4"/>
        </w:rPr>
        <w:t>Európy menej atraktívnu lokalitu pre investície</w:t>
      </w:r>
      <w:r w:rsidR="000235BF" w:rsidRPr="00E90044">
        <w:rPr>
          <w:noProof/>
          <w:spacing w:val="-4"/>
        </w:rPr>
        <w:t xml:space="preserve"> v </w:t>
      </w:r>
      <w:r w:rsidRPr="00E90044">
        <w:rPr>
          <w:noProof/>
          <w:spacing w:val="-4"/>
        </w:rPr>
        <w:t>porovnaní</w:t>
      </w:r>
      <w:r w:rsidR="000235BF" w:rsidRPr="00E90044">
        <w:rPr>
          <w:noProof/>
          <w:spacing w:val="-4"/>
        </w:rPr>
        <w:t xml:space="preserve"> s </w:t>
      </w:r>
      <w:r w:rsidRPr="00E90044">
        <w:rPr>
          <w:noProof/>
          <w:spacing w:val="-4"/>
        </w:rPr>
        <w:t>inými regiónmi. Na obnovenie konkurencieschopnosti Európy je potrebné, aby sa pri znižovaní byrokracie urobilo oveľa viac ako doteraz. Regulácia musí byť primeraná, stabilná, koherentná</w:t>
      </w:r>
      <w:r w:rsidR="000235BF" w:rsidRPr="00E90044">
        <w:rPr>
          <w:noProof/>
          <w:spacing w:val="-4"/>
        </w:rPr>
        <w:t xml:space="preserve"> a </w:t>
      </w:r>
      <w:r w:rsidRPr="00E90044">
        <w:rPr>
          <w:noProof/>
          <w:spacing w:val="-4"/>
        </w:rPr>
        <w:t>technologicky neutrálna.</w:t>
      </w:r>
    </w:p>
    <w:p w14:paraId="2298FDFE" w14:textId="26A6801A" w:rsidR="000235BF" w:rsidRPr="00E90044" w:rsidRDefault="00AA044A" w:rsidP="00AA044A">
      <w:pPr>
        <w:spacing w:after="120"/>
        <w:rPr>
          <w:noProof/>
          <w:spacing w:val="-6"/>
        </w:rPr>
      </w:pPr>
      <w:r w:rsidRPr="00E90044">
        <w:rPr>
          <w:b/>
          <w:noProof/>
          <w:spacing w:val="-6"/>
        </w:rPr>
        <w:t>Všetky inštitúcie EÚ, vnútroštátne</w:t>
      </w:r>
      <w:r w:rsidR="000235BF" w:rsidRPr="00E90044">
        <w:rPr>
          <w:b/>
          <w:noProof/>
          <w:spacing w:val="-6"/>
        </w:rPr>
        <w:t xml:space="preserve"> a </w:t>
      </w:r>
      <w:r w:rsidRPr="00E90044">
        <w:rPr>
          <w:b/>
          <w:noProof/>
          <w:spacing w:val="-6"/>
        </w:rPr>
        <w:t>miestne inštitúcie musia vyvinúť veľké úsilie na vytvorenie jednoduchších pravidiel</w:t>
      </w:r>
      <w:r w:rsidR="000235BF" w:rsidRPr="00E90044">
        <w:rPr>
          <w:b/>
          <w:noProof/>
          <w:spacing w:val="-6"/>
        </w:rPr>
        <w:t xml:space="preserve"> a </w:t>
      </w:r>
      <w:r w:rsidRPr="00E90044">
        <w:rPr>
          <w:b/>
          <w:noProof/>
          <w:spacing w:val="-6"/>
        </w:rPr>
        <w:t>zrýchlenie administratívnych postupov</w:t>
      </w:r>
      <w:r w:rsidRPr="00E90044">
        <w:rPr>
          <w:noProof/>
          <w:spacing w:val="-6"/>
        </w:rPr>
        <w:t>. Prístup</w:t>
      </w:r>
      <w:r w:rsidR="000235BF" w:rsidRPr="00E90044">
        <w:rPr>
          <w:noProof/>
          <w:spacing w:val="-6"/>
        </w:rPr>
        <w:t xml:space="preserve"> k </w:t>
      </w:r>
      <w:r w:rsidRPr="00E90044">
        <w:rPr>
          <w:noProof/>
          <w:spacing w:val="-6"/>
        </w:rPr>
        <w:t>finančným prostriedkom alebo získavanie administratívnych rozhodnutí musí byť pre podniky</w:t>
      </w:r>
      <w:r w:rsidR="000235BF" w:rsidRPr="00E90044">
        <w:rPr>
          <w:noProof/>
          <w:spacing w:val="-6"/>
        </w:rPr>
        <w:t xml:space="preserve"> a </w:t>
      </w:r>
      <w:r w:rsidRPr="00E90044">
        <w:rPr>
          <w:noProof/>
          <w:spacing w:val="-6"/>
        </w:rPr>
        <w:t>občanov rýchlejšie</w:t>
      </w:r>
      <w:r w:rsidR="000235BF" w:rsidRPr="00E90044">
        <w:rPr>
          <w:noProof/>
          <w:spacing w:val="-6"/>
        </w:rPr>
        <w:t xml:space="preserve"> a </w:t>
      </w:r>
      <w:r w:rsidRPr="00E90044">
        <w:rPr>
          <w:noProof/>
          <w:spacing w:val="-6"/>
        </w:rPr>
        <w:t xml:space="preserve">lacnejšie. Napríklad plánovaný </w:t>
      </w:r>
      <w:r w:rsidRPr="00E90044">
        <w:rPr>
          <w:b/>
          <w:noProof/>
          <w:spacing w:val="-6"/>
        </w:rPr>
        <w:t>akt na urýchlenie dekarbonizácie priemyslu</w:t>
      </w:r>
      <w:r w:rsidRPr="00E90044">
        <w:rPr>
          <w:noProof/>
          <w:spacing w:val="-6"/>
        </w:rPr>
        <w:t>, ktorý vychádza</w:t>
      </w:r>
      <w:r w:rsidR="000235BF" w:rsidRPr="00E90044">
        <w:rPr>
          <w:noProof/>
          <w:spacing w:val="-6"/>
        </w:rPr>
        <w:t xml:space="preserve"> z </w:t>
      </w:r>
      <w:r w:rsidRPr="00E90044">
        <w:rPr>
          <w:noProof/>
          <w:spacing w:val="-6"/>
        </w:rPr>
        <w:t>povoľovania energie</w:t>
      </w:r>
      <w:r w:rsidR="000235BF" w:rsidRPr="00E90044">
        <w:rPr>
          <w:noProof/>
          <w:spacing w:val="-6"/>
        </w:rPr>
        <w:t xml:space="preserve"> z </w:t>
      </w:r>
      <w:r w:rsidRPr="00E90044">
        <w:rPr>
          <w:noProof/>
          <w:spacing w:val="-6"/>
        </w:rPr>
        <w:t>obnoviteľných zdrojov</w:t>
      </w:r>
      <w:r w:rsidR="000235BF" w:rsidRPr="00E90044">
        <w:rPr>
          <w:noProof/>
          <w:spacing w:val="-6"/>
        </w:rPr>
        <w:t xml:space="preserve"> a </w:t>
      </w:r>
      <w:r w:rsidRPr="00E90044">
        <w:rPr>
          <w:noProof/>
          <w:spacing w:val="-6"/>
        </w:rPr>
        <w:t>aktu</w:t>
      </w:r>
      <w:r w:rsidR="000235BF" w:rsidRPr="00E90044">
        <w:rPr>
          <w:noProof/>
          <w:spacing w:val="-6"/>
        </w:rPr>
        <w:t xml:space="preserve"> o </w:t>
      </w:r>
      <w:r w:rsidRPr="00E90044">
        <w:rPr>
          <w:noProof/>
          <w:spacing w:val="-6"/>
        </w:rPr>
        <w:t>emisne neutrálnom priemysle, rozšíri zrýchlené povoľovanie na viac (napr. energeticky náročných) odvetví</w:t>
      </w:r>
      <w:r w:rsidR="000235BF" w:rsidRPr="00E90044">
        <w:rPr>
          <w:noProof/>
          <w:spacing w:val="-6"/>
        </w:rPr>
        <w:t xml:space="preserve"> v </w:t>
      </w:r>
      <w:r w:rsidRPr="00E90044">
        <w:rPr>
          <w:noProof/>
          <w:spacing w:val="-6"/>
        </w:rPr>
        <w:t>prechodnom období. Postupy pre dôležité projekty spoločného európskeho záujmu, ako aj pre projekty spoločného záujmu</w:t>
      </w:r>
      <w:r w:rsidR="000235BF" w:rsidRPr="00E90044">
        <w:rPr>
          <w:noProof/>
          <w:spacing w:val="-6"/>
        </w:rPr>
        <w:t xml:space="preserve"> v </w:t>
      </w:r>
      <w:r w:rsidRPr="00E90044">
        <w:rPr>
          <w:noProof/>
          <w:spacing w:val="-6"/>
        </w:rPr>
        <w:t>oblasti energetickej infraštruktúry, sa zjednodušia</w:t>
      </w:r>
      <w:r w:rsidR="000235BF" w:rsidRPr="00E90044">
        <w:rPr>
          <w:noProof/>
          <w:spacing w:val="-6"/>
        </w:rPr>
        <w:t xml:space="preserve"> a </w:t>
      </w:r>
      <w:r w:rsidRPr="00E90044">
        <w:rPr>
          <w:noProof/>
          <w:spacing w:val="-6"/>
        </w:rPr>
        <w:t>zrýchlia. Návrh viacročného finančného rámca (VFR) bude príležitosťou na ďalšie zefektívnenie prístupu</w:t>
      </w:r>
      <w:r w:rsidR="000235BF" w:rsidRPr="00E90044">
        <w:rPr>
          <w:noProof/>
          <w:spacing w:val="-6"/>
        </w:rPr>
        <w:t xml:space="preserve"> k </w:t>
      </w:r>
      <w:r w:rsidRPr="00E90044">
        <w:rPr>
          <w:noProof/>
          <w:spacing w:val="-6"/>
        </w:rPr>
        <w:t>finančným nástrojom EÚ, ktoré sú</w:t>
      </w:r>
      <w:r w:rsidR="000235BF" w:rsidRPr="00E90044">
        <w:rPr>
          <w:noProof/>
          <w:spacing w:val="-6"/>
        </w:rPr>
        <w:t xml:space="preserve"> v </w:t>
      </w:r>
      <w:r w:rsidRPr="00E90044">
        <w:rPr>
          <w:noProof/>
          <w:spacing w:val="-6"/>
        </w:rPr>
        <w:t>súčasnosti roztrieštené</w:t>
      </w:r>
      <w:r w:rsidR="000235BF" w:rsidRPr="00E90044">
        <w:rPr>
          <w:noProof/>
          <w:spacing w:val="-6"/>
        </w:rPr>
        <w:t xml:space="preserve"> v </w:t>
      </w:r>
      <w:r w:rsidRPr="00E90044">
        <w:rPr>
          <w:noProof/>
          <w:spacing w:val="-6"/>
        </w:rPr>
        <w:t>príliš mnohých programoch,</w:t>
      </w:r>
      <w:r w:rsidR="000235BF" w:rsidRPr="00E90044">
        <w:rPr>
          <w:noProof/>
          <w:spacing w:val="-6"/>
        </w:rPr>
        <w:t xml:space="preserve"> a </w:t>
      </w:r>
      <w:r w:rsidRPr="00E90044">
        <w:rPr>
          <w:noProof/>
          <w:spacing w:val="-6"/>
        </w:rPr>
        <w:t>na ich zjednodušenie vo všetkých oblastiach</w:t>
      </w:r>
      <w:r w:rsidR="000235BF" w:rsidRPr="00E90044">
        <w:rPr>
          <w:noProof/>
          <w:spacing w:val="-6"/>
        </w:rPr>
        <w:t>.</w:t>
      </w:r>
    </w:p>
    <w:p w14:paraId="4991E8D6" w14:textId="037F759B" w:rsidR="00AA044A" w:rsidRPr="00E90044" w:rsidRDefault="00AA044A" w:rsidP="00AA044A">
      <w:pPr>
        <w:spacing w:after="120"/>
        <w:rPr>
          <w:noProof/>
          <w:spacing w:val="-4"/>
          <w:szCs w:val="24"/>
        </w:rPr>
      </w:pPr>
      <w:r w:rsidRPr="00E90044">
        <w:rPr>
          <w:b/>
          <w:noProof/>
          <w:spacing w:val="-4"/>
        </w:rPr>
        <w:t>Zmeny sa začnú</w:t>
      </w:r>
      <w:r w:rsidR="000235BF" w:rsidRPr="00E90044">
        <w:rPr>
          <w:b/>
          <w:noProof/>
          <w:spacing w:val="-4"/>
        </w:rPr>
        <w:t xml:space="preserve"> v </w:t>
      </w:r>
      <w:r w:rsidRPr="00E90044">
        <w:rPr>
          <w:b/>
          <w:noProof/>
          <w:spacing w:val="-4"/>
        </w:rPr>
        <w:t>Komisii</w:t>
      </w:r>
      <w:r w:rsidRPr="00E90044">
        <w:rPr>
          <w:noProof/>
          <w:spacing w:val="-4"/>
        </w:rPr>
        <w:t>. Prvý komisár pre vykonávanie</w:t>
      </w:r>
      <w:r w:rsidR="000235BF" w:rsidRPr="00E90044">
        <w:rPr>
          <w:noProof/>
          <w:spacing w:val="-4"/>
        </w:rPr>
        <w:t xml:space="preserve"> a </w:t>
      </w:r>
      <w:r w:rsidRPr="00E90044">
        <w:rPr>
          <w:noProof/>
          <w:spacing w:val="-4"/>
        </w:rPr>
        <w:t>zjednodušenie</w:t>
      </w:r>
      <w:r w:rsidRPr="00E90044">
        <w:rPr>
          <w:b/>
          <w:noProof/>
          <w:spacing w:val="-4"/>
        </w:rPr>
        <w:t xml:space="preserve"> </w:t>
      </w:r>
      <w:r w:rsidRPr="00E90044">
        <w:rPr>
          <w:noProof/>
          <w:spacing w:val="-4"/>
        </w:rPr>
        <w:t>koordinuje prácu Komisie</w:t>
      </w:r>
      <w:r w:rsidR="000235BF" w:rsidRPr="00E90044">
        <w:rPr>
          <w:noProof/>
          <w:spacing w:val="-4"/>
        </w:rPr>
        <w:t xml:space="preserve"> v </w:t>
      </w:r>
      <w:r w:rsidRPr="00E90044">
        <w:rPr>
          <w:noProof/>
          <w:spacing w:val="-4"/>
        </w:rPr>
        <w:t>tejto oblasti</w:t>
      </w:r>
      <w:r w:rsidR="000235BF" w:rsidRPr="00E90044">
        <w:rPr>
          <w:noProof/>
          <w:spacing w:val="-4"/>
        </w:rPr>
        <w:t xml:space="preserve"> a </w:t>
      </w:r>
      <w:r w:rsidRPr="00E90044">
        <w:rPr>
          <w:noProof/>
          <w:spacing w:val="-4"/>
        </w:rPr>
        <w:t xml:space="preserve">riadi kontrolu </w:t>
      </w:r>
      <w:r w:rsidRPr="00E90044">
        <w:rPr>
          <w:i/>
          <w:noProof/>
          <w:spacing w:val="-4"/>
        </w:rPr>
        <w:t>acquis</w:t>
      </w:r>
      <w:r w:rsidRPr="00E90044">
        <w:rPr>
          <w:noProof/>
          <w:spacing w:val="-4"/>
        </w:rPr>
        <w:t xml:space="preserve"> EÚ</w:t>
      </w:r>
      <w:r w:rsidR="000235BF" w:rsidRPr="00E90044">
        <w:rPr>
          <w:noProof/>
          <w:spacing w:val="-4"/>
        </w:rPr>
        <w:t xml:space="preserve"> s </w:t>
      </w:r>
      <w:r w:rsidRPr="00E90044">
        <w:rPr>
          <w:noProof/>
          <w:spacing w:val="-4"/>
        </w:rPr>
        <w:t>cieľom nájsť spôsoby, ako zjednodušiť, konsolidovať</w:t>
      </w:r>
      <w:r w:rsidR="000235BF" w:rsidRPr="00E90044">
        <w:rPr>
          <w:noProof/>
          <w:spacing w:val="-4"/>
        </w:rPr>
        <w:t xml:space="preserve"> a </w:t>
      </w:r>
      <w:r w:rsidRPr="00E90044">
        <w:rPr>
          <w:noProof/>
          <w:spacing w:val="-4"/>
        </w:rPr>
        <w:t>kodifikovať právne predpisy podľa potreby. Každý komisár bude dvakrát ročne viesť pravidelné dialógy</w:t>
      </w:r>
      <w:r w:rsidR="000235BF" w:rsidRPr="00E90044">
        <w:rPr>
          <w:noProof/>
          <w:spacing w:val="-4"/>
        </w:rPr>
        <w:t xml:space="preserve"> o </w:t>
      </w:r>
      <w:r w:rsidRPr="00E90044">
        <w:rPr>
          <w:noProof/>
          <w:spacing w:val="-4"/>
        </w:rPr>
        <w:t>vykonávaní so zainteresovanými stranami</w:t>
      </w:r>
      <w:r w:rsidR="000235BF" w:rsidRPr="00E90044">
        <w:rPr>
          <w:noProof/>
          <w:spacing w:val="-4"/>
        </w:rPr>
        <w:t xml:space="preserve"> s </w:t>
      </w:r>
      <w:r w:rsidRPr="00E90044">
        <w:rPr>
          <w:noProof/>
          <w:spacing w:val="-4"/>
        </w:rPr>
        <w:t>cieľom pochopiť problémy spojené</w:t>
      </w:r>
      <w:r w:rsidR="000235BF" w:rsidRPr="00E90044">
        <w:rPr>
          <w:noProof/>
          <w:spacing w:val="-4"/>
        </w:rPr>
        <w:t xml:space="preserve"> s </w:t>
      </w:r>
      <w:r w:rsidRPr="00E90044">
        <w:rPr>
          <w:noProof/>
          <w:spacing w:val="-4"/>
        </w:rPr>
        <w:t>vykonávaním, vypočuť si obavy podnikov</w:t>
      </w:r>
      <w:r w:rsidR="000235BF" w:rsidRPr="00E90044">
        <w:rPr>
          <w:noProof/>
          <w:spacing w:val="-4"/>
        </w:rPr>
        <w:t xml:space="preserve"> a </w:t>
      </w:r>
      <w:r w:rsidRPr="00E90044">
        <w:rPr>
          <w:noProof/>
          <w:spacing w:val="-4"/>
        </w:rPr>
        <w:t>identifikovať možnosti zjednodušenia</w:t>
      </w:r>
      <w:r w:rsidR="000235BF" w:rsidRPr="00E90044">
        <w:rPr>
          <w:noProof/>
          <w:spacing w:val="-4"/>
        </w:rPr>
        <w:t xml:space="preserve"> a </w:t>
      </w:r>
      <w:r w:rsidRPr="00E90044">
        <w:rPr>
          <w:noProof/>
          <w:spacing w:val="-4"/>
        </w:rPr>
        <w:t>zníženia záťaže. Kontroly reálneho stavu, ktoré útvary Komisie uskutočňujú so zainteresovanými stranami, budú ďalším podkladom pre záťažové testovanie nariadenia EÚ. Zjednodušenie musí vychádzať</w:t>
      </w:r>
      <w:r w:rsidR="000235BF" w:rsidRPr="00E90044">
        <w:rPr>
          <w:noProof/>
          <w:spacing w:val="-4"/>
        </w:rPr>
        <w:t xml:space="preserve"> z </w:t>
      </w:r>
      <w:r w:rsidRPr="00E90044">
        <w:rPr>
          <w:noProof/>
          <w:spacing w:val="-4"/>
        </w:rPr>
        <w:t>pochopenia praktického fungovania hodnotových reťazcov</w:t>
      </w:r>
      <w:r w:rsidR="000235BF" w:rsidRPr="00E90044">
        <w:rPr>
          <w:noProof/>
          <w:spacing w:val="-4"/>
        </w:rPr>
        <w:t xml:space="preserve"> a z </w:t>
      </w:r>
      <w:r w:rsidRPr="00E90044">
        <w:rPr>
          <w:noProof/>
          <w:spacing w:val="-4"/>
        </w:rPr>
        <w:t>regulačného systému založeného na dôvere</w:t>
      </w:r>
      <w:r w:rsidR="000235BF" w:rsidRPr="00E90044">
        <w:rPr>
          <w:noProof/>
          <w:spacing w:val="-4"/>
        </w:rPr>
        <w:t xml:space="preserve"> a </w:t>
      </w:r>
      <w:r w:rsidRPr="00E90044">
        <w:rPr>
          <w:noProof/>
          <w:spacing w:val="-4"/>
        </w:rPr>
        <w:t>stimuloch,</w:t>
      </w:r>
      <w:r w:rsidR="000235BF" w:rsidRPr="00E90044">
        <w:rPr>
          <w:noProof/>
          <w:spacing w:val="-4"/>
        </w:rPr>
        <w:t xml:space="preserve"> a </w:t>
      </w:r>
      <w:r w:rsidRPr="00E90044">
        <w:rPr>
          <w:noProof/>
          <w:spacing w:val="-4"/>
        </w:rPr>
        <w:t>nie na podrobnej kontrole. Komisia predloží svoj celkový prístup budúci mesiac.</w:t>
      </w:r>
    </w:p>
    <w:p w14:paraId="7D9E3B72" w14:textId="26D49886" w:rsidR="00AA044A" w:rsidRPr="000235BF" w:rsidRDefault="00AA044A" w:rsidP="00AA044A">
      <w:pPr>
        <w:spacing w:after="200"/>
        <w:rPr>
          <w:noProof/>
        </w:rPr>
      </w:pPr>
      <w:r w:rsidRPr="000235BF">
        <w:rPr>
          <w:b/>
          <w:noProof/>
        </w:rPr>
        <w:t>Táto Komisia vynaloží bezprecedentné úsilie</w:t>
      </w:r>
      <w:r w:rsidR="000235BF">
        <w:rPr>
          <w:b/>
          <w:noProof/>
        </w:rPr>
        <w:t xml:space="preserve"> o </w:t>
      </w:r>
      <w:r w:rsidRPr="000235BF">
        <w:rPr>
          <w:b/>
          <w:noProof/>
        </w:rPr>
        <w:t>zjednodušenie</w:t>
      </w:r>
      <w:r w:rsidRPr="000235BF">
        <w:rPr>
          <w:noProof/>
        </w:rPr>
        <w:t>. Cieľom je dosiahnuť dohodnuté politické ciele čo najjednoduchším, najcielenejším, najúčinnejším</w:t>
      </w:r>
      <w:r w:rsidR="000235BF">
        <w:rPr>
          <w:noProof/>
        </w:rPr>
        <w:t xml:space="preserve"> a </w:t>
      </w:r>
      <w:r w:rsidRPr="000235BF">
        <w:rPr>
          <w:noProof/>
        </w:rPr>
        <w:t xml:space="preserve">najmenej zaťažujúcim spôsobom. </w:t>
      </w:r>
      <w:bookmarkStart w:id="8" w:name="_Hlk188528293"/>
      <w:r w:rsidRPr="000235BF">
        <w:rPr>
          <w:noProof/>
        </w:rPr>
        <w:t>Na zabezpečenie trvalého</w:t>
      </w:r>
      <w:r w:rsidR="000235BF">
        <w:rPr>
          <w:noProof/>
        </w:rPr>
        <w:t xml:space="preserve"> a </w:t>
      </w:r>
      <w:r w:rsidRPr="000235BF">
        <w:rPr>
          <w:noProof/>
        </w:rPr>
        <w:t>merateľného úsilia</w:t>
      </w:r>
      <w:r w:rsidR="000235BF">
        <w:rPr>
          <w:noProof/>
        </w:rPr>
        <w:t xml:space="preserve"> v </w:t>
      </w:r>
      <w:r w:rsidRPr="000235BF">
        <w:rPr>
          <w:noProof/>
        </w:rPr>
        <w:t>nasledujúcich rokoch Komisia stanovila ambiciózne kvantifikované ciele na zníženie záťaže spojenej</w:t>
      </w:r>
      <w:r w:rsidR="000235BF">
        <w:rPr>
          <w:noProof/>
        </w:rPr>
        <w:t xml:space="preserve"> s </w:t>
      </w:r>
      <w:r w:rsidRPr="000235BF">
        <w:rPr>
          <w:noProof/>
        </w:rPr>
        <w:t>vykazovaním: najmenej 25</w:t>
      </w:r>
      <w:r w:rsidR="000235BF">
        <w:rPr>
          <w:noProof/>
        </w:rPr>
        <w:t> %</w:t>
      </w:r>
      <w:r w:rsidRPr="000235BF">
        <w:rPr>
          <w:noProof/>
        </w:rPr>
        <w:t xml:space="preserve"> pre všetky spoločnosti</w:t>
      </w:r>
      <w:r w:rsidR="000235BF">
        <w:rPr>
          <w:noProof/>
        </w:rPr>
        <w:t xml:space="preserve"> a </w:t>
      </w:r>
      <w:r w:rsidRPr="000235BF">
        <w:rPr>
          <w:noProof/>
        </w:rPr>
        <w:t>najmenej 35</w:t>
      </w:r>
      <w:r w:rsidR="000235BF">
        <w:rPr>
          <w:noProof/>
        </w:rPr>
        <w:t> %</w:t>
      </w:r>
      <w:r w:rsidRPr="000235BF">
        <w:rPr>
          <w:noProof/>
        </w:rPr>
        <w:t xml:space="preserve"> pre MSP. Zaťaženie spojené</w:t>
      </w:r>
      <w:r w:rsidR="000235BF">
        <w:rPr>
          <w:noProof/>
        </w:rPr>
        <w:t xml:space="preserve"> s </w:t>
      </w:r>
      <w:r w:rsidRPr="000235BF">
        <w:rPr>
          <w:noProof/>
        </w:rPr>
        <w:t>vykazovaním je podmnožinou celého administratívnej záťaže. Preto by sa</w:t>
      </w:r>
      <w:r w:rsidR="000235BF">
        <w:rPr>
          <w:noProof/>
        </w:rPr>
        <w:t xml:space="preserve"> v </w:t>
      </w:r>
      <w:r w:rsidRPr="000235BF">
        <w:rPr>
          <w:noProof/>
        </w:rPr>
        <w:t>záujme ďalšieho zvýšenia našich ambícií mali ciele zníženia záťaže</w:t>
      </w:r>
      <w:r w:rsidR="000235BF">
        <w:rPr>
          <w:noProof/>
        </w:rPr>
        <w:t xml:space="preserve"> o </w:t>
      </w:r>
      <w:r w:rsidRPr="000235BF">
        <w:rPr>
          <w:noProof/>
        </w:rPr>
        <w:t>25</w:t>
      </w:r>
      <w:r w:rsidR="000235BF">
        <w:rPr>
          <w:noProof/>
        </w:rPr>
        <w:t> % a </w:t>
      </w:r>
      <w:r w:rsidRPr="000235BF">
        <w:rPr>
          <w:noProof/>
        </w:rPr>
        <w:t>35</w:t>
      </w:r>
      <w:r w:rsidR="000235BF">
        <w:rPr>
          <w:noProof/>
        </w:rPr>
        <w:t> % v </w:t>
      </w:r>
      <w:r w:rsidRPr="000235BF">
        <w:rPr>
          <w:noProof/>
        </w:rPr>
        <w:t xml:space="preserve">budúcnosti vzťahovať na </w:t>
      </w:r>
      <w:r w:rsidRPr="000235BF">
        <w:rPr>
          <w:b/>
          <w:noProof/>
        </w:rPr>
        <w:t>náklady na všetky administratívne záťaže</w:t>
      </w:r>
      <w:r w:rsidRPr="000235BF">
        <w:rPr>
          <w:noProof/>
        </w:rPr>
        <w:t>,</w:t>
      </w:r>
      <w:r w:rsidR="000235BF">
        <w:rPr>
          <w:noProof/>
        </w:rPr>
        <w:t xml:space="preserve"> a </w:t>
      </w:r>
      <w:r w:rsidRPr="000235BF">
        <w:rPr>
          <w:noProof/>
        </w:rPr>
        <w:t>nielen na požiadavky na vykazovanie. Výsledkom je cieľ znížiť do konca funkčného obdobia opakujúce sa náklady vo výške približne 37,5 miliardy EUR (</w:t>
      </w:r>
      <w:r w:rsidRPr="000235BF">
        <w:rPr>
          <w:noProof/>
          <w:vertAlign w:val="superscript"/>
        </w:rPr>
        <w:footnoteReference w:id="23"/>
      </w:r>
      <w:r w:rsidRPr="000235BF">
        <w:rPr>
          <w:noProof/>
        </w:rPr>
        <w:t>). Cielené opatrenia pre MSP budú zamerané na dosiahnutie cieľa zníženia</w:t>
      </w:r>
      <w:r w:rsidR="000235BF">
        <w:rPr>
          <w:noProof/>
        </w:rPr>
        <w:t xml:space="preserve"> o </w:t>
      </w:r>
      <w:r w:rsidRPr="000235BF">
        <w:rPr>
          <w:noProof/>
        </w:rPr>
        <w:t>35</w:t>
      </w:r>
      <w:r w:rsidR="000235BF">
        <w:rPr>
          <w:noProof/>
        </w:rPr>
        <w:t> %</w:t>
      </w:r>
      <w:r w:rsidRPr="000235BF">
        <w:rPr>
          <w:noProof/>
        </w:rPr>
        <w:t>.</w:t>
      </w:r>
      <w:bookmarkEnd w:id="8"/>
    </w:p>
    <w:p w14:paraId="3A5B7F39" w14:textId="54929AFE" w:rsidR="00AA044A" w:rsidRPr="000235BF" w:rsidRDefault="00AA044A" w:rsidP="00AA044A">
      <w:pPr>
        <w:spacing w:after="200"/>
        <w:rPr>
          <w:noProof/>
        </w:rPr>
      </w:pPr>
      <w:r w:rsidRPr="000235BF">
        <w:rPr>
          <w:noProof/>
        </w:rPr>
        <w:t xml:space="preserve">To sa začne budúci mesiac </w:t>
      </w:r>
      <w:r w:rsidRPr="000235BF">
        <w:rPr>
          <w:b/>
          <w:noProof/>
        </w:rPr>
        <w:t>prvým zo série balíkov zjednodušujúcich opatrení</w:t>
      </w:r>
      <w:r w:rsidRPr="000235BF">
        <w:rPr>
          <w:noProof/>
        </w:rPr>
        <w:t>. Prvý súhrnný balík sa bude okrem iného týkať rozsiahleho zjednodušenia</w:t>
      </w:r>
      <w:r w:rsidR="000235BF">
        <w:rPr>
          <w:noProof/>
        </w:rPr>
        <w:t xml:space="preserve"> v </w:t>
      </w:r>
      <w:r w:rsidRPr="000235BF">
        <w:rPr>
          <w:noProof/>
        </w:rPr>
        <w:t>oblasti vykazovania udržateľného financovania, náležitej starostlivosti</w:t>
      </w:r>
      <w:r w:rsidR="000235BF">
        <w:rPr>
          <w:noProof/>
        </w:rPr>
        <w:t xml:space="preserve"> v </w:t>
      </w:r>
      <w:r w:rsidRPr="000235BF">
        <w:rPr>
          <w:noProof/>
        </w:rPr>
        <w:t>oblasti udržateľnosti</w:t>
      </w:r>
      <w:r w:rsidR="000235BF">
        <w:rPr>
          <w:noProof/>
        </w:rPr>
        <w:t xml:space="preserve"> a </w:t>
      </w:r>
      <w:r w:rsidRPr="000235BF">
        <w:rPr>
          <w:noProof/>
        </w:rPr>
        <w:t>taxonómie.</w:t>
      </w:r>
      <w:r w:rsidR="000235BF">
        <w:rPr>
          <w:noProof/>
        </w:rPr>
        <w:t xml:space="preserve"> V </w:t>
      </w:r>
      <w:r w:rsidRPr="000235BF">
        <w:rPr>
          <w:noProof/>
        </w:rPr>
        <w:t>súlade</w:t>
      </w:r>
      <w:r w:rsidR="000235BF">
        <w:rPr>
          <w:noProof/>
        </w:rPr>
        <w:t xml:space="preserve"> s </w:t>
      </w:r>
      <w:r w:rsidRPr="000235BF">
        <w:rPr>
          <w:noProof/>
        </w:rPr>
        <w:t>cieľmi rámca pre udržateľné financovanie na mobilizáciu investícií do prechodu na čistú energiu Komisia zabezpečí lepšie zosúladenie požiadaviek</w:t>
      </w:r>
      <w:r w:rsidR="000235BF">
        <w:rPr>
          <w:noProof/>
        </w:rPr>
        <w:t xml:space="preserve"> s </w:t>
      </w:r>
      <w:r w:rsidRPr="000235BF">
        <w:rPr>
          <w:noProof/>
        </w:rPr>
        <w:t>potrebami investorov, primerané časové harmonogramy, finančné ukazovatele, ktoré neodrádzajú od investícií do menších spoločností</w:t>
      </w:r>
      <w:r w:rsidR="000235BF">
        <w:rPr>
          <w:noProof/>
        </w:rPr>
        <w:t xml:space="preserve"> v </w:t>
      </w:r>
      <w:r w:rsidRPr="000235BF">
        <w:rPr>
          <w:noProof/>
        </w:rPr>
        <w:t>prechodnom období,</w:t>
      </w:r>
      <w:r w:rsidR="000235BF">
        <w:rPr>
          <w:noProof/>
        </w:rPr>
        <w:t xml:space="preserve"> a </w:t>
      </w:r>
      <w:r w:rsidRPr="000235BF">
        <w:rPr>
          <w:noProof/>
        </w:rPr>
        <w:t>povinnosti primerané rozsahu činností rôznych spoločností. Bude sa zaoberať najmä účinkom prenosu výhod, aby sa zabránilo tomu, že menšie spoločnosti</w:t>
      </w:r>
      <w:r w:rsidR="000235BF">
        <w:rPr>
          <w:noProof/>
        </w:rPr>
        <w:t xml:space="preserve"> v </w:t>
      </w:r>
      <w:r w:rsidRPr="000235BF">
        <w:rPr>
          <w:noProof/>
        </w:rPr>
        <w:t>dodávateľských reťazcoch budú</w:t>
      </w:r>
      <w:r w:rsidR="000235BF">
        <w:rPr>
          <w:noProof/>
        </w:rPr>
        <w:t xml:space="preserve"> v </w:t>
      </w:r>
      <w:r w:rsidRPr="000235BF">
        <w:rPr>
          <w:noProof/>
        </w:rPr>
        <w:t>praxi vystavené nadmerným požiadavkám na podávanie správ, čo zákonodarcovia nikdy nemali</w:t>
      </w:r>
      <w:r w:rsidR="000235BF">
        <w:rPr>
          <w:noProof/>
        </w:rPr>
        <w:t xml:space="preserve"> v </w:t>
      </w:r>
      <w:r w:rsidRPr="000235BF">
        <w:rPr>
          <w:noProof/>
        </w:rPr>
        <w:t>úmysle.</w:t>
      </w:r>
    </w:p>
    <w:p w14:paraId="675CBD6F" w14:textId="5625B46D" w:rsidR="000235BF" w:rsidRDefault="00AA044A" w:rsidP="00AA044A">
      <w:pPr>
        <w:spacing w:after="120"/>
        <w:rPr>
          <w:noProof/>
        </w:rPr>
      </w:pPr>
      <w:r w:rsidRPr="000235BF">
        <w:rPr>
          <w:noProof/>
        </w:rPr>
        <w:t xml:space="preserve">S cieľom zabezpečiť primeranú reguláciu prispôsobenú veľkosti spoločností sa čoskoro navrhne </w:t>
      </w:r>
      <w:r w:rsidRPr="000235BF">
        <w:rPr>
          <w:b/>
          <w:noProof/>
        </w:rPr>
        <w:t>nová definícia</w:t>
      </w:r>
      <w:r w:rsidRPr="000235BF">
        <w:rPr>
          <w:noProof/>
        </w:rPr>
        <w:t xml:space="preserve"> </w:t>
      </w:r>
      <w:r w:rsidRPr="000235BF">
        <w:rPr>
          <w:b/>
          <w:noProof/>
        </w:rPr>
        <w:t>malých spoločností so strednou trhovou kapitalizáciou</w:t>
      </w:r>
      <w:r w:rsidRPr="000235BF">
        <w:rPr>
          <w:noProof/>
        </w:rPr>
        <w:t>. Vytvorením takejto novej kategórie spoločností, väčšej ako MSP, ale menšej ako veľké spoločnosti, budú mať tisíce spoločností</w:t>
      </w:r>
      <w:r w:rsidR="000235BF">
        <w:rPr>
          <w:noProof/>
        </w:rPr>
        <w:t xml:space="preserve"> v </w:t>
      </w:r>
      <w:r w:rsidRPr="000235BF">
        <w:rPr>
          <w:noProof/>
        </w:rPr>
        <w:t>EÚ prospech</w:t>
      </w:r>
      <w:r w:rsidR="000235BF">
        <w:rPr>
          <w:noProof/>
        </w:rPr>
        <w:t xml:space="preserve"> z </w:t>
      </w:r>
      <w:r w:rsidRPr="000235BF">
        <w:rPr>
          <w:noProof/>
        </w:rPr>
        <w:t>prispôsobeného zjednodušenia právnych predpisov</w:t>
      </w:r>
      <w:r w:rsidR="000235BF">
        <w:rPr>
          <w:noProof/>
        </w:rPr>
        <w:t xml:space="preserve"> v </w:t>
      </w:r>
      <w:r w:rsidRPr="000235BF">
        <w:rPr>
          <w:noProof/>
        </w:rPr>
        <w:t xml:space="preserve">rovnakom duchu ako MSP. Komisia tiež pripravuje </w:t>
      </w:r>
      <w:r w:rsidRPr="000235BF">
        <w:rPr>
          <w:b/>
          <w:noProof/>
        </w:rPr>
        <w:t>zjednodušenie mechanizmu uhlíkovej kompenzácie na hraniciach</w:t>
      </w:r>
      <w:r w:rsidRPr="000235BF">
        <w:rPr>
          <w:noProof/>
        </w:rPr>
        <w:t xml:space="preserve"> pre menších účastníkov trhu</w:t>
      </w:r>
      <w:r w:rsidR="000235BF">
        <w:rPr>
          <w:noProof/>
        </w:rPr>
        <w:t>.</w:t>
      </w:r>
    </w:p>
    <w:p w14:paraId="7BB7DDD1" w14:textId="60643C7D" w:rsidR="000235BF" w:rsidRPr="00E90044" w:rsidRDefault="00AA044A" w:rsidP="00AA044A">
      <w:pPr>
        <w:spacing w:after="120"/>
        <w:rPr>
          <w:noProof/>
          <w:spacing w:val="-4"/>
        </w:rPr>
      </w:pPr>
      <w:r w:rsidRPr="00E90044">
        <w:rPr>
          <w:noProof/>
          <w:spacing w:val="-4"/>
        </w:rPr>
        <w:t>V priebehu roka</w:t>
      </w:r>
      <w:r w:rsidR="000235BF" w:rsidRPr="00E90044">
        <w:rPr>
          <w:noProof/>
          <w:spacing w:val="-4"/>
        </w:rPr>
        <w:t xml:space="preserve"> a </w:t>
      </w:r>
      <w:r w:rsidRPr="00E90044">
        <w:rPr>
          <w:noProof/>
          <w:spacing w:val="-4"/>
        </w:rPr>
        <w:t xml:space="preserve">počas celého mandátu bude Komisia na základe dialógu so zainteresovanými stranami naďalej predkladať opatrenia na zjednodušenie. </w:t>
      </w:r>
      <w:r w:rsidRPr="00E90044">
        <w:rPr>
          <w:b/>
          <w:noProof/>
          <w:spacing w:val="-4"/>
        </w:rPr>
        <w:t>Revízia</w:t>
      </w:r>
      <w:r w:rsidRPr="00E90044">
        <w:rPr>
          <w:noProof/>
          <w:spacing w:val="-4"/>
        </w:rPr>
        <w:t xml:space="preserve"> </w:t>
      </w:r>
      <w:r w:rsidRPr="00E90044">
        <w:rPr>
          <w:b/>
          <w:noProof/>
          <w:spacing w:val="-4"/>
        </w:rPr>
        <w:t>nariadenia REACH</w:t>
      </w:r>
      <w:r w:rsidRPr="00E90044">
        <w:rPr>
          <w:noProof/>
          <w:spacing w:val="-4"/>
        </w:rPr>
        <w:t xml:space="preserve"> sa bude týkať existujúceho acquis</w:t>
      </w:r>
      <w:r w:rsidR="000235BF" w:rsidRPr="00E90044">
        <w:rPr>
          <w:noProof/>
          <w:spacing w:val="-4"/>
        </w:rPr>
        <w:t xml:space="preserve"> a </w:t>
      </w:r>
      <w:r w:rsidRPr="00E90044">
        <w:rPr>
          <w:noProof/>
          <w:spacing w:val="-4"/>
        </w:rPr>
        <w:t>nových iniciatív</w:t>
      </w:r>
      <w:r w:rsidR="000235BF" w:rsidRPr="00E90044">
        <w:rPr>
          <w:noProof/>
          <w:spacing w:val="-4"/>
        </w:rPr>
        <w:t xml:space="preserve"> v </w:t>
      </w:r>
      <w:r w:rsidRPr="00E90044">
        <w:rPr>
          <w:noProof/>
          <w:spacing w:val="-4"/>
        </w:rPr>
        <w:t>oblasti chemických látok, čím sa dosiahne skutočné zjednodušenie</w:t>
      </w:r>
      <w:r w:rsidR="000235BF" w:rsidRPr="00E90044">
        <w:rPr>
          <w:noProof/>
          <w:spacing w:val="-4"/>
        </w:rPr>
        <w:t xml:space="preserve"> v </w:t>
      </w:r>
      <w:r w:rsidRPr="00E90044">
        <w:rPr>
          <w:noProof/>
          <w:spacing w:val="-4"/>
        </w:rPr>
        <w:t>praxi</w:t>
      </w:r>
      <w:r w:rsidR="000235BF" w:rsidRPr="00E90044">
        <w:rPr>
          <w:noProof/>
          <w:spacing w:val="-4"/>
        </w:rPr>
        <w:t xml:space="preserve"> a </w:t>
      </w:r>
      <w:r w:rsidRPr="00E90044">
        <w:rPr>
          <w:noProof/>
          <w:spacing w:val="-4"/>
        </w:rPr>
        <w:t>zabezpečí sa rýchlejšie rozhodovanie</w:t>
      </w:r>
      <w:r w:rsidR="000235BF" w:rsidRPr="00E90044">
        <w:rPr>
          <w:noProof/>
          <w:spacing w:val="-4"/>
        </w:rPr>
        <w:t xml:space="preserve"> o </w:t>
      </w:r>
      <w:r w:rsidRPr="00E90044">
        <w:rPr>
          <w:noProof/>
          <w:spacing w:val="-4"/>
        </w:rPr>
        <w:t>dôležitých nebezpečenstvách, ako aj</w:t>
      </w:r>
      <w:r w:rsidR="000235BF" w:rsidRPr="00E90044">
        <w:rPr>
          <w:noProof/>
          <w:spacing w:val="-4"/>
        </w:rPr>
        <w:t xml:space="preserve"> o </w:t>
      </w:r>
      <w:r w:rsidRPr="00E90044">
        <w:rPr>
          <w:noProof/>
          <w:spacing w:val="-4"/>
        </w:rPr>
        <w:t>udržateľnosti, konkurencieschopnosti, bezpečnosti</w:t>
      </w:r>
      <w:r w:rsidR="000235BF" w:rsidRPr="00E90044">
        <w:rPr>
          <w:noProof/>
          <w:spacing w:val="-4"/>
        </w:rPr>
        <w:t xml:space="preserve"> a </w:t>
      </w:r>
      <w:r w:rsidRPr="00E90044">
        <w:rPr>
          <w:noProof/>
          <w:spacing w:val="-4"/>
        </w:rPr>
        <w:t>ochrane.</w:t>
      </w:r>
      <w:r w:rsidR="000235BF" w:rsidRPr="00E90044">
        <w:rPr>
          <w:noProof/>
          <w:spacing w:val="-4"/>
        </w:rPr>
        <w:t xml:space="preserve"> V </w:t>
      </w:r>
      <w:r w:rsidRPr="00E90044">
        <w:rPr>
          <w:noProof/>
          <w:spacing w:val="-4"/>
        </w:rPr>
        <w:t>nadväznosti na navrhovanú revíziu farmaceutického rámca EÚ</w:t>
      </w:r>
      <w:r w:rsidR="000235BF" w:rsidRPr="00E90044">
        <w:rPr>
          <w:noProof/>
          <w:spacing w:val="-4"/>
        </w:rPr>
        <w:t xml:space="preserve"> s </w:t>
      </w:r>
      <w:r w:rsidRPr="00E90044">
        <w:rPr>
          <w:noProof/>
          <w:spacing w:val="-4"/>
        </w:rPr>
        <w:t>cieľom urýchliť povoľovanie</w:t>
      </w:r>
      <w:r w:rsidR="000235BF" w:rsidRPr="00E90044">
        <w:rPr>
          <w:noProof/>
          <w:spacing w:val="-4"/>
        </w:rPr>
        <w:t xml:space="preserve"> a </w:t>
      </w:r>
      <w:r w:rsidRPr="00E90044">
        <w:rPr>
          <w:noProof/>
          <w:spacing w:val="-4"/>
        </w:rPr>
        <w:t xml:space="preserve">zefektívniť regulačné postupy Komisia pripravuje </w:t>
      </w:r>
      <w:r w:rsidRPr="00E90044">
        <w:rPr>
          <w:rStyle w:val="normaltextrun"/>
          <w:noProof/>
          <w:color w:val="000000"/>
          <w:spacing w:val="-4"/>
        </w:rPr>
        <w:t>krátkodobé vykonávacie opatrenia na zníženie záťaže</w:t>
      </w:r>
      <w:r w:rsidR="000235BF" w:rsidRPr="00E90044">
        <w:rPr>
          <w:rStyle w:val="normaltextrun"/>
          <w:noProof/>
          <w:color w:val="000000"/>
          <w:spacing w:val="-4"/>
        </w:rPr>
        <w:t xml:space="preserve"> a </w:t>
      </w:r>
      <w:r w:rsidRPr="00E90044">
        <w:rPr>
          <w:rStyle w:val="normaltextrun"/>
          <w:noProof/>
          <w:color w:val="000000"/>
          <w:spacing w:val="-4"/>
        </w:rPr>
        <w:t>zjednodušenie</w:t>
      </w:r>
      <w:r w:rsidR="000235BF" w:rsidRPr="00E90044">
        <w:rPr>
          <w:rStyle w:val="normaltextrun"/>
          <w:noProof/>
          <w:color w:val="000000"/>
          <w:spacing w:val="-4"/>
        </w:rPr>
        <w:t xml:space="preserve"> v </w:t>
      </w:r>
      <w:r w:rsidRPr="00E90044">
        <w:rPr>
          <w:rStyle w:val="normaltextrun"/>
          <w:noProof/>
          <w:color w:val="000000"/>
          <w:spacing w:val="-4"/>
        </w:rPr>
        <w:t xml:space="preserve">oblasti </w:t>
      </w:r>
      <w:r w:rsidRPr="00E90044">
        <w:rPr>
          <w:rStyle w:val="normaltextrun"/>
          <w:b/>
          <w:noProof/>
          <w:color w:val="000000"/>
          <w:spacing w:val="-4"/>
        </w:rPr>
        <w:t>zdravotníckych pomôcok</w:t>
      </w:r>
      <w:r w:rsidRPr="00E90044">
        <w:rPr>
          <w:noProof/>
          <w:spacing w:val="-4"/>
        </w:rPr>
        <w:t>.</w:t>
      </w:r>
      <w:r w:rsidRPr="00E90044">
        <w:rPr>
          <w:rStyle w:val="normaltextrun"/>
          <w:b/>
          <w:noProof/>
          <w:color w:val="000000"/>
          <w:spacing w:val="-4"/>
        </w:rPr>
        <w:t xml:space="preserve"> </w:t>
      </w:r>
      <w:r w:rsidRPr="00E90044">
        <w:rPr>
          <w:noProof/>
          <w:spacing w:val="-4"/>
        </w:rPr>
        <w:t>Okrem toho sa tento rok predloží zásadný balík zjednodušenia, ktorý prinesie konkrétne zníženie záťaže</w:t>
      </w:r>
      <w:r w:rsidR="000235BF" w:rsidRPr="00E90044">
        <w:rPr>
          <w:noProof/>
          <w:spacing w:val="-4"/>
        </w:rPr>
        <w:t xml:space="preserve"> a </w:t>
      </w:r>
      <w:r w:rsidRPr="00E90044">
        <w:rPr>
          <w:noProof/>
          <w:spacing w:val="-4"/>
        </w:rPr>
        <w:t>úľavy pre poľnohospodárov</w:t>
      </w:r>
      <w:r w:rsidR="000235BF" w:rsidRPr="00E90044">
        <w:rPr>
          <w:noProof/>
          <w:spacing w:val="-4"/>
        </w:rPr>
        <w:t>.</w:t>
      </w:r>
    </w:p>
    <w:p w14:paraId="3CAF6AAC" w14:textId="5729A88F" w:rsidR="00AA044A" w:rsidRPr="00E90044" w:rsidRDefault="00AA044A" w:rsidP="00AA044A">
      <w:pPr>
        <w:spacing w:after="120"/>
        <w:rPr>
          <w:noProof/>
          <w:spacing w:val="-4"/>
        </w:rPr>
      </w:pPr>
      <w:r w:rsidRPr="00E90044">
        <w:rPr>
          <w:b/>
          <w:noProof/>
          <w:spacing w:val="-4"/>
        </w:rPr>
        <w:t>Nová kontrola MSP</w:t>
      </w:r>
      <w:r w:rsidR="000235BF" w:rsidRPr="00E90044">
        <w:rPr>
          <w:b/>
          <w:noProof/>
          <w:spacing w:val="-4"/>
        </w:rPr>
        <w:t xml:space="preserve"> a </w:t>
      </w:r>
      <w:r w:rsidRPr="00E90044">
        <w:rPr>
          <w:b/>
          <w:noProof/>
          <w:spacing w:val="-4"/>
        </w:rPr>
        <w:t>konkurencieschopnosti</w:t>
      </w:r>
      <w:r w:rsidR="000235BF" w:rsidRPr="00E90044">
        <w:rPr>
          <w:noProof/>
          <w:spacing w:val="-4"/>
        </w:rPr>
        <w:t xml:space="preserve"> v </w:t>
      </w:r>
      <w:r w:rsidRPr="00E90044">
        <w:rPr>
          <w:noProof/>
          <w:spacing w:val="-4"/>
        </w:rPr>
        <w:t>rámci posúdenia vplyvu sa stane silnejším filtrom pre nové iniciatívy, pričom sa budú posudzovať aj očakávané účinky na rozdiely</w:t>
      </w:r>
      <w:r w:rsidR="000235BF" w:rsidRPr="00E90044">
        <w:rPr>
          <w:noProof/>
          <w:spacing w:val="-4"/>
        </w:rPr>
        <w:t xml:space="preserve"> v </w:t>
      </w:r>
      <w:r w:rsidRPr="00E90044">
        <w:rPr>
          <w:noProof/>
          <w:spacing w:val="-4"/>
        </w:rPr>
        <w:t>nákladoch</w:t>
      </w:r>
      <w:r w:rsidR="000235BF" w:rsidRPr="00E90044">
        <w:rPr>
          <w:noProof/>
          <w:spacing w:val="-4"/>
        </w:rPr>
        <w:t xml:space="preserve"> v </w:t>
      </w:r>
      <w:r w:rsidRPr="00E90044">
        <w:rPr>
          <w:noProof/>
          <w:spacing w:val="-4"/>
        </w:rPr>
        <w:t>porovnaní</w:t>
      </w:r>
      <w:r w:rsidR="000235BF" w:rsidRPr="00E90044">
        <w:rPr>
          <w:noProof/>
          <w:spacing w:val="-4"/>
        </w:rPr>
        <w:t xml:space="preserve"> s </w:t>
      </w:r>
      <w:r w:rsidRPr="00E90044">
        <w:rPr>
          <w:noProof/>
          <w:spacing w:val="-4"/>
        </w:rPr>
        <w:t>medzinárodnými konkurentmi.</w:t>
      </w:r>
      <w:r w:rsidR="000235BF" w:rsidRPr="00E90044">
        <w:rPr>
          <w:noProof/>
          <w:spacing w:val="-4"/>
        </w:rPr>
        <w:t xml:space="preserve"> V </w:t>
      </w:r>
      <w:r w:rsidRPr="00E90044">
        <w:rPr>
          <w:noProof/>
          <w:spacing w:val="-4"/>
        </w:rPr>
        <w:t>prípade potreby sa bude venovať väčšia pozornosť posúdeniu nákladov na navrhované delegované</w:t>
      </w:r>
      <w:r w:rsidR="000235BF" w:rsidRPr="00E90044">
        <w:rPr>
          <w:noProof/>
          <w:spacing w:val="-4"/>
        </w:rPr>
        <w:t xml:space="preserve"> a </w:t>
      </w:r>
      <w:r w:rsidRPr="00E90044">
        <w:rPr>
          <w:noProof/>
          <w:spacing w:val="-4"/>
        </w:rPr>
        <w:t>vykonávacie akty.</w:t>
      </w:r>
    </w:p>
    <w:p w14:paraId="070658AC" w14:textId="4B867365" w:rsidR="000235BF" w:rsidRPr="00E90044" w:rsidRDefault="00FC5BDF" w:rsidP="00AA044A">
      <w:pPr>
        <w:spacing w:after="120"/>
        <w:rPr>
          <w:noProof/>
          <w:spacing w:val="-4"/>
        </w:rPr>
      </w:pPr>
      <w:r w:rsidRPr="00E90044">
        <w:rPr>
          <w:b/>
          <w:noProof/>
          <w:spacing w:val="-4"/>
        </w:rPr>
        <w:t>Digitalizácia pôjde ruka</w:t>
      </w:r>
      <w:r w:rsidR="000235BF" w:rsidRPr="00E90044">
        <w:rPr>
          <w:b/>
          <w:noProof/>
          <w:spacing w:val="-4"/>
        </w:rPr>
        <w:t xml:space="preserve"> v </w:t>
      </w:r>
      <w:r w:rsidRPr="00E90044">
        <w:rPr>
          <w:b/>
          <w:noProof/>
          <w:spacing w:val="-4"/>
        </w:rPr>
        <w:t>ruke so zjednodušením</w:t>
      </w:r>
      <w:r w:rsidR="000235BF" w:rsidRPr="00E90044">
        <w:rPr>
          <w:b/>
          <w:noProof/>
          <w:spacing w:val="-4"/>
        </w:rPr>
        <w:t xml:space="preserve"> s </w:t>
      </w:r>
      <w:r w:rsidRPr="00E90044">
        <w:rPr>
          <w:b/>
          <w:noProof/>
          <w:spacing w:val="-4"/>
        </w:rPr>
        <w:t>cieľom znížiť záťaž spojenú</w:t>
      </w:r>
      <w:r w:rsidR="000235BF" w:rsidRPr="00E90044">
        <w:rPr>
          <w:b/>
          <w:noProof/>
          <w:spacing w:val="-4"/>
        </w:rPr>
        <w:t xml:space="preserve"> s </w:t>
      </w:r>
      <w:r w:rsidRPr="00E90044">
        <w:rPr>
          <w:b/>
          <w:noProof/>
          <w:spacing w:val="-4"/>
        </w:rPr>
        <w:t>podávaním správ</w:t>
      </w:r>
      <w:r w:rsidRPr="00E90044">
        <w:rPr>
          <w:noProof/>
          <w:spacing w:val="-4"/>
        </w:rPr>
        <w:t>. Podniky</w:t>
      </w:r>
      <w:r w:rsidR="000235BF" w:rsidRPr="00E90044">
        <w:rPr>
          <w:noProof/>
          <w:spacing w:val="-4"/>
        </w:rPr>
        <w:t xml:space="preserve"> a </w:t>
      </w:r>
      <w:r w:rsidRPr="00E90044">
        <w:rPr>
          <w:noProof/>
          <w:spacing w:val="-4"/>
        </w:rPr>
        <w:t>verejné orgány musia byť lepšie sprevádzané pri vykonávaní právnych predpisov EÚ prostredníctvom zvýšenej podpory, budovania kapacít</w:t>
      </w:r>
      <w:r w:rsidR="000235BF" w:rsidRPr="00E90044">
        <w:rPr>
          <w:noProof/>
          <w:spacing w:val="-4"/>
        </w:rPr>
        <w:t xml:space="preserve"> a </w:t>
      </w:r>
      <w:r w:rsidRPr="00E90044">
        <w:rPr>
          <w:noProof/>
          <w:spacing w:val="-4"/>
        </w:rPr>
        <w:t>technickej pomoci. Využívanie digitálnych nástrojov</w:t>
      </w:r>
      <w:r w:rsidR="000235BF" w:rsidRPr="00E90044">
        <w:rPr>
          <w:noProof/>
          <w:spacing w:val="-4"/>
        </w:rPr>
        <w:t xml:space="preserve"> a </w:t>
      </w:r>
      <w:r w:rsidRPr="00E90044">
        <w:rPr>
          <w:noProof/>
          <w:spacing w:val="-4"/>
        </w:rPr>
        <w:t>umelej inteligencie na podporu úsilia</w:t>
      </w:r>
      <w:r w:rsidR="000235BF" w:rsidRPr="00E90044">
        <w:rPr>
          <w:noProof/>
          <w:spacing w:val="-4"/>
        </w:rPr>
        <w:t xml:space="preserve"> o </w:t>
      </w:r>
      <w:r w:rsidRPr="00E90044">
        <w:rPr>
          <w:noProof/>
          <w:spacing w:val="-4"/>
        </w:rPr>
        <w:t>zjednodušenie na vládnej úrovni sa musí uľahčiť, pričom sa musí zabezpečiť úplná cezhraničná interoperabilita medzi riešeniami orgánov verejného sektora, ako je elektronická fakturácia, elektronický podpis, elektronické podania</w:t>
      </w:r>
      <w:r w:rsidR="000235BF" w:rsidRPr="00E90044">
        <w:rPr>
          <w:noProof/>
          <w:spacing w:val="-4"/>
        </w:rPr>
        <w:t xml:space="preserve"> a </w:t>
      </w:r>
      <w:r w:rsidRPr="00E90044">
        <w:rPr>
          <w:noProof/>
          <w:spacing w:val="-4"/>
        </w:rPr>
        <w:t xml:space="preserve">digitálny pas výrobku. Ak je to možné, musí sa vykazovanie presunúť do digitálnych formátov založených na štandardizovaných údajoch. Na základe rámca EÚ e-IDAS bude </w:t>
      </w:r>
      <w:r w:rsidRPr="00E90044">
        <w:rPr>
          <w:b/>
          <w:noProof/>
          <w:spacing w:val="-4"/>
        </w:rPr>
        <w:t>európska podniková peňaženka</w:t>
      </w:r>
      <w:r w:rsidRPr="00E90044">
        <w:rPr>
          <w:noProof/>
          <w:spacing w:val="-4"/>
        </w:rPr>
        <w:t xml:space="preserve"> základným kameňom jednoduchého</w:t>
      </w:r>
      <w:r w:rsidR="000235BF" w:rsidRPr="00E90044">
        <w:rPr>
          <w:noProof/>
          <w:spacing w:val="-4"/>
        </w:rPr>
        <w:t xml:space="preserve"> a </w:t>
      </w:r>
      <w:r w:rsidRPr="00E90044">
        <w:rPr>
          <w:noProof/>
          <w:spacing w:val="-4"/>
        </w:rPr>
        <w:t>digitálneho podnikania</w:t>
      </w:r>
      <w:r w:rsidR="000235BF" w:rsidRPr="00E90044">
        <w:rPr>
          <w:noProof/>
          <w:spacing w:val="-4"/>
        </w:rPr>
        <w:t xml:space="preserve"> v </w:t>
      </w:r>
      <w:r w:rsidRPr="00E90044">
        <w:rPr>
          <w:noProof/>
          <w:spacing w:val="-4"/>
        </w:rPr>
        <w:t>EÚ</w:t>
      </w:r>
      <w:r w:rsidR="000235BF" w:rsidRPr="00E90044">
        <w:rPr>
          <w:noProof/>
          <w:spacing w:val="-4"/>
        </w:rPr>
        <w:t xml:space="preserve"> a </w:t>
      </w:r>
      <w:r w:rsidRPr="00E90044">
        <w:rPr>
          <w:noProof/>
          <w:spacing w:val="-4"/>
        </w:rPr>
        <w:t>poskytne spoločnostiam bezproblémové prostredie na interakciu so všetkými orgánmi verejnej správy</w:t>
      </w:r>
      <w:r w:rsidR="000235BF" w:rsidRPr="00E90044">
        <w:rPr>
          <w:noProof/>
          <w:spacing w:val="-4"/>
        </w:rPr>
        <w:t>.</w:t>
      </w:r>
    </w:p>
    <w:p w14:paraId="7036E353" w14:textId="664FEFAB" w:rsidR="00AA044A" w:rsidRPr="000235BF" w:rsidRDefault="00AA044A" w:rsidP="00AA044A">
      <w:pPr>
        <w:spacing w:after="120"/>
        <w:rPr>
          <w:noProof/>
        </w:rPr>
      </w:pPr>
      <w:r w:rsidRPr="000235BF">
        <w:rPr>
          <w:noProof/>
        </w:rPr>
        <w:t>S cieľom zabezpečiť rovnaké podmienky na celom jednotnom trhu, ako aj bojovať proti roztrieštenosti</w:t>
      </w:r>
      <w:r w:rsidR="000235BF">
        <w:rPr>
          <w:noProof/>
        </w:rPr>
        <w:t xml:space="preserve"> a </w:t>
      </w:r>
      <w:r w:rsidRPr="000235BF">
        <w:rPr>
          <w:noProof/>
        </w:rPr>
        <w:t xml:space="preserve">„gold-platingu“ bude Komisia </w:t>
      </w:r>
      <w:r w:rsidRPr="000235BF">
        <w:rPr>
          <w:b/>
          <w:noProof/>
        </w:rPr>
        <w:t>presadzovať</w:t>
      </w:r>
      <w:r w:rsidRPr="000235BF">
        <w:rPr>
          <w:noProof/>
        </w:rPr>
        <w:t xml:space="preserve"> rázny prístup</w:t>
      </w:r>
      <w:r w:rsidR="000235BF">
        <w:rPr>
          <w:noProof/>
        </w:rPr>
        <w:t xml:space="preserve"> k </w:t>
      </w:r>
      <w:r w:rsidRPr="000235BF">
        <w:rPr>
          <w:b/>
          <w:noProof/>
        </w:rPr>
        <w:t>úplnej harmonizácii</w:t>
      </w:r>
      <w:r w:rsidR="000235BF">
        <w:rPr>
          <w:b/>
          <w:noProof/>
        </w:rPr>
        <w:t xml:space="preserve"> a </w:t>
      </w:r>
      <w:r w:rsidRPr="000235BF">
        <w:rPr>
          <w:b/>
          <w:noProof/>
        </w:rPr>
        <w:t>presadzovaniu</w:t>
      </w:r>
      <w:r w:rsidRPr="000235BF">
        <w:rPr>
          <w:noProof/>
        </w:rPr>
        <w:t>. Okrem práce na zjednodušení vedenia záznamov podľa všeobecného nariadenia</w:t>
      </w:r>
      <w:r w:rsidR="000235BF">
        <w:rPr>
          <w:noProof/>
        </w:rPr>
        <w:t xml:space="preserve"> o </w:t>
      </w:r>
      <w:r w:rsidRPr="000235BF">
        <w:rPr>
          <w:noProof/>
        </w:rPr>
        <w:t>ochrane údajov bude Komisia pokračovať</w:t>
      </w:r>
      <w:r w:rsidR="000235BF">
        <w:rPr>
          <w:noProof/>
        </w:rPr>
        <w:t xml:space="preserve"> v </w:t>
      </w:r>
      <w:r w:rsidRPr="000235BF">
        <w:rPr>
          <w:noProof/>
        </w:rPr>
        <w:t>práci na jeho harmonizovanejšom vykonávaní</w:t>
      </w:r>
      <w:r w:rsidR="000235BF">
        <w:rPr>
          <w:noProof/>
        </w:rPr>
        <w:t xml:space="preserve"> a </w:t>
      </w:r>
      <w:r w:rsidRPr="000235BF">
        <w:rPr>
          <w:noProof/>
        </w:rPr>
        <w:t>presadzovaní.</w:t>
      </w:r>
    </w:p>
    <w:p w14:paraId="530B10AA" w14:textId="2B3D4211" w:rsidR="000235BF" w:rsidRDefault="00FC5BDF" w:rsidP="002D2DD7">
      <w:pPr>
        <w:spacing w:after="120"/>
        <w:rPr>
          <w:noProof/>
        </w:rPr>
      </w:pPr>
      <w:r w:rsidRPr="000235BF">
        <w:rPr>
          <w:b/>
          <w:noProof/>
        </w:rPr>
        <w:t>Všetky inštitúcie EÚ musia spolupracovať, aby sa zabránilo „regulačnej roztrieštenosti“.</w:t>
      </w:r>
      <w:r w:rsidRPr="000235BF">
        <w:rPr>
          <w:noProof/>
        </w:rPr>
        <w:t xml:space="preserve"> Na záväzku</w:t>
      </w:r>
      <w:r w:rsidR="000235BF">
        <w:rPr>
          <w:noProof/>
        </w:rPr>
        <w:t xml:space="preserve"> k </w:t>
      </w:r>
      <w:r w:rsidRPr="000235BF">
        <w:rPr>
          <w:noProof/>
        </w:rPr>
        <w:t>lepšej právnej regulácii musia participovať všetky inštitúcie počas celého legislatívneho procesu</w:t>
      </w:r>
      <w:r w:rsidR="000235BF">
        <w:rPr>
          <w:noProof/>
        </w:rPr>
        <w:t xml:space="preserve"> v </w:t>
      </w:r>
      <w:r w:rsidRPr="000235BF">
        <w:rPr>
          <w:noProof/>
        </w:rPr>
        <w:t>súlade so zásadami subsidiarity</w:t>
      </w:r>
      <w:r w:rsidR="000235BF">
        <w:rPr>
          <w:noProof/>
        </w:rPr>
        <w:t xml:space="preserve"> a </w:t>
      </w:r>
      <w:r w:rsidRPr="000235BF">
        <w:rPr>
          <w:noProof/>
        </w:rPr>
        <w:t>proporcionality. Revidovaná medziinštitucionálna dohoda</w:t>
      </w:r>
      <w:r w:rsidR="000235BF">
        <w:rPr>
          <w:noProof/>
        </w:rPr>
        <w:t xml:space="preserve"> v </w:t>
      </w:r>
      <w:r w:rsidRPr="000235BF">
        <w:rPr>
          <w:noProof/>
        </w:rPr>
        <w:t>spolupráci</w:t>
      </w:r>
      <w:r w:rsidR="000235BF">
        <w:rPr>
          <w:noProof/>
        </w:rPr>
        <w:t xml:space="preserve"> s </w:t>
      </w:r>
      <w:r w:rsidRPr="000235BF">
        <w:rPr>
          <w:noProof/>
        </w:rPr>
        <w:t>Európskym parlamentom</w:t>
      </w:r>
      <w:r w:rsidR="000235BF">
        <w:rPr>
          <w:noProof/>
        </w:rPr>
        <w:t xml:space="preserve"> a </w:t>
      </w:r>
      <w:r w:rsidRPr="000235BF">
        <w:rPr>
          <w:noProof/>
        </w:rPr>
        <w:t>Radou zabezpečí, aby sa záväzok zjednodušiť legislatívny proces</w:t>
      </w:r>
      <w:r w:rsidR="000235BF">
        <w:rPr>
          <w:noProof/>
        </w:rPr>
        <w:t xml:space="preserve"> a </w:t>
      </w:r>
      <w:r w:rsidRPr="000235BF">
        <w:rPr>
          <w:noProof/>
        </w:rPr>
        <w:t>jeho vykonávanie dodržiaval od začiatku až do konca</w:t>
      </w:r>
      <w:r w:rsidR="000235BF">
        <w:rPr>
          <w:noProof/>
        </w:rPr>
        <w:t>.</w:t>
      </w:r>
    </w:p>
    <w:p w14:paraId="12951E9A" w14:textId="77777777" w:rsidR="000235BF" w:rsidRDefault="00606153" w:rsidP="00E90044">
      <w:pPr>
        <w:keepNext/>
        <w:keepLines/>
        <w:spacing w:before="240" w:after="120"/>
        <w:rPr>
          <w:b/>
          <w:noProof/>
        </w:rPr>
      </w:pPr>
      <w:r w:rsidRPr="000235BF">
        <w:rPr>
          <w:b/>
          <w:noProof/>
        </w:rPr>
        <w:t>2.2. Čo najlepšie využitie jednotného európskeho trhu</w:t>
      </w:r>
    </w:p>
    <w:p w14:paraId="79797860" w14:textId="499274BC" w:rsidR="000235BF" w:rsidRDefault="00042747" w:rsidP="00E90044">
      <w:pPr>
        <w:keepNext/>
        <w:keepLines/>
        <w:spacing w:after="120"/>
        <w:rPr>
          <w:noProof/>
          <w:color w:val="000000"/>
        </w:rPr>
      </w:pPr>
      <w:r w:rsidRPr="000235BF">
        <w:rPr>
          <w:b/>
          <w:noProof/>
        </w:rPr>
        <w:t>Jednotný trh je rozhodujúci pre budovanie kontinentálnej veľkosti vo svete obrov</w:t>
      </w:r>
      <w:r w:rsidRPr="000235BF">
        <w:rPr>
          <w:noProof/>
        </w:rPr>
        <w:t xml:space="preserve">. </w:t>
      </w:r>
      <w:r w:rsidRPr="000235BF">
        <w:rPr>
          <w:noProof/>
          <w:color w:val="000000"/>
        </w:rPr>
        <w:t>Jednotný trh je už 30 rokov osvedčeným motorom konkurencieschopnosti Európy (</w:t>
      </w:r>
      <w:r w:rsidR="00F47826" w:rsidRPr="000235BF">
        <w:rPr>
          <w:rStyle w:val="FootnoteReference"/>
          <w:noProof/>
          <w:color w:val="000000"/>
        </w:rPr>
        <w:footnoteReference w:id="24"/>
      </w:r>
      <w:r w:rsidRPr="000235BF">
        <w:rPr>
          <w:noProof/>
          <w:color w:val="000000"/>
        </w:rPr>
        <w:t>).</w:t>
      </w:r>
      <w:r w:rsidR="000235BF">
        <w:rPr>
          <w:noProof/>
          <w:color w:val="000000"/>
        </w:rPr>
        <w:t xml:space="preserve"> V </w:t>
      </w:r>
      <w:r w:rsidRPr="000235BF">
        <w:rPr>
          <w:noProof/>
          <w:color w:val="000000"/>
        </w:rPr>
        <w:t>súčasnosti je domovským trhom pre 23 miliónov spoločností, ktoré poskytujú tovar</w:t>
      </w:r>
      <w:r w:rsidR="000235BF">
        <w:rPr>
          <w:noProof/>
          <w:color w:val="000000"/>
        </w:rPr>
        <w:t xml:space="preserve"> a </w:t>
      </w:r>
      <w:r w:rsidRPr="000235BF">
        <w:rPr>
          <w:noProof/>
          <w:color w:val="000000"/>
        </w:rPr>
        <w:t xml:space="preserve">služby takmer 450 miliónom Európanov. </w:t>
      </w:r>
      <w:r w:rsidRPr="000235BF">
        <w:rPr>
          <w:noProof/>
          <w:color w:val="000000" w:themeColor="text1"/>
        </w:rPr>
        <w:t>Spoločnosti majú prospech</w:t>
      </w:r>
      <w:r w:rsidR="000235BF">
        <w:rPr>
          <w:noProof/>
          <w:color w:val="000000" w:themeColor="text1"/>
        </w:rPr>
        <w:t xml:space="preserve"> z </w:t>
      </w:r>
      <w:r w:rsidRPr="000235BF">
        <w:rPr>
          <w:noProof/>
          <w:color w:val="000000" w:themeColor="text1"/>
        </w:rPr>
        <w:t>voľného pohybu</w:t>
      </w:r>
      <w:r w:rsidR="000235BF">
        <w:rPr>
          <w:noProof/>
          <w:color w:val="000000" w:themeColor="text1"/>
        </w:rPr>
        <w:t xml:space="preserve"> a </w:t>
      </w:r>
      <w:r w:rsidRPr="000235BF">
        <w:rPr>
          <w:noProof/>
          <w:color w:val="000000" w:themeColor="text1"/>
        </w:rPr>
        <w:t>predvídateľných obchodných podmienok, ktoré sú podložené zárukami dodržiavania</w:t>
      </w:r>
      <w:r w:rsidRPr="000235BF">
        <w:rPr>
          <w:noProof/>
        </w:rPr>
        <w:t xml:space="preserve"> právneho štátu. Spotrebitelia môžu využívať široký výber</w:t>
      </w:r>
      <w:r w:rsidR="000235BF">
        <w:rPr>
          <w:noProof/>
        </w:rPr>
        <w:t xml:space="preserve"> a </w:t>
      </w:r>
      <w:r w:rsidRPr="000235BF">
        <w:rPr>
          <w:noProof/>
        </w:rPr>
        <w:t xml:space="preserve">vysokú ochranu. </w:t>
      </w:r>
      <w:r w:rsidRPr="000235BF">
        <w:rPr>
          <w:noProof/>
          <w:color w:val="000000"/>
        </w:rPr>
        <w:t>Jednotný trh však ešte zďaleka nie je dokončený. Napriek opakovanému úsiliu</w:t>
      </w:r>
      <w:r w:rsidR="000235BF">
        <w:rPr>
          <w:noProof/>
          <w:color w:val="000000"/>
        </w:rPr>
        <w:t xml:space="preserve"> o </w:t>
      </w:r>
      <w:r w:rsidRPr="000235BF">
        <w:rPr>
          <w:noProof/>
          <w:color w:val="000000"/>
        </w:rPr>
        <w:t xml:space="preserve">odstránenie </w:t>
      </w:r>
      <w:r w:rsidRPr="000235BF">
        <w:rPr>
          <w:noProof/>
        </w:rPr>
        <w:t>prekážok</w:t>
      </w:r>
      <w:r w:rsidRPr="000235BF">
        <w:rPr>
          <w:noProof/>
          <w:color w:val="000000"/>
        </w:rPr>
        <w:t xml:space="preserve"> voľného pohybu tovaru, služieb, kapitálu</w:t>
      </w:r>
      <w:r w:rsidR="000235BF">
        <w:rPr>
          <w:noProof/>
          <w:color w:val="000000"/>
        </w:rPr>
        <w:t xml:space="preserve"> a </w:t>
      </w:r>
      <w:r w:rsidRPr="000235BF">
        <w:rPr>
          <w:noProof/>
          <w:color w:val="000000"/>
        </w:rPr>
        <w:t>osôb niektoré prekážky tvrdohlavo pretrvávajú</w:t>
      </w:r>
      <w:r w:rsidR="000235BF">
        <w:rPr>
          <w:noProof/>
          <w:color w:val="000000"/>
        </w:rPr>
        <w:t xml:space="preserve"> a </w:t>
      </w:r>
      <w:r w:rsidRPr="000235BF">
        <w:rPr>
          <w:noProof/>
          <w:color w:val="000000"/>
        </w:rPr>
        <w:t>stále sa objavujú nové prekážky</w:t>
      </w:r>
      <w:r w:rsidR="000235BF">
        <w:rPr>
          <w:noProof/>
          <w:color w:val="000000"/>
        </w:rPr>
        <w:t xml:space="preserve"> a </w:t>
      </w:r>
      <w:r w:rsidRPr="000235BF">
        <w:rPr>
          <w:noProof/>
          <w:color w:val="000000"/>
        </w:rPr>
        <w:t>zdroje fragmentácie</w:t>
      </w:r>
      <w:r w:rsidR="000235BF">
        <w:rPr>
          <w:noProof/>
          <w:color w:val="000000"/>
        </w:rPr>
        <w:t>.</w:t>
      </w:r>
    </w:p>
    <w:p w14:paraId="35513E67" w14:textId="0D8C7EE2" w:rsidR="00F47826" w:rsidRPr="000235BF" w:rsidRDefault="00F47826" w:rsidP="002D2DD7">
      <w:pPr>
        <w:spacing w:after="120" w:line="257" w:lineRule="auto"/>
        <w:rPr>
          <w:noProof/>
          <w:color w:val="000000"/>
          <w:szCs w:val="24"/>
        </w:rPr>
      </w:pPr>
      <w:r w:rsidRPr="000235BF">
        <w:rPr>
          <w:b/>
          <w:noProof/>
        </w:rPr>
        <w:t>Vo výročnej správe</w:t>
      </w:r>
      <w:r w:rsidR="000235BF">
        <w:rPr>
          <w:b/>
          <w:noProof/>
        </w:rPr>
        <w:t xml:space="preserve"> o </w:t>
      </w:r>
      <w:r w:rsidRPr="000235BF">
        <w:rPr>
          <w:b/>
          <w:noProof/>
        </w:rPr>
        <w:t>jednotnom trhu</w:t>
      </w:r>
      <w:r w:rsidR="000235BF">
        <w:rPr>
          <w:b/>
          <w:noProof/>
        </w:rPr>
        <w:t xml:space="preserve"> a </w:t>
      </w:r>
      <w:r w:rsidRPr="000235BF">
        <w:rPr>
          <w:b/>
          <w:noProof/>
        </w:rPr>
        <w:t>konkurencieschopnosti do roku 2025</w:t>
      </w:r>
      <w:r w:rsidRPr="000235BF">
        <w:rPr>
          <w:noProof/>
        </w:rPr>
        <w:t xml:space="preserve"> </w:t>
      </w:r>
      <w:r w:rsidRPr="000235BF">
        <w:rPr>
          <w:b/>
          <w:noProof/>
        </w:rPr>
        <w:t>sa poukazuje na náklady spojené</w:t>
      </w:r>
      <w:r w:rsidR="000235BF">
        <w:rPr>
          <w:b/>
          <w:noProof/>
        </w:rPr>
        <w:t xml:space="preserve"> s </w:t>
      </w:r>
      <w:r w:rsidRPr="000235BF">
        <w:rPr>
          <w:b/>
          <w:noProof/>
        </w:rPr>
        <w:t>nečinnosťou: za posledné roky</w:t>
      </w:r>
      <w:r w:rsidRPr="000235BF">
        <w:rPr>
          <w:noProof/>
        </w:rPr>
        <w:t xml:space="preserve"> </w:t>
      </w:r>
      <w:r w:rsidRPr="000235BF">
        <w:rPr>
          <w:b/>
          <w:noProof/>
        </w:rPr>
        <w:t xml:space="preserve">stratila integrácia trhu na dynamike. </w:t>
      </w:r>
      <w:r w:rsidRPr="000235BF">
        <w:rPr>
          <w:noProof/>
        </w:rPr>
        <w:t>Podiel HDP EÚ na obchode medzi členskými štátmi sa</w:t>
      </w:r>
      <w:r w:rsidR="000235BF">
        <w:rPr>
          <w:noProof/>
        </w:rPr>
        <w:t xml:space="preserve"> v </w:t>
      </w:r>
      <w:r w:rsidRPr="000235BF">
        <w:rPr>
          <w:noProof/>
        </w:rPr>
        <w:t>roku 2023 znížil</w:t>
      </w:r>
      <w:r w:rsidR="000235BF">
        <w:rPr>
          <w:noProof/>
        </w:rPr>
        <w:t xml:space="preserve"> v </w:t>
      </w:r>
      <w:r w:rsidRPr="000235BF">
        <w:rPr>
          <w:noProof/>
        </w:rPr>
        <w:t>prípade tovaru (23,8</w:t>
      </w:r>
      <w:r w:rsidR="000235BF">
        <w:rPr>
          <w:noProof/>
        </w:rPr>
        <w:t> %</w:t>
      </w:r>
      <w:r w:rsidRPr="000235BF">
        <w:rPr>
          <w:noProof/>
        </w:rPr>
        <w:t>), ako aj</w:t>
      </w:r>
      <w:r w:rsidR="000235BF">
        <w:rPr>
          <w:noProof/>
        </w:rPr>
        <w:t xml:space="preserve"> v </w:t>
      </w:r>
      <w:r w:rsidRPr="000235BF">
        <w:rPr>
          <w:noProof/>
        </w:rPr>
        <w:t>prípade služieb (7,6</w:t>
      </w:r>
      <w:r w:rsidR="000235BF">
        <w:rPr>
          <w:noProof/>
        </w:rPr>
        <w:t> %</w:t>
      </w:r>
      <w:r w:rsidRPr="000235BF">
        <w:rPr>
          <w:noProof/>
        </w:rPr>
        <w:t>) (</w:t>
      </w:r>
      <w:r w:rsidRPr="000235BF">
        <w:rPr>
          <w:rFonts w:eastAsia="Yu Mincho"/>
          <w:noProof/>
          <w:vertAlign w:val="superscript"/>
        </w:rPr>
        <w:footnoteReference w:id="25"/>
      </w:r>
      <w:r w:rsidRPr="000235BF">
        <w:rPr>
          <w:noProof/>
        </w:rPr>
        <w:t>).</w:t>
      </w:r>
      <w:r w:rsidR="000235BF">
        <w:rPr>
          <w:noProof/>
        </w:rPr>
        <w:t xml:space="preserve"> V </w:t>
      </w:r>
      <w:r w:rsidRPr="000235BF">
        <w:rPr>
          <w:noProof/>
          <w:color w:val="000000"/>
        </w:rPr>
        <w:t>rámci jednotného trhu je cezhraničný obchod so službami menej ako tretinový</w:t>
      </w:r>
      <w:r w:rsidR="000235BF">
        <w:rPr>
          <w:noProof/>
          <w:color w:val="000000"/>
        </w:rPr>
        <w:t xml:space="preserve"> v </w:t>
      </w:r>
      <w:r w:rsidRPr="000235BF">
        <w:rPr>
          <w:noProof/>
          <w:color w:val="000000"/>
        </w:rPr>
        <w:t>porovnaní</w:t>
      </w:r>
      <w:r w:rsidR="000235BF">
        <w:rPr>
          <w:noProof/>
          <w:color w:val="000000"/>
        </w:rPr>
        <w:t xml:space="preserve"> s </w:t>
      </w:r>
      <w:r w:rsidRPr="000235BF">
        <w:rPr>
          <w:noProof/>
          <w:color w:val="000000"/>
        </w:rPr>
        <w:t>tovarom</w:t>
      </w:r>
      <w:r w:rsidR="000235BF">
        <w:rPr>
          <w:noProof/>
          <w:color w:val="000000"/>
        </w:rPr>
        <w:t xml:space="preserve"> a </w:t>
      </w:r>
      <w:r w:rsidRPr="000235BF">
        <w:rPr>
          <w:noProof/>
          <w:color w:val="000000"/>
        </w:rPr>
        <w:t>na rozdiel od tovaru nie je vyšší ako obchod so službami</w:t>
      </w:r>
      <w:r w:rsidR="000235BF">
        <w:rPr>
          <w:noProof/>
          <w:color w:val="000000"/>
        </w:rPr>
        <w:t xml:space="preserve"> s </w:t>
      </w:r>
      <w:r w:rsidRPr="000235BF">
        <w:rPr>
          <w:noProof/>
          <w:color w:val="000000"/>
        </w:rPr>
        <w:t>krajinami mimo EÚ.</w:t>
      </w:r>
      <w:r w:rsidR="000235BF">
        <w:rPr>
          <w:noProof/>
          <w:color w:val="000000"/>
        </w:rPr>
        <w:t xml:space="preserve"> V </w:t>
      </w:r>
      <w:r w:rsidRPr="000235BF">
        <w:rPr>
          <w:noProof/>
          <w:color w:val="000000"/>
        </w:rPr>
        <w:t>Lettovej správe sa uvádzajú pretrvávajúce prekážky</w:t>
      </w:r>
      <w:r w:rsidR="000235BF">
        <w:rPr>
          <w:noProof/>
          <w:color w:val="000000"/>
        </w:rPr>
        <w:t xml:space="preserve"> a </w:t>
      </w:r>
      <w:r w:rsidRPr="000235BF">
        <w:rPr>
          <w:noProof/>
          <w:color w:val="000000"/>
        </w:rPr>
        <w:t>zdôrazňujú sa výhody, ktoré by prinieslo</w:t>
      </w:r>
      <w:r w:rsidRPr="000235BF">
        <w:rPr>
          <w:noProof/>
        </w:rPr>
        <w:t xml:space="preserve"> urýchlenie integrácie</w:t>
      </w:r>
      <w:r w:rsidR="000235BF">
        <w:rPr>
          <w:noProof/>
        </w:rPr>
        <w:t xml:space="preserve"> v </w:t>
      </w:r>
      <w:r w:rsidRPr="000235BF">
        <w:rPr>
          <w:noProof/>
        </w:rPr>
        <w:t xml:space="preserve">oblasti elektronických komunikácií, </w:t>
      </w:r>
      <w:r w:rsidRPr="000235BF">
        <w:rPr>
          <w:noProof/>
          <w:color w:val="000000"/>
        </w:rPr>
        <w:t>energetiky, finančných trhov</w:t>
      </w:r>
      <w:r w:rsidR="000235BF">
        <w:rPr>
          <w:noProof/>
          <w:color w:val="000000"/>
        </w:rPr>
        <w:t xml:space="preserve"> a </w:t>
      </w:r>
      <w:r w:rsidRPr="000235BF">
        <w:rPr>
          <w:noProof/>
          <w:color w:val="000000"/>
        </w:rPr>
        <w:t>vybudovanie jednotného trhu</w:t>
      </w:r>
      <w:r w:rsidR="000235BF">
        <w:rPr>
          <w:noProof/>
          <w:color w:val="000000"/>
        </w:rPr>
        <w:t xml:space="preserve"> v </w:t>
      </w:r>
      <w:r w:rsidRPr="000235BF">
        <w:rPr>
          <w:noProof/>
          <w:color w:val="000000"/>
        </w:rPr>
        <w:t>oblasti obrany.</w:t>
      </w:r>
    </w:p>
    <w:p w14:paraId="3CFD141A" w14:textId="59184732" w:rsidR="00F47826" w:rsidRPr="000235BF" w:rsidRDefault="00F47826" w:rsidP="002D2DD7">
      <w:pPr>
        <w:spacing w:after="120"/>
        <w:rPr>
          <w:noProof/>
        </w:rPr>
      </w:pPr>
      <w:r w:rsidRPr="000235BF">
        <w:rPr>
          <w:b/>
          <w:noProof/>
          <w:color w:val="000000"/>
        </w:rPr>
        <w:t>Odstránenie zostávajúcich prekážok</w:t>
      </w:r>
      <w:r w:rsidR="000235BF">
        <w:rPr>
          <w:b/>
          <w:noProof/>
          <w:color w:val="000000"/>
        </w:rPr>
        <w:t xml:space="preserve"> a </w:t>
      </w:r>
      <w:r w:rsidRPr="000235BF">
        <w:rPr>
          <w:b/>
          <w:noProof/>
          <w:color w:val="000000"/>
        </w:rPr>
        <w:t>rozšírenie jednotného trhu pomôže konkurencieschopnosti vo všetkých jej rozmeroch</w:t>
      </w:r>
      <w:r w:rsidRPr="000235BF">
        <w:rPr>
          <w:noProof/>
          <w:color w:val="000000"/>
        </w:rPr>
        <w:t xml:space="preserve"> tým, že poskytne väčšie trhy, zníži ceny energie</w:t>
      </w:r>
      <w:r w:rsidR="000235BF">
        <w:rPr>
          <w:noProof/>
          <w:color w:val="000000"/>
        </w:rPr>
        <w:t xml:space="preserve"> a </w:t>
      </w:r>
      <w:r w:rsidRPr="000235BF">
        <w:rPr>
          <w:noProof/>
          <w:color w:val="000000"/>
        </w:rPr>
        <w:t xml:space="preserve">zlepší prístup </w:t>
      </w:r>
      <w:r w:rsidRPr="000235BF">
        <w:rPr>
          <w:noProof/>
        </w:rPr>
        <w:t>(</w:t>
      </w:r>
      <w:r w:rsidRPr="000235BF">
        <w:rPr>
          <w:rFonts w:eastAsia="Yu Mincho"/>
          <w:noProof/>
          <w:vertAlign w:val="superscript"/>
        </w:rPr>
        <w:footnoteReference w:id="26"/>
      </w:r>
      <w:r w:rsidRPr="000235BF">
        <w:rPr>
          <w:noProof/>
        </w:rPr>
        <w:t>)</w:t>
      </w:r>
      <w:r w:rsidRPr="000235BF">
        <w:rPr>
          <w:noProof/>
          <w:color w:val="000000"/>
        </w:rPr>
        <w:t>.</w:t>
      </w:r>
      <w:r w:rsidR="000235BF">
        <w:rPr>
          <w:noProof/>
          <w:color w:val="000000"/>
        </w:rPr>
        <w:t xml:space="preserve"> S </w:t>
      </w:r>
      <w:r w:rsidRPr="000235BF">
        <w:rPr>
          <w:noProof/>
        </w:rPr>
        <w:t>cieľom zlepšiť fungovanie jednotného trhu vo všetkých odvetviach sa</w:t>
      </w:r>
      <w:r w:rsidR="000235BF">
        <w:rPr>
          <w:noProof/>
        </w:rPr>
        <w:t xml:space="preserve"> v </w:t>
      </w:r>
      <w:r w:rsidRPr="000235BF">
        <w:rPr>
          <w:noProof/>
        </w:rPr>
        <w:t>rámci horizontálnej stratégie pre jednotný trh</w:t>
      </w:r>
      <w:r w:rsidRPr="000235BF">
        <w:rPr>
          <w:b/>
          <w:noProof/>
        </w:rPr>
        <w:t xml:space="preserve"> </w:t>
      </w:r>
      <w:r w:rsidRPr="000235BF">
        <w:rPr>
          <w:noProof/>
        </w:rPr>
        <w:t>zmodernizuje rámec riadenia,</w:t>
      </w:r>
      <w:r w:rsidRPr="000235BF">
        <w:rPr>
          <w:b/>
          <w:noProof/>
        </w:rPr>
        <w:t xml:space="preserve"> </w:t>
      </w:r>
      <w:r w:rsidRPr="000235BF">
        <w:rPr>
          <w:noProof/>
        </w:rPr>
        <w:t>odstránia sa prekážky</w:t>
      </w:r>
      <w:r w:rsidR="000235BF">
        <w:rPr>
          <w:noProof/>
        </w:rPr>
        <w:t xml:space="preserve"> v </w:t>
      </w:r>
      <w:r w:rsidRPr="000235BF">
        <w:rPr>
          <w:noProof/>
        </w:rPr>
        <w:t>rámci EÚ</w:t>
      </w:r>
      <w:r w:rsidR="000235BF">
        <w:rPr>
          <w:noProof/>
        </w:rPr>
        <w:t xml:space="preserve"> a </w:t>
      </w:r>
      <w:r w:rsidRPr="000235BF">
        <w:rPr>
          <w:noProof/>
        </w:rPr>
        <w:t>zabráni sa vytváraniu nových prekážok, podporí sa spolupráca</w:t>
      </w:r>
      <w:r w:rsidR="000235BF">
        <w:rPr>
          <w:noProof/>
        </w:rPr>
        <w:t xml:space="preserve"> s </w:t>
      </w:r>
      <w:r w:rsidRPr="000235BF">
        <w:rPr>
          <w:noProof/>
        </w:rPr>
        <w:t>členskými štátmi</w:t>
      </w:r>
      <w:r w:rsidR="000235BF">
        <w:rPr>
          <w:noProof/>
        </w:rPr>
        <w:t xml:space="preserve"> a </w:t>
      </w:r>
      <w:r w:rsidRPr="000235BF">
        <w:rPr>
          <w:noProof/>
        </w:rPr>
        <w:t>navrhne sa nový prístup</w:t>
      </w:r>
      <w:r w:rsidR="000235BF">
        <w:rPr>
          <w:noProof/>
        </w:rPr>
        <w:t xml:space="preserve"> k </w:t>
      </w:r>
      <w:r w:rsidRPr="000235BF">
        <w:rPr>
          <w:noProof/>
        </w:rPr>
        <w:t>vykonávaniu. Posilnená pracovná skupina pre presadzovanie jednotného trhu (SMET) zabezpečí transpozíciu, ktorá zabráni zbytočnému zaťaženiu, ako aj celkové vykonávanie</w:t>
      </w:r>
      <w:r w:rsidR="000235BF">
        <w:rPr>
          <w:noProof/>
        </w:rPr>
        <w:t xml:space="preserve"> a </w:t>
      </w:r>
      <w:r w:rsidRPr="000235BF">
        <w:rPr>
          <w:noProof/>
        </w:rPr>
        <w:t>presadzovanie právnych predpisov EÚ.</w:t>
      </w:r>
      <w:r w:rsidR="000235BF">
        <w:rPr>
          <w:noProof/>
        </w:rPr>
        <w:t xml:space="preserve"> V </w:t>
      </w:r>
      <w:r w:rsidRPr="000235BF">
        <w:rPr>
          <w:noProof/>
        </w:rPr>
        <w:t>dvojitom záujme prehĺbenia</w:t>
      </w:r>
      <w:r w:rsidRPr="000235BF">
        <w:rPr>
          <w:b/>
          <w:noProof/>
        </w:rPr>
        <w:t xml:space="preserve"> </w:t>
      </w:r>
      <w:r w:rsidRPr="000235BF">
        <w:rPr>
          <w:noProof/>
        </w:rPr>
        <w:t>jednotného trhu</w:t>
      </w:r>
      <w:r w:rsidR="000235BF">
        <w:rPr>
          <w:noProof/>
        </w:rPr>
        <w:t xml:space="preserve"> a </w:t>
      </w:r>
      <w:r w:rsidRPr="000235BF">
        <w:rPr>
          <w:noProof/>
        </w:rPr>
        <w:t>zjednodušenia sa zavedú ďalšie harmonizačné opatrenia na zníženie zostávajúcej právnej fragmentácie. Včasná</w:t>
      </w:r>
      <w:r w:rsidR="000235BF">
        <w:rPr>
          <w:noProof/>
        </w:rPr>
        <w:t xml:space="preserve"> a </w:t>
      </w:r>
      <w:r w:rsidRPr="000235BF">
        <w:rPr>
          <w:noProof/>
        </w:rPr>
        <w:t>postupná integrácia kandidátskych krajín do častí jednotného trhu umožní spoločnostiam začleniť sa do európskych hodnotových reťazcov, uľahčí proces konvergencie</w:t>
      </w:r>
      <w:r w:rsidR="000235BF">
        <w:rPr>
          <w:noProof/>
        </w:rPr>
        <w:t xml:space="preserve"> a </w:t>
      </w:r>
      <w:r w:rsidRPr="000235BF">
        <w:rPr>
          <w:noProof/>
        </w:rPr>
        <w:t>zvýši investície, obchod</w:t>
      </w:r>
      <w:r w:rsidR="000235BF">
        <w:rPr>
          <w:noProof/>
        </w:rPr>
        <w:t xml:space="preserve"> a </w:t>
      </w:r>
      <w:r w:rsidRPr="000235BF">
        <w:rPr>
          <w:noProof/>
        </w:rPr>
        <w:t>konkurencieschopnosť.</w:t>
      </w:r>
    </w:p>
    <w:p w14:paraId="35EB9B4F" w14:textId="5FDFDE55" w:rsidR="004F6260" w:rsidRPr="000235BF" w:rsidRDefault="004F6260" w:rsidP="007B6B94">
      <w:pPr>
        <w:rPr>
          <w:noProof/>
        </w:rPr>
      </w:pPr>
      <w:r w:rsidRPr="000235BF">
        <w:rPr>
          <w:noProof/>
        </w:rPr>
        <w:t>Modernizovaná politika súdržnosti má zásadný význam pre posilnenie rastu, zníženie rozdielov</w:t>
      </w:r>
      <w:r w:rsidR="000235BF">
        <w:rPr>
          <w:noProof/>
        </w:rPr>
        <w:t xml:space="preserve"> a </w:t>
      </w:r>
      <w:r w:rsidRPr="000235BF">
        <w:rPr>
          <w:noProof/>
        </w:rPr>
        <w:t>podporu konkurencieschopnosti na celom jednotnom trhu, pričom podporuje regióny</w:t>
      </w:r>
      <w:r w:rsidR="000235BF">
        <w:rPr>
          <w:noProof/>
        </w:rPr>
        <w:t xml:space="preserve"> a </w:t>
      </w:r>
      <w:r w:rsidRPr="000235BF">
        <w:rPr>
          <w:noProof/>
        </w:rPr>
        <w:t>spoločenstvá</w:t>
      </w:r>
      <w:r w:rsidR="000235BF">
        <w:rPr>
          <w:noProof/>
        </w:rPr>
        <w:t xml:space="preserve"> v </w:t>
      </w:r>
      <w:r w:rsidRPr="000235BF">
        <w:rPr>
          <w:noProof/>
        </w:rPr>
        <w:t>ich dlhodobom rozvoji</w:t>
      </w:r>
      <w:r w:rsidR="000235BF">
        <w:rPr>
          <w:noProof/>
        </w:rPr>
        <w:t xml:space="preserve"> a </w:t>
      </w:r>
      <w:r w:rsidRPr="000235BF">
        <w:rPr>
          <w:noProof/>
        </w:rPr>
        <w:t>spravodlivej transformácii.</w:t>
      </w:r>
    </w:p>
    <w:p w14:paraId="4DACF3EC" w14:textId="6762BA57" w:rsidR="00F47826" w:rsidRPr="00E90044" w:rsidRDefault="00F47826" w:rsidP="002D2DD7">
      <w:pPr>
        <w:spacing w:after="120"/>
        <w:rPr>
          <w:rFonts w:eastAsia="Yu Mincho"/>
          <w:noProof/>
          <w:spacing w:val="-4"/>
        </w:rPr>
      </w:pPr>
      <w:r w:rsidRPr="00E90044">
        <w:rPr>
          <w:b/>
          <w:noProof/>
          <w:spacing w:val="-4"/>
        </w:rPr>
        <w:t>Komisia využije príležitosť na zrýchlenie</w:t>
      </w:r>
      <w:r w:rsidR="000235BF" w:rsidRPr="00E90044">
        <w:rPr>
          <w:b/>
          <w:noProof/>
          <w:spacing w:val="-4"/>
        </w:rPr>
        <w:t xml:space="preserve"> a </w:t>
      </w:r>
      <w:r w:rsidRPr="00E90044">
        <w:rPr>
          <w:b/>
          <w:noProof/>
          <w:spacing w:val="-4"/>
        </w:rPr>
        <w:t>sprístupnenie procesov tvorby noriem</w:t>
      </w:r>
      <w:r w:rsidRPr="00E90044">
        <w:rPr>
          <w:noProof/>
          <w:spacing w:val="-4"/>
        </w:rPr>
        <w:t>, najmä pre MSP</w:t>
      </w:r>
      <w:r w:rsidR="000235BF" w:rsidRPr="00E90044">
        <w:rPr>
          <w:noProof/>
          <w:spacing w:val="-4"/>
        </w:rPr>
        <w:t xml:space="preserve"> a </w:t>
      </w:r>
      <w:r w:rsidRPr="00E90044">
        <w:rPr>
          <w:noProof/>
          <w:spacing w:val="-4"/>
        </w:rPr>
        <w:t>startupy. Súčasný európsky systém normalizácie nedostatočne reaguje na rýchlejšie inovačné cykly</w:t>
      </w:r>
      <w:r w:rsidR="000235BF" w:rsidRPr="00E90044">
        <w:rPr>
          <w:noProof/>
          <w:spacing w:val="-4"/>
        </w:rPr>
        <w:t xml:space="preserve"> v </w:t>
      </w:r>
      <w:r w:rsidRPr="00E90044">
        <w:rPr>
          <w:noProof/>
          <w:spacing w:val="-4"/>
        </w:rPr>
        <w:t>nových technológiách. Systematické zapájanie sa do globálnych procesov tvorby noriem je veľmi dôležité na ovplyvňovanie výsledkov</w:t>
      </w:r>
      <w:r w:rsidR="000235BF" w:rsidRPr="00E90044">
        <w:rPr>
          <w:noProof/>
          <w:spacing w:val="-4"/>
        </w:rPr>
        <w:t xml:space="preserve"> v </w:t>
      </w:r>
      <w:r w:rsidRPr="00E90044">
        <w:rPr>
          <w:noProof/>
          <w:spacing w:val="-4"/>
        </w:rPr>
        <w:t>súlade so záujmami EÚ, čo pomáha priemyslu udržať si konkurencieschopné postavenie na kľúčových technologických trhoch, ako sú telekomunikácie 5G</w:t>
      </w:r>
      <w:r w:rsidR="000235BF" w:rsidRPr="00E90044">
        <w:rPr>
          <w:noProof/>
          <w:spacing w:val="-4"/>
        </w:rPr>
        <w:t xml:space="preserve"> a </w:t>
      </w:r>
      <w:r w:rsidRPr="00E90044">
        <w:rPr>
          <w:noProof/>
          <w:spacing w:val="-4"/>
        </w:rPr>
        <w:t>6G, umelá inteligencia, technológie obnoviteľných zdrojov energie, infraštruktúra nabíjania elektrických vozidiel, dostupnosť</w:t>
      </w:r>
      <w:r w:rsidR="000235BF" w:rsidRPr="00E90044">
        <w:rPr>
          <w:noProof/>
          <w:spacing w:val="-4"/>
        </w:rPr>
        <w:t xml:space="preserve"> a </w:t>
      </w:r>
      <w:r w:rsidRPr="00E90044">
        <w:rPr>
          <w:noProof/>
          <w:spacing w:val="-4"/>
        </w:rPr>
        <w:t>internet vecí. Je potrebné hľadať alternatívne možnosti, ako poskytnúť podnikom právnu istotu dodržiavania pravidiel EÚ</w:t>
      </w:r>
      <w:r w:rsidR="000235BF" w:rsidRPr="00E90044">
        <w:rPr>
          <w:noProof/>
          <w:spacing w:val="-4"/>
        </w:rPr>
        <w:t xml:space="preserve"> v </w:t>
      </w:r>
      <w:r w:rsidRPr="00E90044">
        <w:rPr>
          <w:noProof/>
          <w:spacing w:val="-4"/>
        </w:rPr>
        <w:t>situáciách, keď harmonizované normy neexistujú, nie sú</w:t>
      </w:r>
      <w:r w:rsidR="000235BF" w:rsidRPr="00E90044">
        <w:rPr>
          <w:noProof/>
          <w:spacing w:val="-4"/>
        </w:rPr>
        <w:t xml:space="preserve"> k </w:t>
      </w:r>
      <w:r w:rsidRPr="00E90044">
        <w:rPr>
          <w:noProof/>
          <w:spacing w:val="-4"/>
        </w:rPr>
        <w:t>dispozícii alebo keď je to naliehavo potrebné.</w:t>
      </w:r>
    </w:p>
    <w:p w14:paraId="55CFC631" w14:textId="77777777" w:rsidR="000235BF" w:rsidRDefault="00606153" w:rsidP="002D2DD7">
      <w:pPr>
        <w:spacing w:before="240" w:after="120"/>
        <w:rPr>
          <w:b/>
          <w:noProof/>
        </w:rPr>
      </w:pPr>
      <w:r w:rsidRPr="000235BF">
        <w:rPr>
          <w:b/>
          <w:noProof/>
        </w:rPr>
        <w:t>2.3. Financovanie konkurencieschopnosti</w:t>
      </w:r>
      <w:r w:rsidR="000235BF">
        <w:rPr>
          <w:b/>
          <w:noProof/>
        </w:rPr>
        <w:t xml:space="preserve"> a </w:t>
      </w:r>
      <w:r w:rsidRPr="000235BF">
        <w:rPr>
          <w:b/>
          <w:noProof/>
        </w:rPr>
        <w:t>únia úspor</w:t>
      </w:r>
      <w:r w:rsidR="000235BF">
        <w:rPr>
          <w:b/>
          <w:noProof/>
        </w:rPr>
        <w:t xml:space="preserve"> a </w:t>
      </w:r>
      <w:r w:rsidRPr="000235BF">
        <w:rPr>
          <w:b/>
          <w:noProof/>
        </w:rPr>
        <w:t>investícií</w:t>
      </w:r>
    </w:p>
    <w:p w14:paraId="1BABD46E" w14:textId="11A4421F" w:rsidR="000235BF" w:rsidRDefault="00042747" w:rsidP="797C682B">
      <w:pPr>
        <w:spacing w:after="120"/>
        <w:rPr>
          <w:noProof/>
        </w:rPr>
      </w:pPr>
      <w:r w:rsidRPr="000235BF">
        <w:rPr>
          <w:b/>
          <w:noProof/>
        </w:rPr>
        <w:t>EÚ čelí obrovským finančným potrebám, aby mohla splniť svoje ciele, ktoré už boli odsúhlasené</w:t>
      </w:r>
      <w:r w:rsidRPr="000235BF">
        <w:rPr>
          <w:noProof/>
        </w:rPr>
        <w:t>. Inovácie, prechod na čistú energiu, šírenie digitálnych technológií</w:t>
      </w:r>
      <w:r w:rsidR="000235BF">
        <w:rPr>
          <w:noProof/>
        </w:rPr>
        <w:t xml:space="preserve"> a </w:t>
      </w:r>
      <w:r w:rsidRPr="000235BF">
        <w:rPr>
          <w:noProof/>
        </w:rPr>
        <w:t>technológií</w:t>
      </w:r>
      <w:r w:rsidR="000235BF">
        <w:rPr>
          <w:noProof/>
        </w:rPr>
        <w:t xml:space="preserve"> v </w:t>
      </w:r>
      <w:r w:rsidRPr="000235BF">
        <w:rPr>
          <w:noProof/>
        </w:rPr>
        <w:t>hospodárskych odvetviach znamenajú veľmi vysoké kapitálové náklady,</w:t>
      </w:r>
      <w:r w:rsidR="000235BF">
        <w:rPr>
          <w:noProof/>
        </w:rPr>
        <w:t xml:space="preserve"> a </w:t>
      </w:r>
      <w:r w:rsidRPr="000235BF">
        <w:rPr>
          <w:noProof/>
        </w:rPr>
        <w:t>to aj na nevyhnutné masívne rozšírenie spoločných statkov, ako je infraštruktúra, na celom kontinente. Členské štáty sa zaviazali kvantifikovať ciele</w:t>
      </w:r>
      <w:r w:rsidR="000235BF">
        <w:rPr>
          <w:noProof/>
        </w:rPr>
        <w:t xml:space="preserve"> v </w:t>
      </w:r>
      <w:r w:rsidRPr="000235BF">
        <w:rPr>
          <w:noProof/>
        </w:rPr>
        <w:t>oblasti energie</w:t>
      </w:r>
      <w:r w:rsidR="000235BF">
        <w:rPr>
          <w:noProof/>
        </w:rPr>
        <w:t xml:space="preserve"> z </w:t>
      </w:r>
      <w:r w:rsidRPr="000235BF">
        <w:rPr>
          <w:noProof/>
        </w:rPr>
        <w:t>obnoviteľných zdrojov, zvýšiť výdavky na výskum</w:t>
      </w:r>
      <w:r w:rsidR="000235BF">
        <w:rPr>
          <w:noProof/>
        </w:rPr>
        <w:t xml:space="preserve"> a </w:t>
      </w:r>
      <w:r w:rsidRPr="000235BF">
        <w:rPr>
          <w:noProof/>
        </w:rPr>
        <w:t>vývoj na 3</w:t>
      </w:r>
      <w:r w:rsidR="000235BF">
        <w:rPr>
          <w:noProof/>
        </w:rPr>
        <w:t> %</w:t>
      </w:r>
      <w:r w:rsidRPr="000235BF">
        <w:rPr>
          <w:noProof/>
        </w:rPr>
        <w:t xml:space="preserve"> HDP, zvýšiť výdavky na obranu na minimálne 2</w:t>
      </w:r>
      <w:r w:rsidR="000235BF">
        <w:rPr>
          <w:noProof/>
        </w:rPr>
        <w:t> %</w:t>
      </w:r>
      <w:r w:rsidRPr="000235BF">
        <w:rPr>
          <w:noProof/>
        </w:rPr>
        <w:t xml:space="preserve"> HDP (pre členov NATO)</w:t>
      </w:r>
      <w:r w:rsidR="000235BF">
        <w:rPr>
          <w:noProof/>
        </w:rPr>
        <w:t xml:space="preserve"> a </w:t>
      </w:r>
      <w:r w:rsidRPr="000235BF">
        <w:rPr>
          <w:noProof/>
        </w:rPr>
        <w:t>modernizovať digitálnu infraštruktúru EÚ.</w:t>
      </w:r>
      <w:r w:rsidR="000235BF">
        <w:rPr>
          <w:noProof/>
        </w:rPr>
        <w:t xml:space="preserve"> V </w:t>
      </w:r>
      <w:r w:rsidRPr="000235BF">
        <w:rPr>
          <w:noProof/>
        </w:rPr>
        <w:t>Draghiho správe sa odhaduje, že do roku 2030 budú</w:t>
      </w:r>
      <w:r w:rsidR="000235BF">
        <w:rPr>
          <w:noProof/>
        </w:rPr>
        <w:t xml:space="preserve"> v </w:t>
      </w:r>
      <w:r w:rsidRPr="000235BF">
        <w:rPr>
          <w:noProof/>
        </w:rPr>
        <w:t>Európe potrebné dodatočné investície</w:t>
      </w:r>
      <w:r w:rsidR="000235BF">
        <w:rPr>
          <w:noProof/>
        </w:rPr>
        <w:t xml:space="preserve"> v </w:t>
      </w:r>
      <w:r w:rsidRPr="000235BF">
        <w:rPr>
          <w:noProof/>
        </w:rPr>
        <w:t>celkovej výške 750 – 800 miliárd EUR ročne, čo znamená, že celková miera investícií EÚ</w:t>
      </w:r>
      <w:r w:rsidR="000235BF">
        <w:rPr>
          <w:noProof/>
        </w:rPr>
        <w:t xml:space="preserve"> v </w:t>
      </w:r>
      <w:r w:rsidRPr="000235BF">
        <w:rPr>
          <w:noProof/>
        </w:rPr>
        <w:t>pomere</w:t>
      </w:r>
      <w:r w:rsidR="000235BF">
        <w:rPr>
          <w:noProof/>
        </w:rPr>
        <w:t xml:space="preserve"> k </w:t>
      </w:r>
      <w:r w:rsidRPr="000235BF">
        <w:rPr>
          <w:noProof/>
        </w:rPr>
        <w:t>HDP sa bude musieť zvýšiť približne</w:t>
      </w:r>
      <w:r w:rsidR="000235BF">
        <w:rPr>
          <w:noProof/>
        </w:rPr>
        <w:t xml:space="preserve"> o </w:t>
      </w:r>
      <w:r w:rsidRPr="000235BF">
        <w:rPr>
          <w:noProof/>
        </w:rPr>
        <w:t>5 percentuálnych bodov HDP EÚ ročne, aby sa dosiahla úroveň, ktorá bola naposledy zaznamenaná</w:t>
      </w:r>
      <w:r w:rsidR="000235BF">
        <w:rPr>
          <w:noProof/>
        </w:rPr>
        <w:t xml:space="preserve"> v </w:t>
      </w:r>
      <w:r w:rsidRPr="000235BF">
        <w:rPr>
          <w:noProof/>
        </w:rPr>
        <w:t>60</w:t>
      </w:r>
      <w:r w:rsidR="000235BF">
        <w:rPr>
          <w:noProof/>
        </w:rPr>
        <w:t>. a </w:t>
      </w:r>
      <w:r w:rsidRPr="000235BF">
        <w:rPr>
          <w:noProof/>
        </w:rPr>
        <w:t>70. rokoch minulého storočia. Zabezpečenie dostatočných verejných</w:t>
      </w:r>
      <w:r w:rsidR="000235BF">
        <w:rPr>
          <w:noProof/>
        </w:rPr>
        <w:t xml:space="preserve"> a </w:t>
      </w:r>
      <w:r w:rsidRPr="000235BF">
        <w:rPr>
          <w:noProof/>
        </w:rPr>
        <w:t>súkromných investícií je rozhodujúce pre zvýšenie rastu produktivity</w:t>
      </w:r>
      <w:r w:rsidR="000235BF">
        <w:rPr>
          <w:noProof/>
        </w:rPr>
        <w:t xml:space="preserve"> a </w:t>
      </w:r>
      <w:r w:rsidRPr="000235BF">
        <w:rPr>
          <w:noProof/>
        </w:rPr>
        <w:t>dosiahnutie cieľov EÚ</w:t>
      </w:r>
      <w:r w:rsidR="000235BF">
        <w:rPr>
          <w:noProof/>
        </w:rPr>
        <w:t xml:space="preserve"> v </w:t>
      </w:r>
      <w:r w:rsidRPr="000235BF">
        <w:rPr>
          <w:noProof/>
        </w:rPr>
        <w:t>oblasti inovácií, klimatickej neutrality</w:t>
      </w:r>
      <w:r w:rsidR="000235BF">
        <w:rPr>
          <w:noProof/>
        </w:rPr>
        <w:t xml:space="preserve"> a </w:t>
      </w:r>
      <w:r w:rsidRPr="000235BF">
        <w:rPr>
          <w:noProof/>
        </w:rPr>
        <w:t>obrany</w:t>
      </w:r>
      <w:r w:rsidR="000235BF">
        <w:rPr>
          <w:noProof/>
        </w:rPr>
        <w:t>.</w:t>
      </w:r>
    </w:p>
    <w:p w14:paraId="0B3CA336" w14:textId="1575F2E8" w:rsidR="000235BF" w:rsidRDefault="00F47826" w:rsidP="797C682B">
      <w:pPr>
        <w:spacing w:after="120"/>
        <w:rPr>
          <w:noProof/>
        </w:rPr>
      </w:pPr>
      <w:r w:rsidRPr="000235BF">
        <w:rPr>
          <w:noProof/>
        </w:rPr>
        <w:t>Takéto rozsiahle úsilie si vyžaduje, aby EÚ</w:t>
      </w:r>
      <w:r w:rsidR="000235BF">
        <w:rPr>
          <w:noProof/>
        </w:rPr>
        <w:t xml:space="preserve"> a </w:t>
      </w:r>
      <w:r w:rsidRPr="000235BF">
        <w:rPr>
          <w:noProof/>
        </w:rPr>
        <w:t>jej členské štáty oveľa lepšie mobilizovali súkromné investície vrátane investícií inštitucionálnych investorov</w:t>
      </w:r>
      <w:r w:rsidR="000235BF">
        <w:rPr>
          <w:noProof/>
        </w:rPr>
        <w:t xml:space="preserve"> a </w:t>
      </w:r>
      <w:r w:rsidRPr="000235BF">
        <w:rPr>
          <w:noProof/>
        </w:rPr>
        <w:t>aby cielenejšie</w:t>
      </w:r>
      <w:r w:rsidR="000235BF">
        <w:rPr>
          <w:noProof/>
        </w:rPr>
        <w:t xml:space="preserve"> a </w:t>
      </w:r>
      <w:r w:rsidRPr="000235BF">
        <w:rPr>
          <w:noProof/>
        </w:rPr>
        <w:t>adresnejšie využívali verejné financovanie. Zatiaľ čo mnohé spoločnosti potrebujú na svoj rozvoj rizikový kapitál</w:t>
      </w:r>
      <w:r w:rsidR="000235BF">
        <w:rPr>
          <w:noProof/>
        </w:rPr>
        <w:t xml:space="preserve"> a </w:t>
      </w:r>
      <w:r w:rsidRPr="000235BF">
        <w:rPr>
          <w:noProof/>
        </w:rPr>
        <w:t>kapitálové investície, EÚ je nadmerne závislá od bankového dlhového financovania (</w:t>
      </w:r>
      <w:r w:rsidR="00260B65" w:rsidRPr="000235BF">
        <w:rPr>
          <w:rStyle w:val="FootnoteReference"/>
          <w:noProof/>
        </w:rPr>
        <w:footnoteReference w:id="27"/>
      </w:r>
      <w:r w:rsidRPr="000235BF">
        <w:rPr>
          <w:noProof/>
        </w:rPr>
        <w:t>)</w:t>
      </w:r>
      <w:r w:rsidR="000235BF">
        <w:rPr>
          <w:noProof/>
        </w:rPr>
        <w:t>.</w:t>
      </w:r>
    </w:p>
    <w:p w14:paraId="70067BCB" w14:textId="60D32759" w:rsidR="0061187B" w:rsidRPr="000235BF" w:rsidRDefault="0061187B" w:rsidP="0061187B">
      <w:pPr>
        <w:spacing w:after="120"/>
        <w:rPr>
          <w:noProof/>
        </w:rPr>
      </w:pPr>
      <w:r w:rsidRPr="000235BF">
        <w:rPr>
          <w:noProof/>
        </w:rPr>
        <w:t>Miera úspor domácností</w:t>
      </w:r>
      <w:r w:rsidR="000235BF">
        <w:rPr>
          <w:noProof/>
        </w:rPr>
        <w:t xml:space="preserve"> v </w:t>
      </w:r>
      <w:r w:rsidRPr="000235BF">
        <w:rPr>
          <w:noProof/>
        </w:rPr>
        <w:t>EÚ bola</w:t>
      </w:r>
      <w:r w:rsidR="000235BF">
        <w:rPr>
          <w:noProof/>
        </w:rPr>
        <w:t xml:space="preserve"> v </w:t>
      </w:r>
      <w:r w:rsidRPr="000235BF">
        <w:rPr>
          <w:noProof/>
        </w:rPr>
        <w:t>roku 2022</w:t>
      </w:r>
      <w:r w:rsidR="000235BF">
        <w:rPr>
          <w:noProof/>
        </w:rPr>
        <w:t xml:space="preserve"> o </w:t>
      </w:r>
      <w:r w:rsidRPr="000235BF">
        <w:rPr>
          <w:noProof/>
        </w:rPr>
        <w:t>65</w:t>
      </w:r>
      <w:r w:rsidR="000235BF">
        <w:rPr>
          <w:noProof/>
        </w:rPr>
        <w:t> %</w:t>
      </w:r>
      <w:r w:rsidRPr="000235BF">
        <w:rPr>
          <w:noProof/>
        </w:rPr>
        <w:t xml:space="preserve"> vyššia ako</w:t>
      </w:r>
      <w:r w:rsidR="000235BF">
        <w:rPr>
          <w:noProof/>
        </w:rPr>
        <w:t xml:space="preserve"> v </w:t>
      </w:r>
      <w:r w:rsidRPr="000235BF">
        <w:rPr>
          <w:noProof/>
        </w:rPr>
        <w:t>USA (</w:t>
      </w:r>
      <w:r w:rsidR="005751E6" w:rsidRPr="000235BF">
        <w:rPr>
          <w:rStyle w:val="FootnoteReference"/>
          <w:noProof/>
        </w:rPr>
        <w:footnoteReference w:id="28"/>
      </w:r>
      <w:r w:rsidRPr="000235BF">
        <w:rPr>
          <w:noProof/>
        </w:rPr>
        <w:t>). Finančný sektor EÚ ich však účinne nesmeruje do produktívnych investícií ani neprideľuje dostatočný kapitál na inovácie</w:t>
      </w:r>
      <w:r w:rsidR="000235BF">
        <w:rPr>
          <w:noProof/>
        </w:rPr>
        <w:t xml:space="preserve"> v </w:t>
      </w:r>
      <w:r w:rsidRPr="000235BF">
        <w:rPr>
          <w:noProof/>
        </w:rPr>
        <w:t>hospodárstve EÚ.</w:t>
      </w:r>
      <w:r w:rsidR="000235BF">
        <w:rPr>
          <w:noProof/>
        </w:rPr>
        <w:t xml:space="preserve"> V </w:t>
      </w:r>
      <w:r w:rsidRPr="000235BF">
        <w:rPr>
          <w:noProof/>
        </w:rPr>
        <w:t>dôsledku toho občania nedostávajú adekvátne výnosy zo svojich úspor</w:t>
      </w:r>
      <w:r w:rsidR="000235BF">
        <w:rPr>
          <w:noProof/>
        </w:rPr>
        <w:t xml:space="preserve"> a </w:t>
      </w:r>
      <w:r w:rsidRPr="000235BF">
        <w:rPr>
          <w:noProof/>
        </w:rPr>
        <w:t>každý rok sa 300 miliárd EUR úspor Európanov investuje na trhoch mimo EÚ.</w:t>
      </w:r>
    </w:p>
    <w:p w14:paraId="0D94A50A" w14:textId="6D60751E" w:rsidR="000235BF" w:rsidRPr="00E90044" w:rsidRDefault="00B035BB" w:rsidP="797C682B">
      <w:pPr>
        <w:spacing w:after="120"/>
        <w:rPr>
          <w:noProof/>
          <w:spacing w:val="-4"/>
        </w:rPr>
      </w:pPr>
      <w:r w:rsidRPr="00E90044">
        <w:rPr>
          <w:b/>
          <w:noProof/>
          <w:spacing w:val="-4"/>
        </w:rPr>
        <w:t>EÚ musí integrovať</w:t>
      </w:r>
      <w:r w:rsidR="000235BF" w:rsidRPr="00E90044">
        <w:rPr>
          <w:b/>
          <w:noProof/>
          <w:spacing w:val="-4"/>
        </w:rPr>
        <w:t xml:space="preserve"> a </w:t>
      </w:r>
      <w:r w:rsidRPr="00E90044">
        <w:rPr>
          <w:b/>
          <w:noProof/>
          <w:spacing w:val="-4"/>
        </w:rPr>
        <w:t>mať hlbšie</w:t>
      </w:r>
      <w:r w:rsidR="000235BF" w:rsidRPr="00E90044">
        <w:rPr>
          <w:b/>
          <w:noProof/>
          <w:spacing w:val="-4"/>
        </w:rPr>
        <w:t xml:space="preserve"> a </w:t>
      </w:r>
      <w:r w:rsidRPr="00E90044">
        <w:rPr>
          <w:b/>
          <w:noProof/>
          <w:spacing w:val="-4"/>
        </w:rPr>
        <w:t>likvidnejšie kapitálové trhy, čo je nevyhnutný krok na mobilizáciu zdrojov súkromného sektora</w:t>
      </w:r>
      <w:r w:rsidR="000235BF" w:rsidRPr="00E90044">
        <w:rPr>
          <w:b/>
          <w:noProof/>
          <w:spacing w:val="-4"/>
        </w:rPr>
        <w:t xml:space="preserve"> a </w:t>
      </w:r>
      <w:r w:rsidRPr="00E90044">
        <w:rPr>
          <w:b/>
          <w:noProof/>
          <w:spacing w:val="-4"/>
        </w:rPr>
        <w:t>ich nasmerovanie do sektorov rastu orientovaných na budúcnosť</w:t>
      </w:r>
      <w:r w:rsidRPr="00E90044">
        <w:rPr>
          <w:noProof/>
          <w:spacing w:val="-4"/>
        </w:rPr>
        <w:t>. Je tiež potrebné stimulovať väčšiu ochotu súkromných investorov podstupovať riziko,</w:t>
      </w:r>
      <w:r w:rsidR="000235BF" w:rsidRPr="00E90044">
        <w:rPr>
          <w:noProof/>
          <w:spacing w:val="-4"/>
        </w:rPr>
        <w:t xml:space="preserve"> a </w:t>
      </w:r>
      <w:r w:rsidRPr="00E90044">
        <w:rPr>
          <w:noProof/>
          <w:spacing w:val="-4"/>
        </w:rPr>
        <w:t>to</w:t>
      </w:r>
      <w:r w:rsidR="000235BF" w:rsidRPr="00E90044">
        <w:rPr>
          <w:noProof/>
          <w:spacing w:val="-4"/>
        </w:rPr>
        <w:t xml:space="preserve"> s </w:t>
      </w:r>
      <w:r w:rsidRPr="00E90044">
        <w:rPr>
          <w:noProof/>
          <w:spacing w:val="-4"/>
        </w:rPr>
        <w:t>využitím verejných prostriedkov ako kotvy</w:t>
      </w:r>
      <w:r w:rsidR="000235BF" w:rsidRPr="00E90044">
        <w:rPr>
          <w:noProof/>
          <w:spacing w:val="-4"/>
        </w:rPr>
        <w:t>.</w:t>
      </w:r>
    </w:p>
    <w:p w14:paraId="0FFB5932" w14:textId="6BA6C008" w:rsidR="000235BF" w:rsidRDefault="00224111" w:rsidP="002D2DD7">
      <w:pPr>
        <w:spacing w:after="120"/>
        <w:rPr>
          <w:noProof/>
        </w:rPr>
      </w:pPr>
      <w:r w:rsidRPr="000235BF">
        <w:rPr>
          <w:noProof/>
        </w:rPr>
        <w:t>Dlhodobé váhanie treba prekonať</w:t>
      </w:r>
      <w:r w:rsidR="000235BF">
        <w:rPr>
          <w:noProof/>
        </w:rPr>
        <w:t xml:space="preserve"> a </w:t>
      </w:r>
      <w:r w:rsidRPr="000235BF">
        <w:rPr>
          <w:noProof/>
        </w:rPr>
        <w:t>Komisia</w:t>
      </w:r>
      <w:r w:rsidR="000235BF">
        <w:rPr>
          <w:noProof/>
        </w:rPr>
        <w:t xml:space="preserve"> v </w:t>
      </w:r>
      <w:r w:rsidRPr="000235BF">
        <w:rPr>
          <w:noProof/>
        </w:rPr>
        <w:t xml:space="preserve">roku 2025 predloží </w:t>
      </w:r>
      <w:r w:rsidRPr="000235BF">
        <w:rPr>
          <w:b/>
          <w:noProof/>
        </w:rPr>
        <w:t>stratégiu únie úspor</w:t>
      </w:r>
      <w:r w:rsidR="000235BF">
        <w:rPr>
          <w:b/>
          <w:noProof/>
        </w:rPr>
        <w:t xml:space="preserve"> a </w:t>
      </w:r>
      <w:r w:rsidRPr="000235BF">
        <w:rPr>
          <w:b/>
          <w:noProof/>
        </w:rPr>
        <w:t>investícií</w:t>
      </w:r>
      <w:r w:rsidRPr="000235BF">
        <w:rPr>
          <w:noProof/>
        </w:rPr>
        <w:t>, po ktorej bude nasledovať súbor konkrétnych návrhov, aby sa umožnilo vytváranie bohatstva pre občanov EÚ</w:t>
      </w:r>
      <w:r w:rsidR="000235BF">
        <w:rPr>
          <w:noProof/>
        </w:rPr>
        <w:t xml:space="preserve"> a </w:t>
      </w:r>
      <w:r w:rsidRPr="000235BF">
        <w:rPr>
          <w:noProof/>
        </w:rPr>
        <w:t>mobilizácia kapitálu pre projekty realizované</w:t>
      </w:r>
      <w:r w:rsidR="000235BF">
        <w:rPr>
          <w:noProof/>
        </w:rPr>
        <w:t xml:space="preserve"> v </w:t>
      </w:r>
      <w:r w:rsidRPr="000235BF">
        <w:rPr>
          <w:noProof/>
        </w:rPr>
        <w:t>Európe. To si vyžaduje podporu nízkonákladových sporiacich</w:t>
      </w:r>
      <w:r w:rsidR="000235BF">
        <w:rPr>
          <w:noProof/>
        </w:rPr>
        <w:t xml:space="preserve"> a </w:t>
      </w:r>
      <w:r w:rsidRPr="000235BF">
        <w:rPr>
          <w:noProof/>
        </w:rPr>
        <w:t>investičných produktov na úrovni EÚ</w:t>
      </w:r>
      <w:r w:rsidR="000235BF">
        <w:rPr>
          <w:noProof/>
        </w:rPr>
        <w:t xml:space="preserve"> a </w:t>
      </w:r>
      <w:r w:rsidRPr="000235BF">
        <w:rPr>
          <w:noProof/>
        </w:rPr>
        <w:t>zároveň podporu retailových investorov, aby ich využívali. Komisia sa bude zaoberať aj potenciálom súkromných</w:t>
      </w:r>
      <w:r w:rsidR="000235BF">
        <w:rPr>
          <w:noProof/>
        </w:rPr>
        <w:t xml:space="preserve"> a </w:t>
      </w:r>
      <w:r w:rsidRPr="000235BF">
        <w:rPr>
          <w:noProof/>
        </w:rPr>
        <w:t>zamestnaneckých dôchodkov, aby pomohla občanom EÚ plánovať svoj odchod do dôchodku</w:t>
      </w:r>
      <w:r w:rsidR="000235BF">
        <w:rPr>
          <w:noProof/>
        </w:rPr>
        <w:t xml:space="preserve"> a </w:t>
      </w:r>
      <w:r w:rsidRPr="000235BF">
        <w:rPr>
          <w:noProof/>
        </w:rPr>
        <w:t>nasmerovať ich úspory do hospodárstva. Komisia bude zároveň konať</w:t>
      </w:r>
      <w:r w:rsidR="000235BF">
        <w:rPr>
          <w:noProof/>
        </w:rPr>
        <w:t xml:space="preserve"> s </w:t>
      </w:r>
      <w:r w:rsidRPr="000235BF">
        <w:rPr>
          <w:noProof/>
        </w:rPr>
        <w:t>cieľom odstrániť prekážky, ktoré bránia trhovo orientovanej konsolidácii infraštruktúry finančných trhov</w:t>
      </w:r>
      <w:r w:rsidR="000235BF">
        <w:rPr>
          <w:noProof/>
        </w:rPr>
        <w:t>.</w:t>
      </w:r>
    </w:p>
    <w:p w14:paraId="1EB295A9" w14:textId="39E2ED15" w:rsidR="00F47826" w:rsidRPr="000235BF" w:rsidRDefault="00DC087D" w:rsidP="002D2DD7">
      <w:pPr>
        <w:spacing w:after="120"/>
        <w:rPr>
          <w:noProof/>
          <w:szCs w:val="24"/>
        </w:rPr>
      </w:pPr>
      <w:r w:rsidRPr="000235BF">
        <w:rPr>
          <w:noProof/>
        </w:rPr>
        <w:t>Na záver Komisia predstaví opatrenia na podporu sekuritizačného trhu EÚ</w:t>
      </w:r>
      <w:r w:rsidR="000235BF">
        <w:rPr>
          <w:noProof/>
        </w:rPr>
        <w:t xml:space="preserve"> s </w:t>
      </w:r>
      <w:r w:rsidRPr="000235BF">
        <w:rPr>
          <w:noProof/>
        </w:rPr>
        <w:t>cieľom vytvoriť dodatočné finančné kapacity pre banky (čo by malo byť prínosom najmä pre poskytovanie úverov podnikom</w:t>
      </w:r>
      <w:r w:rsidR="000235BF">
        <w:rPr>
          <w:noProof/>
        </w:rPr>
        <w:t xml:space="preserve"> a </w:t>
      </w:r>
      <w:r w:rsidRPr="000235BF">
        <w:rPr>
          <w:noProof/>
        </w:rPr>
        <w:t>MSP)</w:t>
      </w:r>
      <w:r w:rsidR="000235BF">
        <w:rPr>
          <w:noProof/>
        </w:rPr>
        <w:t xml:space="preserve"> a </w:t>
      </w:r>
      <w:r w:rsidRPr="000235BF">
        <w:rPr>
          <w:noProof/>
        </w:rPr>
        <w:t>opatrenia na oveľa jednotnejší dohľad; bude pokračovať</w:t>
      </w:r>
      <w:r w:rsidR="000235BF">
        <w:rPr>
          <w:noProof/>
        </w:rPr>
        <w:t xml:space="preserve"> v </w:t>
      </w:r>
      <w:r w:rsidRPr="000235BF">
        <w:rPr>
          <w:noProof/>
        </w:rPr>
        <w:t>reforme</w:t>
      </w:r>
      <w:r w:rsidR="000235BF">
        <w:rPr>
          <w:noProof/>
        </w:rPr>
        <w:t xml:space="preserve"> a </w:t>
      </w:r>
      <w:r w:rsidRPr="000235BF">
        <w:rPr>
          <w:noProof/>
        </w:rPr>
        <w:t>harmonizácii rámcov pre platobnú neschopnosť</w:t>
      </w:r>
      <w:r w:rsidR="000235BF">
        <w:rPr>
          <w:noProof/>
        </w:rPr>
        <w:t xml:space="preserve"> v </w:t>
      </w:r>
      <w:r w:rsidRPr="000235BF">
        <w:rPr>
          <w:noProof/>
        </w:rPr>
        <w:t>celej EÚ, ktoré sú</w:t>
      </w:r>
      <w:r w:rsidR="000235BF">
        <w:rPr>
          <w:noProof/>
        </w:rPr>
        <w:t xml:space="preserve"> v </w:t>
      </w:r>
      <w:r w:rsidRPr="000235BF">
        <w:rPr>
          <w:noProof/>
        </w:rPr>
        <w:t>súčasnosti stále veľmi roztrieštené, vrátane poradia pohľadávok</w:t>
      </w:r>
      <w:r w:rsidR="000235BF">
        <w:rPr>
          <w:noProof/>
        </w:rPr>
        <w:t xml:space="preserve"> a </w:t>
      </w:r>
      <w:r w:rsidRPr="000235BF">
        <w:rPr>
          <w:noProof/>
        </w:rPr>
        <w:t>spúšťacích mechanizmov platobnej neschopnosti alebo pravidiel pre finančné zabezpečenie</w:t>
      </w:r>
      <w:r w:rsidR="000235BF">
        <w:rPr>
          <w:noProof/>
        </w:rPr>
        <w:t xml:space="preserve"> a </w:t>
      </w:r>
      <w:r w:rsidRPr="000235BF">
        <w:rPr>
          <w:noProof/>
        </w:rPr>
        <w:t>vyrovnanie;</w:t>
      </w:r>
      <w:r w:rsidR="000235BF">
        <w:rPr>
          <w:noProof/>
        </w:rPr>
        <w:t xml:space="preserve"> a </w:t>
      </w:r>
      <w:r w:rsidRPr="000235BF">
        <w:rPr>
          <w:noProof/>
        </w:rPr>
        <w:t>odstráni daňové prekážky cezhraničných investícií.</w:t>
      </w:r>
    </w:p>
    <w:p w14:paraId="71311B51" w14:textId="77777777" w:rsidR="000235BF" w:rsidRDefault="00F47826" w:rsidP="002556C4">
      <w:pPr>
        <w:spacing w:before="240" w:after="120"/>
        <w:rPr>
          <w:i/>
          <w:noProof/>
        </w:rPr>
      </w:pPr>
      <w:r w:rsidRPr="000235BF">
        <w:rPr>
          <w:i/>
          <w:noProof/>
        </w:rPr>
        <w:t>Lepšia hospodárska koordinácia</w:t>
      </w:r>
    </w:p>
    <w:p w14:paraId="77DA1033" w14:textId="5A5F6C3D" w:rsidR="000235BF" w:rsidRPr="00E90044" w:rsidRDefault="00F47826" w:rsidP="002D2DD7">
      <w:pPr>
        <w:spacing w:after="120"/>
        <w:rPr>
          <w:noProof/>
          <w:spacing w:val="-8"/>
        </w:rPr>
      </w:pPr>
      <w:r w:rsidRPr="00E90044">
        <w:rPr>
          <w:b/>
          <w:noProof/>
          <w:spacing w:val="-8"/>
        </w:rPr>
        <w:t>Okrem priamych verejných investícií bude potrebná aj verejná podpora na zníženie rizika</w:t>
      </w:r>
      <w:r w:rsidR="000235BF" w:rsidRPr="00E90044">
        <w:rPr>
          <w:b/>
          <w:noProof/>
          <w:spacing w:val="-8"/>
        </w:rPr>
        <w:t xml:space="preserve"> a </w:t>
      </w:r>
      <w:r w:rsidRPr="00E90044">
        <w:rPr>
          <w:b/>
          <w:noProof/>
          <w:spacing w:val="-8"/>
        </w:rPr>
        <w:t>uvoľnenie súkromných investícií</w:t>
      </w:r>
      <w:r w:rsidR="000235BF" w:rsidRPr="00E90044">
        <w:rPr>
          <w:b/>
          <w:noProof/>
          <w:spacing w:val="-8"/>
        </w:rPr>
        <w:t xml:space="preserve"> v </w:t>
      </w:r>
      <w:r w:rsidRPr="00E90044">
        <w:rPr>
          <w:b/>
          <w:noProof/>
          <w:spacing w:val="-8"/>
        </w:rPr>
        <w:t>potrebnom objeme</w:t>
      </w:r>
      <w:r w:rsidRPr="00E90044">
        <w:rPr>
          <w:noProof/>
          <w:spacing w:val="-8"/>
        </w:rPr>
        <w:t>. Vzhľadom na veľkosť národných rozpočtov členských štátov (približne 50</w:t>
      </w:r>
      <w:r w:rsidR="000235BF" w:rsidRPr="00E90044">
        <w:rPr>
          <w:noProof/>
          <w:spacing w:val="-8"/>
        </w:rPr>
        <w:t> %</w:t>
      </w:r>
      <w:r w:rsidRPr="00E90044">
        <w:rPr>
          <w:noProof/>
          <w:spacing w:val="-8"/>
        </w:rPr>
        <w:t xml:space="preserve"> HDP EÚ) bude schopnosť EÚ financovať strategické verejné investície vrátane európskych verejných statkov závisieť od stanovenia priorít</w:t>
      </w:r>
      <w:r w:rsidR="000235BF" w:rsidRPr="00E90044">
        <w:rPr>
          <w:noProof/>
          <w:spacing w:val="-8"/>
        </w:rPr>
        <w:t xml:space="preserve"> a </w:t>
      </w:r>
      <w:r w:rsidRPr="00E90044">
        <w:rPr>
          <w:noProof/>
          <w:spacing w:val="-8"/>
        </w:rPr>
        <w:t>koordinácie národných makroekonomických</w:t>
      </w:r>
      <w:r w:rsidR="000235BF" w:rsidRPr="00E90044">
        <w:rPr>
          <w:noProof/>
          <w:spacing w:val="-8"/>
        </w:rPr>
        <w:t xml:space="preserve"> a </w:t>
      </w:r>
      <w:r w:rsidRPr="00E90044">
        <w:rPr>
          <w:noProof/>
          <w:spacing w:val="-8"/>
        </w:rPr>
        <w:t>fiškálnych politík zameraných na tento cieľ</w:t>
      </w:r>
      <w:r w:rsidR="000235BF" w:rsidRPr="00E90044">
        <w:rPr>
          <w:noProof/>
          <w:spacing w:val="-8"/>
        </w:rPr>
        <w:t>.</w:t>
      </w:r>
    </w:p>
    <w:p w14:paraId="0951E3C2" w14:textId="3BD7A86D" w:rsidR="000235BF" w:rsidRPr="00E90044" w:rsidRDefault="00F47826" w:rsidP="002D2DD7">
      <w:pPr>
        <w:spacing w:after="120"/>
        <w:rPr>
          <w:noProof/>
          <w:spacing w:val="-4"/>
        </w:rPr>
      </w:pPr>
      <w:r w:rsidRPr="00E90044">
        <w:rPr>
          <w:b/>
          <w:bCs/>
          <w:noProof/>
          <w:spacing w:val="-4"/>
        </w:rPr>
        <w:t>EÚ vo svojom r</w:t>
      </w:r>
      <w:r w:rsidRPr="00E90044">
        <w:rPr>
          <w:b/>
          <w:noProof/>
          <w:spacing w:val="-4"/>
        </w:rPr>
        <w:t>evidovanom rámci správy ekonomických záležitostí podporuje tento cieľ tým, že posilňuje integráciu udržateľných fiškálnych politík</w:t>
      </w:r>
      <w:r w:rsidR="000235BF" w:rsidRPr="00E90044">
        <w:rPr>
          <w:b/>
          <w:noProof/>
          <w:spacing w:val="-4"/>
        </w:rPr>
        <w:t xml:space="preserve"> a </w:t>
      </w:r>
      <w:r w:rsidRPr="00E90044">
        <w:rPr>
          <w:b/>
          <w:noProof/>
          <w:spacing w:val="-4"/>
        </w:rPr>
        <w:t>politík na podporu rastu,</w:t>
      </w:r>
      <w:r w:rsidR="000235BF" w:rsidRPr="00E90044">
        <w:rPr>
          <w:noProof/>
          <w:spacing w:val="-4"/>
        </w:rPr>
        <w:t xml:space="preserve"> a </w:t>
      </w:r>
      <w:r w:rsidRPr="00E90044">
        <w:rPr>
          <w:noProof/>
          <w:spacing w:val="-4"/>
        </w:rPr>
        <w:t>to prostredníctvom postupnejších úprav, ktoré</w:t>
      </w:r>
      <w:r w:rsidR="000235BF" w:rsidRPr="00E90044">
        <w:rPr>
          <w:noProof/>
          <w:spacing w:val="-4"/>
        </w:rPr>
        <w:t xml:space="preserve"> v </w:t>
      </w:r>
      <w:r w:rsidRPr="00E90044">
        <w:rPr>
          <w:noProof/>
          <w:spacing w:val="-4"/>
        </w:rPr>
        <w:t>porovnaní</w:t>
      </w:r>
      <w:r w:rsidR="000235BF" w:rsidRPr="00E90044">
        <w:rPr>
          <w:noProof/>
          <w:spacing w:val="-4"/>
        </w:rPr>
        <w:t xml:space="preserve"> s </w:t>
      </w:r>
      <w:r w:rsidRPr="00E90044">
        <w:rPr>
          <w:noProof/>
          <w:spacing w:val="-4"/>
        </w:rPr>
        <w:t>predchádzajúcim regulačným rámcom poskytujú väčší fiškálny priestor na prioritné reformy</w:t>
      </w:r>
      <w:r w:rsidR="000235BF" w:rsidRPr="00E90044">
        <w:rPr>
          <w:noProof/>
          <w:spacing w:val="-4"/>
        </w:rPr>
        <w:t xml:space="preserve"> a </w:t>
      </w:r>
      <w:r w:rsidRPr="00E90044">
        <w:rPr>
          <w:noProof/>
          <w:spacing w:val="-4"/>
        </w:rPr>
        <w:t>investície (</w:t>
      </w:r>
      <w:r w:rsidRPr="00E90044">
        <w:rPr>
          <w:noProof/>
          <w:spacing w:val="-4"/>
          <w:vertAlign w:val="superscript"/>
        </w:rPr>
        <w:footnoteReference w:id="29"/>
      </w:r>
      <w:r w:rsidRPr="00E90044">
        <w:rPr>
          <w:noProof/>
          <w:spacing w:val="-4"/>
        </w:rPr>
        <w:t>).</w:t>
      </w:r>
      <w:r w:rsidR="000235BF" w:rsidRPr="00E90044">
        <w:rPr>
          <w:noProof/>
          <w:spacing w:val="-4"/>
        </w:rPr>
        <w:t xml:space="preserve"> V </w:t>
      </w:r>
      <w:r w:rsidRPr="00E90044">
        <w:rPr>
          <w:noProof/>
          <w:spacing w:val="-4"/>
        </w:rPr>
        <w:t>prvom hodnotení podľa nového rámca bolo obdobie na prispôsobenie pre päť členských štátov predĺžené zo štyroch na sedem rokov</w:t>
      </w:r>
      <w:r w:rsidR="000235BF" w:rsidRPr="00E90044">
        <w:rPr>
          <w:noProof/>
          <w:spacing w:val="-4"/>
        </w:rPr>
        <w:t xml:space="preserve"> a </w:t>
      </w:r>
      <w:r w:rsidRPr="00E90044">
        <w:rPr>
          <w:noProof/>
          <w:spacing w:val="-4"/>
        </w:rPr>
        <w:t>podporené súborom reformných</w:t>
      </w:r>
      <w:r w:rsidR="000235BF" w:rsidRPr="00E90044">
        <w:rPr>
          <w:noProof/>
          <w:spacing w:val="-4"/>
        </w:rPr>
        <w:t xml:space="preserve"> a </w:t>
      </w:r>
      <w:r w:rsidRPr="00E90044">
        <w:rPr>
          <w:noProof/>
          <w:spacing w:val="-4"/>
        </w:rPr>
        <w:t>investičných záväzkov.</w:t>
      </w:r>
      <w:r w:rsidR="000235BF" w:rsidRPr="00E90044">
        <w:rPr>
          <w:noProof/>
          <w:spacing w:val="-4"/>
        </w:rPr>
        <w:t xml:space="preserve"> V </w:t>
      </w:r>
      <w:r w:rsidRPr="00E90044">
        <w:rPr>
          <w:noProof/>
          <w:spacing w:val="-4"/>
        </w:rPr>
        <w:t>budúcnosti by malo ísť posilňovanie udržateľnosti dlhu prostredníctvom postupnej fiškálnej konsolidácie čoraz viac ruka</w:t>
      </w:r>
      <w:r w:rsidR="000235BF" w:rsidRPr="00E90044">
        <w:rPr>
          <w:noProof/>
          <w:spacing w:val="-4"/>
        </w:rPr>
        <w:t xml:space="preserve"> v </w:t>
      </w:r>
      <w:r w:rsidRPr="00E90044">
        <w:rPr>
          <w:noProof/>
          <w:spacing w:val="-4"/>
        </w:rPr>
        <w:t>ruke</w:t>
      </w:r>
      <w:r w:rsidR="000235BF" w:rsidRPr="00E90044">
        <w:rPr>
          <w:noProof/>
          <w:spacing w:val="-4"/>
        </w:rPr>
        <w:t xml:space="preserve"> s </w:t>
      </w:r>
      <w:r w:rsidRPr="00E90044">
        <w:rPr>
          <w:noProof/>
          <w:spacing w:val="-4"/>
        </w:rPr>
        <w:t>ochranou verejných investícií</w:t>
      </w:r>
      <w:r w:rsidR="000235BF" w:rsidRPr="00E90044">
        <w:rPr>
          <w:noProof/>
          <w:spacing w:val="-4"/>
        </w:rPr>
        <w:t xml:space="preserve"> a </w:t>
      </w:r>
      <w:r w:rsidRPr="00E90044">
        <w:rPr>
          <w:noProof/>
          <w:spacing w:val="-4"/>
        </w:rPr>
        <w:t>zabezpečením väčšej národnej zodpovednosti</w:t>
      </w:r>
      <w:r w:rsidR="000235BF" w:rsidRPr="00E90044">
        <w:rPr>
          <w:noProof/>
          <w:spacing w:val="-4"/>
        </w:rPr>
        <w:t xml:space="preserve"> a </w:t>
      </w:r>
      <w:r w:rsidRPr="00E90044">
        <w:rPr>
          <w:noProof/>
          <w:spacing w:val="-4"/>
        </w:rPr>
        <w:t>lepšej vymožiteľnosti práva</w:t>
      </w:r>
      <w:r w:rsidR="000235BF" w:rsidRPr="00E90044">
        <w:rPr>
          <w:noProof/>
          <w:spacing w:val="-4"/>
        </w:rPr>
        <w:t>.</w:t>
      </w:r>
    </w:p>
    <w:p w14:paraId="469AD34A" w14:textId="03AC7003" w:rsidR="00F47826" w:rsidRPr="000235BF" w:rsidRDefault="00F47826" w:rsidP="002556C4">
      <w:pPr>
        <w:spacing w:before="240" w:after="120"/>
        <w:rPr>
          <w:i/>
          <w:iCs/>
          <w:noProof/>
          <w:szCs w:val="24"/>
        </w:rPr>
      </w:pPr>
      <w:r w:rsidRPr="000235BF">
        <w:rPr>
          <w:i/>
          <w:noProof/>
        </w:rPr>
        <w:t>Presmerovaný rozpočet EÚ</w:t>
      </w:r>
    </w:p>
    <w:p w14:paraId="4E16DE7A" w14:textId="1BD5C788" w:rsidR="000235BF" w:rsidRDefault="00F47826" w:rsidP="002D2DD7">
      <w:pPr>
        <w:spacing w:after="120"/>
        <w:rPr>
          <w:noProof/>
        </w:rPr>
      </w:pPr>
      <w:r w:rsidRPr="000235BF">
        <w:rPr>
          <w:noProof/>
        </w:rPr>
        <w:t>Prostredníctvom nariadenia</w:t>
      </w:r>
      <w:r w:rsidR="000235BF">
        <w:rPr>
          <w:noProof/>
        </w:rPr>
        <w:t xml:space="preserve"> o </w:t>
      </w:r>
      <w:r w:rsidRPr="000235BF">
        <w:rPr>
          <w:noProof/>
        </w:rPr>
        <w:t>Platforme strategických technológií pre Európu (STEP) začala EÚ presmerovávať finančné prostriedky</w:t>
      </w:r>
      <w:r w:rsidR="000235BF">
        <w:rPr>
          <w:noProof/>
        </w:rPr>
        <w:t xml:space="preserve"> z </w:t>
      </w:r>
      <w:r w:rsidRPr="000235BF">
        <w:rPr>
          <w:noProof/>
        </w:rPr>
        <w:t>11 rôznych finančných programov na priemyselné projekty</w:t>
      </w:r>
      <w:r w:rsidR="000235BF">
        <w:rPr>
          <w:noProof/>
        </w:rPr>
        <w:t xml:space="preserve"> v </w:t>
      </w:r>
      <w:r w:rsidRPr="000235BF">
        <w:rPr>
          <w:noProof/>
        </w:rPr>
        <w:t>oblasti troch kritických technológií: digitálne technológie</w:t>
      </w:r>
      <w:r w:rsidR="000235BF">
        <w:rPr>
          <w:noProof/>
        </w:rPr>
        <w:t xml:space="preserve"> a </w:t>
      </w:r>
      <w:r w:rsidRPr="000235BF">
        <w:rPr>
          <w:noProof/>
        </w:rPr>
        <w:t>inovácie</w:t>
      </w:r>
      <w:r w:rsidR="000235BF">
        <w:rPr>
          <w:noProof/>
        </w:rPr>
        <w:t xml:space="preserve"> v </w:t>
      </w:r>
      <w:r w:rsidRPr="000235BF">
        <w:rPr>
          <w:noProof/>
        </w:rPr>
        <w:t>oblasti špičkových technológií; čisté technológie efektívne využívajúce zdroje</w:t>
      </w:r>
      <w:r w:rsidR="000235BF">
        <w:rPr>
          <w:noProof/>
        </w:rPr>
        <w:t xml:space="preserve"> a </w:t>
      </w:r>
      <w:r w:rsidRPr="000235BF">
        <w:rPr>
          <w:noProof/>
        </w:rPr>
        <w:t>biotechnológie. Pomocou jednotného portálu STEP sa tak pre predkladateľov projektov, riadiace orgány</w:t>
      </w:r>
      <w:r w:rsidR="000235BF">
        <w:rPr>
          <w:noProof/>
        </w:rPr>
        <w:t xml:space="preserve"> a </w:t>
      </w:r>
      <w:r w:rsidRPr="000235BF">
        <w:rPr>
          <w:noProof/>
        </w:rPr>
        <w:t>investorov uľahčil</w:t>
      </w:r>
      <w:r w:rsidR="000235BF">
        <w:rPr>
          <w:noProof/>
        </w:rPr>
        <w:t xml:space="preserve"> a </w:t>
      </w:r>
      <w:r w:rsidRPr="000235BF">
        <w:rPr>
          <w:noProof/>
        </w:rPr>
        <w:t>zjednodušil prístup</w:t>
      </w:r>
      <w:r w:rsidR="000235BF">
        <w:rPr>
          <w:noProof/>
        </w:rPr>
        <w:t xml:space="preserve"> k </w:t>
      </w:r>
      <w:r w:rsidRPr="000235BF">
        <w:rPr>
          <w:noProof/>
        </w:rPr>
        <w:t>finančným prostriedkom EÚ. Doterajšie skúsenosti STEP ukazujú pridanú hodnotu opätovného zamerania rozpočtovej podpory EÚ na jasné</w:t>
      </w:r>
      <w:r w:rsidR="000235BF">
        <w:rPr>
          <w:noProof/>
        </w:rPr>
        <w:t xml:space="preserve"> a </w:t>
      </w:r>
      <w:r w:rsidRPr="000235BF">
        <w:rPr>
          <w:noProof/>
        </w:rPr>
        <w:t>spoločné priority</w:t>
      </w:r>
      <w:r w:rsidR="000235BF">
        <w:rPr>
          <w:noProof/>
        </w:rPr>
        <w:t xml:space="preserve"> v </w:t>
      </w:r>
      <w:r w:rsidRPr="000235BF">
        <w:rPr>
          <w:noProof/>
        </w:rPr>
        <w:t>oblasti konkurencieschopnosti</w:t>
      </w:r>
      <w:r w:rsidR="000235BF">
        <w:rPr>
          <w:noProof/>
        </w:rPr>
        <w:t>.</w:t>
      </w:r>
    </w:p>
    <w:p w14:paraId="6AACE305" w14:textId="56B7DB20" w:rsidR="000235BF" w:rsidRPr="00E90044" w:rsidRDefault="00F47826" w:rsidP="002D2DD7">
      <w:pPr>
        <w:spacing w:after="120"/>
        <w:rPr>
          <w:noProof/>
          <w:spacing w:val="-4"/>
        </w:rPr>
      </w:pPr>
      <w:r w:rsidRPr="00E90044">
        <w:rPr>
          <w:b/>
          <w:noProof/>
          <w:spacing w:val="-4"/>
        </w:rPr>
        <w:t>Budúci viacročný finančný rámec bude príležitosťou ísť ďalej</w:t>
      </w:r>
      <w:r w:rsidR="000235BF" w:rsidRPr="00E90044">
        <w:rPr>
          <w:b/>
          <w:noProof/>
          <w:spacing w:val="-4"/>
        </w:rPr>
        <w:t xml:space="preserve"> a </w:t>
      </w:r>
      <w:r w:rsidRPr="00E90044">
        <w:rPr>
          <w:b/>
          <w:noProof/>
          <w:spacing w:val="-4"/>
        </w:rPr>
        <w:t>prehodnotiť štruktúru</w:t>
      </w:r>
      <w:r w:rsidR="000235BF" w:rsidRPr="00E90044">
        <w:rPr>
          <w:b/>
          <w:noProof/>
          <w:spacing w:val="-4"/>
        </w:rPr>
        <w:t xml:space="preserve"> a </w:t>
      </w:r>
      <w:r w:rsidRPr="00E90044">
        <w:rPr>
          <w:b/>
          <w:noProof/>
          <w:spacing w:val="-4"/>
        </w:rPr>
        <w:t>rozdelenie rozpočtu EÚ na podporu priorít konkurencieschopnosti.</w:t>
      </w:r>
      <w:r w:rsidRPr="00E90044">
        <w:rPr>
          <w:noProof/>
          <w:spacing w:val="-4"/>
        </w:rPr>
        <w:t xml:space="preserve"> Výdavky</w:t>
      </w:r>
      <w:r w:rsidR="000235BF" w:rsidRPr="00E90044">
        <w:rPr>
          <w:noProof/>
          <w:spacing w:val="-4"/>
        </w:rPr>
        <w:t xml:space="preserve"> z </w:t>
      </w:r>
      <w:r w:rsidRPr="00E90044">
        <w:rPr>
          <w:noProof/>
          <w:spacing w:val="-4"/>
        </w:rPr>
        <w:t>rozpočtu EÚ sú</w:t>
      </w:r>
      <w:r w:rsidR="000235BF" w:rsidRPr="00E90044">
        <w:rPr>
          <w:noProof/>
          <w:spacing w:val="-4"/>
        </w:rPr>
        <w:t xml:space="preserve"> v </w:t>
      </w:r>
      <w:r w:rsidRPr="00E90044">
        <w:rPr>
          <w:noProof/>
          <w:spacing w:val="-4"/>
        </w:rPr>
        <w:t>súčasnosti roztrieštené do príliš veľkého počtu programov – často</w:t>
      </w:r>
      <w:r w:rsidR="000235BF" w:rsidRPr="00E90044">
        <w:rPr>
          <w:noProof/>
          <w:spacing w:val="-4"/>
        </w:rPr>
        <w:t xml:space="preserve"> s </w:t>
      </w:r>
      <w:r w:rsidRPr="00E90044">
        <w:rPr>
          <w:noProof/>
          <w:spacing w:val="-4"/>
        </w:rPr>
        <w:t>obmedzeným koordinovaným strategickým riadením</w:t>
      </w:r>
      <w:r w:rsidR="000235BF" w:rsidRPr="00E90044">
        <w:rPr>
          <w:noProof/>
          <w:spacing w:val="-4"/>
        </w:rPr>
        <w:t xml:space="preserve"> a </w:t>
      </w:r>
      <w:r w:rsidRPr="00E90044">
        <w:rPr>
          <w:noProof/>
          <w:spacing w:val="-4"/>
        </w:rPr>
        <w:t>vysokou zložitosťou pre príjemcov. Zameranie sa na konkurencieschopnosť EÚ si vyžaduje súbor spoločne dohodnutých priorít financovania vo forme verejných statkov EÚ</w:t>
      </w:r>
      <w:r w:rsidR="000235BF" w:rsidRPr="00E90044">
        <w:rPr>
          <w:noProof/>
          <w:spacing w:val="-4"/>
        </w:rPr>
        <w:t xml:space="preserve"> a </w:t>
      </w:r>
      <w:r w:rsidRPr="00E90044">
        <w:rPr>
          <w:noProof/>
          <w:spacing w:val="-4"/>
        </w:rPr>
        <w:t>investičných projektov viacerých krajín, ktoré sa majú definovať prostredníctvom posilneného mechanizmu riadenia politiky (pozri oddiel 2.5).</w:t>
      </w:r>
      <w:r w:rsidR="000235BF" w:rsidRPr="00E90044">
        <w:rPr>
          <w:noProof/>
          <w:spacing w:val="-4"/>
        </w:rPr>
        <w:t xml:space="preserve"> V </w:t>
      </w:r>
      <w:r w:rsidRPr="00E90044">
        <w:rPr>
          <w:noProof/>
          <w:spacing w:val="-4"/>
        </w:rPr>
        <w:t xml:space="preserve">budúcom VFR by mal na tieto potreby reagovať integrovanejším spôsobom nový </w:t>
      </w:r>
      <w:r w:rsidRPr="00E90044">
        <w:rPr>
          <w:b/>
          <w:noProof/>
          <w:spacing w:val="-4"/>
        </w:rPr>
        <w:t>Európsky fond pre konkurencieschopnosť</w:t>
      </w:r>
      <w:r w:rsidRPr="00E90044">
        <w:rPr>
          <w:noProof/>
          <w:spacing w:val="-4"/>
        </w:rPr>
        <w:t>. Fond vytvorí investičnú kapacitu, ktorá bude podporovať strategické technológie</w:t>
      </w:r>
      <w:r w:rsidR="000235BF" w:rsidRPr="00E90044">
        <w:rPr>
          <w:noProof/>
          <w:spacing w:val="-4"/>
        </w:rPr>
        <w:t xml:space="preserve"> a </w:t>
      </w:r>
      <w:r w:rsidRPr="00E90044">
        <w:rPr>
          <w:noProof/>
          <w:spacing w:val="-4"/>
        </w:rPr>
        <w:t>výrobu (od umelej inteligencie po vesmír, od čistých technológií po biotechnológie atď.), ktoré sú rozhodujúce pre európsku konkurencieschopnosť vrátane výskumu</w:t>
      </w:r>
      <w:r w:rsidR="000235BF" w:rsidRPr="00E90044">
        <w:rPr>
          <w:noProof/>
          <w:spacing w:val="-4"/>
        </w:rPr>
        <w:t xml:space="preserve"> a </w:t>
      </w:r>
      <w:r w:rsidRPr="00E90044">
        <w:rPr>
          <w:noProof/>
          <w:spacing w:val="-4"/>
        </w:rPr>
        <w:t>inovácií</w:t>
      </w:r>
      <w:r w:rsidR="000235BF" w:rsidRPr="00E90044">
        <w:rPr>
          <w:noProof/>
          <w:spacing w:val="-4"/>
        </w:rPr>
        <w:t xml:space="preserve"> a </w:t>
      </w:r>
      <w:r w:rsidRPr="00E90044">
        <w:rPr>
          <w:noProof/>
          <w:spacing w:val="-4"/>
        </w:rPr>
        <w:t>dôležitých projektov spoločného európskeho záujmu. Pomôže to zvýšiť súkromné investície</w:t>
      </w:r>
      <w:r w:rsidR="000235BF" w:rsidRPr="00E90044">
        <w:rPr>
          <w:noProof/>
          <w:spacing w:val="-4"/>
        </w:rPr>
        <w:t xml:space="preserve"> a </w:t>
      </w:r>
      <w:r w:rsidRPr="00E90044">
        <w:rPr>
          <w:noProof/>
          <w:spacing w:val="-4"/>
        </w:rPr>
        <w:t>znížiť ich riziko</w:t>
      </w:r>
      <w:r w:rsidR="000235BF" w:rsidRPr="00E90044">
        <w:rPr>
          <w:noProof/>
          <w:spacing w:val="-4"/>
        </w:rPr>
        <w:t>.</w:t>
      </w:r>
    </w:p>
    <w:p w14:paraId="6F0E5278" w14:textId="354876ED" w:rsidR="00F47826" w:rsidRPr="00E90044" w:rsidRDefault="000B3A52" w:rsidP="002D2DD7">
      <w:pPr>
        <w:spacing w:after="120"/>
        <w:rPr>
          <w:noProof/>
          <w:spacing w:val="-4"/>
          <w:szCs w:val="24"/>
        </w:rPr>
      </w:pPr>
      <w:r w:rsidRPr="00E90044">
        <w:rPr>
          <w:b/>
          <w:noProof/>
          <w:spacing w:val="-4"/>
        </w:rPr>
        <w:t>Verejné financovanie nie je dostatočné: súkromný kapitál sa musí využívať vo veľkom rozsahu. Potenciál skupiny EIB sa musí naplno využiť na</w:t>
      </w:r>
      <w:r w:rsidRPr="00E90044">
        <w:rPr>
          <w:noProof/>
          <w:spacing w:val="-4"/>
        </w:rPr>
        <w:t xml:space="preserve"> </w:t>
      </w:r>
      <w:r w:rsidRPr="00E90044">
        <w:rPr>
          <w:b/>
          <w:noProof/>
          <w:spacing w:val="-4"/>
        </w:rPr>
        <w:t>získanie súkromných investícií</w:t>
      </w:r>
      <w:r w:rsidR="000235BF" w:rsidRPr="00E90044">
        <w:rPr>
          <w:b/>
          <w:noProof/>
          <w:spacing w:val="-4"/>
        </w:rPr>
        <w:t xml:space="preserve"> a </w:t>
      </w:r>
      <w:r w:rsidRPr="00E90044">
        <w:rPr>
          <w:b/>
          <w:noProof/>
          <w:spacing w:val="-4"/>
        </w:rPr>
        <w:t>preklenutie nedostatku investícií</w:t>
      </w:r>
      <w:r w:rsidR="000235BF" w:rsidRPr="00E90044">
        <w:rPr>
          <w:b/>
          <w:noProof/>
          <w:spacing w:val="-4"/>
        </w:rPr>
        <w:t xml:space="preserve"> v </w:t>
      </w:r>
      <w:r w:rsidRPr="00E90044">
        <w:rPr>
          <w:b/>
          <w:noProof/>
          <w:spacing w:val="-4"/>
        </w:rPr>
        <w:t>Európe vo všetkých prioritných oblastiach,</w:t>
      </w:r>
      <w:r w:rsidRPr="00E90044">
        <w:rPr>
          <w:noProof/>
          <w:spacing w:val="-4"/>
        </w:rPr>
        <w:t xml:space="preserve"> </w:t>
      </w:r>
      <w:r w:rsidRPr="00E90044">
        <w:rPr>
          <w:rStyle w:val="normaltextrun"/>
          <w:noProof/>
          <w:spacing w:val="-4"/>
        </w:rPr>
        <w:t>od dekarbonizácie až po obranu</w:t>
      </w:r>
      <w:r w:rsidRPr="00E90044">
        <w:rPr>
          <w:noProof/>
          <w:spacing w:val="-4"/>
        </w:rPr>
        <w:t>. Sieť európskych podporných bánk, ako aj iných medzinárodných finančných inštitúcií môže tiež pomôcť pri ďalšom využívaní verejných investícií. Finančné nástroje na znižovanie rizika</w:t>
      </w:r>
      <w:r w:rsidR="000235BF" w:rsidRPr="00E90044">
        <w:rPr>
          <w:noProof/>
          <w:spacing w:val="-4"/>
        </w:rPr>
        <w:t xml:space="preserve"> a </w:t>
      </w:r>
      <w:r w:rsidRPr="00E90044">
        <w:rPr>
          <w:noProof/>
          <w:spacing w:val="-4"/>
        </w:rPr>
        <w:t>rozpočtové záruky sa ukázali ako silné nástroje, ktorých priemerný multiplikačný účinok bol doteraz viac ako 15-násobný. Na základe úspešného vykonávania programu InvestEU,</w:t>
      </w:r>
      <w:r w:rsidR="000235BF" w:rsidRPr="00E90044">
        <w:rPr>
          <w:noProof/>
          <w:spacing w:val="-4"/>
        </w:rPr>
        <w:t xml:space="preserve"> v </w:t>
      </w:r>
      <w:r w:rsidRPr="00E90044">
        <w:rPr>
          <w:noProof/>
          <w:spacing w:val="-4"/>
        </w:rPr>
        <w:t>rámci ktorého už boli zmobilizované investície vo výške 218 miliárd EUR (</w:t>
      </w:r>
      <w:r w:rsidR="00156BCD" w:rsidRPr="00E90044">
        <w:rPr>
          <w:rStyle w:val="FootnoteReference"/>
          <w:noProof/>
          <w:spacing w:val="-4"/>
          <w:szCs w:val="24"/>
        </w:rPr>
        <w:footnoteReference w:id="30"/>
      </w:r>
      <w:r w:rsidRPr="00E90044">
        <w:rPr>
          <w:noProof/>
          <w:spacing w:val="-4"/>
        </w:rPr>
        <w:t>),</w:t>
      </w:r>
      <w:r w:rsidR="000235BF" w:rsidRPr="00E90044">
        <w:rPr>
          <w:noProof/>
          <w:spacing w:val="-4"/>
        </w:rPr>
        <w:t xml:space="preserve"> z </w:t>
      </w:r>
      <w:r w:rsidRPr="00E90044">
        <w:rPr>
          <w:noProof/>
          <w:spacing w:val="-4"/>
        </w:rPr>
        <w:t>toho 65</w:t>
      </w:r>
      <w:r w:rsidR="000235BF" w:rsidRPr="00E90044">
        <w:rPr>
          <w:noProof/>
          <w:spacing w:val="-4"/>
        </w:rPr>
        <w:t> %</w:t>
      </w:r>
      <w:r w:rsidRPr="00E90044">
        <w:rPr>
          <w:noProof/>
          <w:spacing w:val="-4"/>
        </w:rPr>
        <w:t xml:space="preserve"> zo súkromných zdrojov, sa navrhne širšie využívanie schém na znižovanie rizika financovaných EÚ</w:t>
      </w:r>
      <w:r w:rsidR="000235BF" w:rsidRPr="00E90044">
        <w:rPr>
          <w:noProof/>
          <w:spacing w:val="-4"/>
        </w:rPr>
        <w:t xml:space="preserve"> s </w:t>
      </w:r>
      <w:r w:rsidRPr="00E90044">
        <w:rPr>
          <w:noProof/>
          <w:spacing w:val="-4"/>
        </w:rPr>
        <w:t>cieľom podporiť rizikovejšie</w:t>
      </w:r>
      <w:r w:rsidR="000235BF" w:rsidRPr="00E90044">
        <w:rPr>
          <w:noProof/>
          <w:spacing w:val="-4"/>
        </w:rPr>
        <w:t xml:space="preserve"> a </w:t>
      </w:r>
      <w:r w:rsidRPr="00E90044">
        <w:rPr>
          <w:noProof/>
          <w:spacing w:val="-4"/>
        </w:rPr>
        <w:t>rozsiahlejšie investície</w:t>
      </w:r>
      <w:r w:rsidR="000235BF" w:rsidRPr="00E90044">
        <w:rPr>
          <w:b/>
          <w:noProof/>
          <w:spacing w:val="-4"/>
        </w:rPr>
        <w:t xml:space="preserve"> v </w:t>
      </w:r>
      <w:r w:rsidRPr="00E90044">
        <w:rPr>
          <w:noProof/>
          <w:spacing w:val="-4"/>
        </w:rPr>
        <w:t>kľúčových hospodárskych odvetviach. Mali by sa ďalej mobilizovať aj vlastné zdroje skupiny EIB. To by spolu so zdrojmi EÚ malo umožniť zvýšiť využívanie záruk, pôžičiek, zmiešaných nástrojov, ako aj iných druhov finančných nástrojov (vrátane vlastného kapitálu)</w:t>
      </w:r>
      <w:r w:rsidR="000235BF" w:rsidRPr="00E90044">
        <w:rPr>
          <w:noProof/>
          <w:spacing w:val="-4"/>
        </w:rPr>
        <w:t xml:space="preserve"> v </w:t>
      </w:r>
      <w:r w:rsidRPr="00E90044">
        <w:rPr>
          <w:noProof/>
          <w:spacing w:val="-4"/>
        </w:rPr>
        <w:t>rámci politických priorít podporovaných</w:t>
      </w:r>
      <w:r w:rsidR="000235BF" w:rsidRPr="00E90044">
        <w:rPr>
          <w:noProof/>
          <w:spacing w:val="-4"/>
        </w:rPr>
        <w:t xml:space="preserve"> z </w:t>
      </w:r>
      <w:r w:rsidRPr="00E90044">
        <w:rPr>
          <w:noProof/>
          <w:spacing w:val="-4"/>
        </w:rPr>
        <w:t>rozpočtu EÚ. Zahŕňa aj rozšírenie rozsahu existujúcich programov financovania, počnúc programom InvestEU, vďaka čomu budú mandáty skupiny EIB</w:t>
      </w:r>
      <w:r w:rsidR="000235BF" w:rsidRPr="00E90044">
        <w:rPr>
          <w:noProof/>
          <w:spacing w:val="-4"/>
        </w:rPr>
        <w:t xml:space="preserve"> a </w:t>
      </w:r>
      <w:r w:rsidRPr="00E90044">
        <w:rPr>
          <w:noProof/>
          <w:spacing w:val="-4"/>
        </w:rPr>
        <w:t>ostatných partnerov rozšírenejšie, jednoduchšie, rýchlejšie</w:t>
      </w:r>
      <w:r w:rsidR="000235BF" w:rsidRPr="00E90044">
        <w:rPr>
          <w:noProof/>
          <w:spacing w:val="-4"/>
        </w:rPr>
        <w:t xml:space="preserve"> a </w:t>
      </w:r>
      <w:r w:rsidRPr="00E90044">
        <w:rPr>
          <w:noProof/>
          <w:spacing w:val="-4"/>
        </w:rPr>
        <w:t>pružnejšie. Otvorená architektúra takýchto nástrojov predstavuje príležitosť na intenzívnejšiu spoluprácu</w:t>
      </w:r>
      <w:r w:rsidR="000235BF" w:rsidRPr="00E90044">
        <w:rPr>
          <w:noProof/>
          <w:spacing w:val="-4"/>
        </w:rPr>
        <w:t xml:space="preserve"> a </w:t>
      </w:r>
      <w:r w:rsidRPr="00E90044">
        <w:rPr>
          <w:noProof/>
          <w:spacing w:val="-4"/>
        </w:rPr>
        <w:t>synergie</w:t>
      </w:r>
      <w:r w:rsidR="000235BF" w:rsidRPr="00E90044">
        <w:rPr>
          <w:noProof/>
          <w:spacing w:val="-4"/>
        </w:rPr>
        <w:t xml:space="preserve"> s </w:t>
      </w:r>
      <w:r w:rsidRPr="00E90044">
        <w:rPr>
          <w:noProof/>
          <w:spacing w:val="-4"/>
        </w:rPr>
        <w:t>národnými propagačnými bankami</w:t>
      </w:r>
      <w:r w:rsidR="000235BF" w:rsidRPr="00E90044">
        <w:rPr>
          <w:noProof/>
          <w:spacing w:val="-4"/>
        </w:rPr>
        <w:t xml:space="preserve"> a </w:t>
      </w:r>
      <w:r w:rsidRPr="00E90044">
        <w:rPr>
          <w:noProof/>
          <w:spacing w:val="-4"/>
        </w:rPr>
        <w:t>medzi nimi.</w:t>
      </w:r>
    </w:p>
    <w:p w14:paraId="137EB76A" w14:textId="71389F9F" w:rsidR="00F47826" w:rsidRPr="000235BF" w:rsidRDefault="00606153" w:rsidP="002556C4">
      <w:pPr>
        <w:spacing w:before="240" w:after="120"/>
        <w:rPr>
          <w:rFonts w:cs="Calibri"/>
          <w:noProof/>
          <w:szCs w:val="24"/>
        </w:rPr>
      </w:pPr>
      <w:r w:rsidRPr="000235BF">
        <w:rPr>
          <w:b/>
          <w:noProof/>
        </w:rPr>
        <w:t>2.4. Podpora zručností</w:t>
      </w:r>
      <w:r w:rsidR="000235BF">
        <w:rPr>
          <w:b/>
          <w:noProof/>
        </w:rPr>
        <w:t xml:space="preserve"> a </w:t>
      </w:r>
      <w:r w:rsidRPr="000235BF">
        <w:rPr>
          <w:b/>
          <w:noProof/>
        </w:rPr>
        <w:t>kvalitných pracovných miest pri zabezpečení sociálnej spravodlivosti</w:t>
      </w:r>
    </w:p>
    <w:p w14:paraId="36BFE797" w14:textId="0C8814A3" w:rsidR="000235BF" w:rsidRPr="00E90044" w:rsidRDefault="00F47826" w:rsidP="002D2DD7">
      <w:pPr>
        <w:rPr>
          <w:noProof/>
          <w:spacing w:val="-4"/>
        </w:rPr>
      </w:pPr>
      <w:r w:rsidRPr="00E90044">
        <w:rPr>
          <w:b/>
          <w:noProof/>
          <w:spacing w:val="-4"/>
        </w:rPr>
        <w:t>Základom konkurencieschopnosti Európy sú jej ľudia</w:t>
      </w:r>
      <w:r w:rsidRPr="00E90044">
        <w:rPr>
          <w:noProof/>
          <w:spacing w:val="-4"/>
        </w:rPr>
        <w:t>. EÚ je domovom najlepších vedeckých</w:t>
      </w:r>
      <w:r w:rsidR="000235BF" w:rsidRPr="00E90044">
        <w:rPr>
          <w:noProof/>
          <w:spacing w:val="-4"/>
        </w:rPr>
        <w:t xml:space="preserve"> a </w:t>
      </w:r>
      <w:r w:rsidRPr="00E90044">
        <w:rPr>
          <w:noProof/>
          <w:spacing w:val="-4"/>
        </w:rPr>
        <w:t>výskumných pracovníkov na svete</w:t>
      </w:r>
      <w:r w:rsidR="000235BF" w:rsidRPr="00E90044">
        <w:rPr>
          <w:noProof/>
          <w:spacing w:val="-4"/>
        </w:rPr>
        <w:t xml:space="preserve"> a </w:t>
      </w:r>
      <w:r w:rsidRPr="00E90044">
        <w:rPr>
          <w:noProof/>
          <w:spacing w:val="-4"/>
        </w:rPr>
        <w:t>živého kreatívneho</w:t>
      </w:r>
      <w:r w:rsidR="000235BF" w:rsidRPr="00E90044">
        <w:rPr>
          <w:noProof/>
          <w:spacing w:val="-4"/>
        </w:rPr>
        <w:t xml:space="preserve"> a </w:t>
      </w:r>
      <w:r w:rsidRPr="00E90044">
        <w:rPr>
          <w:noProof/>
          <w:spacing w:val="-4"/>
        </w:rPr>
        <w:t>kultúrneho priemyslu. Má veľký počet kvalifikovaných pracovníkov, silné systémy vzdelávania</w:t>
      </w:r>
      <w:r w:rsidR="000235BF" w:rsidRPr="00E90044">
        <w:rPr>
          <w:noProof/>
          <w:spacing w:val="-4"/>
        </w:rPr>
        <w:t xml:space="preserve"> a </w:t>
      </w:r>
      <w:r w:rsidRPr="00E90044">
        <w:rPr>
          <w:noProof/>
          <w:spacing w:val="-4"/>
        </w:rPr>
        <w:t>odbornej prípravy, inkluzívne trhy práce, nediskriminačné zákony</w:t>
      </w:r>
      <w:r w:rsidR="000235BF" w:rsidRPr="00E90044">
        <w:rPr>
          <w:noProof/>
          <w:spacing w:val="-4"/>
        </w:rPr>
        <w:t xml:space="preserve"> a </w:t>
      </w:r>
      <w:r w:rsidRPr="00E90044">
        <w:rPr>
          <w:noProof/>
          <w:spacing w:val="-4"/>
        </w:rPr>
        <w:t>silný sociálny štát. Európsky trh práce však prechádza hlbokou transformáciou. Zatiaľ čo</w:t>
      </w:r>
      <w:r w:rsidR="000235BF" w:rsidRPr="00E90044">
        <w:rPr>
          <w:noProof/>
          <w:spacing w:val="-4"/>
        </w:rPr>
        <w:t xml:space="preserve"> v </w:t>
      </w:r>
      <w:r w:rsidRPr="00E90044">
        <w:rPr>
          <w:noProof/>
          <w:spacing w:val="-4"/>
        </w:rPr>
        <w:t>roku 2023 zamestnanosť</w:t>
      </w:r>
      <w:r w:rsidR="000235BF" w:rsidRPr="00E90044">
        <w:rPr>
          <w:noProof/>
          <w:spacing w:val="-4"/>
        </w:rPr>
        <w:t xml:space="preserve"> v </w:t>
      </w:r>
      <w:r w:rsidRPr="00E90044">
        <w:rPr>
          <w:noProof/>
          <w:spacing w:val="-4"/>
        </w:rPr>
        <w:t>EÚ vzrástla na 216,5 milióna ľudí, čím sa miera zamestnanosti dostala na nový rekord 75,3</w:t>
      </w:r>
      <w:r w:rsidR="000235BF" w:rsidRPr="00E90044">
        <w:rPr>
          <w:noProof/>
          <w:spacing w:val="-4"/>
        </w:rPr>
        <w:t> % a </w:t>
      </w:r>
      <w:r w:rsidRPr="00E90044">
        <w:rPr>
          <w:noProof/>
          <w:spacing w:val="-4"/>
        </w:rPr>
        <w:t>miera nezamestnanosti klesla na historické minimum (6,1</w:t>
      </w:r>
      <w:r w:rsidR="000235BF" w:rsidRPr="00E90044">
        <w:rPr>
          <w:noProof/>
          <w:spacing w:val="-4"/>
        </w:rPr>
        <w:t> %</w:t>
      </w:r>
      <w:r w:rsidRPr="00E90044">
        <w:rPr>
          <w:noProof/>
          <w:spacing w:val="-4"/>
        </w:rPr>
        <w:t>), stále pretrváva nedostatok kvalifikovanej pracovnej sily. Napríklad takmer štyri</w:t>
      </w:r>
      <w:r w:rsidR="000235BF" w:rsidRPr="00E90044">
        <w:rPr>
          <w:noProof/>
          <w:spacing w:val="-4"/>
        </w:rPr>
        <w:t xml:space="preserve"> z </w:t>
      </w:r>
      <w:r w:rsidRPr="00E90044">
        <w:rPr>
          <w:noProof/>
          <w:spacing w:val="-4"/>
        </w:rPr>
        <w:t>piatich malých</w:t>
      </w:r>
      <w:r w:rsidR="000235BF" w:rsidRPr="00E90044">
        <w:rPr>
          <w:noProof/>
          <w:spacing w:val="-4"/>
        </w:rPr>
        <w:t xml:space="preserve"> a </w:t>
      </w:r>
      <w:r w:rsidRPr="00E90044">
        <w:rPr>
          <w:noProof/>
          <w:spacing w:val="-4"/>
        </w:rPr>
        <w:t>stredných podnikov</w:t>
      </w:r>
      <w:r w:rsidR="000235BF" w:rsidRPr="00E90044">
        <w:rPr>
          <w:noProof/>
          <w:spacing w:val="-4"/>
        </w:rPr>
        <w:t xml:space="preserve"> v </w:t>
      </w:r>
      <w:r w:rsidRPr="00E90044">
        <w:rPr>
          <w:noProof/>
          <w:spacing w:val="-4"/>
        </w:rPr>
        <w:t>EÚ uvádzajú, že majú problémy</w:t>
      </w:r>
      <w:r w:rsidR="000235BF" w:rsidRPr="00E90044">
        <w:rPr>
          <w:noProof/>
          <w:spacing w:val="-4"/>
        </w:rPr>
        <w:t xml:space="preserve"> s </w:t>
      </w:r>
      <w:r w:rsidRPr="00E90044">
        <w:rPr>
          <w:noProof/>
          <w:spacing w:val="-4"/>
        </w:rPr>
        <w:t>hľadaním pracovníkov</w:t>
      </w:r>
      <w:r w:rsidR="000235BF" w:rsidRPr="00E90044">
        <w:rPr>
          <w:noProof/>
          <w:spacing w:val="-4"/>
        </w:rPr>
        <w:t xml:space="preserve"> s </w:t>
      </w:r>
      <w:r w:rsidRPr="00E90044">
        <w:rPr>
          <w:noProof/>
          <w:spacing w:val="-4"/>
        </w:rPr>
        <w:t>vhodnou kvalifikáciou (</w:t>
      </w:r>
      <w:r w:rsidRPr="00E90044">
        <w:rPr>
          <w:rFonts w:eastAsia="Yu Mincho"/>
          <w:noProof/>
          <w:spacing w:val="-4"/>
          <w:vertAlign w:val="superscript"/>
        </w:rPr>
        <w:footnoteReference w:id="31"/>
      </w:r>
      <w:r w:rsidRPr="00E90044">
        <w:rPr>
          <w:noProof/>
          <w:spacing w:val="-4"/>
        </w:rPr>
        <w:t>)</w:t>
      </w:r>
      <w:r w:rsidR="000235BF" w:rsidRPr="00E90044">
        <w:rPr>
          <w:noProof/>
          <w:spacing w:val="-4"/>
        </w:rPr>
        <w:t>.</w:t>
      </w:r>
    </w:p>
    <w:p w14:paraId="7F4F0DAF" w14:textId="6DF3F42F" w:rsidR="00F47826" w:rsidRPr="000235BF" w:rsidRDefault="00F47826" w:rsidP="002D2DD7">
      <w:pPr>
        <w:rPr>
          <w:noProof/>
        </w:rPr>
      </w:pPr>
      <w:r w:rsidRPr="000235BF">
        <w:rPr>
          <w:b/>
          <w:noProof/>
        </w:rPr>
        <w:t>Účinné sociálne politiky založené na európskom pilieri sociálnych práv majú zásadný význam pre formovanie konkurencieschopnej Európy.</w:t>
      </w:r>
      <w:r w:rsidRPr="000235BF">
        <w:rPr>
          <w:noProof/>
        </w:rPr>
        <w:t xml:space="preserve"> Konkurencieschopnejšie hospodárstvo</w:t>
      </w:r>
      <w:r w:rsidR="000235BF">
        <w:rPr>
          <w:noProof/>
        </w:rPr>
        <w:t xml:space="preserve"> s </w:t>
      </w:r>
      <w:r w:rsidRPr="000235BF">
        <w:rPr>
          <w:noProof/>
        </w:rPr>
        <w:t>vysokou produktivitou zabezpečí, aby bol náš sociálny model dlhodobo finančne udržateľný</w:t>
      </w:r>
      <w:r w:rsidR="000235BF">
        <w:rPr>
          <w:noProof/>
        </w:rPr>
        <w:t xml:space="preserve"> a </w:t>
      </w:r>
      <w:r w:rsidRPr="000235BF">
        <w:rPr>
          <w:noProof/>
        </w:rPr>
        <w:t>aby občania videli jasné cesty</w:t>
      </w:r>
      <w:r w:rsidR="000235BF">
        <w:rPr>
          <w:noProof/>
        </w:rPr>
        <w:t xml:space="preserve"> k </w:t>
      </w:r>
      <w:r w:rsidRPr="000235BF">
        <w:rPr>
          <w:noProof/>
        </w:rPr>
        <w:t>vlastnému hospodárskemu úspechu. Všetci Európania musia mať možnosť prispieť</w:t>
      </w:r>
      <w:r w:rsidR="000235BF">
        <w:rPr>
          <w:noProof/>
        </w:rPr>
        <w:t xml:space="preserve"> k </w:t>
      </w:r>
      <w:r w:rsidRPr="000235BF">
        <w:rPr>
          <w:noProof/>
        </w:rPr>
        <w:t>väčšiemu zlepšeniu konkurencieschopnosti</w:t>
      </w:r>
      <w:r w:rsidR="000235BF">
        <w:rPr>
          <w:noProof/>
        </w:rPr>
        <w:t xml:space="preserve"> a </w:t>
      </w:r>
      <w:r w:rsidRPr="000235BF">
        <w:rPr>
          <w:noProof/>
        </w:rPr>
        <w:t>mať</w:t>
      </w:r>
      <w:r w:rsidR="000235BF">
        <w:rPr>
          <w:noProof/>
        </w:rPr>
        <w:t xml:space="preserve"> z </w:t>
      </w:r>
      <w:r w:rsidRPr="000235BF">
        <w:rPr>
          <w:noProof/>
        </w:rPr>
        <w:t>neho prospech.</w:t>
      </w:r>
    </w:p>
    <w:p w14:paraId="16CCEAE9" w14:textId="1DEF2F09" w:rsidR="00F47826" w:rsidRPr="00E90044" w:rsidRDefault="00F47826" w:rsidP="002D2DD7">
      <w:pPr>
        <w:rPr>
          <w:noProof/>
          <w:spacing w:val="-4"/>
          <w:szCs w:val="24"/>
        </w:rPr>
      </w:pPr>
      <w:r w:rsidRPr="00E90044">
        <w:rPr>
          <w:b/>
          <w:noProof/>
          <w:spacing w:val="-4"/>
        </w:rPr>
        <w:t>S cieľom zabezpečiť dobrý súlad medzi zručnosťami</w:t>
      </w:r>
      <w:r w:rsidR="000235BF" w:rsidRPr="00E90044">
        <w:rPr>
          <w:b/>
          <w:noProof/>
          <w:spacing w:val="-4"/>
        </w:rPr>
        <w:t xml:space="preserve"> a </w:t>
      </w:r>
      <w:r w:rsidRPr="00E90044">
        <w:rPr>
          <w:b/>
          <w:noProof/>
          <w:spacing w:val="-4"/>
        </w:rPr>
        <w:t>požiadavkami trhu práce Komisia predloží iniciatívu na vybudovanie únie zručností</w:t>
      </w:r>
      <w:r w:rsidRPr="00E90044">
        <w:rPr>
          <w:noProof/>
          <w:spacing w:val="-4"/>
        </w:rPr>
        <w:t>, ktorá sa zameria na investície, vzdelávanie dospelých</w:t>
      </w:r>
      <w:r w:rsidR="000235BF" w:rsidRPr="00E90044">
        <w:rPr>
          <w:noProof/>
          <w:spacing w:val="-4"/>
        </w:rPr>
        <w:t xml:space="preserve"> a </w:t>
      </w:r>
      <w:r w:rsidRPr="00E90044">
        <w:rPr>
          <w:noProof/>
          <w:spacing w:val="-4"/>
        </w:rPr>
        <w:t>celoživotné vzdelávanie, vytváranie zručností, ktoré budú mať budúcnosť, udržiavanie zručností, spravodlivú mobilitu, prilákanie</w:t>
      </w:r>
      <w:r w:rsidR="000235BF" w:rsidRPr="00E90044">
        <w:rPr>
          <w:noProof/>
          <w:spacing w:val="-4"/>
        </w:rPr>
        <w:t xml:space="preserve"> a </w:t>
      </w:r>
      <w:r w:rsidRPr="00E90044">
        <w:rPr>
          <w:noProof/>
          <w:spacing w:val="-4"/>
        </w:rPr>
        <w:t>integráciu kvalifikovaných talentov</w:t>
      </w:r>
      <w:r w:rsidR="000235BF" w:rsidRPr="00E90044">
        <w:rPr>
          <w:noProof/>
          <w:spacing w:val="-4"/>
        </w:rPr>
        <w:t xml:space="preserve"> z </w:t>
      </w:r>
      <w:r w:rsidRPr="00E90044">
        <w:rPr>
          <w:noProof/>
          <w:spacing w:val="-4"/>
        </w:rPr>
        <w:t>tretích krajín</w:t>
      </w:r>
      <w:r w:rsidR="000235BF" w:rsidRPr="00E90044">
        <w:rPr>
          <w:noProof/>
          <w:spacing w:val="-4"/>
        </w:rPr>
        <w:t xml:space="preserve"> a </w:t>
      </w:r>
      <w:r w:rsidRPr="00E90044">
        <w:rPr>
          <w:noProof/>
          <w:spacing w:val="-4"/>
        </w:rPr>
        <w:t>uznávanie rôznych druhov odbornej prípravy, aby sa ľuďom umožnilo pracovať</w:t>
      </w:r>
      <w:r w:rsidR="000235BF" w:rsidRPr="00E90044">
        <w:rPr>
          <w:noProof/>
          <w:spacing w:val="-4"/>
        </w:rPr>
        <w:t xml:space="preserve"> v </w:t>
      </w:r>
      <w:r w:rsidRPr="00E90044">
        <w:rPr>
          <w:noProof/>
          <w:spacing w:val="-4"/>
        </w:rPr>
        <w:t>celej Únii. Zvyšovanie</w:t>
      </w:r>
      <w:r w:rsidR="000235BF" w:rsidRPr="00E90044">
        <w:rPr>
          <w:noProof/>
          <w:spacing w:val="-4"/>
        </w:rPr>
        <w:t xml:space="preserve"> a </w:t>
      </w:r>
      <w:r w:rsidRPr="00E90044">
        <w:rPr>
          <w:noProof/>
          <w:spacing w:val="-4"/>
        </w:rPr>
        <w:t>preškoľovanie existujúcej pracovnej sily</w:t>
      </w:r>
      <w:r w:rsidR="000235BF" w:rsidRPr="00E90044">
        <w:rPr>
          <w:noProof/>
          <w:spacing w:val="-4"/>
        </w:rPr>
        <w:t xml:space="preserve"> v </w:t>
      </w:r>
      <w:r w:rsidRPr="00E90044">
        <w:rPr>
          <w:noProof/>
          <w:spacing w:val="-4"/>
        </w:rPr>
        <w:t>Európe je nevyhnutné na umožnenie prechodu medzi pracovnými miestami</w:t>
      </w:r>
      <w:r w:rsidR="000235BF" w:rsidRPr="00E90044">
        <w:rPr>
          <w:noProof/>
          <w:spacing w:val="-4"/>
        </w:rPr>
        <w:t xml:space="preserve"> a </w:t>
      </w:r>
      <w:r w:rsidRPr="00E90044">
        <w:rPr>
          <w:noProof/>
          <w:spacing w:val="-4"/>
        </w:rPr>
        <w:t>povolaniami. Únia zručností bude zahŕňať strategický plán vzdelávania</w:t>
      </w:r>
      <w:r w:rsidR="000235BF" w:rsidRPr="00E90044">
        <w:rPr>
          <w:noProof/>
          <w:spacing w:val="-4"/>
        </w:rPr>
        <w:t xml:space="preserve"> v </w:t>
      </w:r>
      <w:r w:rsidRPr="00E90044">
        <w:rPr>
          <w:noProof/>
          <w:spacing w:val="-4"/>
        </w:rPr>
        <w:t>oblasti vedy, technológie, inžinierstva</w:t>
      </w:r>
      <w:r w:rsidR="000235BF" w:rsidRPr="00E90044">
        <w:rPr>
          <w:noProof/>
          <w:spacing w:val="-4"/>
        </w:rPr>
        <w:t xml:space="preserve"> a </w:t>
      </w:r>
      <w:r w:rsidRPr="00E90044">
        <w:rPr>
          <w:noProof/>
          <w:spacing w:val="-4"/>
        </w:rPr>
        <w:t>matematiky, akčný plán pre základné zručnosti zameraný na školské vzdelávanie</w:t>
      </w:r>
      <w:r w:rsidR="000235BF" w:rsidRPr="00E90044">
        <w:rPr>
          <w:noProof/>
          <w:spacing w:val="-4"/>
        </w:rPr>
        <w:t xml:space="preserve"> a </w:t>
      </w:r>
      <w:r w:rsidRPr="00E90044">
        <w:rPr>
          <w:noProof/>
          <w:spacing w:val="-4"/>
        </w:rPr>
        <w:t>európsku stratégiu pre odborné vzdelávanie</w:t>
      </w:r>
      <w:r w:rsidR="000235BF" w:rsidRPr="00E90044">
        <w:rPr>
          <w:noProof/>
          <w:spacing w:val="-4"/>
        </w:rPr>
        <w:t xml:space="preserve"> a </w:t>
      </w:r>
      <w:r w:rsidRPr="00E90044">
        <w:rPr>
          <w:noProof/>
          <w:spacing w:val="-4"/>
        </w:rPr>
        <w:t>prípravu</w:t>
      </w:r>
      <w:r w:rsidR="000235BF" w:rsidRPr="00E90044">
        <w:rPr>
          <w:noProof/>
          <w:spacing w:val="-4"/>
        </w:rPr>
        <w:t xml:space="preserve"> a </w:t>
      </w:r>
      <w:r w:rsidRPr="00E90044">
        <w:rPr>
          <w:noProof/>
          <w:spacing w:val="-4"/>
        </w:rPr>
        <w:t>posilní aliancie európskych univerzít. Relevantnosť zručností</w:t>
      </w:r>
      <w:r w:rsidR="000235BF" w:rsidRPr="00E90044">
        <w:rPr>
          <w:noProof/>
          <w:spacing w:val="-4"/>
        </w:rPr>
        <w:t xml:space="preserve"> a </w:t>
      </w:r>
      <w:r w:rsidRPr="00E90044">
        <w:rPr>
          <w:noProof/>
          <w:spacing w:val="-4"/>
        </w:rPr>
        <w:t>povolaní pre trh práce si rovnako vyžaduje intenzívny dialóg so sociálnymi partnermi, uľahčenie uznávania</w:t>
      </w:r>
      <w:r w:rsidR="000235BF" w:rsidRPr="00E90044">
        <w:rPr>
          <w:noProof/>
          <w:spacing w:val="-4"/>
        </w:rPr>
        <w:t xml:space="preserve"> a </w:t>
      </w:r>
      <w:r w:rsidRPr="00E90044">
        <w:rPr>
          <w:noProof/>
          <w:spacing w:val="-4"/>
        </w:rPr>
        <w:t>potvrdzovania zručností</w:t>
      </w:r>
      <w:r w:rsidR="000235BF" w:rsidRPr="00E90044">
        <w:rPr>
          <w:noProof/>
          <w:spacing w:val="-4"/>
        </w:rPr>
        <w:t xml:space="preserve"> a </w:t>
      </w:r>
      <w:r w:rsidRPr="00E90044">
        <w:rPr>
          <w:noProof/>
          <w:spacing w:val="-4"/>
        </w:rPr>
        <w:t>získavanie dôkazov</w:t>
      </w:r>
      <w:r w:rsidR="000235BF" w:rsidRPr="00E90044">
        <w:rPr>
          <w:noProof/>
          <w:spacing w:val="-4"/>
        </w:rPr>
        <w:t xml:space="preserve"> o </w:t>
      </w:r>
      <w:r w:rsidRPr="00E90044">
        <w:rPr>
          <w:noProof/>
          <w:spacing w:val="-4"/>
        </w:rPr>
        <w:t>súčasných</w:t>
      </w:r>
      <w:r w:rsidR="000235BF" w:rsidRPr="00E90044">
        <w:rPr>
          <w:noProof/>
          <w:spacing w:val="-4"/>
        </w:rPr>
        <w:t xml:space="preserve"> a </w:t>
      </w:r>
      <w:r w:rsidRPr="00E90044">
        <w:rPr>
          <w:noProof/>
          <w:spacing w:val="-4"/>
        </w:rPr>
        <w:t>budúcich zručnostiach</w:t>
      </w:r>
      <w:r w:rsidR="000235BF" w:rsidRPr="00E90044">
        <w:rPr>
          <w:noProof/>
          <w:spacing w:val="-4"/>
        </w:rPr>
        <w:t xml:space="preserve"> a </w:t>
      </w:r>
      <w:r w:rsidRPr="00E90044">
        <w:rPr>
          <w:noProof/>
          <w:spacing w:val="-4"/>
        </w:rPr>
        <w:t>trendoch na trhu práce. Práca</w:t>
      </w:r>
      <w:r w:rsidR="000235BF" w:rsidRPr="00E90044">
        <w:rPr>
          <w:noProof/>
          <w:spacing w:val="-4"/>
        </w:rPr>
        <w:t xml:space="preserve"> v </w:t>
      </w:r>
      <w:r w:rsidRPr="00E90044">
        <w:rPr>
          <w:noProof/>
          <w:spacing w:val="-4"/>
        </w:rPr>
        <w:t>tejto oblasti bude zahŕňať iniciatívu na zaistenie prenosnosti zručností, ktorej cieľom je uľahčiť uznávanie získaných zručností</w:t>
      </w:r>
      <w:r w:rsidR="000235BF" w:rsidRPr="00E90044">
        <w:rPr>
          <w:noProof/>
          <w:spacing w:val="-4"/>
        </w:rPr>
        <w:t xml:space="preserve"> v </w:t>
      </w:r>
      <w:r w:rsidRPr="00E90044">
        <w:rPr>
          <w:noProof/>
          <w:spacing w:val="-4"/>
        </w:rPr>
        <w:t>prípade mobility. Okrem toho sa Európa musí stať dostupnejšou</w:t>
      </w:r>
      <w:r w:rsidR="000235BF" w:rsidRPr="00E90044">
        <w:rPr>
          <w:noProof/>
          <w:spacing w:val="-4"/>
        </w:rPr>
        <w:t xml:space="preserve"> a </w:t>
      </w:r>
      <w:r w:rsidRPr="00E90044">
        <w:rPr>
          <w:noProof/>
          <w:spacing w:val="-4"/>
        </w:rPr>
        <w:t>atraktívnejšou destináciou pre kvalifikovaných odborníkov</w:t>
      </w:r>
      <w:r w:rsidR="000235BF" w:rsidRPr="00E90044">
        <w:rPr>
          <w:noProof/>
          <w:spacing w:val="-4"/>
        </w:rPr>
        <w:t xml:space="preserve"> z </w:t>
      </w:r>
      <w:r w:rsidRPr="00E90044">
        <w:rPr>
          <w:noProof/>
          <w:spacing w:val="-4"/>
        </w:rPr>
        <w:t>tretích krajín,</w:t>
      </w:r>
      <w:r w:rsidR="000235BF" w:rsidRPr="00E90044">
        <w:rPr>
          <w:noProof/>
          <w:spacing w:val="-4"/>
        </w:rPr>
        <w:t xml:space="preserve"> o </w:t>
      </w:r>
      <w:r w:rsidRPr="00E90044">
        <w:rPr>
          <w:noProof/>
          <w:spacing w:val="-4"/>
        </w:rPr>
        <w:t>ktorých súperíme</w:t>
      </w:r>
      <w:r w:rsidR="000235BF" w:rsidRPr="00E90044">
        <w:rPr>
          <w:noProof/>
          <w:spacing w:val="-4"/>
        </w:rPr>
        <w:t xml:space="preserve"> s </w:t>
      </w:r>
      <w:r w:rsidRPr="00E90044">
        <w:rPr>
          <w:noProof/>
          <w:spacing w:val="-4"/>
        </w:rPr>
        <w:t>inými jurisdikciami,</w:t>
      </w:r>
      <w:r w:rsidR="000235BF" w:rsidRPr="00E90044">
        <w:rPr>
          <w:noProof/>
          <w:spacing w:val="-4"/>
        </w:rPr>
        <w:t xml:space="preserve"> a </w:t>
      </w:r>
      <w:r w:rsidRPr="00E90044">
        <w:rPr>
          <w:noProof/>
          <w:spacing w:val="-4"/>
        </w:rPr>
        <w:t>to na základe existujúcich partnerstiev zameranými na talenty</w:t>
      </w:r>
      <w:r w:rsidR="000235BF" w:rsidRPr="00E90044">
        <w:rPr>
          <w:noProof/>
          <w:spacing w:val="-4"/>
        </w:rPr>
        <w:t xml:space="preserve"> s </w:t>
      </w:r>
      <w:r w:rsidRPr="00E90044">
        <w:rPr>
          <w:noProof/>
          <w:spacing w:val="-4"/>
        </w:rPr>
        <w:t>partnerskými krajinami</w:t>
      </w:r>
      <w:r w:rsidR="000235BF" w:rsidRPr="00E90044">
        <w:rPr>
          <w:noProof/>
          <w:spacing w:val="-4"/>
        </w:rPr>
        <w:t xml:space="preserve"> a </w:t>
      </w:r>
      <w:r w:rsidRPr="00E90044">
        <w:rPr>
          <w:noProof/>
          <w:spacing w:val="-4"/>
        </w:rPr>
        <w:t>budúceho okruhu talentov EÚ.</w:t>
      </w:r>
    </w:p>
    <w:p w14:paraId="3ED40A09" w14:textId="3AA64ED8" w:rsidR="000235BF" w:rsidRPr="00E90044" w:rsidRDefault="00F47826" w:rsidP="002D2DD7">
      <w:pPr>
        <w:rPr>
          <w:noProof/>
          <w:spacing w:val="-4"/>
        </w:rPr>
      </w:pPr>
      <w:r w:rsidRPr="00E90044">
        <w:rPr>
          <w:b/>
          <w:noProof/>
          <w:spacing w:val="-4"/>
        </w:rPr>
        <w:t>Okrem toho, keďže Európa čelí poklesu počtu obyvateľov</w:t>
      </w:r>
      <w:r w:rsidR="000235BF" w:rsidRPr="00E90044">
        <w:rPr>
          <w:b/>
          <w:noProof/>
          <w:spacing w:val="-4"/>
        </w:rPr>
        <w:t xml:space="preserve"> v </w:t>
      </w:r>
      <w:r w:rsidRPr="00E90044">
        <w:rPr>
          <w:b/>
          <w:noProof/>
          <w:spacing w:val="-4"/>
        </w:rPr>
        <w:t>produktívnom veku, je potrebné zvýšiť účasť na trhu práce </w:t>
      </w:r>
      <w:r w:rsidRPr="00E90044">
        <w:rPr>
          <w:noProof/>
          <w:spacing w:val="-4"/>
        </w:rPr>
        <w:t>(</w:t>
      </w:r>
      <w:r w:rsidR="000E06D3" w:rsidRPr="00E90044">
        <w:rPr>
          <w:rStyle w:val="FootnoteReference"/>
          <w:noProof/>
          <w:spacing w:val="-4"/>
          <w:szCs w:val="24"/>
        </w:rPr>
        <w:footnoteReference w:id="32"/>
      </w:r>
      <w:r w:rsidRPr="00E90044">
        <w:rPr>
          <w:noProof/>
          <w:spacing w:val="-4"/>
        </w:rPr>
        <w:t>). Prístup žien, mladých ľudí</w:t>
      </w:r>
      <w:r w:rsidR="000235BF" w:rsidRPr="00E90044">
        <w:rPr>
          <w:noProof/>
          <w:spacing w:val="-4"/>
        </w:rPr>
        <w:t xml:space="preserve"> a </w:t>
      </w:r>
      <w:r w:rsidRPr="00E90044">
        <w:rPr>
          <w:noProof/>
          <w:spacing w:val="-4"/>
        </w:rPr>
        <w:t>starších občanov, ktorí chcú zostať ekonomicky aktívni,</w:t>
      </w:r>
      <w:r w:rsidR="000235BF" w:rsidRPr="00E90044">
        <w:rPr>
          <w:noProof/>
          <w:spacing w:val="-4"/>
        </w:rPr>
        <w:t xml:space="preserve"> k </w:t>
      </w:r>
      <w:r w:rsidRPr="00E90044">
        <w:rPr>
          <w:noProof/>
          <w:spacing w:val="-4"/>
        </w:rPr>
        <w:t>práci, obmedzuje mnoho faktorov. Prístup na trh práce je ťažký aj pre nízkokvalifikovaných pracovníkov, osoby so zdravotným postihnutím</w:t>
      </w:r>
      <w:r w:rsidR="000235BF" w:rsidRPr="00E90044">
        <w:rPr>
          <w:noProof/>
          <w:spacing w:val="-4"/>
        </w:rPr>
        <w:t xml:space="preserve"> a </w:t>
      </w:r>
      <w:r w:rsidRPr="00E90044">
        <w:rPr>
          <w:noProof/>
          <w:spacing w:val="-4"/>
        </w:rPr>
        <w:t>iné nedostatočne zastúpené skupiny. Zvyšovanie účasti na trhu práce</w:t>
      </w:r>
      <w:r w:rsidR="000235BF" w:rsidRPr="00E90044">
        <w:rPr>
          <w:noProof/>
          <w:spacing w:val="-4"/>
        </w:rPr>
        <w:t xml:space="preserve"> a </w:t>
      </w:r>
      <w:r w:rsidRPr="00E90044">
        <w:rPr>
          <w:noProof/>
          <w:spacing w:val="-4"/>
        </w:rPr>
        <w:t>produktivity do veľkej miery závisí od spravodlivých pracovných podmienok, dôstojných miezd, rovnováhy medzi pracovným</w:t>
      </w:r>
      <w:r w:rsidR="000235BF" w:rsidRPr="00E90044">
        <w:rPr>
          <w:noProof/>
          <w:spacing w:val="-4"/>
        </w:rPr>
        <w:t xml:space="preserve"> a </w:t>
      </w:r>
      <w:r w:rsidRPr="00E90044">
        <w:rPr>
          <w:noProof/>
          <w:spacing w:val="-4"/>
        </w:rPr>
        <w:t>súkromným životom</w:t>
      </w:r>
      <w:r w:rsidR="000235BF" w:rsidRPr="00E90044">
        <w:rPr>
          <w:noProof/>
          <w:spacing w:val="-4"/>
        </w:rPr>
        <w:t xml:space="preserve"> a </w:t>
      </w:r>
      <w:r w:rsidRPr="00E90044">
        <w:rPr>
          <w:noProof/>
          <w:spacing w:val="-4"/>
        </w:rPr>
        <w:t>od prístupu</w:t>
      </w:r>
      <w:r w:rsidR="000235BF" w:rsidRPr="00E90044">
        <w:rPr>
          <w:noProof/>
          <w:spacing w:val="-4"/>
        </w:rPr>
        <w:t xml:space="preserve"> k </w:t>
      </w:r>
      <w:r w:rsidRPr="00E90044">
        <w:rPr>
          <w:noProof/>
          <w:spacing w:val="-4"/>
        </w:rPr>
        <w:t>cenovo dostupnej</w:t>
      </w:r>
      <w:r w:rsidR="000235BF" w:rsidRPr="00E90044">
        <w:rPr>
          <w:noProof/>
          <w:spacing w:val="-4"/>
        </w:rPr>
        <w:t xml:space="preserve"> a </w:t>
      </w:r>
      <w:r w:rsidRPr="00E90044">
        <w:rPr>
          <w:noProof/>
          <w:spacing w:val="-4"/>
        </w:rPr>
        <w:t>kvalitnej starostlivosti</w:t>
      </w:r>
      <w:r w:rsidR="000235BF" w:rsidRPr="00E90044">
        <w:rPr>
          <w:noProof/>
          <w:spacing w:val="-4"/>
        </w:rPr>
        <w:t xml:space="preserve"> o </w:t>
      </w:r>
      <w:r w:rsidRPr="00E90044">
        <w:rPr>
          <w:noProof/>
          <w:spacing w:val="-4"/>
        </w:rPr>
        <w:t>deti</w:t>
      </w:r>
      <w:r w:rsidR="000235BF" w:rsidRPr="00E90044">
        <w:rPr>
          <w:noProof/>
          <w:spacing w:val="-4"/>
        </w:rPr>
        <w:t xml:space="preserve"> a </w:t>
      </w:r>
      <w:r w:rsidRPr="00E90044">
        <w:rPr>
          <w:noProof/>
          <w:spacing w:val="-4"/>
        </w:rPr>
        <w:t>dlhodobej starostlivosti.</w:t>
      </w:r>
      <w:r w:rsidR="000235BF" w:rsidRPr="00E90044">
        <w:rPr>
          <w:noProof/>
          <w:spacing w:val="-4"/>
        </w:rPr>
        <w:t xml:space="preserve"> S </w:t>
      </w:r>
      <w:r w:rsidRPr="00E90044">
        <w:rPr>
          <w:noProof/>
          <w:spacing w:val="-4"/>
        </w:rPr>
        <w:t>cieľom riešiť tieto</w:t>
      </w:r>
      <w:r w:rsidR="000235BF" w:rsidRPr="00E90044">
        <w:rPr>
          <w:noProof/>
          <w:spacing w:val="-4"/>
        </w:rPr>
        <w:t xml:space="preserve"> a </w:t>
      </w:r>
      <w:r w:rsidRPr="00E90044">
        <w:rPr>
          <w:noProof/>
          <w:spacing w:val="-4"/>
        </w:rPr>
        <w:t>ďalšie aspekty ovplyvňujúce účasť na trhu práce bude Komisia spolupracovať so sociálnymi partnermi na predložení plánu pre kvalitné pracovné miesta. Komisia ďalej predloží plán pre cenovo dostupné bývanie</w:t>
      </w:r>
      <w:r w:rsidR="000235BF" w:rsidRPr="00E90044">
        <w:rPr>
          <w:noProof/>
          <w:spacing w:val="-4"/>
        </w:rPr>
        <w:t>.</w:t>
      </w:r>
    </w:p>
    <w:p w14:paraId="5E480042" w14:textId="28D9D248" w:rsidR="000235BF" w:rsidRDefault="00F47826" w:rsidP="002D2DD7">
      <w:pPr>
        <w:rPr>
          <w:noProof/>
        </w:rPr>
      </w:pPr>
      <w:r w:rsidRPr="000235BF">
        <w:rPr>
          <w:b/>
          <w:noProof/>
        </w:rPr>
        <w:t>A napokon, svet práce sa mení</w:t>
      </w:r>
      <w:r w:rsidR="000235BF">
        <w:rPr>
          <w:b/>
          <w:noProof/>
        </w:rPr>
        <w:t xml:space="preserve"> a </w:t>
      </w:r>
      <w:r w:rsidRPr="000235BF">
        <w:rPr>
          <w:b/>
          <w:noProof/>
        </w:rPr>
        <w:t>zatiaľ čo sa rozvíjajú nové rýchlo rastúce hospodárske odvetvia, pracovníci potrebujú spôsoby, ako sa prispôsobiť,</w:t>
      </w:r>
      <w:r w:rsidRPr="000235BF">
        <w:rPr>
          <w:noProof/>
        </w:rPr>
        <w:t xml:space="preserve"> aby si udržali</w:t>
      </w:r>
      <w:r w:rsidR="000235BF">
        <w:rPr>
          <w:noProof/>
        </w:rPr>
        <w:t xml:space="preserve"> a </w:t>
      </w:r>
      <w:r w:rsidRPr="000235BF">
        <w:rPr>
          <w:noProof/>
        </w:rPr>
        <w:t>našli zamestnanie,</w:t>
      </w:r>
      <w:r w:rsidR="000235BF">
        <w:rPr>
          <w:noProof/>
        </w:rPr>
        <w:t xml:space="preserve"> a </w:t>
      </w:r>
      <w:r w:rsidRPr="000235BF">
        <w:rPr>
          <w:noProof/>
        </w:rPr>
        <w:t>zároveň potrebujú záchrannú sieť počas prechodných období. Prostredníctvom európskeho semestra sa bude klásť veľký dôraz na podporu členských štátov pri modernizácii systémov sociálnej ochrany</w:t>
      </w:r>
      <w:r w:rsidR="000235BF">
        <w:rPr>
          <w:noProof/>
        </w:rPr>
        <w:t xml:space="preserve"> s </w:t>
      </w:r>
      <w:r w:rsidRPr="000235BF">
        <w:rPr>
          <w:noProof/>
        </w:rPr>
        <w:t>cieľom zabezpečiť prístup</w:t>
      </w:r>
      <w:r w:rsidR="000235BF">
        <w:rPr>
          <w:noProof/>
        </w:rPr>
        <w:t xml:space="preserve"> k </w:t>
      </w:r>
      <w:r w:rsidRPr="000235BF">
        <w:rPr>
          <w:noProof/>
        </w:rPr>
        <w:t>primeranej, účinnej</w:t>
      </w:r>
      <w:r w:rsidR="000235BF">
        <w:rPr>
          <w:noProof/>
        </w:rPr>
        <w:t xml:space="preserve"> a </w:t>
      </w:r>
      <w:r w:rsidRPr="000235BF">
        <w:rPr>
          <w:noProof/>
        </w:rPr>
        <w:t>efektívnej ochrane pre všetkých pracovníkov. Dôchodkové reformy by mali byť spojené</w:t>
      </w:r>
      <w:r w:rsidR="000235BF">
        <w:rPr>
          <w:noProof/>
        </w:rPr>
        <w:t xml:space="preserve"> s </w:t>
      </w:r>
      <w:r w:rsidRPr="000235BF">
        <w:rPr>
          <w:noProof/>
        </w:rPr>
        <w:t>iniciatívami, ktoré podporujú dlhší pracovný život, aktívne</w:t>
      </w:r>
      <w:r w:rsidR="000235BF">
        <w:rPr>
          <w:noProof/>
        </w:rPr>
        <w:t xml:space="preserve"> a </w:t>
      </w:r>
      <w:r w:rsidRPr="000235BF">
        <w:rPr>
          <w:noProof/>
        </w:rPr>
        <w:t>zdravé starnutie</w:t>
      </w:r>
      <w:r w:rsidR="000235BF">
        <w:rPr>
          <w:noProof/>
        </w:rPr>
        <w:t xml:space="preserve"> a </w:t>
      </w:r>
      <w:r w:rsidRPr="000235BF">
        <w:rPr>
          <w:noProof/>
        </w:rPr>
        <w:t>vytvárajú inkluzívnejšie trhy práce</w:t>
      </w:r>
      <w:r w:rsidR="000235BF">
        <w:rPr>
          <w:noProof/>
        </w:rPr>
        <w:t>.</w:t>
      </w:r>
    </w:p>
    <w:p w14:paraId="2A563553" w14:textId="68BB0C2F" w:rsidR="00AA044A" w:rsidRPr="000235BF" w:rsidRDefault="00606153" w:rsidP="00AA044A">
      <w:pPr>
        <w:spacing w:before="240" w:after="120"/>
        <w:rPr>
          <w:b/>
          <w:bCs/>
          <w:noProof/>
          <w:szCs w:val="24"/>
        </w:rPr>
      </w:pPr>
      <w:r w:rsidRPr="000235BF">
        <w:rPr>
          <w:b/>
          <w:noProof/>
        </w:rPr>
        <w:t>2.5. Spojenie síl</w:t>
      </w:r>
      <w:r w:rsidR="000235BF">
        <w:rPr>
          <w:b/>
          <w:noProof/>
        </w:rPr>
        <w:t xml:space="preserve"> s </w:t>
      </w:r>
      <w:r w:rsidRPr="000235BF">
        <w:rPr>
          <w:b/>
          <w:noProof/>
        </w:rPr>
        <w:t>cieľom maximalizovať vplyv: nástroj na koordináciu</w:t>
      </w:r>
      <w:r w:rsidR="000235BF">
        <w:rPr>
          <w:b/>
          <w:noProof/>
        </w:rPr>
        <w:t xml:space="preserve"> v </w:t>
      </w:r>
      <w:r w:rsidRPr="000235BF">
        <w:rPr>
          <w:b/>
          <w:noProof/>
        </w:rPr>
        <w:t>oblasti konkurencieschopnosti</w:t>
      </w:r>
    </w:p>
    <w:p w14:paraId="484877A9" w14:textId="08A9BEA7" w:rsidR="00AA044A" w:rsidRPr="000235BF" w:rsidRDefault="00F937BE" w:rsidP="00AA044A">
      <w:pPr>
        <w:spacing w:after="120"/>
        <w:rPr>
          <w:noProof/>
        </w:rPr>
      </w:pPr>
      <w:r w:rsidRPr="000235BF">
        <w:rPr>
          <w:b/>
          <w:noProof/>
        </w:rPr>
        <w:t>EÚ nebude úspešná pri dosahovaní svojich cieľov, pokiaľ sa nepodarí účinnejšie koordinovať vnútroštátne politiky</w:t>
      </w:r>
      <w:r w:rsidR="000235BF">
        <w:rPr>
          <w:b/>
          <w:noProof/>
        </w:rPr>
        <w:t xml:space="preserve"> a </w:t>
      </w:r>
      <w:r w:rsidRPr="000235BF">
        <w:rPr>
          <w:b/>
          <w:noProof/>
        </w:rPr>
        <w:t>politiky EÚ</w:t>
      </w:r>
      <w:r w:rsidRPr="000235BF">
        <w:rPr>
          <w:noProof/>
        </w:rPr>
        <w:t>. Európa nedosahuje to, čo by mohla dosiahnuť spoločným postupom, pretože jej priemyselná</w:t>
      </w:r>
      <w:r w:rsidR="000235BF">
        <w:rPr>
          <w:noProof/>
        </w:rPr>
        <w:t xml:space="preserve"> a </w:t>
      </w:r>
      <w:r w:rsidRPr="000235BF">
        <w:rPr>
          <w:noProof/>
        </w:rPr>
        <w:t>výskumná politika je roztrieštená medzi EÚ</w:t>
      </w:r>
      <w:r w:rsidR="000235BF">
        <w:rPr>
          <w:noProof/>
        </w:rPr>
        <w:t xml:space="preserve"> a </w:t>
      </w:r>
      <w:r w:rsidRPr="000235BF">
        <w:rPr>
          <w:noProof/>
        </w:rPr>
        <w:t>členské štáty</w:t>
      </w:r>
      <w:r w:rsidR="000235BF">
        <w:rPr>
          <w:noProof/>
        </w:rPr>
        <w:t xml:space="preserve"> a </w:t>
      </w:r>
      <w:r w:rsidRPr="000235BF">
        <w:rPr>
          <w:noProof/>
        </w:rPr>
        <w:t>zahŕňa viacero nekoordinovaných cieľov.</w:t>
      </w:r>
      <w:r w:rsidR="000235BF">
        <w:rPr>
          <w:noProof/>
        </w:rPr>
        <w:t xml:space="preserve"> V </w:t>
      </w:r>
      <w:r w:rsidRPr="000235BF">
        <w:rPr>
          <w:noProof/>
        </w:rPr>
        <w:t>rámci jednotného trhu každý členský štát uplatňuje svoje priemyselné</w:t>
      </w:r>
      <w:r w:rsidR="000235BF">
        <w:rPr>
          <w:noProof/>
        </w:rPr>
        <w:t xml:space="preserve"> a </w:t>
      </w:r>
      <w:r w:rsidRPr="000235BF">
        <w:rPr>
          <w:noProof/>
        </w:rPr>
        <w:t>podporné politiky na zvýšenie národnej konkurencieschopnosti, pričom sa málo zohľadňuje to, čo sa deje</w:t>
      </w:r>
      <w:r w:rsidR="000235BF">
        <w:rPr>
          <w:noProof/>
        </w:rPr>
        <w:t xml:space="preserve"> v </w:t>
      </w:r>
      <w:r w:rsidRPr="000235BF">
        <w:rPr>
          <w:noProof/>
        </w:rPr>
        <w:t>iných členských štátoch, alebo dokonca na ich úkor. Tým sa znižuje účinnosť týchto politík</w:t>
      </w:r>
      <w:r w:rsidR="000235BF">
        <w:rPr>
          <w:noProof/>
        </w:rPr>
        <w:t xml:space="preserve"> a </w:t>
      </w:r>
      <w:r w:rsidRPr="000235BF">
        <w:rPr>
          <w:noProof/>
        </w:rPr>
        <w:t>zdrojov, čo obmedzuje celkový prínos</w:t>
      </w:r>
      <w:r w:rsidR="000235BF">
        <w:rPr>
          <w:noProof/>
        </w:rPr>
        <w:t xml:space="preserve"> z </w:t>
      </w:r>
      <w:r w:rsidRPr="000235BF">
        <w:rPr>
          <w:noProof/>
        </w:rPr>
        <w:t>hľadiska celej EÚ (</w:t>
      </w:r>
      <w:r w:rsidR="00AA044A" w:rsidRPr="000235BF">
        <w:rPr>
          <w:noProof/>
          <w:vertAlign w:val="superscript"/>
        </w:rPr>
        <w:footnoteReference w:id="33"/>
      </w:r>
      <w:r w:rsidRPr="000235BF">
        <w:rPr>
          <w:noProof/>
        </w:rPr>
        <w:t>).</w:t>
      </w:r>
    </w:p>
    <w:p w14:paraId="2BF27C84" w14:textId="3037D6E9" w:rsidR="00AA044A" w:rsidRPr="000235BF" w:rsidRDefault="00AA044A" w:rsidP="00AA044A">
      <w:pPr>
        <w:spacing w:after="120" w:line="259" w:lineRule="auto"/>
        <w:rPr>
          <w:noProof/>
        </w:rPr>
      </w:pPr>
      <w:r w:rsidRPr="000235BF">
        <w:rPr>
          <w:b/>
          <w:noProof/>
        </w:rPr>
        <w:t>Komisia navrhne nový nástroj na koordináciu</w:t>
      </w:r>
      <w:r w:rsidR="000235BF">
        <w:rPr>
          <w:b/>
          <w:noProof/>
        </w:rPr>
        <w:t xml:space="preserve"> v </w:t>
      </w:r>
      <w:r w:rsidRPr="000235BF">
        <w:rPr>
          <w:b/>
          <w:noProof/>
        </w:rPr>
        <w:t>oblasti konkurencieschopnosti, ktorý bude spolu</w:t>
      </w:r>
      <w:r w:rsidR="000235BF">
        <w:rPr>
          <w:b/>
          <w:noProof/>
        </w:rPr>
        <w:t xml:space="preserve"> s </w:t>
      </w:r>
      <w:r w:rsidRPr="000235BF">
        <w:rPr>
          <w:b/>
          <w:noProof/>
        </w:rPr>
        <w:t>členskými štátmi riešiť spoločné priority</w:t>
      </w:r>
      <w:r w:rsidR="000235BF">
        <w:rPr>
          <w:b/>
          <w:noProof/>
        </w:rPr>
        <w:t xml:space="preserve"> v </w:t>
      </w:r>
      <w:r w:rsidRPr="000235BF">
        <w:rPr>
          <w:b/>
          <w:noProof/>
        </w:rPr>
        <w:t>oblasti konkurencieschopnosti</w:t>
      </w:r>
      <w:r w:rsidRPr="000235BF">
        <w:rPr>
          <w:noProof/>
        </w:rPr>
        <w:t xml:space="preserve"> vo vybraných kľúčových oblastiach</w:t>
      </w:r>
      <w:r w:rsidR="000235BF">
        <w:rPr>
          <w:noProof/>
        </w:rPr>
        <w:t xml:space="preserve"> a </w:t>
      </w:r>
      <w:r w:rsidRPr="000235BF">
        <w:rPr>
          <w:noProof/>
        </w:rPr>
        <w:t>projektoch, ktoré sa považujú za strategicky dôležité</w:t>
      </w:r>
      <w:r w:rsidR="000235BF">
        <w:rPr>
          <w:noProof/>
        </w:rPr>
        <w:t xml:space="preserve"> a </w:t>
      </w:r>
      <w:r w:rsidRPr="000235BF">
        <w:rPr>
          <w:noProof/>
        </w:rPr>
        <w:t>ktoré sú spoločného európskeho záujmu.</w:t>
      </w:r>
      <w:r w:rsidR="000235BF">
        <w:rPr>
          <w:noProof/>
        </w:rPr>
        <w:t xml:space="preserve"> </w:t>
      </w:r>
      <w:r w:rsidRPr="000235BF">
        <w:rPr>
          <w:noProof/>
        </w:rPr>
        <w:t>Európsky semester</w:t>
      </w:r>
      <w:r w:rsidR="000235BF">
        <w:rPr>
          <w:noProof/>
        </w:rPr>
        <w:t xml:space="preserve"> a </w:t>
      </w:r>
      <w:r w:rsidRPr="000235BF">
        <w:rPr>
          <w:noProof/>
        </w:rPr>
        <w:t>NextGenerationEU zaviedli úspešnú logiku kombinácie reforiem</w:t>
      </w:r>
      <w:r w:rsidR="000235BF">
        <w:rPr>
          <w:noProof/>
        </w:rPr>
        <w:t xml:space="preserve"> a </w:t>
      </w:r>
      <w:r w:rsidRPr="000235BF">
        <w:rPr>
          <w:noProof/>
        </w:rPr>
        <w:t>investícií</w:t>
      </w:r>
      <w:r w:rsidR="000235BF">
        <w:rPr>
          <w:noProof/>
        </w:rPr>
        <w:t xml:space="preserve"> s </w:t>
      </w:r>
      <w:r w:rsidRPr="000235BF">
        <w:rPr>
          <w:noProof/>
        </w:rPr>
        <w:t>cieľom realizovať priority EÚ na vnútroštátnej úrovni. Tento prístup by sa mal doplniť koordinovanými cezhraničnými</w:t>
      </w:r>
      <w:r w:rsidR="000235BF">
        <w:rPr>
          <w:noProof/>
        </w:rPr>
        <w:t xml:space="preserve"> a </w:t>
      </w:r>
      <w:r w:rsidRPr="000235BF">
        <w:rPr>
          <w:noProof/>
        </w:rPr>
        <w:t>celoeurópskymi opatreniami.</w:t>
      </w:r>
    </w:p>
    <w:p w14:paraId="109F8E40" w14:textId="47B6AA24" w:rsidR="00AA044A" w:rsidRPr="00E90044" w:rsidRDefault="00AA044A" w:rsidP="00DE4370">
      <w:pPr>
        <w:spacing w:after="120" w:line="259" w:lineRule="auto"/>
        <w:rPr>
          <w:noProof/>
          <w:spacing w:val="-8"/>
        </w:rPr>
      </w:pPr>
      <w:r w:rsidRPr="00E90044">
        <w:rPr>
          <w:b/>
          <w:noProof/>
          <w:spacing w:val="-8"/>
        </w:rPr>
        <w:t>Cieľom nástroja na koordináciu</w:t>
      </w:r>
      <w:r w:rsidR="000235BF" w:rsidRPr="00E90044">
        <w:rPr>
          <w:b/>
          <w:noProof/>
          <w:spacing w:val="-8"/>
        </w:rPr>
        <w:t xml:space="preserve"> v </w:t>
      </w:r>
      <w:r w:rsidRPr="00E90044">
        <w:rPr>
          <w:b/>
          <w:noProof/>
          <w:spacing w:val="-8"/>
        </w:rPr>
        <w:t>oblasti konkurencieschopnosti bude zosúladiť priemyselné</w:t>
      </w:r>
      <w:r w:rsidR="000235BF" w:rsidRPr="00E90044">
        <w:rPr>
          <w:b/>
          <w:noProof/>
          <w:spacing w:val="-8"/>
        </w:rPr>
        <w:t xml:space="preserve"> a </w:t>
      </w:r>
      <w:r w:rsidRPr="00E90044">
        <w:rPr>
          <w:b/>
          <w:noProof/>
          <w:spacing w:val="-8"/>
        </w:rPr>
        <w:t>výskumné politiky</w:t>
      </w:r>
      <w:r w:rsidR="000235BF" w:rsidRPr="00E90044">
        <w:rPr>
          <w:b/>
          <w:noProof/>
          <w:spacing w:val="-8"/>
        </w:rPr>
        <w:t xml:space="preserve"> a </w:t>
      </w:r>
      <w:r w:rsidRPr="00E90044">
        <w:rPr>
          <w:b/>
          <w:noProof/>
          <w:spacing w:val="-8"/>
        </w:rPr>
        <w:t>investície na úrovni EÚ</w:t>
      </w:r>
      <w:r w:rsidR="000235BF" w:rsidRPr="00E90044">
        <w:rPr>
          <w:b/>
          <w:noProof/>
          <w:spacing w:val="-8"/>
        </w:rPr>
        <w:t xml:space="preserve"> a </w:t>
      </w:r>
      <w:r w:rsidRPr="00E90044">
        <w:rPr>
          <w:b/>
          <w:noProof/>
          <w:spacing w:val="-8"/>
        </w:rPr>
        <w:t>na vnútroštátnej úrovni</w:t>
      </w:r>
      <w:r w:rsidRPr="00E90044">
        <w:rPr>
          <w:noProof/>
          <w:spacing w:val="-8"/>
        </w:rPr>
        <w:t>. Pomôže realizovať nové významné iniciatívy a/alebo cezhraničné projekty</w:t>
      </w:r>
      <w:r w:rsidR="000235BF" w:rsidRPr="00E90044">
        <w:rPr>
          <w:noProof/>
          <w:spacing w:val="-8"/>
        </w:rPr>
        <w:t xml:space="preserve"> s </w:t>
      </w:r>
      <w:r w:rsidRPr="00E90044">
        <w:rPr>
          <w:noProof/>
          <w:spacing w:val="-8"/>
        </w:rPr>
        <w:t>európskou pridanou hodnotou</w:t>
      </w:r>
      <w:r w:rsidR="000235BF" w:rsidRPr="00E90044">
        <w:rPr>
          <w:noProof/>
          <w:spacing w:val="-8"/>
        </w:rPr>
        <w:t xml:space="preserve"> v </w:t>
      </w:r>
      <w:r w:rsidRPr="00E90044">
        <w:rPr>
          <w:noProof/>
          <w:spacing w:val="-8"/>
        </w:rPr>
        <w:t>záujme štrukturálnej hospodárskej transformácie, produktivity, dlhodobého rastu</w:t>
      </w:r>
      <w:r w:rsidR="000235BF" w:rsidRPr="00E90044">
        <w:rPr>
          <w:noProof/>
          <w:spacing w:val="-8"/>
        </w:rPr>
        <w:t xml:space="preserve"> a </w:t>
      </w:r>
      <w:r w:rsidRPr="00E90044">
        <w:rPr>
          <w:noProof/>
          <w:spacing w:val="-8"/>
        </w:rPr>
        <w:t>kvalitných pracovných miest</w:t>
      </w:r>
      <w:r w:rsidR="000235BF" w:rsidRPr="00E90044">
        <w:rPr>
          <w:noProof/>
          <w:spacing w:val="-8"/>
        </w:rPr>
        <w:t xml:space="preserve"> a v </w:t>
      </w:r>
      <w:r w:rsidRPr="00E90044">
        <w:rPr>
          <w:noProof/>
          <w:spacing w:val="-8"/>
        </w:rPr>
        <w:t>prospech jednotného trhu.</w:t>
      </w:r>
      <w:r w:rsidR="000235BF" w:rsidRPr="00E90044">
        <w:rPr>
          <w:noProof/>
          <w:spacing w:val="-8"/>
        </w:rPr>
        <w:t xml:space="preserve"> V </w:t>
      </w:r>
      <w:r w:rsidRPr="00E90044">
        <w:rPr>
          <w:noProof/>
          <w:spacing w:val="-8"/>
        </w:rPr>
        <w:t>úzkej spolupráci</w:t>
      </w:r>
      <w:r w:rsidR="000235BF" w:rsidRPr="00E90044">
        <w:rPr>
          <w:noProof/>
          <w:spacing w:val="-8"/>
        </w:rPr>
        <w:t xml:space="preserve"> s </w:t>
      </w:r>
      <w:r w:rsidRPr="00E90044">
        <w:rPr>
          <w:noProof/>
          <w:spacing w:val="-8"/>
        </w:rPr>
        <w:t>členskými štátmi</w:t>
      </w:r>
      <w:r w:rsidR="000235BF" w:rsidRPr="00E90044">
        <w:rPr>
          <w:noProof/>
          <w:spacing w:val="-8"/>
        </w:rPr>
        <w:t xml:space="preserve"> a </w:t>
      </w:r>
      <w:r w:rsidRPr="00E90044">
        <w:rPr>
          <w:noProof/>
          <w:spacing w:val="-8"/>
        </w:rPr>
        <w:t>ďalšími kľúčovými zainteresovanými stranami sa určia opatrenia týkajúce sa spoločných priorít</w:t>
      </w:r>
      <w:r w:rsidR="000235BF" w:rsidRPr="00E90044">
        <w:rPr>
          <w:noProof/>
          <w:spacing w:val="-8"/>
        </w:rPr>
        <w:t xml:space="preserve"> v </w:t>
      </w:r>
      <w:r w:rsidRPr="00E90044">
        <w:rPr>
          <w:noProof/>
          <w:spacing w:val="-8"/>
        </w:rPr>
        <w:t>oblasti konkurencieschopnosti</w:t>
      </w:r>
      <w:r w:rsidR="000235BF" w:rsidRPr="00E90044">
        <w:rPr>
          <w:noProof/>
          <w:spacing w:val="-8"/>
        </w:rPr>
        <w:t xml:space="preserve"> v </w:t>
      </w:r>
      <w:r w:rsidRPr="00E90044">
        <w:rPr>
          <w:noProof/>
          <w:spacing w:val="-8"/>
        </w:rPr>
        <w:t>danom odvetví, potrebných na umožnenie reforiem</w:t>
      </w:r>
      <w:r w:rsidR="000235BF" w:rsidRPr="00E90044">
        <w:rPr>
          <w:noProof/>
          <w:spacing w:val="-8"/>
        </w:rPr>
        <w:t xml:space="preserve"> a </w:t>
      </w:r>
      <w:r w:rsidRPr="00E90044">
        <w:rPr>
          <w:noProof/>
          <w:spacing w:val="-8"/>
        </w:rPr>
        <w:t>investícií</w:t>
      </w:r>
      <w:r w:rsidR="000235BF" w:rsidRPr="00E90044">
        <w:rPr>
          <w:noProof/>
          <w:spacing w:val="-8"/>
        </w:rPr>
        <w:t xml:space="preserve"> a </w:t>
      </w:r>
      <w:r w:rsidRPr="00E90044">
        <w:rPr>
          <w:noProof/>
          <w:spacing w:val="-8"/>
        </w:rPr>
        <w:t>konkrétnych projektov vyžadujúcich cezhraničnú koordináciu. Koordinačný nástroj bude fungovať</w:t>
      </w:r>
      <w:r w:rsidR="000235BF" w:rsidRPr="00E90044">
        <w:rPr>
          <w:noProof/>
          <w:spacing w:val="-8"/>
        </w:rPr>
        <w:t xml:space="preserve"> v </w:t>
      </w:r>
      <w:r w:rsidRPr="00E90044">
        <w:rPr>
          <w:noProof/>
          <w:spacing w:val="-8"/>
        </w:rPr>
        <w:t>spojení so zjednodušeným európskym semestrom zameraným na reformy</w:t>
      </w:r>
      <w:r w:rsidR="000235BF" w:rsidRPr="00E90044">
        <w:rPr>
          <w:noProof/>
          <w:spacing w:val="-8"/>
        </w:rPr>
        <w:t xml:space="preserve"> a </w:t>
      </w:r>
      <w:r w:rsidRPr="00E90044">
        <w:rPr>
          <w:noProof/>
          <w:spacing w:val="-8"/>
        </w:rPr>
        <w:t>investície do konkurencieschopnosti na vnútroštátnej úrovni. Oba budú tvoriť súčasť súdržného</w:t>
      </w:r>
      <w:r w:rsidR="000235BF" w:rsidRPr="00E90044">
        <w:rPr>
          <w:noProof/>
          <w:spacing w:val="-8"/>
        </w:rPr>
        <w:t xml:space="preserve"> a </w:t>
      </w:r>
      <w:r w:rsidRPr="00E90044">
        <w:rPr>
          <w:noProof/>
          <w:spacing w:val="-8"/>
        </w:rPr>
        <w:t>štíhleho riadiaceho mechanizmu, ktorý bude informovať</w:t>
      </w:r>
      <w:r w:rsidR="000235BF" w:rsidRPr="00E90044">
        <w:rPr>
          <w:noProof/>
          <w:spacing w:val="-8"/>
        </w:rPr>
        <w:t xml:space="preserve"> o </w:t>
      </w:r>
      <w:r w:rsidRPr="00E90044">
        <w:rPr>
          <w:noProof/>
          <w:spacing w:val="-8"/>
        </w:rPr>
        <w:t>rozhodnutiach týkajúcich sa investícií</w:t>
      </w:r>
      <w:r w:rsidR="000235BF" w:rsidRPr="00E90044">
        <w:rPr>
          <w:noProof/>
          <w:spacing w:val="-8"/>
        </w:rPr>
        <w:t xml:space="preserve"> a </w:t>
      </w:r>
      <w:r w:rsidRPr="00E90044">
        <w:rPr>
          <w:noProof/>
          <w:spacing w:val="-8"/>
        </w:rPr>
        <w:t>reforiem na úrovni EÚ</w:t>
      </w:r>
      <w:r w:rsidR="000235BF" w:rsidRPr="00E90044">
        <w:rPr>
          <w:noProof/>
          <w:spacing w:val="-8"/>
        </w:rPr>
        <w:t xml:space="preserve"> a </w:t>
      </w:r>
      <w:r w:rsidRPr="00E90044">
        <w:rPr>
          <w:noProof/>
          <w:spacing w:val="-8"/>
        </w:rPr>
        <w:t>na vnútroštátnej úrovni. Tento nový riadiaci mechanizmus prepojí priority EÚ</w:t>
      </w:r>
      <w:r w:rsidR="000235BF" w:rsidRPr="00E90044">
        <w:rPr>
          <w:noProof/>
          <w:spacing w:val="-8"/>
        </w:rPr>
        <w:t xml:space="preserve"> s </w:t>
      </w:r>
      <w:r w:rsidRPr="00E90044">
        <w:rPr>
          <w:noProof/>
          <w:spacing w:val="-8"/>
        </w:rPr>
        <w:t>rozpočtom EÚ, pretože na realizáciu únie investícií je potrebné zosúladiť výdavky Únie, verejné</w:t>
      </w:r>
      <w:r w:rsidR="000235BF" w:rsidRPr="00E90044">
        <w:rPr>
          <w:noProof/>
          <w:spacing w:val="-8"/>
        </w:rPr>
        <w:t xml:space="preserve"> a </w:t>
      </w:r>
      <w:r w:rsidRPr="00E90044">
        <w:rPr>
          <w:noProof/>
          <w:spacing w:val="-8"/>
        </w:rPr>
        <w:t>súkromné výdavky</w:t>
      </w:r>
      <w:r w:rsidR="000235BF" w:rsidRPr="00E90044">
        <w:rPr>
          <w:noProof/>
          <w:spacing w:val="-8"/>
        </w:rPr>
        <w:t xml:space="preserve"> s </w:t>
      </w:r>
      <w:r w:rsidRPr="00E90044">
        <w:rPr>
          <w:noProof/>
          <w:spacing w:val="-8"/>
        </w:rPr>
        <w:t>prioritami EÚ</w:t>
      </w:r>
      <w:r w:rsidR="000235BF" w:rsidRPr="00E90044">
        <w:rPr>
          <w:noProof/>
          <w:spacing w:val="-8"/>
        </w:rPr>
        <w:t xml:space="preserve"> v </w:t>
      </w:r>
      <w:r w:rsidRPr="00E90044">
        <w:rPr>
          <w:noProof/>
          <w:spacing w:val="-8"/>
        </w:rPr>
        <w:t>oblasti konkurencieschopnosti.</w:t>
      </w:r>
    </w:p>
    <w:p w14:paraId="0565DA2A" w14:textId="13B3CB23" w:rsidR="000235BF" w:rsidRDefault="00AA044A" w:rsidP="002556C4">
      <w:pPr>
        <w:spacing w:after="120"/>
        <w:rPr>
          <w:noProof/>
        </w:rPr>
      </w:pPr>
      <w:r w:rsidRPr="000235BF">
        <w:rPr>
          <w:noProof/>
        </w:rPr>
        <w:t>V počiatočnej fáze Komisia navrhne koordinovať politiky EÚ</w:t>
      </w:r>
      <w:r w:rsidR="000235BF">
        <w:rPr>
          <w:noProof/>
        </w:rPr>
        <w:t xml:space="preserve"> a </w:t>
      </w:r>
      <w:r w:rsidRPr="000235BF">
        <w:rPr>
          <w:noProof/>
        </w:rPr>
        <w:t>členských štátov</w:t>
      </w:r>
      <w:r w:rsidR="000235BF">
        <w:rPr>
          <w:noProof/>
        </w:rPr>
        <w:t xml:space="preserve"> v </w:t>
      </w:r>
      <w:r w:rsidRPr="000235BF">
        <w:rPr>
          <w:noProof/>
        </w:rPr>
        <w:t>niekoľkých vybraných oblastiach</w:t>
      </w:r>
      <w:r w:rsidR="000235BF">
        <w:rPr>
          <w:noProof/>
        </w:rPr>
        <w:t xml:space="preserve"> s </w:t>
      </w:r>
      <w:r w:rsidRPr="000235BF">
        <w:rPr>
          <w:noProof/>
        </w:rPr>
        <w:t>jasnou pridanou hodnotou pre konkurencieschopnosť EÚ ako pilotné prípady. Týmito oblasťami by mohli byť energetická</w:t>
      </w:r>
      <w:r w:rsidR="000235BF">
        <w:rPr>
          <w:noProof/>
        </w:rPr>
        <w:t xml:space="preserve"> a </w:t>
      </w:r>
      <w:r w:rsidRPr="000235BF">
        <w:rPr>
          <w:noProof/>
        </w:rPr>
        <w:t>dopravná infraštruktúra (napr. elektrické siete</w:t>
      </w:r>
      <w:r w:rsidR="000235BF">
        <w:rPr>
          <w:noProof/>
        </w:rPr>
        <w:t xml:space="preserve"> a </w:t>
      </w:r>
      <w:r w:rsidRPr="000235BF">
        <w:rPr>
          <w:noProof/>
        </w:rPr>
        <w:t>skladovanie</w:t>
      </w:r>
      <w:r w:rsidR="000235BF">
        <w:rPr>
          <w:noProof/>
        </w:rPr>
        <w:t xml:space="preserve"> a </w:t>
      </w:r>
      <w:r w:rsidRPr="000235BF">
        <w:rPr>
          <w:noProof/>
        </w:rPr>
        <w:t>udržateľné palivá</w:t>
      </w:r>
      <w:r w:rsidR="000235BF">
        <w:rPr>
          <w:noProof/>
        </w:rPr>
        <w:t xml:space="preserve"> a </w:t>
      </w:r>
      <w:r w:rsidRPr="000235BF">
        <w:rPr>
          <w:noProof/>
        </w:rPr>
        <w:t>nabíjanie), digitálna infraštruktúra</w:t>
      </w:r>
      <w:r w:rsidR="000235BF">
        <w:rPr>
          <w:noProof/>
        </w:rPr>
        <w:t xml:space="preserve"> a </w:t>
      </w:r>
      <w:r w:rsidRPr="000235BF">
        <w:rPr>
          <w:noProof/>
        </w:rPr>
        <w:t>vertikálne prípady využitia umelej inteligencie, biotechnológie, ako aj iné kľúčové výrobné kapacity (napr. pre kritické lieky)</w:t>
      </w:r>
      <w:r w:rsidR="000235BF">
        <w:rPr>
          <w:noProof/>
        </w:rPr>
        <w:t>.</w:t>
      </w:r>
    </w:p>
    <w:p w14:paraId="5420ECDD" w14:textId="085D0DAA" w:rsidR="00AA044A" w:rsidRPr="00E90044" w:rsidRDefault="00AA044A" w:rsidP="002556C4">
      <w:pPr>
        <w:spacing w:after="120"/>
        <w:rPr>
          <w:noProof/>
          <w:spacing w:val="-4"/>
        </w:rPr>
      </w:pPr>
      <w:r w:rsidRPr="00E90044">
        <w:rPr>
          <w:noProof/>
          <w:spacing w:val="-4"/>
        </w:rPr>
        <w:t>Verejné financovanie realizácie takýchto pilotných projektov bude musieť vzhľadom na veľké investičné potreby</w:t>
      </w:r>
      <w:r w:rsidR="000235BF" w:rsidRPr="00E90044">
        <w:rPr>
          <w:noProof/>
          <w:spacing w:val="-4"/>
        </w:rPr>
        <w:t xml:space="preserve"> v </w:t>
      </w:r>
      <w:r w:rsidRPr="00E90044">
        <w:rPr>
          <w:noProof/>
          <w:spacing w:val="-4"/>
        </w:rPr>
        <w:t>maximálnej miere využiť súkromný kapitál. Komisia bude</w:t>
      </w:r>
      <w:r w:rsidR="000235BF" w:rsidRPr="00E90044">
        <w:rPr>
          <w:noProof/>
          <w:spacing w:val="-4"/>
        </w:rPr>
        <w:t xml:space="preserve"> v </w:t>
      </w:r>
      <w:r w:rsidRPr="00E90044">
        <w:rPr>
          <w:noProof/>
          <w:spacing w:val="-4"/>
        </w:rPr>
        <w:t>úzkej spolupráci</w:t>
      </w:r>
      <w:r w:rsidR="000235BF" w:rsidRPr="00E90044">
        <w:rPr>
          <w:noProof/>
          <w:spacing w:val="-4"/>
        </w:rPr>
        <w:t xml:space="preserve"> s </w:t>
      </w:r>
      <w:r w:rsidRPr="00E90044">
        <w:rPr>
          <w:noProof/>
          <w:spacing w:val="-4"/>
        </w:rPr>
        <w:t>členskými štátmi monitorovať pokrok smerom</w:t>
      </w:r>
      <w:r w:rsidR="000235BF" w:rsidRPr="00E90044">
        <w:rPr>
          <w:noProof/>
          <w:spacing w:val="-4"/>
        </w:rPr>
        <w:t xml:space="preserve"> k </w:t>
      </w:r>
      <w:r w:rsidRPr="00E90044">
        <w:rPr>
          <w:noProof/>
          <w:spacing w:val="-4"/>
        </w:rPr>
        <w:t>účinnému zosúladeniu. Na základe týchto skúseností Komisia spolu</w:t>
      </w:r>
      <w:r w:rsidR="000235BF" w:rsidRPr="00E90044">
        <w:rPr>
          <w:noProof/>
          <w:spacing w:val="-4"/>
        </w:rPr>
        <w:t xml:space="preserve"> s </w:t>
      </w:r>
      <w:r w:rsidRPr="00E90044">
        <w:rPr>
          <w:noProof/>
          <w:spacing w:val="-4"/>
        </w:rPr>
        <w:t>členskými štátmi vypracuje riadiaci mechanizmus pre investície. Komisia plánuje spolupracovať na metodike identifikácie</w:t>
      </w:r>
      <w:r w:rsidR="000235BF" w:rsidRPr="00E90044">
        <w:rPr>
          <w:noProof/>
          <w:spacing w:val="-4"/>
        </w:rPr>
        <w:t xml:space="preserve"> a </w:t>
      </w:r>
      <w:r w:rsidRPr="00E90044">
        <w:rPr>
          <w:noProof/>
          <w:spacing w:val="-4"/>
        </w:rPr>
        <w:t>vymedzenia ďalších strategických infraštruktúrnych sietí, odvetví alebo činností vhodných na investície</w:t>
      </w:r>
      <w:r w:rsidR="000235BF" w:rsidRPr="00E90044">
        <w:rPr>
          <w:noProof/>
          <w:spacing w:val="-4"/>
        </w:rPr>
        <w:t xml:space="preserve"> a </w:t>
      </w:r>
      <w:r w:rsidRPr="00E90044">
        <w:rPr>
          <w:noProof/>
          <w:spacing w:val="-4"/>
        </w:rPr>
        <w:t>koordináciu politík</w:t>
      </w:r>
      <w:r w:rsidR="000235BF" w:rsidRPr="00E90044">
        <w:rPr>
          <w:noProof/>
          <w:spacing w:val="-4"/>
        </w:rPr>
        <w:t xml:space="preserve"> v </w:t>
      </w:r>
      <w:r w:rsidRPr="00E90044">
        <w:rPr>
          <w:noProof/>
          <w:spacing w:val="-4"/>
        </w:rPr>
        <w:t>rámci nástroja na koordináciu</w:t>
      </w:r>
      <w:r w:rsidR="000235BF" w:rsidRPr="00E90044">
        <w:rPr>
          <w:noProof/>
          <w:spacing w:val="-4"/>
        </w:rPr>
        <w:t xml:space="preserve"> v </w:t>
      </w:r>
      <w:r w:rsidRPr="00E90044">
        <w:rPr>
          <w:noProof/>
          <w:spacing w:val="-4"/>
        </w:rPr>
        <w:t>oblasti konkurencieschopnosti, pričom zohľadní ich potenciál pre inovácie, dekarbonizáciu</w:t>
      </w:r>
      <w:r w:rsidR="000235BF" w:rsidRPr="00E90044">
        <w:rPr>
          <w:noProof/>
          <w:spacing w:val="-4"/>
        </w:rPr>
        <w:t xml:space="preserve"> a </w:t>
      </w:r>
      <w:r w:rsidRPr="00E90044">
        <w:rPr>
          <w:noProof/>
          <w:spacing w:val="-4"/>
        </w:rPr>
        <w:t>hospodársku bezpečnosť (</w:t>
      </w:r>
      <w:r w:rsidRPr="00E90044">
        <w:rPr>
          <w:rStyle w:val="FootnoteReference"/>
          <w:noProof/>
          <w:spacing w:val="-4"/>
        </w:rPr>
        <w:footnoteReference w:id="34"/>
      </w:r>
      <w:r w:rsidRPr="00E90044">
        <w:rPr>
          <w:noProof/>
          <w:spacing w:val="-4"/>
        </w:rPr>
        <w:t>).</w:t>
      </w:r>
    </w:p>
    <w:p w14:paraId="3EE35333" w14:textId="718BDF78" w:rsidR="00AA044A" w:rsidRPr="000235BF" w:rsidRDefault="00AA044A" w:rsidP="00DE4370">
      <w:pPr>
        <w:spacing w:after="120" w:line="257" w:lineRule="auto"/>
        <w:rPr>
          <w:noProof/>
        </w:rPr>
      </w:pPr>
      <w:r w:rsidRPr="000235BF">
        <w:rPr>
          <w:b/>
          <w:noProof/>
        </w:rPr>
        <w:t>V rámci súčasného VFR by finančné stimuly na realizáciu koordinovaných investícií mohli vychádzať</w:t>
      </w:r>
      <w:r w:rsidR="000235BF">
        <w:rPr>
          <w:b/>
          <w:noProof/>
        </w:rPr>
        <w:t xml:space="preserve"> z </w:t>
      </w:r>
      <w:r w:rsidRPr="000235BF">
        <w:rPr>
          <w:b/>
          <w:noProof/>
        </w:rPr>
        <w:t>úspešných skúseností</w:t>
      </w:r>
      <w:r w:rsidR="000235BF">
        <w:rPr>
          <w:b/>
          <w:noProof/>
        </w:rPr>
        <w:t xml:space="preserve"> s </w:t>
      </w:r>
      <w:r w:rsidRPr="000235BF">
        <w:rPr>
          <w:b/>
          <w:noProof/>
        </w:rPr>
        <w:t>platformou STEP</w:t>
      </w:r>
      <w:r w:rsidRPr="000235BF">
        <w:rPr>
          <w:noProof/>
        </w:rPr>
        <w:t>,</w:t>
      </w:r>
      <w:r w:rsidR="000235BF">
        <w:rPr>
          <w:noProof/>
        </w:rPr>
        <w:t xml:space="preserve"> v </w:t>
      </w:r>
      <w:r w:rsidRPr="000235BF">
        <w:rPr>
          <w:noProof/>
        </w:rPr>
        <w:t>rámci ktorej už bolo</w:t>
      </w:r>
      <w:r w:rsidR="000235BF">
        <w:rPr>
          <w:noProof/>
        </w:rPr>
        <w:t xml:space="preserve"> z </w:t>
      </w:r>
      <w:r w:rsidRPr="000235BF">
        <w:rPr>
          <w:noProof/>
        </w:rPr>
        <w:t>fondov politiky súdržnosti členských štátov</w:t>
      </w:r>
      <w:r w:rsidR="000235BF">
        <w:rPr>
          <w:noProof/>
        </w:rPr>
        <w:t xml:space="preserve"> a </w:t>
      </w:r>
      <w:r w:rsidRPr="000235BF">
        <w:rPr>
          <w:noProof/>
        </w:rPr>
        <w:t>regiónov presmerovaných viac ako 6 miliárd EUR na podporu strategických cieľov</w:t>
      </w:r>
      <w:r w:rsidR="000235BF">
        <w:rPr>
          <w:noProof/>
        </w:rPr>
        <w:t xml:space="preserve"> a </w:t>
      </w:r>
      <w:r w:rsidRPr="000235BF">
        <w:rPr>
          <w:noProof/>
        </w:rPr>
        <w:t>8,7 miliardy EUR</w:t>
      </w:r>
      <w:r w:rsidR="000235BF">
        <w:rPr>
          <w:noProof/>
        </w:rPr>
        <w:t xml:space="preserve"> v </w:t>
      </w:r>
      <w:r w:rsidRPr="000235BF">
        <w:rPr>
          <w:noProof/>
        </w:rPr>
        <w:t>rámci piatich programov priamo riadených Komisiou. Okrem ďalšieho preprogramovania fondov politiky súdržnosti by finančné stimuly na realizáciu akčných plánov mohli pochádzať od skupiny EIB, národných podporných bánk</w:t>
      </w:r>
      <w:r w:rsidR="000235BF">
        <w:rPr>
          <w:noProof/>
        </w:rPr>
        <w:t xml:space="preserve"> a </w:t>
      </w:r>
      <w:r w:rsidRPr="000235BF">
        <w:rPr>
          <w:noProof/>
        </w:rPr>
        <w:t>ďalších implementačných partnerov na základe posilnenej záruky InvestEU. To by zahŕňalo preprogramovanie finančných prostriedkov členských štátov</w:t>
      </w:r>
      <w:r w:rsidR="000235BF">
        <w:rPr>
          <w:noProof/>
        </w:rPr>
        <w:t xml:space="preserve"> v </w:t>
      </w:r>
      <w:r w:rsidRPr="000235BF">
        <w:rPr>
          <w:noProof/>
        </w:rPr>
        <w:t>rámci NextGenerationEU na ich národné zložky</w:t>
      </w:r>
      <w:r w:rsidR="000235BF">
        <w:rPr>
          <w:noProof/>
        </w:rPr>
        <w:t xml:space="preserve"> v </w:t>
      </w:r>
      <w:r w:rsidRPr="000235BF">
        <w:rPr>
          <w:noProof/>
        </w:rPr>
        <w:t>rámci InvestEU</w:t>
      </w:r>
      <w:r w:rsidR="000235BF">
        <w:rPr>
          <w:noProof/>
        </w:rPr>
        <w:t xml:space="preserve"> a </w:t>
      </w:r>
      <w:r w:rsidRPr="000235BF">
        <w:rPr>
          <w:noProof/>
        </w:rPr>
        <w:t>cielené zmeny pravidiel InvestEU</w:t>
      </w:r>
      <w:r w:rsidR="000235BF">
        <w:rPr>
          <w:noProof/>
        </w:rPr>
        <w:t xml:space="preserve"> s </w:t>
      </w:r>
      <w:r w:rsidRPr="000235BF">
        <w:rPr>
          <w:noProof/>
        </w:rPr>
        <w:t>cieľom zvýšiť ich schopnosť znášať riziko.</w:t>
      </w:r>
    </w:p>
    <w:p w14:paraId="6D390EE2" w14:textId="351A30B2" w:rsidR="000902B4" w:rsidRPr="000235BF" w:rsidRDefault="00AA044A" w:rsidP="00606153">
      <w:pPr>
        <w:spacing w:after="120" w:line="257" w:lineRule="auto"/>
        <w:rPr>
          <w:noProof/>
        </w:rPr>
      </w:pPr>
      <w:bookmarkStart w:id="10" w:name="_Hlk188714370"/>
      <w:r w:rsidRPr="000235BF">
        <w:rPr>
          <w:b/>
          <w:noProof/>
        </w:rPr>
        <w:t>V rámci budúceho VFR bude vykonávanie nástroja na koordináciu</w:t>
      </w:r>
      <w:r w:rsidR="000235BF">
        <w:rPr>
          <w:b/>
          <w:noProof/>
        </w:rPr>
        <w:t xml:space="preserve"> v </w:t>
      </w:r>
      <w:r w:rsidRPr="000235BF">
        <w:rPr>
          <w:b/>
          <w:noProof/>
        </w:rPr>
        <w:t>oblasti konkurencieschopnosti podporované novým fondom pre konkurencieschopnosť</w:t>
      </w:r>
      <w:r w:rsidRPr="000235BF">
        <w:rPr>
          <w:noProof/>
        </w:rPr>
        <w:t>. Fond bude riešiť problém, že naše výdavky sú rozptýlené do príliš veľkého počtu prekrývajúcich sa programov,</w:t>
      </w:r>
      <w:r w:rsidR="000235BF">
        <w:rPr>
          <w:noProof/>
        </w:rPr>
        <w:t xml:space="preserve"> z </w:t>
      </w:r>
      <w:r w:rsidRPr="000235BF">
        <w:rPr>
          <w:noProof/>
        </w:rPr>
        <w:t>ktorých mnohé financujú to isté, ale</w:t>
      </w:r>
      <w:r w:rsidR="000235BF">
        <w:rPr>
          <w:noProof/>
        </w:rPr>
        <w:t xml:space="preserve"> s </w:t>
      </w:r>
      <w:r w:rsidRPr="000235BF">
        <w:rPr>
          <w:noProof/>
        </w:rPr>
        <w:t>rôznymi požiadavkami</w:t>
      </w:r>
      <w:r w:rsidR="000235BF">
        <w:rPr>
          <w:noProof/>
        </w:rPr>
        <w:t xml:space="preserve"> a </w:t>
      </w:r>
      <w:r w:rsidRPr="000235BF">
        <w:rPr>
          <w:noProof/>
        </w:rPr>
        <w:t>ťažkosťami pri efektívnom kombinovaní financovania. Komplexná štruktúra fondu mu umožní sprevádzať európske projekty počas celej investičnej cesty,</w:t>
      </w:r>
      <w:r w:rsidR="000235BF">
        <w:rPr>
          <w:noProof/>
        </w:rPr>
        <w:t xml:space="preserve"> a </w:t>
      </w:r>
      <w:r w:rsidRPr="000235BF">
        <w:rPr>
          <w:noProof/>
        </w:rPr>
        <w:t>to od výskumu cez rozšírenie, priemyselné využívanie až po výrobu. Bude schopný flexibilne mobilizovať všetky naše finančné nástroje: granty, pôžičky, vlastný kapitál</w:t>
      </w:r>
      <w:r w:rsidR="000235BF">
        <w:rPr>
          <w:noProof/>
        </w:rPr>
        <w:t xml:space="preserve"> a </w:t>
      </w:r>
      <w:r w:rsidRPr="000235BF">
        <w:rPr>
          <w:noProof/>
        </w:rPr>
        <w:t>verejné obstarávanie. Okrem toho by</w:t>
      </w:r>
      <w:r w:rsidR="000235BF">
        <w:rPr>
          <w:noProof/>
        </w:rPr>
        <w:t xml:space="preserve"> v </w:t>
      </w:r>
      <w:r w:rsidRPr="000235BF">
        <w:rPr>
          <w:noProof/>
        </w:rPr>
        <w:t>záujme zabezpečenia súdržnosti</w:t>
      </w:r>
      <w:r w:rsidR="000235BF">
        <w:rPr>
          <w:noProof/>
        </w:rPr>
        <w:t xml:space="preserve"> a </w:t>
      </w:r>
      <w:r w:rsidRPr="000235BF">
        <w:rPr>
          <w:noProof/>
        </w:rPr>
        <w:t>maximalizácie účinnosti mohlo financovanie spojené</w:t>
      </w:r>
      <w:r w:rsidR="000235BF">
        <w:rPr>
          <w:noProof/>
        </w:rPr>
        <w:t xml:space="preserve"> s </w:t>
      </w:r>
      <w:r w:rsidRPr="000235BF">
        <w:rPr>
          <w:noProof/>
        </w:rPr>
        <w:t>budúcimi národnými plánmi, ktoré kombinujú kľúčové reformy</w:t>
      </w:r>
      <w:r w:rsidR="000235BF">
        <w:rPr>
          <w:noProof/>
        </w:rPr>
        <w:t xml:space="preserve"> a </w:t>
      </w:r>
      <w:r w:rsidRPr="000235BF">
        <w:rPr>
          <w:noProof/>
        </w:rPr>
        <w:t>investície, poskytovať finančné stimuly</w:t>
      </w:r>
      <w:r w:rsidR="000235BF">
        <w:rPr>
          <w:noProof/>
        </w:rPr>
        <w:t xml:space="preserve"> a </w:t>
      </w:r>
      <w:r w:rsidRPr="000235BF">
        <w:rPr>
          <w:noProof/>
        </w:rPr>
        <w:t>podporu pre opatrenia určené prostredníctvom koordinačného nástroja</w:t>
      </w:r>
      <w:bookmarkEnd w:id="10"/>
      <w:r w:rsidRPr="000235BF">
        <w:rPr>
          <w:noProof/>
        </w:rPr>
        <w:t>.</w:t>
      </w:r>
    </w:p>
    <w:p w14:paraId="7BF3B825" w14:textId="77777777" w:rsidR="00141106" w:rsidRPr="000235BF" w:rsidRDefault="00141106" w:rsidP="00606153">
      <w:pPr>
        <w:spacing w:after="120" w:line="257" w:lineRule="auto"/>
        <w:rPr>
          <w:noProof/>
        </w:rPr>
      </w:pPr>
    </w:p>
    <w:p w14:paraId="561E5FFA" w14:textId="77777777" w:rsidR="00F47826" w:rsidRPr="000235BF" w:rsidRDefault="00F47826" w:rsidP="00AE2597">
      <w:pPr>
        <w:pBdr>
          <w:top w:val="single" w:sz="4" w:space="1" w:color="auto"/>
          <w:left w:val="single" w:sz="4" w:space="1" w:color="auto"/>
          <w:bottom w:val="single" w:sz="4" w:space="1" w:color="auto"/>
          <w:right w:val="single" w:sz="4" w:space="1" w:color="auto"/>
        </w:pBdr>
        <w:spacing w:after="120" w:line="257" w:lineRule="auto"/>
        <w:rPr>
          <w:rFonts w:cs="Calibri"/>
          <w:b/>
          <w:bCs/>
          <w:noProof/>
          <w:szCs w:val="24"/>
        </w:rPr>
      </w:pPr>
      <w:r w:rsidRPr="000235BF">
        <w:rPr>
          <w:b/>
          <w:noProof/>
        </w:rPr>
        <w:t>Faktory kľúčových opatrení</w:t>
      </w:r>
    </w:p>
    <w:p w14:paraId="6FA04E27" w14:textId="77777777" w:rsidR="000235BF" w:rsidRDefault="00F47826" w:rsidP="00AE2597">
      <w:pPr>
        <w:pStyle w:val="ListBullet"/>
        <w:numPr>
          <w:ilvl w:val="0"/>
          <w:numId w:val="0"/>
        </w:numPr>
        <w:pBdr>
          <w:top w:val="single" w:sz="4" w:space="1" w:color="auto"/>
          <w:left w:val="single" w:sz="4" w:space="1" w:color="auto"/>
          <w:bottom w:val="single" w:sz="4" w:space="1" w:color="auto"/>
          <w:right w:val="single" w:sz="4" w:space="1" w:color="auto"/>
        </w:pBdr>
        <w:rPr>
          <w:noProof/>
        </w:rPr>
      </w:pPr>
      <w:r w:rsidRPr="000235BF">
        <w:rPr>
          <w:noProof/>
        </w:rPr>
        <w:t>Súbor zjednodušujúcich opatrení</w:t>
      </w:r>
      <w:r w:rsidR="000235BF">
        <w:rPr>
          <w:noProof/>
        </w:rPr>
        <w:t xml:space="preserve"> a </w:t>
      </w:r>
      <w:r w:rsidRPr="000235BF">
        <w:rPr>
          <w:noProof/>
        </w:rPr>
        <w:t>zadefinovanie malých spoločností so strednou trhovou kapitalizáciou [26.2.2025]</w:t>
      </w:r>
    </w:p>
    <w:p w14:paraId="6B5D3C5D" w14:textId="77777777" w:rsidR="000235BF" w:rsidRDefault="00BA1C54"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Európska podniková peňaženka [2025]</w:t>
      </w:r>
    </w:p>
    <w:p w14:paraId="5968A57C" w14:textId="77777777" w:rsidR="000235BF" w:rsidRDefault="00F47826"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Stratégia jednotného trhu [2. štvrťrok 2025]</w:t>
      </w:r>
    </w:p>
    <w:p w14:paraId="35C52346" w14:textId="72E1BEFB"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Revízia nariadenia</w:t>
      </w:r>
      <w:r w:rsidR="000235BF">
        <w:rPr>
          <w:noProof/>
        </w:rPr>
        <w:t xml:space="preserve"> o </w:t>
      </w:r>
      <w:r w:rsidRPr="000235BF">
        <w:rPr>
          <w:noProof/>
        </w:rPr>
        <w:t>normalizácii [2026]</w:t>
      </w:r>
    </w:p>
    <w:p w14:paraId="2F30616A" w14:textId="77777777" w:rsidR="000235BF" w:rsidRDefault="00F47826"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Únia úspor</w:t>
      </w:r>
      <w:r w:rsidR="000235BF">
        <w:rPr>
          <w:noProof/>
        </w:rPr>
        <w:t xml:space="preserve"> a </w:t>
      </w:r>
      <w:r w:rsidRPr="000235BF">
        <w:rPr>
          <w:noProof/>
        </w:rPr>
        <w:t>investícií [1. štvrťrok 2025]</w:t>
      </w:r>
    </w:p>
    <w:p w14:paraId="49FB74A7" w14:textId="1EA15B18" w:rsidR="00F47826" w:rsidRPr="000235BF" w:rsidRDefault="00B031A9"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Budúci VFR vrátane fondu pre konkurencieschopnosť</w:t>
      </w:r>
      <w:r w:rsidR="000235BF">
        <w:rPr>
          <w:noProof/>
        </w:rPr>
        <w:t xml:space="preserve"> a </w:t>
      </w:r>
      <w:r w:rsidRPr="000235BF">
        <w:rPr>
          <w:noProof/>
        </w:rPr>
        <w:t>nástroja na koordináciu</w:t>
      </w:r>
      <w:r w:rsidR="000235BF">
        <w:rPr>
          <w:noProof/>
        </w:rPr>
        <w:t xml:space="preserve"> v </w:t>
      </w:r>
      <w:r w:rsidRPr="000235BF">
        <w:rPr>
          <w:noProof/>
        </w:rPr>
        <w:t>oblasti konkurencieschopnosti [2025]</w:t>
      </w:r>
    </w:p>
    <w:p w14:paraId="5B42660E" w14:textId="77777777" w:rsidR="000235BF" w:rsidRDefault="00F47826" w:rsidP="00AE2597">
      <w:pPr>
        <w:pStyle w:val="ListBullet"/>
        <w:pBdr>
          <w:top w:val="single" w:sz="4" w:space="1" w:color="auto"/>
          <w:left w:val="single" w:sz="4" w:space="1" w:color="auto"/>
          <w:bottom w:val="single" w:sz="4" w:space="1" w:color="auto"/>
          <w:right w:val="single" w:sz="4" w:space="1" w:color="auto"/>
        </w:pBdr>
        <w:rPr>
          <w:noProof/>
        </w:rPr>
      </w:pPr>
      <w:r w:rsidRPr="000235BF">
        <w:rPr>
          <w:noProof/>
        </w:rPr>
        <w:t>Únia zručností [1. štvrťrok 2025]</w:t>
      </w:r>
    </w:p>
    <w:p w14:paraId="5BF5DAC3" w14:textId="6E15F419" w:rsidR="00F47826"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Plán pre kvalitné pracovné miesta [4. štvrťrok 2025]</w:t>
      </w:r>
    </w:p>
    <w:p w14:paraId="6565D31D" w14:textId="7CA3F2C1" w:rsidR="00682277" w:rsidRPr="000235BF" w:rsidRDefault="00F47826" w:rsidP="00AE2597">
      <w:pPr>
        <w:pStyle w:val="ListBullet"/>
        <w:pBdr>
          <w:top w:val="single" w:sz="4" w:space="1" w:color="auto"/>
          <w:left w:val="single" w:sz="4" w:space="1" w:color="auto"/>
          <w:bottom w:val="single" w:sz="4" w:space="1" w:color="auto"/>
          <w:right w:val="single" w:sz="4" w:space="1" w:color="auto"/>
        </w:pBdr>
        <w:rPr>
          <w:rFonts w:cs="Calibri"/>
          <w:noProof/>
          <w:szCs w:val="24"/>
        </w:rPr>
      </w:pPr>
      <w:r w:rsidRPr="000235BF">
        <w:rPr>
          <w:noProof/>
        </w:rPr>
        <w:t>Iniciatíva na zaistenie prenosnosti zručností [2026]</w:t>
      </w:r>
    </w:p>
    <w:p w14:paraId="70E5B424" w14:textId="77777777" w:rsidR="000235BF" w:rsidRDefault="00606153" w:rsidP="002D2DD7">
      <w:pPr>
        <w:spacing w:before="240" w:after="120"/>
        <w:rPr>
          <w:b/>
          <w:noProof/>
        </w:rPr>
      </w:pPr>
      <w:r w:rsidRPr="000235BF">
        <w:rPr>
          <w:b/>
          <w:noProof/>
        </w:rPr>
        <w:t>3. Záver</w:t>
      </w:r>
    </w:p>
    <w:p w14:paraId="583767C3" w14:textId="1D521469" w:rsidR="000235BF" w:rsidRDefault="00F47826" w:rsidP="002D2DD7">
      <w:pPr>
        <w:spacing w:after="120" w:line="257" w:lineRule="auto"/>
        <w:rPr>
          <w:noProof/>
        </w:rPr>
      </w:pPr>
      <w:r w:rsidRPr="000235BF">
        <w:rPr>
          <w:b/>
          <w:noProof/>
        </w:rPr>
        <w:t>Prioritou nasledujúcich rokov musí byť obnova konkurencieschopnosti Európy</w:t>
      </w:r>
      <w:r w:rsidRPr="000235BF">
        <w:rPr>
          <w:noProof/>
        </w:rPr>
        <w:t>. Európa má všetky predpoklady na to, aby bola konkurencieschopná</w:t>
      </w:r>
      <w:r w:rsidR="000235BF">
        <w:rPr>
          <w:noProof/>
        </w:rPr>
        <w:t xml:space="preserve"> v </w:t>
      </w:r>
      <w:r w:rsidRPr="000235BF">
        <w:rPr>
          <w:noProof/>
        </w:rPr>
        <w:t>globálnej ekonomike zajtrajška, ale je potrebné urýchlene zmeniť rýchlostný stupeň. Musí využiť svoje silné stránky</w:t>
      </w:r>
      <w:r w:rsidR="000235BF">
        <w:rPr>
          <w:noProof/>
        </w:rPr>
        <w:t xml:space="preserve"> a </w:t>
      </w:r>
      <w:r w:rsidRPr="000235BF">
        <w:rPr>
          <w:noProof/>
        </w:rPr>
        <w:t>rýchlo využiť vlastnú cestu</w:t>
      </w:r>
      <w:r w:rsidR="000235BF">
        <w:rPr>
          <w:noProof/>
        </w:rPr>
        <w:t xml:space="preserve"> k </w:t>
      </w:r>
      <w:r w:rsidRPr="000235BF">
        <w:rPr>
          <w:noProof/>
        </w:rPr>
        <w:t>rastu produktivity založenom na inováciách smerom</w:t>
      </w:r>
      <w:r w:rsidR="000235BF">
        <w:rPr>
          <w:noProof/>
        </w:rPr>
        <w:t xml:space="preserve"> k </w:t>
      </w:r>
      <w:r w:rsidRPr="000235BF">
        <w:rPr>
          <w:noProof/>
        </w:rPr>
        <w:t>budúcnosti neutrálnej</w:t>
      </w:r>
      <w:r w:rsidR="000235BF">
        <w:rPr>
          <w:noProof/>
        </w:rPr>
        <w:t xml:space="preserve"> z </w:t>
      </w:r>
      <w:r w:rsidRPr="000235BF">
        <w:rPr>
          <w:noProof/>
        </w:rPr>
        <w:t>hľadiska klímy. Kompas konkurencieschopnosti smeruje</w:t>
      </w:r>
      <w:r w:rsidR="000235BF">
        <w:rPr>
          <w:noProof/>
        </w:rPr>
        <w:t xml:space="preserve"> k </w:t>
      </w:r>
      <w:r w:rsidRPr="000235BF">
        <w:rPr>
          <w:noProof/>
        </w:rPr>
        <w:t>EÚ,</w:t>
      </w:r>
      <w:r w:rsidR="000235BF">
        <w:rPr>
          <w:noProof/>
        </w:rPr>
        <w:t xml:space="preserve"> v </w:t>
      </w:r>
      <w:r w:rsidRPr="000235BF">
        <w:rPr>
          <w:noProof/>
        </w:rPr>
        <w:t>ktorej môžu inovátori rýchlo uvádzať výrobky na trh</w:t>
      </w:r>
      <w:r w:rsidR="000235BF">
        <w:rPr>
          <w:noProof/>
        </w:rPr>
        <w:t xml:space="preserve"> a </w:t>
      </w:r>
      <w:r w:rsidRPr="000235BF">
        <w:rPr>
          <w:noProof/>
        </w:rPr>
        <w:t>spoločnosti majú jednoduchý prístup</w:t>
      </w:r>
      <w:r w:rsidR="000235BF">
        <w:rPr>
          <w:noProof/>
        </w:rPr>
        <w:t xml:space="preserve"> k </w:t>
      </w:r>
      <w:r w:rsidRPr="000235BF">
        <w:rPr>
          <w:noProof/>
        </w:rPr>
        <w:t>financovaniu vďaka integrovanému</w:t>
      </w:r>
      <w:r w:rsidR="000235BF">
        <w:rPr>
          <w:noProof/>
        </w:rPr>
        <w:t xml:space="preserve"> a </w:t>
      </w:r>
      <w:r w:rsidRPr="000235BF">
        <w:rPr>
          <w:noProof/>
        </w:rPr>
        <w:t>efektívnemu súkromnému kapitálovému trhu</w:t>
      </w:r>
      <w:r w:rsidR="000235BF">
        <w:rPr>
          <w:noProof/>
        </w:rPr>
        <w:t xml:space="preserve"> v </w:t>
      </w:r>
      <w:r w:rsidRPr="000235BF">
        <w:rPr>
          <w:noProof/>
        </w:rPr>
        <w:t>celej EÚ, kde môže startup umiestniť</w:t>
      </w:r>
      <w:r w:rsidR="000235BF">
        <w:rPr>
          <w:noProof/>
        </w:rPr>
        <w:t xml:space="preserve"> a </w:t>
      </w:r>
      <w:r w:rsidRPr="000235BF">
        <w:rPr>
          <w:noProof/>
        </w:rPr>
        <w:t>rozšíriť svoje aktivity – či už ide</w:t>
      </w:r>
      <w:r w:rsidR="000235BF">
        <w:rPr>
          <w:noProof/>
        </w:rPr>
        <w:t xml:space="preserve"> o </w:t>
      </w:r>
      <w:r w:rsidRPr="000235BF">
        <w:rPr>
          <w:noProof/>
        </w:rPr>
        <w:t>tovar alebo služby –</w:t>
      </w:r>
      <w:r w:rsidR="000235BF">
        <w:rPr>
          <w:noProof/>
        </w:rPr>
        <w:t xml:space="preserve"> v </w:t>
      </w:r>
      <w:r w:rsidRPr="000235BF">
        <w:rPr>
          <w:noProof/>
        </w:rPr>
        <w:t>ktorejkoľvek časti jednotného trhu; kde primeraný podiel špičkových svetových hráčov</w:t>
      </w:r>
      <w:r w:rsidR="000235BF">
        <w:rPr>
          <w:noProof/>
        </w:rPr>
        <w:t xml:space="preserve"> v </w:t>
      </w:r>
      <w:r w:rsidRPr="000235BF">
        <w:rPr>
          <w:noProof/>
        </w:rPr>
        <w:t>technologicky vyspelých odvetviach tvoria Európania</w:t>
      </w:r>
      <w:r w:rsidR="000235BF">
        <w:rPr>
          <w:noProof/>
        </w:rPr>
        <w:t xml:space="preserve"> a </w:t>
      </w:r>
      <w:r w:rsidRPr="000235BF">
        <w:rPr>
          <w:noProof/>
        </w:rPr>
        <w:t>kde výrobné odvetvia</w:t>
      </w:r>
      <w:r w:rsidR="000235BF">
        <w:rPr>
          <w:noProof/>
        </w:rPr>
        <w:t xml:space="preserve"> a </w:t>
      </w:r>
      <w:r w:rsidRPr="000235BF">
        <w:rPr>
          <w:noProof/>
        </w:rPr>
        <w:t>poľnohospodári úspešne spájajú konkurencieschopnosť</w:t>
      </w:r>
      <w:r w:rsidR="000235BF">
        <w:rPr>
          <w:noProof/>
        </w:rPr>
        <w:t xml:space="preserve"> s </w:t>
      </w:r>
      <w:r w:rsidRPr="000235BF">
        <w:rPr>
          <w:noProof/>
        </w:rPr>
        <w:t>prechodom na nízkouhlíkovú</w:t>
      </w:r>
      <w:r w:rsidR="000235BF">
        <w:rPr>
          <w:noProof/>
        </w:rPr>
        <w:t xml:space="preserve"> a </w:t>
      </w:r>
      <w:r w:rsidRPr="000235BF">
        <w:rPr>
          <w:noProof/>
        </w:rPr>
        <w:t>udržateľnú výrobu; kde sa pracovníci môžu rozvíjať na kvalitných pracovných miestach</w:t>
      </w:r>
      <w:r w:rsidR="000235BF">
        <w:rPr>
          <w:noProof/>
        </w:rPr>
        <w:t xml:space="preserve"> a </w:t>
      </w:r>
      <w:r w:rsidRPr="000235BF">
        <w:rPr>
          <w:noProof/>
        </w:rPr>
        <w:t>spoliehať sa na trvalú sociálnu ochranu</w:t>
      </w:r>
      <w:r w:rsidR="000235BF">
        <w:rPr>
          <w:noProof/>
        </w:rPr>
        <w:t xml:space="preserve"> a </w:t>
      </w:r>
      <w:r w:rsidRPr="000235BF">
        <w:rPr>
          <w:noProof/>
        </w:rPr>
        <w:t>záchranné siete; kde majú všetci zákazníci prístup</w:t>
      </w:r>
      <w:r w:rsidR="000235BF">
        <w:rPr>
          <w:noProof/>
        </w:rPr>
        <w:t xml:space="preserve"> k </w:t>
      </w:r>
      <w:r w:rsidRPr="000235BF">
        <w:rPr>
          <w:noProof/>
        </w:rPr>
        <w:t>cenovo dostupnej, čistej energii</w:t>
      </w:r>
      <w:r w:rsidR="000235BF">
        <w:rPr>
          <w:noProof/>
        </w:rPr>
        <w:t xml:space="preserve"> a </w:t>
      </w:r>
      <w:r w:rsidRPr="000235BF">
        <w:rPr>
          <w:noProof/>
        </w:rPr>
        <w:t>produktom kedykoľvek</w:t>
      </w:r>
      <w:r w:rsidR="000235BF">
        <w:rPr>
          <w:noProof/>
        </w:rPr>
        <w:t xml:space="preserve"> a </w:t>
      </w:r>
      <w:r w:rsidRPr="000235BF">
        <w:rPr>
          <w:noProof/>
        </w:rPr>
        <w:t>kdekoľvek ich potrebujú vďaka jednému</w:t>
      </w:r>
      <w:r w:rsidR="000235BF">
        <w:rPr>
          <w:noProof/>
        </w:rPr>
        <w:t xml:space="preserve"> z </w:t>
      </w:r>
      <w:r w:rsidRPr="000235BF">
        <w:rPr>
          <w:noProof/>
        </w:rPr>
        <w:t>najväčších kontinentálnych trhov</w:t>
      </w:r>
      <w:r w:rsidR="000235BF">
        <w:rPr>
          <w:noProof/>
        </w:rPr>
        <w:t xml:space="preserve"> a </w:t>
      </w:r>
      <w:r w:rsidRPr="000235BF">
        <w:rPr>
          <w:noProof/>
        </w:rPr>
        <w:t>sieťovej infraštruktúre na svete; kde EÚ</w:t>
      </w:r>
      <w:r w:rsidR="000235BF">
        <w:rPr>
          <w:noProof/>
        </w:rPr>
        <w:t xml:space="preserve"> a </w:t>
      </w:r>
      <w:r w:rsidRPr="000235BF">
        <w:rPr>
          <w:noProof/>
        </w:rPr>
        <w:t>členské štáty využívajú svoju kolektívnu váhu na to, aby konali spoločne</w:t>
      </w:r>
      <w:r w:rsidR="000235BF">
        <w:rPr>
          <w:noProof/>
        </w:rPr>
        <w:t xml:space="preserve"> a </w:t>
      </w:r>
      <w:r w:rsidRPr="000235BF">
        <w:rPr>
          <w:noProof/>
        </w:rPr>
        <w:t>znížili nadmernú závislosť</w:t>
      </w:r>
      <w:r w:rsidR="000235BF">
        <w:rPr>
          <w:noProof/>
        </w:rPr>
        <w:t>.</w:t>
      </w:r>
    </w:p>
    <w:p w14:paraId="3AAF1901" w14:textId="27A9BCAC" w:rsidR="000235BF" w:rsidRDefault="00F47826" w:rsidP="002D2DD7">
      <w:pPr>
        <w:spacing w:after="120" w:line="257" w:lineRule="auto"/>
        <w:rPr>
          <w:noProof/>
        </w:rPr>
      </w:pPr>
      <w:r w:rsidRPr="000235BF">
        <w:rPr>
          <w:b/>
          <w:noProof/>
        </w:rPr>
        <w:t>V kompase sa navrhuje nový prístup ku konkurencieschopnosti, ktorý spája priemyselné politiky, investície</w:t>
      </w:r>
      <w:r w:rsidR="000235BF">
        <w:rPr>
          <w:b/>
          <w:noProof/>
        </w:rPr>
        <w:t xml:space="preserve"> a </w:t>
      </w:r>
      <w:r w:rsidRPr="000235BF">
        <w:rPr>
          <w:b/>
          <w:noProof/>
        </w:rPr>
        <w:t>reformy, zjednotené okolo spoločnej vízie.</w:t>
      </w:r>
      <w:r w:rsidRPr="000235BF">
        <w:rPr>
          <w:noProof/>
        </w:rPr>
        <w:t xml:space="preserve"> Každá zložka posilňuje tú druhú. Reformy na prehĺbenie jednotného trhu sú potrebné na to, aby priemyselné politiky</w:t>
      </w:r>
      <w:r w:rsidR="000235BF">
        <w:rPr>
          <w:noProof/>
        </w:rPr>
        <w:t xml:space="preserve"> a </w:t>
      </w:r>
      <w:r w:rsidRPr="000235BF">
        <w:rPr>
          <w:noProof/>
        </w:rPr>
        <w:t>investície priniesli plný účinok, rozšírili veľkosť trhu, uľahčili podnikom rozširovanie ich činnosti</w:t>
      </w:r>
      <w:r w:rsidR="000235BF">
        <w:rPr>
          <w:noProof/>
        </w:rPr>
        <w:t xml:space="preserve"> a </w:t>
      </w:r>
      <w:r w:rsidRPr="000235BF">
        <w:rPr>
          <w:noProof/>
        </w:rPr>
        <w:t>udržali zdravý konkurenčný tlak</w:t>
      </w:r>
      <w:r w:rsidR="000235BF">
        <w:rPr>
          <w:noProof/>
        </w:rPr>
        <w:t xml:space="preserve"> v </w:t>
      </w:r>
      <w:r w:rsidRPr="000235BF">
        <w:rPr>
          <w:noProof/>
        </w:rPr>
        <w:t>prospech podnikov</w:t>
      </w:r>
      <w:r w:rsidR="000235BF">
        <w:rPr>
          <w:noProof/>
        </w:rPr>
        <w:t xml:space="preserve"> a </w:t>
      </w:r>
      <w:r w:rsidRPr="000235BF">
        <w:rPr>
          <w:noProof/>
        </w:rPr>
        <w:t>pracovníkov. Základom tohto prístupu je rozsiahle úsilie</w:t>
      </w:r>
      <w:r w:rsidR="000235BF">
        <w:rPr>
          <w:noProof/>
        </w:rPr>
        <w:t xml:space="preserve"> o </w:t>
      </w:r>
      <w:r w:rsidRPr="000235BF">
        <w:rPr>
          <w:noProof/>
        </w:rPr>
        <w:t>zjednodušenie</w:t>
      </w:r>
      <w:r w:rsidR="000235BF">
        <w:rPr>
          <w:noProof/>
        </w:rPr>
        <w:t xml:space="preserve"> a </w:t>
      </w:r>
      <w:r w:rsidRPr="000235BF">
        <w:rPr>
          <w:noProof/>
        </w:rPr>
        <w:t>nový rámec riadenia na koordináciu činností na úrovni EÚ</w:t>
      </w:r>
      <w:r w:rsidR="000235BF">
        <w:rPr>
          <w:noProof/>
        </w:rPr>
        <w:t xml:space="preserve"> a </w:t>
      </w:r>
      <w:r w:rsidRPr="000235BF">
        <w:rPr>
          <w:noProof/>
        </w:rPr>
        <w:t>členských štátov</w:t>
      </w:r>
      <w:r w:rsidR="000235BF">
        <w:rPr>
          <w:noProof/>
        </w:rPr>
        <w:t>.</w:t>
      </w:r>
    </w:p>
    <w:p w14:paraId="76898DE1" w14:textId="4FB4943F" w:rsidR="00F47826" w:rsidRPr="000235BF" w:rsidRDefault="00F47826" w:rsidP="002D2DD7">
      <w:pPr>
        <w:spacing w:after="120" w:line="257" w:lineRule="auto"/>
        <w:rPr>
          <w:rFonts w:cs="Calibri"/>
          <w:noProof/>
        </w:rPr>
      </w:pPr>
      <w:r w:rsidRPr="000235BF">
        <w:rPr>
          <w:b/>
          <w:noProof/>
        </w:rPr>
        <w:t>Konkurencieschopnosť nie je zodpovednosťou len na úrovni EÚ.</w:t>
      </w:r>
      <w:r w:rsidR="000235BF">
        <w:rPr>
          <w:noProof/>
        </w:rPr>
        <w:t xml:space="preserve"> </w:t>
      </w:r>
      <w:r w:rsidRPr="000235BF">
        <w:rPr>
          <w:noProof/>
        </w:rPr>
        <w:t>Inštitúcie EÚ, národné vlády, regionálne orgány</w:t>
      </w:r>
      <w:r w:rsidR="000235BF">
        <w:rPr>
          <w:noProof/>
        </w:rPr>
        <w:t xml:space="preserve"> a </w:t>
      </w:r>
      <w:r w:rsidRPr="000235BF">
        <w:rPr>
          <w:noProof/>
        </w:rPr>
        <w:t xml:space="preserve">aj podniky musia na túto výzvu reagovať </w:t>
      </w:r>
      <w:r w:rsidRPr="000235BF">
        <w:rPr>
          <w:b/>
          <w:noProof/>
        </w:rPr>
        <w:t>spoločným úsilím</w:t>
      </w:r>
      <w:r w:rsidR="000235BF">
        <w:rPr>
          <w:noProof/>
        </w:rPr>
        <w:t xml:space="preserve"> a </w:t>
      </w:r>
      <w:r w:rsidRPr="000235BF">
        <w:rPr>
          <w:noProof/>
        </w:rPr>
        <w:t>posunúť záväzok</w:t>
      </w:r>
      <w:r w:rsidR="000235BF">
        <w:rPr>
          <w:noProof/>
        </w:rPr>
        <w:t xml:space="preserve"> a </w:t>
      </w:r>
      <w:r w:rsidRPr="000235BF">
        <w:rPr>
          <w:noProof/>
        </w:rPr>
        <w:t>spoluprácu na novú úroveň. Nástroj na koordináciu</w:t>
      </w:r>
      <w:r w:rsidR="000235BF">
        <w:rPr>
          <w:noProof/>
        </w:rPr>
        <w:t xml:space="preserve"> v </w:t>
      </w:r>
      <w:r w:rsidRPr="000235BF">
        <w:rPr>
          <w:noProof/>
        </w:rPr>
        <w:t>oblasti konkurencieschopnosti bude kľúčovým nástrojom na dosiahnutie strategických priorít. Pri realizácii tohto programu bude Komisia úzko</w:t>
      </w:r>
      <w:r w:rsidR="000235BF">
        <w:rPr>
          <w:noProof/>
        </w:rPr>
        <w:t xml:space="preserve"> a </w:t>
      </w:r>
      <w:r w:rsidRPr="000235BF">
        <w:rPr>
          <w:noProof/>
        </w:rPr>
        <w:t>pravidelne uskutočňovať konzultácie so zainteresovanými stranami</w:t>
      </w:r>
      <w:r w:rsidR="000235BF">
        <w:rPr>
          <w:noProof/>
        </w:rPr>
        <w:t xml:space="preserve"> s </w:t>
      </w:r>
      <w:r w:rsidRPr="000235BF">
        <w:rPr>
          <w:noProof/>
        </w:rPr>
        <w:t>cieľom identifikovať prioritné oblasti, ktoré vyvolávajú obavy,</w:t>
      </w:r>
      <w:r w:rsidR="000235BF">
        <w:rPr>
          <w:noProof/>
        </w:rPr>
        <w:t xml:space="preserve"> a </w:t>
      </w:r>
      <w:r w:rsidRPr="000235BF">
        <w:rPr>
          <w:noProof/>
        </w:rPr>
        <w:t>nájsť riešenia na uľahčenie podmienok podnikania. Sociálny dialóg bude aj naďalej základom.</w:t>
      </w:r>
    </w:p>
    <w:p w14:paraId="5E0AAE8F" w14:textId="50BC3332" w:rsidR="000235BF" w:rsidRDefault="5ECB9E97" w:rsidP="002D2DD7">
      <w:pPr>
        <w:spacing w:after="120" w:line="257" w:lineRule="auto"/>
        <w:rPr>
          <w:noProof/>
        </w:rPr>
      </w:pPr>
      <w:r w:rsidRPr="000235BF">
        <w:rPr>
          <w:b/>
          <w:noProof/>
        </w:rPr>
        <w:t>Kompas poslúži ako rámec činnosti Komisie počas celého jej tohto funkčného obdobia</w:t>
      </w:r>
      <w:r w:rsidRPr="000235BF">
        <w:rPr>
          <w:noProof/>
        </w:rPr>
        <w:t>. Na zvýšenie konkurencieschopnosti neexistuje rýchle riešenie. Niektoré</w:t>
      </w:r>
      <w:r w:rsidR="000235BF">
        <w:rPr>
          <w:noProof/>
        </w:rPr>
        <w:t xml:space="preserve"> z </w:t>
      </w:r>
      <w:r w:rsidRPr="000235BF">
        <w:rPr>
          <w:noProof/>
        </w:rPr>
        <w:t>opatrení kompasu sa budú predložené rýchlo</w:t>
      </w:r>
      <w:r w:rsidR="000235BF">
        <w:rPr>
          <w:noProof/>
        </w:rPr>
        <w:t xml:space="preserve"> a </w:t>
      </w:r>
      <w:r w:rsidRPr="000235BF">
        <w:rPr>
          <w:noProof/>
        </w:rPr>
        <w:t>môžu rýchlo priniesť hmatateľné účinky. Mnohé</w:t>
      </w:r>
      <w:r w:rsidR="000235BF">
        <w:rPr>
          <w:noProof/>
        </w:rPr>
        <w:t xml:space="preserve"> z </w:t>
      </w:r>
      <w:r w:rsidRPr="000235BF">
        <w:rPr>
          <w:noProof/>
        </w:rPr>
        <w:t>nich však prinesú výsledky</w:t>
      </w:r>
      <w:r w:rsidR="000235BF">
        <w:rPr>
          <w:noProof/>
        </w:rPr>
        <w:t xml:space="preserve"> v </w:t>
      </w:r>
      <w:r w:rsidRPr="000235BF">
        <w:rPr>
          <w:noProof/>
        </w:rPr>
        <w:t>strednodobom horizonte</w:t>
      </w:r>
      <w:r w:rsidR="000235BF">
        <w:rPr>
          <w:noProof/>
        </w:rPr>
        <w:t xml:space="preserve"> a </w:t>
      </w:r>
      <w:r w:rsidRPr="000235BF">
        <w:rPr>
          <w:noProof/>
        </w:rPr>
        <w:t>budú si vyžadovať stabilný kurz. Pokrok dosahovaný</w:t>
      </w:r>
      <w:r w:rsidR="000235BF">
        <w:rPr>
          <w:noProof/>
        </w:rPr>
        <w:t xml:space="preserve"> v </w:t>
      </w:r>
      <w:r w:rsidRPr="000235BF">
        <w:rPr>
          <w:noProof/>
        </w:rPr>
        <w:t>rámci kompasu konkurencieschopnosti sa bude každoročne monitorovať</w:t>
      </w:r>
      <w:r w:rsidR="000235BF">
        <w:rPr>
          <w:noProof/>
        </w:rPr>
        <w:t xml:space="preserve"> a </w:t>
      </w:r>
      <w:r w:rsidRPr="000235BF">
        <w:rPr>
          <w:noProof/>
        </w:rPr>
        <w:t>oznamovať prostredníctvom výročnej správy</w:t>
      </w:r>
      <w:r w:rsidR="000235BF">
        <w:rPr>
          <w:noProof/>
        </w:rPr>
        <w:t xml:space="preserve"> o </w:t>
      </w:r>
      <w:r w:rsidRPr="000235BF">
        <w:rPr>
          <w:noProof/>
        </w:rPr>
        <w:t>jednotnom trhu</w:t>
      </w:r>
      <w:r w:rsidR="000235BF">
        <w:rPr>
          <w:noProof/>
        </w:rPr>
        <w:t xml:space="preserve"> a </w:t>
      </w:r>
      <w:r w:rsidRPr="000235BF">
        <w:rPr>
          <w:noProof/>
        </w:rPr>
        <w:t>konkurencieschopnosti</w:t>
      </w:r>
      <w:r w:rsidR="000235BF">
        <w:rPr>
          <w:noProof/>
        </w:rPr>
        <w:t>.</w:t>
      </w:r>
    </w:p>
    <w:p w14:paraId="1C33A863" w14:textId="581D0458" w:rsidR="00F47826" w:rsidRPr="000235BF" w:rsidRDefault="00F47826" w:rsidP="002D2DD7">
      <w:pPr>
        <w:spacing w:after="120" w:line="257" w:lineRule="auto"/>
        <w:rPr>
          <w:noProof/>
        </w:rPr>
      </w:pPr>
      <w:r w:rsidRPr="000235BF">
        <w:rPr>
          <w:b/>
          <w:bCs/>
          <w:noProof/>
        </w:rPr>
        <w:t>Čas na využitie príležitostí sa kráti</w:t>
      </w:r>
      <w:r w:rsidRPr="000235BF">
        <w:rPr>
          <w:noProof/>
        </w:rPr>
        <w:t>. EÚ sa musí rozhodnúť, či bude konať jednotne</w:t>
      </w:r>
      <w:r w:rsidR="000235BF">
        <w:rPr>
          <w:noProof/>
        </w:rPr>
        <w:t xml:space="preserve"> v </w:t>
      </w:r>
      <w:r w:rsidRPr="000235BF">
        <w:rPr>
          <w:noProof/>
        </w:rPr>
        <w:t>záujme budúcnosti</w:t>
      </w:r>
      <w:r w:rsidR="000235BF">
        <w:rPr>
          <w:noProof/>
        </w:rPr>
        <w:t xml:space="preserve"> v </w:t>
      </w:r>
      <w:r w:rsidRPr="000235BF">
        <w:rPr>
          <w:noProof/>
        </w:rPr>
        <w:t>znamení udržateľnej prosperity pre všetkých alebo sa zmieri</w:t>
      </w:r>
      <w:r w:rsidR="000235BF">
        <w:rPr>
          <w:noProof/>
        </w:rPr>
        <w:t xml:space="preserve"> s </w:t>
      </w:r>
      <w:r w:rsidRPr="000235BF">
        <w:rPr>
          <w:noProof/>
        </w:rPr>
        <w:t>rozdelením</w:t>
      </w:r>
      <w:r w:rsidR="000235BF">
        <w:rPr>
          <w:noProof/>
        </w:rPr>
        <w:t xml:space="preserve"> a </w:t>
      </w:r>
      <w:r w:rsidRPr="000235BF">
        <w:rPr>
          <w:noProof/>
        </w:rPr>
        <w:t>hospodárskym úpadkom.</w:t>
      </w:r>
    </w:p>
    <w:p w14:paraId="3C693F81" w14:textId="5F8E53BD" w:rsidR="00F47826" w:rsidRPr="000235BF" w:rsidRDefault="00F47826" w:rsidP="002D2DD7">
      <w:pPr>
        <w:spacing w:after="120" w:line="257" w:lineRule="auto"/>
        <w:rPr>
          <w:rFonts w:cs="Calibri"/>
          <w:noProof/>
        </w:rPr>
      </w:pPr>
      <w:r w:rsidRPr="000235BF">
        <w:rPr>
          <w:noProof/>
        </w:rPr>
        <w:t>Komisia vyzýva Európsky parlament, Radu, Európsku radu</w:t>
      </w:r>
      <w:r w:rsidR="000235BF">
        <w:rPr>
          <w:noProof/>
        </w:rPr>
        <w:t xml:space="preserve"> a </w:t>
      </w:r>
      <w:r w:rsidRPr="000235BF">
        <w:rPr>
          <w:noProof/>
        </w:rPr>
        <w:t>sociálnych partnerov, aby schválili kompas konkurencieschopnosti</w:t>
      </w:r>
      <w:r w:rsidR="000235BF">
        <w:rPr>
          <w:noProof/>
        </w:rPr>
        <w:t xml:space="preserve"> a </w:t>
      </w:r>
      <w:r w:rsidRPr="000235BF">
        <w:rPr>
          <w:noProof/>
        </w:rPr>
        <w:t>aktívne prispeli</w:t>
      </w:r>
      <w:r w:rsidR="000235BF">
        <w:rPr>
          <w:noProof/>
        </w:rPr>
        <w:t xml:space="preserve"> k </w:t>
      </w:r>
      <w:r w:rsidRPr="000235BF">
        <w:rPr>
          <w:noProof/>
        </w:rPr>
        <w:t>realizácii iniciatív, ktoré obsahuje.</w:t>
      </w:r>
    </w:p>
    <w:sectPr w:rsidR="00F47826" w:rsidRPr="000235BF" w:rsidSect="00A30EC4">
      <w:headerReference w:type="even" r:id="rId22"/>
      <w:headerReference w:type="default" r:id="rId23"/>
      <w:footerReference w:type="even" r:id="rId24"/>
      <w:footerReference w:type="default" r:id="rId25"/>
      <w:headerReference w:type="first" r:id="rId26"/>
      <w:footerReference w:type="first" r:id="rId27"/>
      <w:endnotePr>
        <w:numFmt w:val="lowerLetter"/>
      </w:endnotePr>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48594" w14:textId="77777777" w:rsidR="004D3AE2" w:rsidRDefault="004D3AE2">
      <w:pPr>
        <w:spacing w:after="0"/>
      </w:pPr>
      <w:r>
        <w:separator/>
      </w:r>
    </w:p>
  </w:endnote>
  <w:endnote w:type="continuationSeparator" w:id="0">
    <w:p w14:paraId="7D0C240D" w14:textId="77777777" w:rsidR="004D3AE2" w:rsidRDefault="004D3AE2">
      <w:pPr>
        <w:spacing w:after="0"/>
      </w:pPr>
      <w:r>
        <w:continuationSeparator/>
      </w:r>
    </w:p>
  </w:endnote>
  <w:endnote w:type="continuationNotice" w:id="1">
    <w:p w14:paraId="26845C6B" w14:textId="77777777" w:rsidR="004D3AE2" w:rsidRDefault="004D3A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C1DA4" w14:textId="6272C5C2" w:rsidR="00113F0D" w:rsidRPr="00113F0D" w:rsidRDefault="00113F0D" w:rsidP="00113F0D">
    <w:pPr>
      <w:pStyle w:val="FooterCoverPage"/>
      <w:rPr>
        <w:rFonts w:ascii="Arial" w:hAnsi="Arial" w:cs="Arial"/>
        <w:b/>
        <w:sz w:val="48"/>
      </w:rPr>
    </w:pPr>
    <w:r w:rsidRPr="00113F0D">
      <w:rPr>
        <w:rFonts w:ascii="Arial" w:hAnsi="Arial" w:cs="Arial"/>
        <w:b/>
        <w:sz w:val="48"/>
      </w:rPr>
      <w:t>SK</w:t>
    </w:r>
    <w:r w:rsidRPr="00113F0D">
      <w:rPr>
        <w:rFonts w:ascii="Arial" w:hAnsi="Arial" w:cs="Arial"/>
        <w:b/>
        <w:sz w:val="48"/>
      </w:rPr>
      <w:tab/>
    </w:r>
    <w:r w:rsidRPr="00113F0D">
      <w:rPr>
        <w:rFonts w:ascii="Arial" w:hAnsi="Arial" w:cs="Arial"/>
        <w:b/>
        <w:sz w:val="48"/>
      </w:rPr>
      <w:tab/>
    </w:r>
    <w:r w:rsidRPr="00113F0D">
      <w:tab/>
    </w:r>
    <w:r w:rsidRPr="00113F0D">
      <w:rPr>
        <w:rFonts w:ascii="Arial" w:hAnsi="Arial" w:cs="Arial"/>
        <w:b/>
        <w:sz w:val="48"/>
      </w:rPr>
      <w:t>SK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3621E" w14:textId="2E57BF15" w:rsidR="00113F0D" w:rsidRPr="00113F0D" w:rsidRDefault="00113F0D" w:rsidP="00113F0D">
    <w:pPr>
      <w:pStyle w:val="FooterCoverPage"/>
      <w:rPr>
        <w:rFonts w:ascii="Arial" w:hAnsi="Arial" w:cs="Arial"/>
        <w:b/>
        <w:sz w:val="48"/>
      </w:rPr>
    </w:pPr>
    <w:r w:rsidRPr="00113F0D">
      <w:rPr>
        <w:rFonts w:ascii="Arial" w:hAnsi="Arial" w:cs="Arial"/>
        <w:b/>
        <w:sz w:val="48"/>
      </w:rPr>
      <w:t>SK</w:t>
    </w:r>
    <w:r w:rsidRPr="00113F0D">
      <w:rPr>
        <w:rFonts w:ascii="Arial" w:hAnsi="Arial" w:cs="Arial"/>
        <w:b/>
        <w:sz w:val="48"/>
      </w:rPr>
      <w:tab/>
    </w:r>
    <w:r w:rsidRPr="00113F0D">
      <w:rPr>
        <w:rFonts w:ascii="Arial" w:hAnsi="Arial" w:cs="Arial"/>
        <w:b/>
        <w:sz w:val="48"/>
      </w:rPr>
      <w:tab/>
    </w:r>
    <w:r w:rsidRPr="00113F0D">
      <w:tab/>
    </w:r>
    <w:r w:rsidRPr="00113F0D">
      <w:rPr>
        <w:rFonts w:ascii="Arial" w:hAnsi="Arial" w:cs="Arial"/>
        <w:b/>
        <w:sz w:val="48"/>
      </w:rPr>
      <w:t>SK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FB4D" w14:textId="77777777" w:rsidR="00113F0D" w:rsidRPr="00113F0D" w:rsidRDefault="00113F0D" w:rsidP="00113F0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9E466" w14:textId="77777777" w:rsidR="00A30EC4" w:rsidRDefault="00A30EC4">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5A427" w14:textId="629812C0" w:rsidR="00A30EC4" w:rsidRDefault="00A30EC4">
    <w:pPr>
      <w:pStyle w:val="FooterLine"/>
      <w:jc w:val="center"/>
    </w:pPr>
    <w:r>
      <w:fldChar w:fldCharType="begin"/>
    </w:r>
    <w:r>
      <w:instrText>PAGE   \* MERGEFORMAT</w:instrText>
    </w:r>
    <w:r>
      <w:fldChar w:fldCharType="separate"/>
    </w:r>
    <w:r w:rsidR="00113F0D">
      <w:rPr>
        <w:noProof/>
      </w:rPr>
      <w:t>22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C031C" w14:textId="77777777" w:rsidR="00A30EC4" w:rsidRDefault="00A30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A313C" w14:textId="77777777" w:rsidR="004D3AE2" w:rsidRDefault="004D3AE2">
      <w:pPr>
        <w:spacing w:after="0"/>
      </w:pPr>
      <w:r>
        <w:separator/>
      </w:r>
    </w:p>
  </w:footnote>
  <w:footnote w:type="continuationSeparator" w:id="0">
    <w:p w14:paraId="14CAC994" w14:textId="77777777" w:rsidR="004D3AE2" w:rsidRDefault="004D3AE2">
      <w:pPr>
        <w:spacing w:after="0"/>
      </w:pPr>
      <w:r>
        <w:continuationSeparator/>
      </w:r>
    </w:p>
  </w:footnote>
  <w:footnote w:type="continuationNotice" w:id="1">
    <w:p w14:paraId="26401920" w14:textId="77777777" w:rsidR="004D3AE2" w:rsidRDefault="004D3AE2">
      <w:pPr>
        <w:spacing w:after="0"/>
      </w:pPr>
    </w:p>
  </w:footnote>
  <w:footnote w:id="2">
    <w:p w14:paraId="316B6A36" w14:textId="6434D67E" w:rsidR="00F47826" w:rsidRPr="000235BF" w:rsidRDefault="0056690B" w:rsidP="000235BF">
      <w:pPr>
        <w:pStyle w:val="FootnoteText"/>
        <w:rPr>
          <w:spacing w:val="-4"/>
        </w:rPr>
      </w:pPr>
      <w:r w:rsidRPr="000235BF">
        <w:t>(</w:t>
      </w:r>
      <w:r w:rsidRPr="000235BF">
        <w:rPr>
          <w:rStyle w:val="FootnoteReference"/>
        </w:rPr>
        <w:footnoteRef/>
      </w:r>
      <w:r w:rsidRPr="000235BF">
        <w:t>)</w:t>
      </w:r>
      <w:r w:rsidRPr="000235BF">
        <w:tab/>
      </w:r>
      <w:hyperlink r:id="rId1" w:history="1">
        <w:r w:rsidRPr="000235BF">
          <w:rPr>
            <w:rStyle w:val="Hyperlink"/>
            <w:spacing w:val="-4"/>
          </w:rPr>
          <w:t>https://www.consilium.europa.eu/media/ny3j24sm/much-more-than-a-market-report-by-enrico-letta.pdf</w:t>
        </w:r>
      </w:hyperlink>
    </w:p>
  </w:footnote>
  <w:footnote w:id="3">
    <w:p w14:paraId="00D65A96" w14:textId="01D8C085" w:rsidR="00F47826" w:rsidRPr="000235BF" w:rsidRDefault="00156BCD" w:rsidP="000235BF">
      <w:pPr>
        <w:pStyle w:val="FootnoteText"/>
      </w:pPr>
      <w:r w:rsidRPr="000235BF">
        <w:t>(</w:t>
      </w:r>
      <w:r w:rsidRPr="000235BF">
        <w:rPr>
          <w:rStyle w:val="FootnoteReference"/>
        </w:rPr>
        <w:footnoteRef/>
      </w:r>
      <w:r w:rsidRPr="000235BF">
        <w:t>)</w:t>
      </w:r>
      <w:r w:rsidRPr="000235BF">
        <w:tab/>
      </w:r>
      <w:hyperlink r:id="rId2" w:history="1">
        <w:r w:rsidRPr="000235BF">
          <w:rPr>
            <w:rStyle w:val="Hyperlink"/>
          </w:rPr>
          <w:t>https://commission.europa.eu/topics/strengthening-european-competitiveness/eu-competitiveness-looking-ahead_sk</w:t>
        </w:r>
      </w:hyperlink>
    </w:p>
  </w:footnote>
  <w:footnote w:id="4">
    <w:p w14:paraId="0A2132FA" w14:textId="05278363" w:rsidR="00CF77B3" w:rsidRPr="000235BF" w:rsidRDefault="00B82877" w:rsidP="000235BF">
      <w:pPr>
        <w:pStyle w:val="FootnoteText"/>
        <w:rPr>
          <w:rFonts w:ascii="Calibri" w:eastAsia="Calibri" w:hAnsi="Calibri" w:cs="Calibri"/>
        </w:rPr>
      </w:pPr>
      <w:r w:rsidRPr="000235BF">
        <w:t>(</w:t>
      </w:r>
      <w:r w:rsidRPr="000235BF">
        <w:rPr>
          <w:vertAlign w:val="superscript"/>
        </w:rPr>
        <w:footnoteRef/>
      </w:r>
      <w:r w:rsidRPr="000235BF">
        <w:t xml:space="preserve">) </w:t>
      </w:r>
      <w:r w:rsidRPr="000235BF">
        <w:tab/>
        <w:t>Európska komisia (2025), Výročná správa</w:t>
      </w:r>
      <w:r w:rsidR="000235BF">
        <w:t xml:space="preserve"> o </w:t>
      </w:r>
      <w:r w:rsidRPr="000235BF">
        <w:t>jednotnom trhu</w:t>
      </w:r>
      <w:r w:rsidR="000235BF">
        <w:t xml:space="preserve"> a </w:t>
      </w:r>
      <w:r w:rsidRPr="000235BF">
        <w:t>konkurencieschopnosti. To predstavuje približne dve tretiny rozdielu</w:t>
      </w:r>
      <w:r w:rsidR="000235BF">
        <w:t xml:space="preserve"> v </w:t>
      </w:r>
      <w:r w:rsidRPr="000235BF">
        <w:t>HDP na obyvateľa medzi EÚ</w:t>
      </w:r>
      <w:r w:rsidR="000235BF">
        <w:t xml:space="preserve"> a </w:t>
      </w:r>
      <w:r w:rsidRPr="000235BF">
        <w:t>USA.</w:t>
      </w:r>
    </w:p>
  </w:footnote>
  <w:footnote w:id="5">
    <w:p w14:paraId="7795B855" w14:textId="7EB5C648" w:rsidR="00DC7813" w:rsidRPr="000235BF" w:rsidRDefault="00156BCD" w:rsidP="000235BF">
      <w:pPr>
        <w:pStyle w:val="FootnoteText"/>
      </w:pPr>
      <w:r w:rsidRPr="000235BF">
        <w:t>(</w:t>
      </w:r>
      <w:r w:rsidRPr="000235BF">
        <w:rPr>
          <w:rStyle w:val="FootnoteReference"/>
        </w:rPr>
        <w:footnoteRef/>
      </w:r>
      <w:r w:rsidRPr="000235BF">
        <w:t>)</w:t>
      </w:r>
      <w:r w:rsidRPr="000235BF">
        <w:tab/>
        <w:t>Európska komisia (2025), Výročná správa</w:t>
      </w:r>
      <w:r w:rsidR="000235BF">
        <w:t xml:space="preserve"> o </w:t>
      </w:r>
      <w:r w:rsidRPr="000235BF">
        <w:t>jednotnom trhu</w:t>
      </w:r>
      <w:r w:rsidR="000235BF">
        <w:t xml:space="preserve"> a </w:t>
      </w:r>
      <w:r w:rsidRPr="000235BF">
        <w:t>konkurencieschopnosti</w:t>
      </w:r>
    </w:p>
  </w:footnote>
  <w:footnote w:id="6">
    <w:p w14:paraId="611D7573" w14:textId="5111A432" w:rsidR="00D13C7B" w:rsidRPr="000235BF" w:rsidRDefault="00B82877" w:rsidP="000235BF">
      <w:pPr>
        <w:pStyle w:val="FootnoteText"/>
      </w:pPr>
      <w:r w:rsidRPr="000235BF">
        <w:t>(</w:t>
      </w:r>
      <w:r w:rsidRPr="000235BF">
        <w:rPr>
          <w:rStyle w:val="FootnoteReference"/>
        </w:rPr>
        <w:footnoteRef/>
      </w:r>
      <w:r w:rsidRPr="000235BF">
        <w:t xml:space="preserve">) </w:t>
      </w:r>
      <w:r w:rsidRPr="000235BF">
        <w:tab/>
        <w:t xml:space="preserve">MMF, 2024, </w:t>
      </w:r>
      <w:r w:rsidRPr="000235BF">
        <w:rPr>
          <w:i/>
          <w:iCs/>
        </w:rPr>
        <w:t>Regional Economic Outlook Note Europe: Europe's Declining Productivity Growth: Diagnoses and Remedies</w:t>
      </w:r>
      <w:r w:rsidRPr="000235BF">
        <w:t xml:space="preserve"> (Regionálny ekonomický výhľad pre Európu: Klesajúci rast produktivity</w:t>
      </w:r>
      <w:r w:rsidR="000235BF">
        <w:t xml:space="preserve"> v </w:t>
      </w:r>
      <w:r w:rsidRPr="000235BF">
        <w:t>Európe: diagnózy</w:t>
      </w:r>
      <w:r w:rsidR="000235BF">
        <w:t xml:space="preserve"> a </w:t>
      </w:r>
      <w:r w:rsidRPr="000235BF">
        <w:t>nápravné opatrenia), 13</w:t>
      </w:r>
      <w:r w:rsidR="000235BF">
        <w:t>. novembra</w:t>
      </w:r>
      <w:r w:rsidRPr="000235BF">
        <w:t xml:space="preserve"> 2024</w:t>
      </w:r>
    </w:p>
  </w:footnote>
  <w:footnote w:id="7">
    <w:p w14:paraId="228DF725" w14:textId="4786705C" w:rsidR="00D13C7B" w:rsidRPr="000235BF" w:rsidRDefault="00B82877" w:rsidP="000235BF">
      <w:pPr>
        <w:pStyle w:val="FootnoteText"/>
      </w:pPr>
      <w:r w:rsidRPr="000235BF">
        <w:t>(</w:t>
      </w:r>
      <w:r w:rsidRPr="000235BF">
        <w:rPr>
          <w:rStyle w:val="FootnoteReference"/>
        </w:rPr>
        <w:footnoteRef/>
      </w:r>
      <w:r w:rsidRPr="000235BF">
        <w:t xml:space="preserve">) </w:t>
      </w:r>
      <w:r w:rsidRPr="000235BF">
        <w:tab/>
        <w:t>EIB, „</w:t>
      </w:r>
      <w:r w:rsidRPr="000235BF">
        <w:rPr>
          <w:i/>
          <w:iCs/>
        </w:rPr>
        <w:t>The scale-up gap: Financial markets constraints holding back innovative firms in the European Union</w:t>
      </w:r>
      <w:r w:rsidRPr="000235BF">
        <w:t>“ (Priepasť medzi scaleupmi: obmedzenia na finančných trhoch brzdia inovatívne podniky</w:t>
      </w:r>
      <w:r w:rsidR="000235BF">
        <w:t xml:space="preserve"> v </w:t>
      </w:r>
      <w:r w:rsidRPr="000235BF">
        <w:t>Európskej únii), 2024</w:t>
      </w:r>
    </w:p>
  </w:footnote>
  <w:footnote w:id="8">
    <w:p w14:paraId="30BC9440" w14:textId="25A2E061" w:rsidR="00C03D66" w:rsidRPr="000235BF" w:rsidRDefault="00C03D66" w:rsidP="000235BF">
      <w:pPr>
        <w:pStyle w:val="FootnoteText"/>
      </w:pPr>
      <w:r w:rsidRPr="000235BF">
        <w:t>(</w:t>
      </w:r>
      <w:r w:rsidRPr="000235BF">
        <w:rPr>
          <w:rStyle w:val="FootnoteReference"/>
        </w:rPr>
        <w:footnoteRef/>
      </w:r>
      <w:r w:rsidRPr="000235BF">
        <w:t>)</w:t>
      </w:r>
      <w:r w:rsidRPr="000235BF">
        <w:tab/>
        <w:t xml:space="preserve">Draghiho správa </w:t>
      </w:r>
      <w:r w:rsidRPr="000235BF">
        <w:rPr>
          <w:i/>
          <w:iCs/>
        </w:rPr>
        <w:t>The future of European competitiveness – In-depth analysis and recommendations</w:t>
      </w:r>
      <w:r w:rsidR="000235BF" w:rsidRPr="000235BF">
        <w:t xml:space="preserve"> </w:t>
      </w:r>
      <w:r w:rsidRPr="000235BF">
        <w:t>(Budúcnosť európskej konkurencieschopnosti – hĺbková analýza</w:t>
      </w:r>
      <w:r w:rsidR="000235BF">
        <w:t xml:space="preserve"> a </w:t>
      </w:r>
      <w:r w:rsidRPr="000235BF">
        <w:t>odporúčania), strana 248</w:t>
      </w:r>
      <w:r w:rsidR="000235BF">
        <w:t>.</w:t>
      </w:r>
    </w:p>
  </w:footnote>
  <w:footnote w:id="9">
    <w:p w14:paraId="26F20DAB" w14:textId="751D58B8" w:rsidR="0085391B" w:rsidRPr="000235BF" w:rsidRDefault="0085391B" w:rsidP="000235BF">
      <w:pPr>
        <w:pStyle w:val="FootnoteText"/>
      </w:pPr>
      <w:r w:rsidRPr="000235BF">
        <w:t>(</w:t>
      </w:r>
      <w:r w:rsidRPr="000235BF">
        <w:rPr>
          <w:rStyle w:val="FootnoteReference"/>
          <w:rFonts w:eastAsiaTheme="majorEastAsia"/>
        </w:rPr>
        <w:footnoteRef/>
      </w:r>
      <w:r w:rsidRPr="000235BF">
        <w:t xml:space="preserve">) </w:t>
      </w:r>
      <w:r w:rsidRPr="000235BF">
        <w:tab/>
        <w:t>Nariadenie</w:t>
      </w:r>
      <w:r w:rsidR="000235BF">
        <w:t xml:space="preserve"> o </w:t>
      </w:r>
      <w:r w:rsidRPr="000235BF">
        <w:t>skupinovej výnimke pre transfer technológií</w:t>
      </w:r>
      <w:r w:rsidR="000235BF">
        <w:t xml:space="preserve"> a </w:t>
      </w:r>
      <w:r w:rsidRPr="000235BF">
        <w:t>usmernenia pre transfer technológií</w:t>
      </w:r>
    </w:p>
  </w:footnote>
  <w:footnote w:id="10">
    <w:p w14:paraId="1482D69A" w14:textId="750A246B" w:rsidR="00F47826" w:rsidRPr="000235BF" w:rsidRDefault="00156BCD" w:rsidP="000235BF">
      <w:pPr>
        <w:pStyle w:val="FootnoteText"/>
        <w:rPr>
          <w:spacing w:val="-4"/>
        </w:rPr>
      </w:pPr>
      <w:r w:rsidRPr="000235BF">
        <w:t>(</w:t>
      </w:r>
      <w:r w:rsidRPr="000235BF">
        <w:rPr>
          <w:vertAlign w:val="superscript"/>
        </w:rPr>
        <w:footnoteRef/>
      </w:r>
      <w:r w:rsidRPr="000235BF">
        <w:t xml:space="preserve">) </w:t>
      </w:r>
      <w:r w:rsidRPr="000235BF">
        <w:tab/>
      </w:r>
      <w:r w:rsidRPr="000235BF">
        <w:rPr>
          <w:spacing w:val="-4"/>
        </w:rPr>
        <w:t xml:space="preserve">Svetové ekonomické fórum, </w:t>
      </w:r>
      <w:r w:rsidRPr="000235BF">
        <w:rPr>
          <w:i/>
          <w:iCs/>
          <w:spacing w:val="-4"/>
        </w:rPr>
        <w:t>For inclusive growth, leaders must embrace</w:t>
      </w:r>
      <w:r w:rsidR="000235BF" w:rsidRPr="000235BF">
        <w:rPr>
          <w:i/>
          <w:iCs/>
          <w:spacing w:val="-4"/>
        </w:rPr>
        <w:t xml:space="preserve"> a </w:t>
      </w:r>
      <w:r w:rsidRPr="000235BF">
        <w:rPr>
          <w:i/>
          <w:iCs/>
          <w:spacing w:val="-4"/>
        </w:rPr>
        <w:t>global and open economic future</w:t>
      </w:r>
      <w:r w:rsidRPr="000235BF">
        <w:rPr>
          <w:spacing w:val="-4"/>
        </w:rPr>
        <w:t xml:space="preserve"> (V záujme inkluzívneho rastu musia lídri prijať globálnu</w:t>
      </w:r>
      <w:r w:rsidR="000235BF" w:rsidRPr="000235BF">
        <w:rPr>
          <w:spacing w:val="-4"/>
        </w:rPr>
        <w:t xml:space="preserve"> a </w:t>
      </w:r>
      <w:r w:rsidRPr="000235BF">
        <w:rPr>
          <w:spacing w:val="-4"/>
        </w:rPr>
        <w:t>otvorenú hospodársku budúcnosť), január 2025</w:t>
      </w:r>
    </w:p>
  </w:footnote>
  <w:footnote w:id="11">
    <w:p w14:paraId="4A23CAA4" w14:textId="7EECD122" w:rsidR="00B82877" w:rsidRPr="000235BF" w:rsidRDefault="00B82877" w:rsidP="000235BF">
      <w:pPr>
        <w:pStyle w:val="FootnoteText"/>
        <w:rPr>
          <w:spacing w:val="-8"/>
        </w:rPr>
      </w:pPr>
      <w:r w:rsidRPr="000235BF">
        <w:t>(</w:t>
      </w:r>
      <w:r w:rsidRPr="000235BF">
        <w:rPr>
          <w:rStyle w:val="FootnoteReference"/>
        </w:rPr>
        <w:footnoteRef/>
      </w:r>
      <w:r w:rsidRPr="000235BF">
        <w:t>)</w:t>
      </w:r>
      <w:r w:rsidRPr="000235BF">
        <w:tab/>
      </w:r>
      <w:r w:rsidRPr="000235BF">
        <w:rPr>
          <w:spacing w:val="-8"/>
        </w:rPr>
        <w:t>Eurostat, Prieskum EÚ</w:t>
      </w:r>
      <w:r w:rsidR="000235BF" w:rsidRPr="000235BF">
        <w:rPr>
          <w:spacing w:val="-8"/>
        </w:rPr>
        <w:t xml:space="preserve"> o </w:t>
      </w:r>
      <w:r w:rsidRPr="000235BF">
        <w:rPr>
          <w:spacing w:val="-8"/>
        </w:rPr>
        <w:t>využívaní IKT</w:t>
      </w:r>
      <w:r w:rsidR="000235BF" w:rsidRPr="000235BF">
        <w:rPr>
          <w:spacing w:val="-8"/>
        </w:rPr>
        <w:t xml:space="preserve"> a </w:t>
      </w:r>
      <w:r w:rsidRPr="000235BF">
        <w:rPr>
          <w:spacing w:val="-8"/>
        </w:rPr>
        <w:t>elektronickom obchode</w:t>
      </w:r>
      <w:r w:rsidR="000235BF" w:rsidRPr="000235BF">
        <w:rPr>
          <w:spacing w:val="-8"/>
        </w:rPr>
        <w:t xml:space="preserve"> v </w:t>
      </w:r>
      <w:r w:rsidRPr="000235BF">
        <w:rPr>
          <w:spacing w:val="-8"/>
        </w:rPr>
        <w:t>podnikoch (január 2025). Hoci to predstavuje výrazný medziročný nárast, potenciál oveľa širšieho využitia umelej inteligencie zostáva nedostatočne využitý.</w:t>
      </w:r>
    </w:p>
  </w:footnote>
  <w:footnote w:id="12">
    <w:p w14:paraId="551B6095" w14:textId="516CED8A" w:rsidR="008A3F1A" w:rsidRPr="000235BF" w:rsidRDefault="00156BCD" w:rsidP="000235BF">
      <w:pPr>
        <w:pStyle w:val="FootnoteText"/>
      </w:pPr>
      <w:r w:rsidRPr="000235BF">
        <w:t>(</w:t>
      </w:r>
      <w:r w:rsidRPr="000235BF">
        <w:rPr>
          <w:rStyle w:val="FootnoteReference"/>
        </w:rPr>
        <w:footnoteRef/>
      </w:r>
      <w:r w:rsidRPr="000235BF">
        <w:t xml:space="preserve">) </w:t>
      </w:r>
      <w:r w:rsidRPr="000235BF">
        <w:tab/>
        <w:t>Porovnaj Voľbu Európy: Politické usmernenia pre budúcu Európsku komisiu 2024 – 2029.</w:t>
      </w:r>
    </w:p>
  </w:footnote>
  <w:footnote w:id="13">
    <w:p w14:paraId="7A6FA004" w14:textId="202B8476" w:rsidR="00F47826" w:rsidRPr="000235BF" w:rsidRDefault="00156BCD" w:rsidP="000235BF">
      <w:pPr>
        <w:pStyle w:val="FootnoteText"/>
        <w:rPr>
          <w:spacing w:val="-4"/>
        </w:rPr>
      </w:pPr>
      <w:r w:rsidRPr="000235BF">
        <w:t>(</w:t>
      </w:r>
      <w:r w:rsidRPr="000235BF">
        <w:rPr>
          <w:rStyle w:val="FootnoteReference"/>
        </w:rPr>
        <w:footnoteRef/>
      </w:r>
      <w:r w:rsidRPr="000235BF">
        <w:t xml:space="preserve">) </w:t>
      </w:r>
      <w:r w:rsidR="000235BF">
        <w:tab/>
      </w:r>
      <w:r w:rsidRPr="000235BF">
        <w:rPr>
          <w:spacing w:val="-4"/>
        </w:rPr>
        <w:t>„Aukcia ako služba“ bola prvýkrát zavedená</w:t>
      </w:r>
      <w:r w:rsidR="000235BF" w:rsidRPr="000235BF">
        <w:rPr>
          <w:spacing w:val="-4"/>
        </w:rPr>
        <w:t xml:space="preserve"> v </w:t>
      </w:r>
      <w:r w:rsidRPr="000235BF">
        <w:rPr>
          <w:spacing w:val="-4"/>
        </w:rPr>
        <w:t>rámci Inovačného fondu EÚ pre vodíkovú banku, ktorý umožňuje členským štátom podporovať kvalifikované projekty, na ktoré nestačili finančné prostriedky EÚ.</w:t>
      </w:r>
    </w:p>
  </w:footnote>
  <w:footnote w:id="14">
    <w:p w14:paraId="4C33D22C" w14:textId="3622D8C1" w:rsidR="24CCC02C" w:rsidRPr="000235BF" w:rsidRDefault="00156BCD" w:rsidP="000235BF">
      <w:pPr>
        <w:pStyle w:val="FootnoteText"/>
      </w:pPr>
      <w:r w:rsidRPr="000235BF">
        <w:t>(</w:t>
      </w:r>
      <w:r w:rsidRPr="000235BF">
        <w:rPr>
          <w:vertAlign w:val="superscript"/>
        </w:rPr>
        <w:footnoteRef/>
      </w:r>
      <w:r w:rsidRPr="000235BF">
        <w:t xml:space="preserve">) </w:t>
      </w:r>
      <w:r w:rsidRPr="000235BF">
        <w:tab/>
        <w:t>Toto preskúmanie je nezávislé od súčasných príprav na zjednodušenie niektorých aspektov mechanizmu</w:t>
      </w:r>
      <w:r w:rsidR="000235BF">
        <w:t xml:space="preserve"> v </w:t>
      </w:r>
      <w:r w:rsidRPr="000235BF">
        <w:t>krátkodobom horizonte. Pozri oddiel 2.1 ďalej</w:t>
      </w:r>
      <w:r w:rsidR="000235BF">
        <w:t xml:space="preserve"> v </w:t>
      </w:r>
      <w:r w:rsidRPr="000235BF">
        <w:t>texte.</w:t>
      </w:r>
    </w:p>
  </w:footnote>
  <w:footnote w:id="15">
    <w:p w14:paraId="275AC3FF" w14:textId="5A96A6AA" w:rsidR="00F47826" w:rsidRPr="000235BF" w:rsidRDefault="00156BCD" w:rsidP="000235BF">
      <w:pPr>
        <w:pStyle w:val="FootnoteText"/>
      </w:pPr>
      <w:r w:rsidRPr="000235BF">
        <w:t>(</w:t>
      </w:r>
      <w:r w:rsidRPr="000235BF">
        <w:rPr>
          <w:rStyle w:val="FootnoteReference"/>
        </w:rPr>
        <w:footnoteRef/>
      </w:r>
      <w:r w:rsidRPr="000235BF">
        <w:t>)</w:t>
      </w:r>
      <w:r w:rsidRPr="000235BF">
        <w:tab/>
        <w:t>Svetová banka, 2022.</w:t>
      </w:r>
    </w:p>
  </w:footnote>
  <w:footnote w:id="16">
    <w:p w14:paraId="5050D056" w14:textId="715D3CDA" w:rsidR="00E6746F" w:rsidRPr="000235BF" w:rsidRDefault="00E6746F" w:rsidP="000235BF">
      <w:pPr>
        <w:pStyle w:val="FootnoteText"/>
      </w:pPr>
      <w:r w:rsidRPr="000235BF">
        <w:t>(</w:t>
      </w:r>
      <w:r w:rsidRPr="000235BF">
        <w:rPr>
          <w:rStyle w:val="FootnoteReference"/>
        </w:rPr>
        <w:footnoteRef/>
      </w:r>
      <w:r w:rsidRPr="000235BF">
        <w:t>)</w:t>
      </w:r>
      <w:r w:rsidRPr="000235BF">
        <w:tab/>
        <w:t>Priemerné dovozné clo</w:t>
      </w:r>
      <w:r w:rsidR="000235BF">
        <w:t xml:space="preserve"> v </w:t>
      </w:r>
      <w:r w:rsidRPr="000235BF">
        <w:t>Mercosure je vyššie ako</w:t>
      </w:r>
      <w:r w:rsidR="000235BF">
        <w:t xml:space="preserve"> v </w:t>
      </w:r>
      <w:r w:rsidRPr="000235BF">
        <w:t>mnohých iných regiónoch</w:t>
      </w:r>
      <w:r w:rsidR="000235BF">
        <w:t xml:space="preserve"> a </w:t>
      </w:r>
      <w:r w:rsidRPr="000235BF">
        <w:t>dosahuje 13,5</w:t>
      </w:r>
      <w:r w:rsidR="000235BF">
        <w:t> %</w:t>
      </w:r>
      <w:r w:rsidRPr="000235BF">
        <w:t>. Naopak, priemerné clo uplatňovaná EÚ na všetok dovážaný tovar je 1,8</w:t>
      </w:r>
      <w:r w:rsidR="000235BF">
        <w:t> %</w:t>
      </w:r>
      <w:r w:rsidRPr="000235BF">
        <w:t>. Preto sú zisky</w:t>
      </w:r>
      <w:r w:rsidR="000235BF">
        <w:t xml:space="preserve"> z </w:t>
      </w:r>
      <w:r w:rsidRPr="000235BF">
        <w:t>liberalizácie ciel</w:t>
      </w:r>
      <w:r w:rsidR="000235BF">
        <w:t xml:space="preserve"> s </w:t>
      </w:r>
      <w:r w:rsidRPr="000235BF">
        <w:t>Mercosurom pre EÚ vysoké.</w:t>
      </w:r>
    </w:p>
  </w:footnote>
  <w:footnote w:id="17">
    <w:p w14:paraId="7F9FE20A" w14:textId="202B4CD8" w:rsidR="00077D40" w:rsidRPr="000235BF" w:rsidRDefault="00077D40" w:rsidP="000235BF">
      <w:pPr>
        <w:pStyle w:val="FootnoteText"/>
      </w:pPr>
      <w:r w:rsidRPr="000235BF">
        <w:t>(</w:t>
      </w:r>
      <w:r w:rsidRPr="000235BF">
        <w:rPr>
          <w:rStyle w:val="FootnoteReference"/>
        </w:rPr>
        <w:footnoteRef/>
      </w:r>
      <w:r w:rsidRPr="000235BF">
        <w:t>)</w:t>
      </w:r>
      <w:r w:rsidRPr="000235BF">
        <w:tab/>
        <w:t>Ďalšie ochranné mechanizmy, ako sú ochranné doložky, umožňujú EÚ reagovať, ak sa zistí, že dovoz</w:t>
      </w:r>
      <w:r w:rsidR="000235BF">
        <w:t xml:space="preserve"> z </w:t>
      </w:r>
      <w:r w:rsidRPr="000235BF">
        <w:t>Mercosuru, napríklad hovädzieho mäsa</w:t>
      </w:r>
      <w:r w:rsidR="000235BF">
        <w:t xml:space="preserve"> v </w:t>
      </w:r>
      <w:r w:rsidRPr="000235BF">
        <w:t>rámci colných kvót, spôsobuje značné škody na trhoch EÚ. Okrem ochranných doložiek Komisia zmobilizuje ďalšiu podporu vytvorením rezervy vo výške najmenej 1 miliardy EUR pre prípad, že by po vykonaní dohody došlo</w:t>
      </w:r>
      <w:r w:rsidR="000235BF">
        <w:t xml:space="preserve"> k </w:t>
      </w:r>
      <w:r w:rsidRPr="000235BF">
        <w:t>narušeniu trhu.</w:t>
      </w:r>
    </w:p>
  </w:footnote>
  <w:footnote w:id="18">
    <w:p w14:paraId="0E3634E6" w14:textId="07BDF073" w:rsidR="007659BD" w:rsidRPr="000235BF" w:rsidRDefault="007659BD" w:rsidP="000235BF">
      <w:pPr>
        <w:pStyle w:val="FootnoteText"/>
      </w:pPr>
      <w:r w:rsidRPr="000235BF">
        <w:t>(</w:t>
      </w:r>
      <w:r w:rsidRPr="000235BF">
        <w:rPr>
          <w:rStyle w:val="FootnoteReference"/>
        </w:rPr>
        <w:footnoteRef/>
      </w:r>
      <w:r w:rsidRPr="000235BF">
        <w:t>)</w:t>
      </w:r>
      <w:r w:rsidRPr="000235BF">
        <w:tab/>
        <w:t>Spoločné oznámenie</w:t>
      </w:r>
      <w:r w:rsidR="000235BF">
        <w:t xml:space="preserve"> s </w:t>
      </w:r>
      <w:r w:rsidRPr="000235BF">
        <w:t>názvom Európska stratégia hospodárskej bezpečnosti, JOIN(2023) 20</w:t>
      </w:r>
    </w:p>
  </w:footnote>
  <w:footnote w:id="19">
    <w:p w14:paraId="4D2669A9" w14:textId="0F28E814" w:rsidR="00CD6173" w:rsidRPr="000235BF" w:rsidRDefault="00CD6173" w:rsidP="000235BF">
      <w:pPr>
        <w:pStyle w:val="FootnoteText"/>
      </w:pPr>
      <w:r w:rsidRPr="000235BF">
        <w:t>(</w:t>
      </w:r>
      <w:r w:rsidRPr="000235BF">
        <w:rPr>
          <w:rStyle w:val="FootnoteReference"/>
        </w:rPr>
        <w:footnoteRef/>
      </w:r>
      <w:r w:rsidRPr="000235BF">
        <w:t>)</w:t>
      </w:r>
      <w:r w:rsidRPr="000235BF">
        <w:tab/>
        <w:t>Európska komisia (2025), Výročná správa</w:t>
      </w:r>
      <w:r w:rsidR="000235BF">
        <w:t xml:space="preserve"> o </w:t>
      </w:r>
      <w:r w:rsidRPr="000235BF">
        <w:t>jednotnom trhu</w:t>
      </w:r>
      <w:r w:rsidR="000235BF">
        <w:t xml:space="preserve"> a </w:t>
      </w:r>
      <w:r w:rsidRPr="000235BF">
        <w:t>konkurencieschopnosti</w:t>
      </w:r>
    </w:p>
  </w:footnote>
  <w:footnote w:id="20">
    <w:p w14:paraId="50F36213" w14:textId="79BFD963" w:rsidR="00797CA7" w:rsidRPr="000235BF" w:rsidRDefault="00797CA7" w:rsidP="000235BF">
      <w:pPr>
        <w:pStyle w:val="FootnoteText"/>
      </w:pPr>
      <w:r w:rsidRPr="000235BF">
        <w:t>(</w:t>
      </w:r>
      <w:r w:rsidRPr="000235BF">
        <w:rPr>
          <w:rStyle w:val="FootnoteReference"/>
        </w:rPr>
        <w:footnoteRef/>
      </w:r>
      <w:r w:rsidRPr="000235BF">
        <w:t>)</w:t>
      </w:r>
      <w:r w:rsidRPr="000235BF">
        <w:tab/>
        <w:t>Spoločné oznámenie</w:t>
      </w:r>
      <w:r w:rsidR="000235BF">
        <w:t xml:space="preserve"> s </w:t>
      </w:r>
      <w:r w:rsidRPr="000235BF">
        <w:t>názvom Nová Stratégia pre európsky obranný priemysel: dosahovanie pripravenosti EÚ prostredníctvom reakcieschopnejšieho</w:t>
      </w:r>
      <w:r w:rsidR="000235BF">
        <w:t xml:space="preserve"> a </w:t>
      </w:r>
      <w:r w:rsidRPr="000235BF">
        <w:t>odolnejšieho európskeho obranného priemyslu, JOIN(2024) 10 final.</w:t>
      </w:r>
    </w:p>
  </w:footnote>
  <w:footnote w:id="21">
    <w:p w14:paraId="2B9EA6A7" w14:textId="35D918D1" w:rsidR="00D73F76" w:rsidRPr="000235BF" w:rsidRDefault="00D73F76" w:rsidP="000235BF">
      <w:pPr>
        <w:pStyle w:val="FootnoteText"/>
      </w:pPr>
      <w:r w:rsidRPr="000235BF">
        <w:t>(</w:t>
      </w:r>
      <w:r w:rsidRPr="000235BF">
        <w:rPr>
          <w:rStyle w:val="FootnoteReference"/>
        </w:rPr>
        <w:footnoteRef/>
      </w:r>
      <w:r w:rsidRPr="000235BF">
        <w:t>)</w:t>
      </w:r>
      <w:r w:rsidRPr="000235BF">
        <w:tab/>
        <w:t>Porovnaj nedávny európsky akčný plán</w:t>
      </w:r>
      <w:r w:rsidR="000235BF">
        <w:t xml:space="preserve"> o </w:t>
      </w:r>
      <w:r w:rsidRPr="000235BF">
        <w:t>kybernetickej bezpečnosti nemocníc</w:t>
      </w:r>
      <w:r w:rsidR="000235BF">
        <w:t xml:space="preserve"> a </w:t>
      </w:r>
      <w:r w:rsidRPr="000235BF">
        <w:t>poskytovateľov zdravotnej starostlivosti, COM(2025) 10 final</w:t>
      </w:r>
    </w:p>
  </w:footnote>
  <w:footnote w:id="22">
    <w:p w14:paraId="75A1F129" w14:textId="528E07FE" w:rsidR="00AA044A" w:rsidRPr="000235BF" w:rsidRDefault="00AA044A" w:rsidP="000235BF">
      <w:pPr>
        <w:pStyle w:val="FootnoteText"/>
      </w:pPr>
      <w:r w:rsidRPr="000235BF">
        <w:t>(</w:t>
      </w:r>
      <w:r w:rsidRPr="000235BF">
        <w:rPr>
          <w:rStyle w:val="FootnoteReference"/>
        </w:rPr>
        <w:footnoteRef/>
      </w:r>
      <w:r w:rsidRPr="000235BF">
        <w:t xml:space="preserve">) </w:t>
      </w:r>
      <w:r w:rsidRPr="000235BF">
        <w:tab/>
        <w:t>EIB, Prieskum EIB</w:t>
      </w:r>
      <w:r w:rsidR="000235BF">
        <w:t xml:space="preserve"> v </w:t>
      </w:r>
      <w:r w:rsidRPr="000235BF">
        <w:t>oblasti investícií 2023</w:t>
      </w:r>
    </w:p>
  </w:footnote>
  <w:footnote w:id="23">
    <w:p w14:paraId="60AD9998" w14:textId="05499D80" w:rsidR="00AA044A" w:rsidRPr="00E90044" w:rsidRDefault="00AA044A" w:rsidP="000235BF">
      <w:pPr>
        <w:pStyle w:val="FootnoteText"/>
        <w:rPr>
          <w:spacing w:val="-6"/>
        </w:rPr>
      </w:pPr>
      <w:r w:rsidRPr="000235BF">
        <w:t>(</w:t>
      </w:r>
      <w:r w:rsidRPr="000235BF">
        <w:rPr>
          <w:rStyle w:val="FootnoteReference"/>
        </w:rPr>
        <w:footnoteRef/>
      </w:r>
      <w:r w:rsidRPr="000235BF">
        <w:t>)</w:t>
      </w:r>
      <w:r w:rsidRPr="000235BF">
        <w:tab/>
      </w:r>
      <w:r w:rsidRPr="00E90044">
        <w:rPr>
          <w:spacing w:val="-6"/>
        </w:rPr>
        <w:t>Na základe údajov dostupných na úrovni EÚ</w:t>
      </w:r>
      <w:r w:rsidR="000235BF" w:rsidRPr="00E90044">
        <w:rPr>
          <w:spacing w:val="-6"/>
        </w:rPr>
        <w:t xml:space="preserve"> a </w:t>
      </w:r>
      <w:r w:rsidRPr="00E90044">
        <w:rPr>
          <w:spacing w:val="-6"/>
        </w:rPr>
        <w:t>vnútroštátnej úrovni</w:t>
      </w:r>
      <w:r w:rsidR="000235BF" w:rsidRPr="00E90044">
        <w:rPr>
          <w:spacing w:val="-6"/>
        </w:rPr>
        <w:t xml:space="preserve"> a s </w:t>
      </w:r>
      <w:r w:rsidRPr="00E90044">
        <w:rPr>
          <w:spacing w:val="-6"/>
        </w:rPr>
        <w:t>prihliadnutím na odhad administratívnej záťaže, ktorý vypracovala Stoiberova skupina na vysokej úrovni, EUROSTAT priblížil základnú hodnotu celkových opakujúcich sa (ročných) administratívnych nákladov</w:t>
      </w:r>
      <w:r w:rsidR="000235BF" w:rsidRPr="00E90044">
        <w:rPr>
          <w:spacing w:val="-6"/>
        </w:rPr>
        <w:t xml:space="preserve"> v </w:t>
      </w:r>
      <w:r w:rsidRPr="00E90044">
        <w:rPr>
          <w:spacing w:val="-6"/>
        </w:rPr>
        <w:t>EÚ na 150 miliárd EUR</w:t>
      </w:r>
      <w:r w:rsidR="000235BF" w:rsidRPr="00E90044">
        <w:rPr>
          <w:spacing w:val="-6"/>
        </w:rPr>
        <w:t>.</w:t>
      </w:r>
    </w:p>
  </w:footnote>
  <w:footnote w:id="24">
    <w:p w14:paraId="601DE1EE" w14:textId="359E27ED" w:rsidR="00F47826" w:rsidRPr="000235BF" w:rsidRDefault="00156BCD" w:rsidP="000235BF">
      <w:pPr>
        <w:pStyle w:val="FootnoteText"/>
      </w:pPr>
      <w:r w:rsidRPr="000235BF">
        <w:t>(</w:t>
      </w:r>
      <w:r w:rsidRPr="000235BF">
        <w:rPr>
          <w:rStyle w:val="FootnoteReference"/>
        </w:rPr>
        <w:footnoteRef/>
      </w:r>
      <w:r w:rsidRPr="000235BF">
        <w:t>)</w:t>
      </w:r>
      <w:r w:rsidRPr="000235BF">
        <w:tab/>
        <w:t xml:space="preserve">Mario Monti, </w:t>
      </w:r>
      <w:r w:rsidRPr="000235BF">
        <w:rPr>
          <w:i/>
        </w:rPr>
        <w:t>A new strategy for the single market at the service of Europe's economy and society</w:t>
      </w:r>
      <w:r w:rsidRPr="000235BF">
        <w:t xml:space="preserve"> (</w:t>
      </w:r>
      <w:r w:rsidRPr="000235BF">
        <w:rPr>
          <w:i/>
        </w:rPr>
        <w:t>Nová stratégia pre jednotný trh</w:t>
      </w:r>
      <w:r w:rsidR="000235BF">
        <w:rPr>
          <w:i/>
        </w:rPr>
        <w:t xml:space="preserve"> v </w:t>
      </w:r>
      <w:r w:rsidRPr="000235BF">
        <w:rPr>
          <w:i/>
        </w:rPr>
        <w:t>službách európskeho hospodárstva</w:t>
      </w:r>
      <w:r w:rsidR="000235BF">
        <w:rPr>
          <w:i/>
        </w:rPr>
        <w:t xml:space="preserve"> a </w:t>
      </w:r>
      <w:r w:rsidRPr="000235BF">
        <w:rPr>
          <w:i/>
        </w:rPr>
        <w:t>spoločnosti</w:t>
      </w:r>
      <w:r w:rsidRPr="000235BF">
        <w:t>), správa pre predsedníčku Európskej komisie, 9</w:t>
      </w:r>
      <w:r w:rsidR="000235BF">
        <w:t>. mája</w:t>
      </w:r>
      <w:r w:rsidRPr="000235BF">
        <w:t xml:space="preserve"> 2010</w:t>
      </w:r>
    </w:p>
  </w:footnote>
  <w:footnote w:id="25">
    <w:p w14:paraId="75714E8F" w14:textId="34205E3A" w:rsidR="00F47826" w:rsidRPr="000235BF" w:rsidRDefault="00156BCD" w:rsidP="000235BF">
      <w:pPr>
        <w:pStyle w:val="FootnoteText"/>
      </w:pPr>
      <w:r w:rsidRPr="000235BF">
        <w:t>(</w:t>
      </w:r>
      <w:r w:rsidRPr="000235BF">
        <w:rPr>
          <w:vertAlign w:val="superscript"/>
        </w:rPr>
        <w:footnoteRef/>
      </w:r>
      <w:r w:rsidRPr="000235BF">
        <w:t>)</w:t>
      </w:r>
      <w:r w:rsidRPr="000235BF">
        <w:rPr>
          <w:vertAlign w:val="superscript"/>
        </w:rPr>
        <w:t xml:space="preserve"> </w:t>
      </w:r>
      <w:bookmarkStart w:id="9" w:name="_Hlk187936210"/>
      <w:r w:rsidRPr="000235BF">
        <w:rPr>
          <w:vertAlign w:val="superscript"/>
        </w:rPr>
        <w:tab/>
      </w:r>
      <w:r w:rsidRPr="000235BF">
        <w:t>Európska komisia (2025), Výročná správa</w:t>
      </w:r>
      <w:r w:rsidR="000235BF">
        <w:t xml:space="preserve"> o </w:t>
      </w:r>
      <w:r w:rsidRPr="000235BF">
        <w:t>jednotnom trhu</w:t>
      </w:r>
      <w:r w:rsidR="000235BF">
        <w:t xml:space="preserve"> a </w:t>
      </w:r>
      <w:r w:rsidRPr="000235BF">
        <w:t>konkurencieschopnosti</w:t>
      </w:r>
      <w:bookmarkEnd w:id="9"/>
    </w:p>
  </w:footnote>
  <w:footnote w:id="26">
    <w:p w14:paraId="16DFC1C2" w14:textId="6E526966" w:rsidR="00F47826" w:rsidRPr="000235BF" w:rsidRDefault="00156BCD" w:rsidP="000235BF">
      <w:pPr>
        <w:pStyle w:val="FootnoteText"/>
      </w:pPr>
      <w:r w:rsidRPr="000235BF">
        <w:t>(</w:t>
      </w:r>
      <w:r w:rsidRPr="000235BF">
        <w:rPr>
          <w:vertAlign w:val="superscript"/>
        </w:rPr>
        <w:footnoteRef/>
      </w:r>
      <w:r w:rsidRPr="000235BF">
        <w:t xml:space="preserve">) </w:t>
      </w:r>
      <w:r w:rsidRPr="000235BF">
        <w:tab/>
        <w:t xml:space="preserve">MMF odhaduje, že </w:t>
      </w:r>
      <w:r w:rsidRPr="000235BF">
        <w:rPr>
          <w:i/>
          <w:iCs/>
        </w:rPr>
        <w:t>ad valorem</w:t>
      </w:r>
      <w:r w:rsidRPr="000235BF">
        <w:t xml:space="preserve"> ekvivalent zostávajúcich prekážok obmedzujúcich obchod</w:t>
      </w:r>
      <w:r w:rsidR="000235BF">
        <w:t xml:space="preserve"> v </w:t>
      </w:r>
      <w:r w:rsidRPr="000235BF">
        <w:t>rámci EÚ možno prirovnať</w:t>
      </w:r>
      <w:r w:rsidR="000235BF">
        <w:t xml:space="preserve"> k </w:t>
      </w:r>
      <w:r w:rsidRPr="000235BF">
        <w:t>dani vo výške približne 45</w:t>
      </w:r>
      <w:r w:rsidR="000235BF">
        <w:t> %</w:t>
      </w:r>
      <w:r w:rsidRPr="000235BF">
        <w:t xml:space="preserve"> pre výrobný sektor</w:t>
      </w:r>
      <w:r w:rsidR="000235BF">
        <w:t xml:space="preserve"> a </w:t>
      </w:r>
      <w:r w:rsidRPr="000235BF">
        <w:t>110</w:t>
      </w:r>
      <w:r w:rsidR="000235BF">
        <w:t> %</w:t>
      </w:r>
      <w:r w:rsidRPr="000235BF">
        <w:t xml:space="preserve"> pre sektor služieb. „Priamy vplyv zníženia odhadovaných odvetvových prekážok</w:t>
      </w:r>
      <w:r w:rsidR="000235BF">
        <w:t xml:space="preserve"> v </w:t>
      </w:r>
      <w:r w:rsidRPr="000235BF">
        <w:t>rámci EÚ na úroveň pozorovanú</w:t>
      </w:r>
      <w:r w:rsidR="000235BF">
        <w:t xml:space="preserve"> v </w:t>
      </w:r>
      <w:r w:rsidRPr="000235BF">
        <w:t>štátoch USA by mohol potenciálne zvýšiť produktivitu</w:t>
      </w:r>
      <w:r w:rsidR="000235BF">
        <w:t xml:space="preserve"> o </w:t>
      </w:r>
      <w:r w:rsidRPr="000235BF">
        <w:t>6,7</w:t>
      </w:r>
      <w:r w:rsidR="000235BF">
        <w:t> %</w:t>
      </w:r>
      <w:r w:rsidRPr="000235BF">
        <w:t xml:space="preserve">.“ MMF, </w:t>
      </w:r>
      <w:r w:rsidRPr="000235BF">
        <w:rPr>
          <w:i/>
          <w:iCs/>
        </w:rPr>
        <w:t>Europe’s Declining Productivity Growth: Diagnoses and Remedies - Regional Economic Outlook</w:t>
      </w:r>
      <w:r w:rsidRPr="000235BF">
        <w:t xml:space="preserve"> (Klesajúci rast produktivity</w:t>
      </w:r>
      <w:r w:rsidR="000235BF">
        <w:t xml:space="preserve"> v </w:t>
      </w:r>
      <w:r w:rsidRPr="000235BF">
        <w:t>Európe: Diagnózy</w:t>
      </w:r>
      <w:r w:rsidR="000235BF">
        <w:t xml:space="preserve"> a </w:t>
      </w:r>
      <w:r w:rsidRPr="000235BF">
        <w:t>nápravné opatrenia – Regionálny ekonomický výhľad), november 2024</w:t>
      </w:r>
    </w:p>
  </w:footnote>
  <w:footnote w:id="27">
    <w:p w14:paraId="4B5C93FC" w14:textId="17597391" w:rsidR="00260B65" w:rsidRPr="000235BF" w:rsidRDefault="00156BCD" w:rsidP="000235BF">
      <w:pPr>
        <w:pStyle w:val="FootnoteText"/>
      </w:pPr>
      <w:r w:rsidRPr="000235BF">
        <w:t>(</w:t>
      </w:r>
      <w:r w:rsidRPr="000235BF">
        <w:rPr>
          <w:rStyle w:val="FootnoteReference"/>
        </w:rPr>
        <w:footnoteRef/>
      </w:r>
      <w:r w:rsidRPr="000235BF">
        <w:t xml:space="preserve">) </w:t>
      </w:r>
      <w:r w:rsidRPr="000235BF">
        <w:tab/>
        <w:t>Firmy</w:t>
      </w:r>
      <w:r w:rsidR="000235BF">
        <w:t xml:space="preserve"> v </w:t>
      </w:r>
      <w:r w:rsidRPr="000235BF">
        <w:t>EÚ sa</w:t>
      </w:r>
      <w:r w:rsidR="000235BF">
        <w:t xml:space="preserve"> v </w:t>
      </w:r>
      <w:r w:rsidRPr="000235BF">
        <w:t>oveľa menšej miere spoliehajú na trhové zdroje financovania, pričom menej ako 30</w:t>
      </w:r>
      <w:r w:rsidR="000235BF">
        <w:t> %</w:t>
      </w:r>
      <w:r w:rsidRPr="000235BF">
        <w:t xml:space="preserve"> ich financovania pochádza</w:t>
      </w:r>
      <w:r w:rsidR="000235BF">
        <w:t xml:space="preserve"> z </w:t>
      </w:r>
      <w:r w:rsidRPr="000235BF">
        <w:t>obchodovateľných akcií</w:t>
      </w:r>
      <w:r w:rsidR="000235BF">
        <w:t xml:space="preserve"> a </w:t>
      </w:r>
      <w:r w:rsidRPr="000235BF">
        <w:t>dlhu, zatiaľ čo</w:t>
      </w:r>
      <w:r w:rsidR="000235BF">
        <w:t xml:space="preserve"> v </w:t>
      </w:r>
      <w:r w:rsidRPr="000235BF">
        <w:t>prípade firiem</w:t>
      </w:r>
      <w:r w:rsidR="000235BF">
        <w:t xml:space="preserve"> v </w:t>
      </w:r>
      <w:r w:rsidRPr="000235BF">
        <w:t>USA je to takmer 70</w:t>
      </w:r>
      <w:r w:rsidR="000235BF">
        <w:t> %</w:t>
      </w:r>
      <w:r w:rsidRPr="000235BF">
        <w:t>. Pozri MMF, 2023, „IMF Background Note on CMU for Eurogroup“, 15</w:t>
      </w:r>
      <w:r w:rsidR="000235BF">
        <w:t>. júna</w:t>
      </w:r>
      <w:r w:rsidRPr="000235BF">
        <w:t> 2023</w:t>
      </w:r>
    </w:p>
  </w:footnote>
  <w:footnote w:id="28">
    <w:p w14:paraId="4D8E7B04" w14:textId="4C2966DB" w:rsidR="005751E6" w:rsidRPr="000235BF" w:rsidRDefault="005751E6" w:rsidP="000235BF">
      <w:pPr>
        <w:pStyle w:val="FootnoteText"/>
      </w:pPr>
      <w:r w:rsidRPr="000235BF">
        <w:t>(</w:t>
      </w:r>
      <w:r w:rsidRPr="000235BF">
        <w:rPr>
          <w:rStyle w:val="FootnoteReference"/>
        </w:rPr>
        <w:footnoteRef/>
      </w:r>
      <w:r w:rsidRPr="000235BF">
        <w:t>)</w:t>
      </w:r>
      <w:r w:rsidRPr="000235BF">
        <w:tab/>
      </w:r>
      <w:hyperlink r:id="rId3" w:history="1">
        <w:r w:rsidRPr="000235BF">
          <w:rPr>
            <w:color w:val="0000FF"/>
            <w:u w:val="single"/>
          </w:rPr>
          <w:t>Hospodárska prognóza</w:t>
        </w:r>
        <w:r w:rsidR="000235BF">
          <w:rPr>
            <w:color w:val="0000FF"/>
            <w:u w:val="single"/>
          </w:rPr>
          <w:t xml:space="preserve"> z </w:t>
        </w:r>
        <w:r w:rsidRPr="000235BF">
          <w:rPr>
            <w:color w:val="0000FF"/>
            <w:u w:val="single"/>
          </w:rPr>
          <w:t>jesene 2024:</w:t>
        </w:r>
      </w:hyperlink>
      <w:hyperlink r:id="rId4" w:history="1">
        <w:r w:rsidRPr="000235BF">
          <w:rPr>
            <w:color w:val="0000FF"/>
            <w:u w:val="single"/>
          </w:rPr>
          <w:t>Postupné oživenie</w:t>
        </w:r>
        <w:r w:rsidR="000235BF">
          <w:rPr>
            <w:color w:val="0000FF"/>
            <w:u w:val="single"/>
          </w:rPr>
          <w:t xml:space="preserve"> v </w:t>
        </w:r>
        <w:r w:rsidRPr="000235BF">
          <w:rPr>
            <w:color w:val="0000FF"/>
            <w:u w:val="single"/>
          </w:rPr>
          <w:t>nepriaznivom prostredí</w:t>
        </w:r>
      </w:hyperlink>
      <w:r w:rsidRPr="000235BF">
        <w:t>, november 2024</w:t>
      </w:r>
    </w:p>
  </w:footnote>
  <w:footnote w:id="29">
    <w:p w14:paraId="52A4FDDD" w14:textId="799DA647" w:rsidR="00F47826" w:rsidRPr="000235BF" w:rsidRDefault="00156BCD" w:rsidP="000235BF">
      <w:pPr>
        <w:pStyle w:val="FootnoteText"/>
      </w:pPr>
      <w:r w:rsidRPr="000235BF">
        <w:t>(</w:t>
      </w:r>
      <w:r w:rsidRPr="000235BF">
        <w:rPr>
          <w:vertAlign w:val="superscript"/>
        </w:rPr>
        <w:footnoteRef/>
      </w:r>
      <w:r w:rsidRPr="000235BF">
        <w:t>)</w:t>
      </w:r>
      <w:r w:rsidRPr="000235BF">
        <w:tab/>
        <w:t xml:space="preserve">Blog ECB, </w:t>
      </w:r>
      <w:r w:rsidRPr="000235BF">
        <w:rPr>
          <w:i/>
          <w:iCs/>
        </w:rPr>
        <w:t>Mind the gap: Europe’s strategic investment needs and how to support them</w:t>
      </w:r>
      <w:r w:rsidRPr="000235BF">
        <w:t xml:space="preserve"> (Pozor na rozdiely: strategické investičné potreby Európy</w:t>
      </w:r>
      <w:r w:rsidR="000235BF">
        <w:t xml:space="preserve"> a </w:t>
      </w:r>
      <w:r w:rsidRPr="000235BF">
        <w:t xml:space="preserve">spôsob ich podpory), 2024 </w:t>
      </w:r>
      <w:r w:rsidR="00F47826" w:rsidRPr="000235BF">
        <w:fldChar w:fldCharType="begin"/>
      </w:r>
      <w:r w:rsidR="00F47826" w:rsidRPr="000235BF">
        <w:instrText>￼￼￼</w:instrText>
      </w:r>
      <w:r w:rsidR="00F47826" w:rsidRPr="000235BF">
        <w:rPr>
          <w:rStyle w:val="Hyperlink"/>
          <w:rFonts w:cs="Calibri"/>
        </w:rPr>
        <w:instrText>https://www.ecb.europa.eu/press/blog/date/2024/html/ecb.blog240627~2e939aa430.en.html</w:instrText>
      </w:r>
      <w:r w:rsidR="00F47826" w:rsidRPr="000235BF">
        <w:fldChar w:fldCharType="end"/>
      </w:r>
    </w:p>
  </w:footnote>
  <w:footnote w:id="30">
    <w:p w14:paraId="36A89C8F" w14:textId="1E168402" w:rsidR="00156BCD" w:rsidRPr="000235BF" w:rsidRDefault="00156BCD" w:rsidP="000235BF">
      <w:pPr>
        <w:pStyle w:val="FootnoteText"/>
      </w:pPr>
      <w:r w:rsidRPr="000235BF">
        <w:t>(</w:t>
      </w:r>
      <w:r w:rsidRPr="000235BF">
        <w:rPr>
          <w:rStyle w:val="FootnoteReference"/>
        </w:rPr>
        <w:footnoteRef/>
      </w:r>
      <w:r w:rsidRPr="000235BF">
        <w:t>)</w:t>
      </w:r>
      <w:r w:rsidRPr="000235BF">
        <w:tab/>
        <w:t>InvestEU poskytuje širokú investičnú podporu prostredníctvom štyroch okien: udržateľná infraštruktúra; výskum, inovácie</w:t>
      </w:r>
      <w:r w:rsidR="000235BF">
        <w:t xml:space="preserve"> a </w:t>
      </w:r>
      <w:r w:rsidRPr="000235BF">
        <w:t>digitalizácia; MSP; sociálne investície</w:t>
      </w:r>
      <w:r w:rsidR="000235BF">
        <w:t xml:space="preserve"> a </w:t>
      </w:r>
      <w:r w:rsidRPr="000235BF">
        <w:t>zručnosti.</w:t>
      </w:r>
    </w:p>
  </w:footnote>
  <w:footnote w:id="31">
    <w:p w14:paraId="11EBAB7A" w14:textId="40659FDC" w:rsidR="00F47826" w:rsidRPr="000235BF" w:rsidRDefault="00156BCD" w:rsidP="000235BF">
      <w:pPr>
        <w:pStyle w:val="FootnoteText"/>
      </w:pPr>
      <w:r w:rsidRPr="000235BF">
        <w:t>(</w:t>
      </w:r>
      <w:r w:rsidRPr="000235BF">
        <w:rPr>
          <w:vertAlign w:val="superscript"/>
        </w:rPr>
        <w:footnoteRef/>
      </w:r>
      <w:r w:rsidRPr="000235BF">
        <w:t>)</w:t>
      </w:r>
      <w:r w:rsidRPr="000235BF">
        <w:rPr>
          <w:vertAlign w:val="superscript"/>
        </w:rPr>
        <w:t xml:space="preserve"> </w:t>
      </w:r>
      <w:r w:rsidRPr="000235BF">
        <w:rPr>
          <w:vertAlign w:val="superscript"/>
        </w:rPr>
        <w:tab/>
      </w:r>
      <w:r w:rsidRPr="000235BF">
        <w:t>Európsky rok zručností Eurobarometra (2023) – Nedostatok zručností, stratégie prijímania</w:t>
      </w:r>
      <w:r w:rsidR="000235BF">
        <w:t xml:space="preserve"> a </w:t>
      </w:r>
      <w:r w:rsidRPr="000235BF">
        <w:t>udržania zamestnancov</w:t>
      </w:r>
      <w:r w:rsidR="000235BF">
        <w:t xml:space="preserve"> v </w:t>
      </w:r>
      <w:r w:rsidRPr="000235BF">
        <w:t>malých</w:t>
      </w:r>
      <w:r w:rsidR="000235BF">
        <w:t xml:space="preserve"> a </w:t>
      </w:r>
      <w:r w:rsidRPr="000235BF">
        <w:t>stredných podnikoch.</w:t>
      </w:r>
    </w:p>
  </w:footnote>
  <w:footnote w:id="32">
    <w:p w14:paraId="07F00C7D" w14:textId="0243587C" w:rsidR="000E06D3" w:rsidRPr="000235BF" w:rsidRDefault="000E06D3" w:rsidP="000235BF">
      <w:pPr>
        <w:pStyle w:val="FootnoteText"/>
      </w:pPr>
      <w:r w:rsidRPr="000235BF">
        <w:t>(</w:t>
      </w:r>
      <w:r w:rsidRPr="000235BF">
        <w:rPr>
          <w:rStyle w:val="FootnoteReference"/>
        </w:rPr>
        <w:footnoteRef/>
      </w:r>
      <w:r w:rsidRPr="000235BF">
        <w:t>)</w:t>
      </w:r>
      <w:r w:rsidRPr="000235BF">
        <w:tab/>
        <w:t>Porovnaj Európska komisia, Demografické zmeny</w:t>
      </w:r>
      <w:r w:rsidR="000235BF">
        <w:t xml:space="preserve"> v </w:t>
      </w:r>
      <w:r w:rsidRPr="000235BF">
        <w:t>Európe: súbor nástrojov pre opatrenia, COM(2023) 577.</w:t>
      </w:r>
    </w:p>
  </w:footnote>
  <w:footnote w:id="33">
    <w:p w14:paraId="1F9EE654" w14:textId="40BE4996" w:rsidR="00AA044A" w:rsidRPr="000235BF" w:rsidRDefault="00AA044A" w:rsidP="000235BF">
      <w:pPr>
        <w:pStyle w:val="FootnoteText"/>
      </w:pPr>
      <w:r w:rsidRPr="000235BF">
        <w:t>(</w:t>
      </w:r>
      <w:r w:rsidRPr="000235BF">
        <w:rPr>
          <w:vertAlign w:val="superscript"/>
        </w:rPr>
        <w:footnoteRef/>
      </w:r>
      <w:r w:rsidRPr="000235BF">
        <w:t>)</w:t>
      </w:r>
      <w:r w:rsidRPr="000235BF">
        <w:rPr>
          <w:vertAlign w:val="superscript"/>
        </w:rPr>
        <w:t xml:space="preserve"> </w:t>
      </w:r>
      <w:r w:rsidRPr="000235BF">
        <w:tab/>
        <w:t xml:space="preserve">Pracovný dokument MMF 24/249, </w:t>
      </w:r>
      <w:r w:rsidRPr="000235BF">
        <w:rPr>
          <w:i/>
          <w:iCs/>
        </w:rPr>
        <w:t>Industrial Policy in Europe: A Single Market Perspective</w:t>
      </w:r>
      <w:r w:rsidRPr="000235BF">
        <w:t xml:space="preserve"> (Priemyselná politika</w:t>
      </w:r>
      <w:r w:rsidR="000235BF">
        <w:t xml:space="preserve"> v </w:t>
      </w:r>
      <w:r w:rsidRPr="000235BF">
        <w:t>Európe: vyhliadky jednotného trhu), ktorý vypracovali Andrew Hodge, Roberto Piazza, Fuad Hasanov, Xun Li, Maryam Vaziri, Atticus Weller, Yu Ching Wong, december 2024</w:t>
      </w:r>
    </w:p>
  </w:footnote>
  <w:footnote w:id="34">
    <w:p w14:paraId="2DF6F00B" w14:textId="742BE9A0" w:rsidR="00AA044A" w:rsidRPr="00E90044" w:rsidRDefault="00AA044A" w:rsidP="000235BF">
      <w:pPr>
        <w:pStyle w:val="FootnoteText"/>
        <w:rPr>
          <w:spacing w:val="-4"/>
        </w:rPr>
      </w:pPr>
      <w:r w:rsidRPr="000235BF">
        <w:t>(</w:t>
      </w:r>
      <w:r w:rsidRPr="000235BF">
        <w:rPr>
          <w:rStyle w:val="FootnoteReference"/>
        </w:rPr>
        <w:footnoteRef/>
      </w:r>
      <w:r w:rsidRPr="000235BF">
        <w:t>)</w:t>
      </w:r>
      <w:r w:rsidRPr="000235BF">
        <w:tab/>
      </w:r>
      <w:r w:rsidRPr="00E90044">
        <w:rPr>
          <w:spacing w:val="-4"/>
        </w:rPr>
        <w:t>V Draghiho správe sa poskytuje (na strane 41) užitočné – hoci nevyhnutne schematické</w:t>
      </w:r>
      <w:r w:rsidR="000235BF" w:rsidRPr="00E90044">
        <w:rPr>
          <w:spacing w:val="-4"/>
        </w:rPr>
        <w:t xml:space="preserve"> a </w:t>
      </w:r>
      <w:r w:rsidRPr="00E90044">
        <w:rPr>
          <w:spacing w:val="-4"/>
        </w:rPr>
        <w:t>neúplné – východisko, pričom sa rozlišujú štyri rôzne všeobecné prípady,</w:t>
      </w:r>
      <w:r w:rsidR="000235BF" w:rsidRPr="00E90044">
        <w:rPr>
          <w:spacing w:val="-4"/>
        </w:rPr>
        <w:t xml:space="preserve"> v </w:t>
      </w:r>
      <w:r w:rsidRPr="00E90044">
        <w:rPr>
          <w:spacing w:val="-4"/>
        </w:rPr>
        <w:t>prípade ktorých by sa príslušný súbor politických nástrojov líšil: i) odvetvia,</w:t>
      </w:r>
      <w:r w:rsidR="000235BF" w:rsidRPr="00E90044">
        <w:rPr>
          <w:spacing w:val="-4"/>
        </w:rPr>
        <w:t xml:space="preserve"> v </w:t>
      </w:r>
      <w:r w:rsidRPr="00E90044">
        <w:rPr>
          <w:spacing w:val="-4"/>
        </w:rPr>
        <w:t>ktorých je nákladová nevýhoda Európy príliš veľká na to, aby bola vážnym konkurentom,</w:t>
      </w:r>
      <w:r w:rsidR="000235BF" w:rsidRPr="00E90044">
        <w:rPr>
          <w:spacing w:val="-4"/>
        </w:rPr>
        <w:t xml:space="preserve"> a v </w:t>
      </w:r>
      <w:r w:rsidRPr="00E90044">
        <w:rPr>
          <w:spacing w:val="-4"/>
        </w:rPr>
        <w:t>ktorých je diverzifikácia kľúčom</w:t>
      </w:r>
      <w:r w:rsidR="000235BF" w:rsidRPr="00E90044">
        <w:rPr>
          <w:spacing w:val="-4"/>
        </w:rPr>
        <w:t xml:space="preserve"> k </w:t>
      </w:r>
      <w:r w:rsidRPr="00E90044">
        <w:rPr>
          <w:spacing w:val="-4"/>
        </w:rPr>
        <w:t>obmedzeniu závislostí; ii) odvetvia,</w:t>
      </w:r>
      <w:r w:rsidR="000235BF" w:rsidRPr="00E90044">
        <w:rPr>
          <w:spacing w:val="-4"/>
        </w:rPr>
        <w:t xml:space="preserve"> v </w:t>
      </w:r>
      <w:r w:rsidRPr="00E90044">
        <w:rPr>
          <w:spacing w:val="-4"/>
        </w:rPr>
        <w:t>ktorých sa záujem EÚ zameriava skôr na umiestnenie výroby (a súvisiacu zamestnanosť)</w:t>
      </w:r>
      <w:r w:rsidR="000235BF" w:rsidRPr="00E90044">
        <w:rPr>
          <w:spacing w:val="-4"/>
        </w:rPr>
        <w:t xml:space="preserve"> v </w:t>
      </w:r>
      <w:r w:rsidRPr="00E90044">
        <w:rPr>
          <w:spacing w:val="-4"/>
        </w:rPr>
        <w:t>Európe než na pôvod technológií; iii) priemyselné odvetvia,</w:t>
      </w:r>
      <w:r w:rsidR="000235BF" w:rsidRPr="00E90044">
        <w:rPr>
          <w:spacing w:val="-4"/>
        </w:rPr>
        <w:t xml:space="preserve"> v </w:t>
      </w:r>
      <w:r w:rsidRPr="00E90044">
        <w:rPr>
          <w:spacing w:val="-4"/>
        </w:rPr>
        <w:t>ktorých si európske spoločnosti potrebujú zachovať príslušné know-how</w:t>
      </w:r>
      <w:r w:rsidR="000235BF" w:rsidRPr="00E90044">
        <w:rPr>
          <w:spacing w:val="-4"/>
        </w:rPr>
        <w:t xml:space="preserve"> a </w:t>
      </w:r>
      <w:r w:rsidRPr="00E90044">
        <w:rPr>
          <w:spacing w:val="-4"/>
        </w:rPr>
        <w:t>výrobné kapacity, čo umožní nábeh výroby</w:t>
      </w:r>
      <w:r w:rsidR="000235BF" w:rsidRPr="00E90044">
        <w:rPr>
          <w:spacing w:val="-4"/>
        </w:rPr>
        <w:t xml:space="preserve"> v </w:t>
      </w:r>
      <w:r w:rsidRPr="00E90044">
        <w:rPr>
          <w:spacing w:val="-4"/>
        </w:rPr>
        <w:t>prípade geopolitického napätia</w:t>
      </w:r>
      <w:r w:rsidR="000235BF" w:rsidRPr="00E90044">
        <w:rPr>
          <w:spacing w:val="-4"/>
        </w:rPr>
        <w:t xml:space="preserve"> a </w:t>
      </w:r>
      <w:r w:rsidRPr="00E90044">
        <w:rPr>
          <w:spacing w:val="-4"/>
        </w:rPr>
        <w:t>iv) novovznikajúce odvetvia,</w:t>
      </w:r>
      <w:r w:rsidR="000235BF" w:rsidRPr="00E90044">
        <w:rPr>
          <w:spacing w:val="-4"/>
        </w:rPr>
        <w:t xml:space="preserve"> v </w:t>
      </w:r>
      <w:r w:rsidRPr="00E90044">
        <w:rPr>
          <w:spacing w:val="-4"/>
        </w:rPr>
        <w:t>ktorých má EÚ inovačný náskok</w:t>
      </w:r>
      <w:r w:rsidR="000235BF" w:rsidRPr="00E90044">
        <w:rPr>
          <w:spacing w:val="-4"/>
        </w:rPr>
        <w:t xml:space="preserve"> a </w:t>
      </w:r>
      <w:r w:rsidRPr="00E90044">
        <w:rPr>
          <w:spacing w:val="-4"/>
        </w:rPr>
        <w:t>vidí vysoký potenciál budúceho rastu</w:t>
      </w:r>
      <w:r w:rsidR="000235BF" w:rsidRPr="00E90044">
        <w:rPr>
          <w:spacing w:val="-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1B090" w14:textId="77777777" w:rsidR="00113F0D" w:rsidRPr="00113F0D" w:rsidRDefault="00113F0D" w:rsidP="00113F0D">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0E998" w14:textId="77777777" w:rsidR="00113F0D" w:rsidRPr="00113F0D" w:rsidRDefault="00113F0D" w:rsidP="00113F0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890DC" w14:textId="77777777" w:rsidR="00113F0D" w:rsidRPr="00113F0D" w:rsidRDefault="00113F0D" w:rsidP="00113F0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9FEFD" w14:textId="77777777" w:rsidR="00A30EC4" w:rsidRDefault="00A30E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48EA5" w14:textId="77777777" w:rsidR="00A30EC4" w:rsidRDefault="00A30E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AAE9F" w14:textId="77777777" w:rsidR="00A30EC4" w:rsidRDefault="00A30EC4">
    <w:pPr>
      <w:pStyle w:val="Header"/>
    </w:pPr>
  </w:p>
</w:hdr>
</file>

<file path=word/intelligence2.xml><?xml version="1.0" encoding="utf-8"?>
<int2:intelligence xmlns:int2="http://schemas.microsoft.com/office/intelligence/2020/intelligence" xmlns:oel="http://schemas.microsoft.com/office/2019/extlst">
  <int2:observations>
    <int2:textHash int2:hashCode="qiY+l1gKo9mDdy" int2:id="pXyVig3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00F7"/>
    <w:multiLevelType w:val="multilevel"/>
    <w:tmpl w:val="DADE188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EFB7115"/>
    <w:multiLevelType w:val="multilevel"/>
    <w:tmpl w:val="90D0086E"/>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120B7201"/>
    <w:multiLevelType w:val="multilevel"/>
    <w:tmpl w:val="CCCC348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120B8345"/>
    <w:multiLevelType w:val="multilevel"/>
    <w:tmpl w:val="2AF08DE6"/>
    <w:name w:val="TableListNumberNumbering"/>
    <w:lvl w:ilvl="0">
      <w:start w:val="1"/>
      <w:numFmt w:val="decimal"/>
      <w:pStyle w:val="TableListNumber"/>
      <w:lvlText w:val="(%1)"/>
      <w:lvlJc w:val="left"/>
      <w:pPr>
        <w:tabs>
          <w:tab w:val="num" w:pos="454"/>
        </w:tabs>
        <w:ind w:left="454" w:hanging="454"/>
      </w:pPr>
    </w:lvl>
    <w:lvl w:ilvl="1">
      <w:start w:val="1"/>
      <w:numFmt w:val="lowerLetter"/>
      <w:pStyle w:val="TableListNumberLevel2"/>
      <w:lvlText w:val="(%2)"/>
      <w:lvlJc w:val="left"/>
      <w:pPr>
        <w:tabs>
          <w:tab w:val="num" w:pos="907"/>
        </w:tabs>
        <w:ind w:left="907" w:hanging="453"/>
      </w:pPr>
    </w:lvl>
    <w:lvl w:ilvl="2">
      <w:start w:val="1"/>
      <w:numFmt w:val="bullet"/>
      <w:pStyle w:val="TableListNumberLevel3"/>
      <w:lvlText w:val="–"/>
      <w:lvlJc w:val="left"/>
      <w:pPr>
        <w:tabs>
          <w:tab w:val="num" w:pos="1361"/>
        </w:tabs>
        <w:ind w:left="1361" w:hanging="454"/>
      </w:pPr>
      <w:rPr>
        <w:rFonts w:ascii="Times New Roman" w:hAnsi="Times New Roman"/>
      </w:rPr>
    </w:lvl>
    <w:lvl w:ilvl="3">
      <w:start w:val="1"/>
      <w:numFmt w:val="bullet"/>
      <w:pStyle w:val="Table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62685D"/>
    <w:multiLevelType w:val="multilevel"/>
    <w:tmpl w:val="2D185808"/>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43D0A16"/>
    <w:multiLevelType w:val="multilevel"/>
    <w:tmpl w:val="8176149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72F0AC5"/>
    <w:multiLevelType w:val="multilevel"/>
    <w:tmpl w:val="0956A13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C7B624F"/>
    <w:multiLevelType w:val="multilevel"/>
    <w:tmpl w:val="7EB8013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22801EA2"/>
    <w:multiLevelType w:val="hybridMultilevel"/>
    <w:tmpl w:val="FFFFFFFF"/>
    <w:lvl w:ilvl="0" w:tplc="F294AFB0">
      <w:start w:val="1"/>
      <w:numFmt w:val="bullet"/>
      <w:lvlText w:val=""/>
      <w:lvlJc w:val="left"/>
      <w:pPr>
        <w:ind w:left="720" w:hanging="360"/>
      </w:pPr>
      <w:rPr>
        <w:rFonts w:ascii="Symbol" w:hAnsi="Symbol" w:hint="default"/>
      </w:rPr>
    </w:lvl>
    <w:lvl w:ilvl="1" w:tplc="7EF28C36">
      <w:start w:val="1"/>
      <w:numFmt w:val="bullet"/>
      <w:lvlText w:val="o"/>
      <w:lvlJc w:val="left"/>
      <w:pPr>
        <w:ind w:left="1440" w:hanging="360"/>
      </w:pPr>
      <w:rPr>
        <w:rFonts w:ascii="Courier New" w:hAnsi="Courier New" w:hint="default"/>
      </w:rPr>
    </w:lvl>
    <w:lvl w:ilvl="2" w:tplc="6B400324">
      <w:start w:val="1"/>
      <w:numFmt w:val="bullet"/>
      <w:lvlText w:val=""/>
      <w:lvlJc w:val="left"/>
      <w:pPr>
        <w:ind w:left="2160" w:hanging="360"/>
      </w:pPr>
      <w:rPr>
        <w:rFonts w:ascii="Wingdings" w:hAnsi="Wingdings" w:hint="default"/>
      </w:rPr>
    </w:lvl>
    <w:lvl w:ilvl="3" w:tplc="EC9CCCDA">
      <w:start w:val="1"/>
      <w:numFmt w:val="bullet"/>
      <w:lvlText w:val=""/>
      <w:lvlJc w:val="left"/>
      <w:pPr>
        <w:ind w:left="2880" w:hanging="360"/>
      </w:pPr>
      <w:rPr>
        <w:rFonts w:ascii="Symbol" w:hAnsi="Symbol" w:hint="default"/>
      </w:rPr>
    </w:lvl>
    <w:lvl w:ilvl="4" w:tplc="7BB2BAF0">
      <w:start w:val="1"/>
      <w:numFmt w:val="bullet"/>
      <w:lvlText w:val="o"/>
      <w:lvlJc w:val="left"/>
      <w:pPr>
        <w:ind w:left="3600" w:hanging="360"/>
      </w:pPr>
      <w:rPr>
        <w:rFonts w:ascii="Courier New" w:hAnsi="Courier New" w:hint="default"/>
      </w:rPr>
    </w:lvl>
    <w:lvl w:ilvl="5" w:tplc="FD4C1072">
      <w:start w:val="1"/>
      <w:numFmt w:val="bullet"/>
      <w:lvlText w:val=""/>
      <w:lvlJc w:val="left"/>
      <w:pPr>
        <w:ind w:left="4320" w:hanging="360"/>
      </w:pPr>
      <w:rPr>
        <w:rFonts w:ascii="Wingdings" w:hAnsi="Wingdings" w:hint="default"/>
      </w:rPr>
    </w:lvl>
    <w:lvl w:ilvl="6" w:tplc="645CBA7A">
      <w:start w:val="1"/>
      <w:numFmt w:val="bullet"/>
      <w:lvlText w:val=""/>
      <w:lvlJc w:val="left"/>
      <w:pPr>
        <w:ind w:left="5040" w:hanging="360"/>
      </w:pPr>
      <w:rPr>
        <w:rFonts w:ascii="Symbol" w:hAnsi="Symbol" w:hint="default"/>
      </w:rPr>
    </w:lvl>
    <w:lvl w:ilvl="7" w:tplc="8C6ECA0C">
      <w:start w:val="1"/>
      <w:numFmt w:val="bullet"/>
      <w:lvlText w:val="o"/>
      <w:lvlJc w:val="left"/>
      <w:pPr>
        <w:ind w:left="5760" w:hanging="360"/>
      </w:pPr>
      <w:rPr>
        <w:rFonts w:ascii="Courier New" w:hAnsi="Courier New" w:hint="default"/>
      </w:rPr>
    </w:lvl>
    <w:lvl w:ilvl="8" w:tplc="A10CC706">
      <w:start w:val="1"/>
      <w:numFmt w:val="bullet"/>
      <w:lvlText w:val=""/>
      <w:lvlJc w:val="left"/>
      <w:pPr>
        <w:ind w:left="6480" w:hanging="360"/>
      </w:pPr>
      <w:rPr>
        <w:rFonts w:ascii="Wingdings" w:hAnsi="Wingdings" w:hint="default"/>
      </w:rPr>
    </w:lvl>
  </w:abstractNum>
  <w:abstractNum w:abstractNumId="9" w15:restartNumberingAfterBreak="0">
    <w:nsid w:val="2C8DFDF8"/>
    <w:multiLevelType w:val="multilevel"/>
    <w:tmpl w:val="709CA53A"/>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2D293CE3"/>
    <w:multiLevelType w:val="multilevel"/>
    <w:tmpl w:val="7368E15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2D293CF4"/>
    <w:multiLevelType w:val="multilevel"/>
    <w:tmpl w:val="BA38A6D8"/>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36324F1E"/>
    <w:multiLevelType w:val="multilevel"/>
    <w:tmpl w:val="97FAED7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37CB1E1C"/>
    <w:multiLevelType w:val="multilevel"/>
    <w:tmpl w:val="DF405DAC"/>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3A7730C4"/>
    <w:multiLevelType w:val="multilevel"/>
    <w:tmpl w:val="4A086D30"/>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15:restartNumberingAfterBreak="0">
    <w:nsid w:val="429E662A"/>
    <w:multiLevelType w:val="multilevel"/>
    <w:tmpl w:val="A9C8E04C"/>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4E1A63DF"/>
    <w:multiLevelType w:val="multilevel"/>
    <w:tmpl w:val="6BA06C7A"/>
    <w:name w:val="TableListBulletNumbering"/>
    <w:lvl w:ilvl="0">
      <w:start w:val="1"/>
      <w:numFmt w:val="bullet"/>
      <w:pStyle w:val="TableListBullet"/>
      <w:lvlText w:val=""/>
      <w:lvlJc w:val="left"/>
      <w:pPr>
        <w:tabs>
          <w:tab w:val="num" w:pos="283"/>
        </w:tabs>
        <w:ind w:left="283" w:hanging="283"/>
      </w:pPr>
      <w:rPr>
        <w:rFonts w:ascii="Symbol" w:hAnsi="Symbol"/>
      </w:rPr>
    </w:lvl>
    <w:lvl w:ilvl="1">
      <w:start w:val="1"/>
      <w:numFmt w:val="bullet"/>
      <w:pStyle w:val="TableListBulletLevel2"/>
      <w:lvlText w:val=""/>
      <w:lvlJc w:val="left"/>
      <w:pPr>
        <w:tabs>
          <w:tab w:val="num" w:pos="567"/>
        </w:tabs>
        <w:ind w:left="567" w:hanging="284"/>
      </w:pPr>
      <w:rPr>
        <w:rFonts w:ascii="Symbol" w:hAnsi="Symbol"/>
      </w:rPr>
    </w:lvl>
    <w:lvl w:ilvl="2">
      <w:start w:val="1"/>
      <w:numFmt w:val="bullet"/>
      <w:pStyle w:val="TableListBulletLevel3"/>
      <w:lvlText w:val=""/>
      <w:lvlJc w:val="left"/>
      <w:pPr>
        <w:tabs>
          <w:tab w:val="num" w:pos="850"/>
        </w:tabs>
        <w:ind w:left="850" w:hanging="283"/>
      </w:pPr>
      <w:rPr>
        <w:rFonts w:ascii="Symbol" w:hAnsi="Symbol"/>
      </w:rPr>
    </w:lvl>
    <w:lvl w:ilvl="3">
      <w:start w:val="1"/>
      <w:numFmt w:val="bullet"/>
      <w:pStyle w:val="Table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4E1A982C"/>
    <w:multiLevelType w:val="multilevel"/>
    <w:tmpl w:val="03C853C6"/>
    <w:lvl w:ilvl="0">
      <w:start w:val="1"/>
      <w:numFmt w:val="bullet"/>
      <w:pStyle w:val="List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4"/>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5072619B"/>
    <w:multiLevelType w:val="multilevel"/>
    <w:tmpl w:val="AE50ABC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50729B52"/>
    <w:multiLevelType w:val="multilevel"/>
    <w:tmpl w:val="DD104450"/>
    <w:name w:val="TableListDashNumbering"/>
    <w:lvl w:ilvl="0">
      <w:start w:val="1"/>
      <w:numFmt w:val="bullet"/>
      <w:pStyle w:val="TableListDash"/>
      <w:lvlText w:val="–"/>
      <w:lvlJc w:val="left"/>
      <w:pPr>
        <w:tabs>
          <w:tab w:val="num" w:pos="283"/>
        </w:tabs>
        <w:ind w:left="283" w:hanging="283"/>
      </w:pPr>
      <w:rPr>
        <w:rFonts w:ascii="Times New Roman" w:hAnsi="Times New Roman"/>
      </w:rPr>
    </w:lvl>
    <w:lvl w:ilvl="1">
      <w:start w:val="1"/>
      <w:numFmt w:val="bullet"/>
      <w:pStyle w:val="TableListDashLevel2"/>
      <w:lvlText w:val="–"/>
      <w:lvlJc w:val="left"/>
      <w:pPr>
        <w:tabs>
          <w:tab w:val="num" w:pos="567"/>
        </w:tabs>
        <w:ind w:left="567" w:hanging="284"/>
      </w:pPr>
      <w:rPr>
        <w:rFonts w:ascii="Times New Roman" w:hAnsi="Times New Roman"/>
      </w:rPr>
    </w:lvl>
    <w:lvl w:ilvl="2">
      <w:start w:val="1"/>
      <w:numFmt w:val="bullet"/>
      <w:pStyle w:val="TableListDashLevel3"/>
      <w:lvlText w:val="–"/>
      <w:lvlJc w:val="left"/>
      <w:pPr>
        <w:tabs>
          <w:tab w:val="num" w:pos="850"/>
        </w:tabs>
        <w:ind w:left="850" w:hanging="283"/>
      </w:pPr>
      <w:rPr>
        <w:rFonts w:ascii="Times New Roman" w:hAnsi="Times New Roman"/>
      </w:rPr>
    </w:lvl>
    <w:lvl w:ilvl="3">
      <w:start w:val="1"/>
      <w:numFmt w:val="bullet"/>
      <w:pStyle w:val="Table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5C225D8C"/>
    <w:multiLevelType w:val="hybridMultilevel"/>
    <w:tmpl w:val="785E50D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977472E"/>
    <w:multiLevelType w:val="multilevel"/>
    <w:tmpl w:val="8AD8F64E"/>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15:restartNumberingAfterBreak="0">
    <w:nsid w:val="7337555F"/>
    <w:multiLevelType w:val="hybridMultilevel"/>
    <w:tmpl w:val="E8B877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AD049A5"/>
    <w:multiLevelType w:val="hybridMultilevel"/>
    <w:tmpl w:val="F9E8E0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C65145E"/>
    <w:multiLevelType w:val="multilevel"/>
    <w:tmpl w:val="6B0E5680"/>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2438"/>
        </w:tabs>
        <w:ind w:left="2211" w:hanging="1009"/>
      </w:pPr>
    </w:lvl>
    <w:lvl w:ilvl="3">
      <w:start w:val="1"/>
      <w:numFmt w:val="decimal"/>
      <w:pStyle w:val="Heading4"/>
      <w:lvlText w:val="%1.%2.%3.%4."/>
      <w:lvlJc w:val="left"/>
      <w:pPr>
        <w:tabs>
          <w:tab w:val="num" w:pos="2438"/>
        </w:tabs>
        <w:ind w:left="2211" w:hanging="1009"/>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25"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0"/>
  </w:num>
  <w:num w:numId="2">
    <w:abstractNumId w:val="12"/>
  </w:num>
  <w:num w:numId="3">
    <w:abstractNumId w:val="7"/>
  </w:num>
  <w:num w:numId="4">
    <w:abstractNumId w:val="13"/>
  </w:num>
  <w:num w:numId="5">
    <w:abstractNumId w:val="18"/>
  </w:num>
  <w:num w:numId="6">
    <w:abstractNumId w:val="21"/>
  </w:num>
  <w:num w:numId="7">
    <w:abstractNumId w:val="1"/>
  </w:num>
  <w:num w:numId="8">
    <w:abstractNumId w:val="6"/>
  </w:num>
  <w:num w:numId="9">
    <w:abstractNumId w:val="15"/>
  </w:num>
  <w:num w:numId="10">
    <w:abstractNumId w:val="2"/>
  </w:num>
  <w:num w:numId="11">
    <w:abstractNumId w:val="4"/>
  </w:num>
  <w:num w:numId="12">
    <w:abstractNumId w:val="5"/>
  </w:num>
  <w:num w:numId="13">
    <w:abstractNumId w:val="9"/>
  </w:num>
  <w:num w:numId="14">
    <w:abstractNumId w:val="14"/>
  </w:num>
  <w:num w:numId="15">
    <w:abstractNumId w:val="17"/>
  </w:num>
  <w:num w:numId="16">
    <w:abstractNumId w:val="24"/>
  </w:num>
  <w:num w:numId="17">
    <w:abstractNumId w:val="10"/>
  </w:num>
  <w:num w:numId="18">
    <w:abstractNumId w:val="11"/>
  </w:num>
  <w:num w:numId="19">
    <w:abstractNumId w:val="25"/>
  </w:num>
  <w:num w:numId="20">
    <w:abstractNumId w:val="16"/>
  </w:num>
  <w:num w:numId="21">
    <w:abstractNumId w:val="19"/>
  </w:num>
  <w:num w:numId="22">
    <w:abstractNumId w:val="3"/>
  </w:num>
  <w:num w:numId="23">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5">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6">
    <w:abstractNumId w:val="8"/>
  </w:num>
  <w:num w:numId="27">
    <w:abstractNumId w:val="23"/>
  </w:num>
  <w:num w:numId="28">
    <w:abstractNumId w:val="22"/>
  </w:num>
  <w:num w:numId="29">
    <w:abstractNumId w:val="20"/>
  </w:num>
  <w:num w:numId="30">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051"/>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EPKit_DocumentHasBeenSaved" w:val="true"/>
    <w:docVar w:name="LW_CORRIGENDUM" w:val="&lt;UNUSED&gt;"/>
    <w:docVar w:name="LW_COVERPAGE_EXISTS" w:val="True"/>
    <w:docVar w:name="LW_COVERPAGE_GUID" w:val="33B4FFAC-F1F1-4893-BCD6-8C0D4AD7796D"/>
    <w:docVar w:name="LW_COVERPAGE_TYPE" w:val="1"/>
    <w:docVar w:name="LW_CROSSREFERENCE" w:val="&lt;UNUSED&gt;"/>
    <w:docVar w:name="LW_DocType" w:val="EUROLOOK"/>
    <w:docVar w:name="LW_EMISSION" w:val="29. 1. 2025"/>
    <w:docVar w:name="LW_EMISSION_ISODATE" w:val="2025-01-29"/>
    <w:docVar w:name="LW_EMISSION_LOCATION" w:val="BRX"/>
    <w:docVar w:name="LW_EMISSION_PREFIX" w:val="V Bruseli"/>
    <w:docVar w:name="LW_EMISSION_SUFFIX" w:val=" "/>
    <w:docVar w:name="LW_ID_DOCTYPE_NONLW" w:val="CP-009"/>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25) 3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Kompas konkurencieschopnosti pre EÚ"/>
    <w:docVar w:name="LW_TYPE.DOC.CP" w:val="OZNÁMENIE KOMISIE"/>
    <w:docVar w:name="LW_TYPE.DOC.CP.USERTEXT" w:val="_x000b_EURÓPSKEMU PARLAMENTU, EURÓPSKEJ RADE, RADE, EURÓPSKEMU HOSPODÁRSKEMU A SOCIÁLNEMU VÝBORU A VÝBORU REGIÓNOV "/>
    <w:docVar w:name="LwApiVersions" w:val="LW4CoDe 1.24.5.0; LW 9.0, Build 20240221"/>
  </w:docVars>
  <w:rsids>
    <w:rsidRoot w:val="00F47826"/>
    <w:rsid w:val="000007A0"/>
    <w:rsid w:val="00001B9E"/>
    <w:rsid w:val="00001EA7"/>
    <w:rsid w:val="000025B7"/>
    <w:rsid w:val="00002C97"/>
    <w:rsid w:val="00002F62"/>
    <w:rsid w:val="00004592"/>
    <w:rsid w:val="0000568B"/>
    <w:rsid w:val="0000641E"/>
    <w:rsid w:val="000107DA"/>
    <w:rsid w:val="00011F6C"/>
    <w:rsid w:val="0001273E"/>
    <w:rsid w:val="00013292"/>
    <w:rsid w:val="00013694"/>
    <w:rsid w:val="00014D6E"/>
    <w:rsid w:val="000157DF"/>
    <w:rsid w:val="00015D7C"/>
    <w:rsid w:val="0001687B"/>
    <w:rsid w:val="000178C0"/>
    <w:rsid w:val="0002043A"/>
    <w:rsid w:val="000235BF"/>
    <w:rsid w:val="0002536D"/>
    <w:rsid w:val="000260CE"/>
    <w:rsid w:val="000262BA"/>
    <w:rsid w:val="000267B5"/>
    <w:rsid w:val="00031EF3"/>
    <w:rsid w:val="00034755"/>
    <w:rsid w:val="00036138"/>
    <w:rsid w:val="0004079E"/>
    <w:rsid w:val="00040971"/>
    <w:rsid w:val="0004175D"/>
    <w:rsid w:val="00041CA9"/>
    <w:rsid w:val="00042747"/>
    <w:rsid w:val="00043799"/>
    <w:rsid w:val="000457F2"/>
    <w:rsid w:val="000459E4"/>
    <w:rsid w:val="00045C29"/>
    <w:rsid w:val="0004620E"/>
    <w:rsid w:val="00047F09"/>
    <w:rsid w:val="00047F6A"/>
    <w:rsid w:val="00050B47"/>
    <w:rsid w:val="00052529"/>
    <w:rsid w:val="00053152"/>
    <w:rsid w:val="0005412F"/>
    <w:rsid w:val="000545F7"/>
    <w:rsid w:val="00054A73"/>
    <w:rsid w:val="000553F9"/>
    <w:rsid w:val="00057183"/>
    <w:rsid w:val="00057264"/>
    <w:rsid w:val="000616F3"/>
    <w:rsid w:val="00061B09"/>
    <w:rsid w:val="00067B56"/>
    <w:rsid w:val="00067EB1"/>
    <w:rsid w:val="000701E3"/>
    <w:rsid w:val="0007111B"/>
    <w:rsid w:val="000727AB"/>
    <w:rsid w:val="00072B2B"/>
    <w:rsid w:val="00073BD4"/>
    <w:rsid w:val="00075F64"/>
    <w:rsid w:val="00076409"/>
    <w:rsid w:val="00077D40"/>
    <w:rsid w:val="00081979"/>
    <w:rsid w:val="0008217F"/>
    <w:rsid w:val="00082EEF"/>
    <w:rsid w:val="000834CF"/>
    <w:rsid w:val="00083B5C"/>
    <w:rsid w:val="00084DF2"/>
    <w:rsid w:val="00085067"/>
    <w:rsid w:val="000857F3"/>
    <w:rsid w:val="000902B4"/>
    <w:rsid w:val="0009079E"/>
    <w:rsid w:val="0009081C"/>
    <w:rsid w:val="0009089F"/>
    <w:rsid w:val="000908D4"/>
    <w:rsid w:val="00090D6B"/>
    <w:rsid w:val="000943CE"/>
    <w:rsid w:val="00094A2A"/>
    <w:rsid w:val="0009518C"/>
    <w:rsid w:val="00096C82"/>
    <w:rsid w:val="00096ECB"/>
    <w:rsid w:val="0009779A"/>
    <w:rsid w:val="000A0CA2"/>
    <w:rsid w:val="000A1BDB"/>
    <w:rsid w:val="000A316F"/>
    <w:rsid w:val="000A4746"/>
    <w:rsid w:val="000A5063"/>
    <w:rsid w:val="000A5F49"/>
    <w:rsid w:val="000A655C"/>
    <w:rsid w:val="000A79AF"/>
    <w:rsid w:val="000A7A89"/>
    <w:rsid w:val="000A7F62"/>
    <w:rsid w:val="000B048F"/>
    <w:rsid w:val="000B05EF"/>
    <w:rsid w:val="000B0FF8"/>
    <w:rsid w:val="000B1A8A"/>
    <w:rsid w:val="000B3A52"/>
    <w:rsid w:val="000B54F2"/>
    <w:rsid w:val="000C1D80"/>
    <w:rsid w:val="000C3B15"/>
    <w:rsid w:val="000C5545"/>
    <w:rsid w:val="000C5D71"/>
    <w:rsid w:val="000C6D6C"/>
    <w:rsid w:val="000C7BE4"/>
    <w:rsid w:val="000D05F7"/>
    <w:rsid w:val="000D0C51"/>
    <w:rsid w:val="000D20D3"/>
    <w:rsid w:val="000D31DE"/>
    <w:rsid w:val="000D4959"/>
    <w:rsid w:val="000D561E"/>
    <w:rsid w:val="000D66FC"/>
    <w:rsid w:val="000E042B"/>
    <w:rsid w:val="000E06D3"/>
    <w:rsid w:val="000E18E2"/>
    <w:rsid w:val="000E198D"/>
    <w:rsid w:val="000E1D76"/>
    <w:rsid w:val="000E1DE3"/>
    <w:rsid w:val="000E23B5"/>
    <w:rsid w:val="000E2C4A"/>
    <w:rsid w:val="000E2D79"/>
    <w:rsid w:val="000E465C"/>
    <w:rsid w:val="000E4698"/>
    <w:rsid w:val="000E479B"/>
    <w:rsid w:val="000E59A0"/>
    <w:rsid w:val="000E5A76"/>
    <w:rsid w:val="000E68A0"/>
    <w:rsid w:val="000E7252"/>
    <w:rsid w:val="000F036A"/>
    <w:rsid w:val="000F0B3D"/>
    <w:rsid w:val="000F1512"/>
    <w:rsid w:val="000F2E01"/>
    <w:rsid w:val="000F2F9C"/>
    <w:rsid w:val="000F319D"/>
    <w:rsid w:val="000F38D8"/>
    <w:rsid w:val="000F4921"/>
    <w:rsid w:val="000F498A"/>
    <w:rsid w:val="000F6F60"/>
    <w:rsid w:val="000F6FAD"/>
    <w:rsid w:val="000F7DF2"/>
    <w:rsid w:val="001000AA"/>
    <w:rsid w:val="00100180"/>
    <w:rsid w:val="00100735"/>
    <w:rsid w:val="00101384"/>
    <w:rsid w:val="00102D8A"/>
    <w:rsid w:val="0010632A"/>
    <w:rsid w:val="001077EC"/>
    <w:rsid w:val="00107ABC"/>
    <w:rsid w:val="00107E63"/>
    <w:rsid w:val="00107EB7"/>
    <w:rsid w:val="001116A6"/>
    <w:rsid w:val="00112B63"/>
    <w:rsid w:val="001135A8"/>
    <w:rsid w:val="00113F0D"/>
    <w:rsid w:val="0011496E"/>
    <w:rsid w:val="00114B6B"/>
    <w:rsid w:val="00115A0B"/>
    <w:rsid w:val="0011629C"/>
    <w:rsid w:val="00117282"/>
    <w:rsid w:val="00117933"/>
    <w:rsid w:val="0012195F"/>
    <w:rsid w:val="001228DE"/>
    <w:rsid w:val="001251BD"/>
    <w:rsid w:val="001265C5"/>
    <w:rsid w:val="00126D9B"/>
    <w:rsid w:val="001274F1"/>
    <w:rsid w:val="00127F5F"/>
    <w:rsid w:val="001302E9"/>
    <w:rsid w:val="00130AB4"/>
    <w:rsid w:val="0013376F"/>
    <w:rsid w:val="00133B0A"/>
    <w:rsid w:val="00133FAA"/>
    <w:rsid w:val="00134628"/>
    <w:rsid w:val="0013512E"/>
    <w:rsid w:val="001354B1"/>
    <w:rsid w:val="00136056"/>
    <w:rsid w:val="00136E49"/>
    <w:rsid w:val="00137119"/>
    <w:rsid w:val="00140CB1"/>
    <w:rsid w:val="00140E38"/>
    <w:rsid w:val="00141106"/>
    <w:rsid w:val="001417A5"/>
    <w:rsid w:val="001437D7"/>
    <w:rsid w:val="0014434F"/>
    <w:rsid w:val="00144814"/>
    <w:rsid w:val="00146086"/>
    <w:rsid w:val="00150A4C"/>
    <w:rsid w:val="00151111"/>
    <w:rsid w:val="0015420F"/>
    <w:rsid w:val="00154837"/>
    <w:rsid w:val="001557A3"/>
    <w:rsid w:val="00156749"/>
    <w:rsid w:val="00156989"/>
    <w:rsid w:val="00156BCD"/>
    <w:rsid w:val="001570F6"/>
    <w:rsid w:val="0016024C"/>
    <w:rsid w:val="00160FF7"/>
    <w:rsid w:val="001612DC"/>
    <w:rsid w:val="00161601"/>
    <w:rsid w:val="00161E90"/>
    <w:rsid w:val="00161FEE"/>
    <w:rsid w:val="001627F3"/>
    <w:rsid w:val="00163C1E"/>
    <w:rsid w:val="00163C4E"/>
    <w:rsid w:val="00164E4D"/>
    <w:rsid w:val="00165E4C"/>
    <w:rsid w:val="00166942"/>
    <w:rsid w:val="00166A0C"/>
    <w:rsid w:val="00167617"/>
    <w:rsid w:val="001708BD"/>
    <w:rsid w:val="00172986"/>
    <w:rsid w:val="00172B93"/>
    <w:rsid w:val="00173658"/>
    <w:rsid w:val="0017371D"/>
    <w:rsid w:val="00175FDB"/>
    <w:rsid w:val="001766E8"/>
    <w:rsid w:val="00177321"/>
    <w:rsid w:val="00180C52"/>
    <w:rsid w:val="00183458"/>
    <w:rsid w:val="00183488"/>
    <w:rsid w:val="00184D29"/>
    <w:rsid w:val="0018563A"/>
    <w:rsid w:val="00185959"/>
    <w:rsid w:val="00185C06"/>
    <w:rsid w:val="00186207"/>
    <w:rsid w:val="00187071"/>
    <w:rsid w:val="0018743B"/>
    <w:rsid w:val="0018762C"/>
    <w:rsid w:val="001878D4"/>
    <w:rsid w:val="00190B08"/>
    <w:rsid w:val="00191BF6"/>
    <w:rsid w:val="0019218F"/>
    <w:rsid w:val="00192BD5"/>
    <w:rsid w:val="00193956"/>
    <w:rsid w:val="00194990"/>
    <w:rsid w:val="001957B1"/>
    <w:rsid w:val="00196273"/>
    <w:rsid w:val="00196C50"/>
    <w:rsid w:val="00196E3B"/>
    <w:rsid w:val="001974DB"/>
    <w:rsid w:val="0019756E"/>
    <w:rsid w:val="00197EE5"/>
    <w:rsid w:val="001A23DE"/>
    <w:rsid w:val="001A2DAE"/>
    <w:rsid w:val="001A30F9"/>
    <w:rsid w:val="001A39DC"/>
    <w:rsid w:val="001A3C1B"/>
    <w:rsid w:val="001A6028"/>
    <w:rsid w:val="001A6F71"/>
    <w:rsid w:val="001A76C9"/>
    <w:rsid w:val="001B1B05"/>
    <w:rsid w:val="001B226E"/>
    <w:rsid w:val="001B25A6"/>
    <w:rsid w:val="001B29D2"/>
    <w:rsid w:val="001B3402"/>
    <w:rsid w:val="001B4B05"/>
    <w:rsid w:val="001B4BBB"/>
    <w:rsid w:val="001B53A6"/>
    <w:rsid w:val="001B556D"/>
    <w:rsid w:val="001B6B81"/>
    <w:rsid w:val="001B76A5"/>
    <w:rsid w:val="001B7A46"/>
    <w:rsid w:val="001C1A11"/>
    <w:rsid w:val="001C1DE7"/>
    <w:rsid w:val="001C2263"/>
    <w:rsid w:val="001C32C2"/>
    <w:rsid w:val="001C71F5"/>
    <w:rsid w:val="001D0050"/>
    <w:rsid w:val="001D26DB"/>
    <w:rsid w:val="001D3389"/>
    <w:rsid w:val="001D4E1D"/>
    <w:rsid w:val="001D6528"/>
    <w:rsid w:val="001D6CA2"/>
    <w:rsid w:val="001D769B"/>
    <w:rsid w:val="001E021F"/>
    <w:rsid w:val="001E07E8"/>
    <w:rsid w:val="001E0E5A"/>
    <w:rsid w:val="001E1269"/>
    <w:rsid w:val="001E3794"/>
    <w:rsid w:val="001E4A3F"/>
    <w:rsid w:val="001E5F9E"/>
    <w:rsid w:val="001E682C"/>
    <w:rsid w:val="001E6BEE"/>
    <w:rsid w:val="001E6CB8"/>
    <w:rsid w:val="001E72EA"/>
    <w:rsid w:val="001E7CBA"/>
    <w:rsid w:val="001F0234"/>
    <w:rsid w:val="001F07F1"/>
    <w:rsid w:val="001F0B74"/>
    <w:rsid w:val="001F0B96"/>
    <w:rsid w:val="001F0BAB"/>
    <w:rsid w:val="001F28FA"/>
    <w:rsid w:val="001F37AC"/>
    <w:rsid w:val="001F385D"/>
    <w:rsid w:val="001F3E56"/>
    <w:rsid w:val="00200357"/>
    <w:rsid w:val="002006EA"/>
    <w:rsid w:val="00200AAC"/>
    <w:rsid w:val="0020136E"/>
    <w:rsid w:val="00202B64"/>
    <w:rsid w:val="002031CB"/>
    <w:rsid w:val="00203D80"/>
    <w:rsid w:val="00204A92"/>
    <w:rsid w:val="00205BB8"/>
    <w:rsid w:val="00206079"/>
    <w:rsid w:val="00206B00"/>
    <w:rsid w:val="00206CAC"/>
    <w:rsid w:val="00206DCA"/>
    <w:rsid w:val="0021162D"/>
    <w:rsid w:val="00211AA4"/>
    <w:rsid w:val="00213195"/>
    <w:rsid w:val="002133E1"/>
    <w:rsid w:val="002135A5"/>
    <w:rsid w:val="00213768"/>
    <w:rsid w:val="00214E26"/>
    <w:rsid w:val="00215641"/>
    <w:rsid w:val="00215DB3"/>
    <w:rsid w:val="00216E75"/>
    <w:rsid w:val="00216F1C"/>
    <w:rsid w:val="00217164"/>
    <w:rsid w:val="00221877"/>
    <w:rsid w:val="00223185"/>
    <w:rsid w:val="00223731"/>
    <w:rsid w:val="00223B53"/>
    <w:rsid w:val="00224111"/>
    <w:rsid w:val="00224AD2"/>
    <w:rsid w:val="002252D7"/>
    <w:rsid w:val="00226BC9"/>
    <w:rsid w:val="00230CBD"/>
    <w:rsid w:val="00233849"/>
    <w:rsid w:val="00234F77"/>
    <w:rsid w:val="002352D5"/>
    <w:rsid w:val="00235430"/>
    <w:rsid w:val="00235AF9"/>
    <w:rsid w:val="00235C12"/>
    <w:rsid w:val="00235D83"/>
    <w:rsid w:val="00240C9A"/>
    <w:rsid w:val="002415CB"/>
    <w:rsid w:val="00241641"/>
    <w:rsid w:val="00242E8F"/>
    <w:rsid w:val="002430B2"/>
    <w:rsid w:val="002440CD"/>
    <w:rsid w:val="0024412D"/>
    <w:rsid w:val="00244FC5"/>
    <w:rsid w:val="00244FF0"/>
    <w:rsid w:val="00245F5F"/>
    <w:rsid w:val="002464D5"/>
    <w:rsid w:val="0024728C"/>
    <w:rsid w:val="002503E4"/>
    <w:rsid w:val="002511D2"/>
    <w:rsid w:val="00252346"/>
    <w:rsid w:val="00253F38"/>
    <w:rsid w:val="00254021"/>
    <w:rsid w:val="00254A5F"/>
    <w:rsid w:val="00254E7C"/>
    <w:rsid w:val="002556C4"/>
    <w:rsid w:val="00255767"/>
    <w:rsid w:val="00255B56"/>
    <w:rsid w:val="002560F9"/>
    <w:rsid w:val="002565DF"/>
    <w:rsid w:val="0025690C"/>
    <w:rsid w:val="00256C50"/>
    <w:rsid w:val="002571A9"/>
    <w:rsid w:val="0025759F"/>
    <w:rsid w:val="00257A9A"/>
    <w:rsid w:val="00260317"/>
    <w:rsid w:val="002605B3"/>
    <w:rsid w:val="002608A3"/>
    <w:rsid w:val="00260B65"/>
    <w:rsid w:val="002612F5"/>
    <w:rsid w:val="0026147D"/>
    <w:rsid w:val="00262849"/>
    <w:rsid w:val="00262E44"/>
    <w:rsid w:val="00263A54"/>
    <w:rsid w:val="00264064"/>
    <w:rsid w:val="002658C8"/>
    <w:rsid w:val="0026647F"/>
    <w:rsid w:val="00267556"/>
    <w:rsid w:val="00267565"/>
    <w:rsid w:val="0027004A"/>
    <w:rsid w:val="00272066"/>
    <w:rsid w:val="00272245"/>
    <w:rsid w:val="00272AFC"/>
    <w:rsid w:val="0027314E"/>
    <w:rsid w:val="00274E5E"/>
    <w:rsid w:val="002751EC"/>
    <w:rsid w:val="00275927"/>
    <w:rsid w:val="00276BDB"/>
    <w:rsid w:val="00277309"/>
    <w:rsid w:val="00277543"/>
    <w:rsid w:val="002775DC"/>
    <w:rsid w:val="00280022"/>
    <w:rsid w:val="00280239"/>
    <w:rsid w:val="002812D7"/>
    <w:rsid w:val="00281DFF"/>
    <w:rsid w:val="00281E6D"/>
    <w:rsid w:val="0028278F"/>
    <w:rsid w:val="00283B13"/>
    <w:rsid w:val="00285197"/>
    <w:rsid w:val="00285485"/>
    <w:rsid w:val="00286B1D"/>
    <w:rsid w:val="00286D2C"/>
    <w:rsid w:val="002876F1"/>
    <w:rsid w:val="00290471"/>
    <w:rsid w:val="00291ED1"/>
    <w:rsid w:val="00292926"/>
    <w:rsid w:val="00292BA3"/>
    <w:rsid w:val="00293902"/>
    <w:rsid w:val="00293AA5"/>
    <w:rsid w:val="00297567"/>
    <w:rsid w:val="002A0153"/>
    <w:rsid w:val="002A093D"/>
    <w:rsid w:val="002A0966"/>
    <w:rsid w:val="002A0E28"/>
    <w:rsid w:val="002A0F4F"/>
    <w:rsid w:val="002A20AC"/>
    <w:rsid w:val="002A3272"/>
    <w:rsid w:val="002A3894"/>
    <w:rsid w:val="002A654F"/>
    <w:rsid w:val="002A6ECC"/>
    <w:rsid w:val="002A6EEF"/>
    <w:rsid w:val="002A75D9"/>
    <w:rsid w:val="002B0051"/>
    <w:rsid w:val="002B323E"/>
    <w:rsid w:val="002B3E06"/>
    <w:rsid w:val="002B4EE1"/>
    <w:rsid w:val="002B5912"/>
    <w:rsid w:val="002B6183"/>
    <w:rsid w:val="002B6F2F"/>
    <w:rsid w:val="002C2FB3"/>
    <w:rsid w:val="002C2FB4"/>
    <w:rsid w:val="002C309A"/>
    <w:rsid w:val="002C344E"/>
    <w:rsid w:val="002C374B"/>
    <w:rsid w:val="002C38DD"/>
    <w:rsid w:val="002C4799"/>
    <w:rsid w:val="002C6323"/>
    <w:rsid w:val="002C72F9"/>
    <w:rsid w:val="002D0ADA"/>
    <w:rsid w:val="002D15FA"/>
    <w:rsid w:val="002D2DD7"/>
    <w:rsid w:val="002D39D4"/>
    <w:rsid w:val="002D5153"/>
    <w:rsid w:val="002D6BAA"/>
    <w:rsid w:val="002D73C5"/>
    <w:rsid w:val="002D7557"/>
    <w:rsid w:val="002D791B"/>
    <w:rsid w:val="002E024D"/>
    <w:rsid w:val="002E0840"/>
    <w:rsid w:val="002E1D22"/>
    <w:rsid w:val="002E2C26"/>
    <w:rsid w:val="002E2C66"/>
    <w:rsid w:val="002E3761"/>
    <w:rsid w:val="002E4A5E"/>
    <w:rsid w:val="002E6DB1"/>
    <w:rsid w:val="002E70DA"/>
    <w:rsid w:val="002E7897"/>
    <w:rsid w:val="002F30F6"/>
    <w:rsid w:val="002F3215"/>
    <w:rsid w:val="002F3355"/>
    <w:rsid w:val="002F44DF"/>
    <w:rsid w:val="002F4FED"/>
    <w:rsid w:val="002F5197"/>
    <w:rsid w:val="002F5AF7"/>
    <w:rsid w:val="00300BBA"/>
    <w:rsid w:val="003010E7"/>
    <w:rsid w:val="00301980"/>
    <w:rsid w:val="003036AE"/>
    <w:rsid w:val="00304672"/>
    <w:rsid w:val="00306849"/>
    <w:rsid w:val="003074C0"/>
    <w:rsid w:val="0031117D"/>
    <w:rsid w:val="003122EC"/>
    <w:rsid w:val="003126D3"/>
    <w:rsid w:val="00313C3A"/>
    <w:rsid w:val="003154D4"/>
    <w:rsid w:val="0031602F"/>
    <w:rsid w:val="00316222"/>
    <w:rsid w:val="00316991"/>
    <w:rsid w:val="00316FE7"/>
    <w:rsid w:val="003173B8"/>
    <w:rsid w:val="00317475"/>
    <w:rsid w:val="00320882"/>
    <w:rsid w:val="00321666"/>
    <w:rsid w:val="00321D46"/>
    <w:rsid w:val="00322512"/>
    <w:rsid w:val="00323CC6"/>
    <w:rsid w:val="00324425"/>
    <w:rsid w:val="0032456C"/>
    <w:rsid w:val="0032501D"/>
    <w:rsid w:val="00325B8F"/>
    <w:rsid w:val="00327038"/>
    <w:rsid w:val="003271D6"/>
    <w:rsid w:val="0032720F"/>
    <w:rsid w:val="003315CD"/>
    <w:rsid w:val="003324B1"/>
    <w:rsid w:val="003324F1"/>
    <w:rsid w:val="0033669F"/>
    <w:rsid w:val="00337024"/>
    <w:rsid w:val="003374D6"/>
    <w:rsid w:val="003404DC"/>
    <w:rsid w:val="00340C1E"/>
    <w:rsid w:val="00342ACF"/>
    <w:rsid w:val="00343C3A"/>
    <w:rsid w:val="00344477"/>
    <w:rsid w:val="0034492A"/>
    <w:rsid w:val="00347040"/>
    <w:rsid w:val="00347DAA"/>
    <w:rsid w:val="00347F2C"/>
    <w:rsid w:val="0035189A"/>
    <w:rsid w:val="003526A4"/>
    <w:rsid w:val="00355EC0"/>
    <w:rsid w:val="00357E34"/>
    <w:rsid w:val="003602BE"/>
    <w:rsid w:val="00360453"/>
    <w:rsid w:val="00361A8C"/>
    <w:rsid w:val="00365C5E"/>
    <w:rsid w:val="00366815"/>
    <w:rsid w:val="003675B7"/>
    <w:rsid w:val="00370179"/>
    <w:rsid w:val="00371876"/>
    <w:rsid w:val="00371B96"/>
    <w:rsid w:val="00372306"/>
    <w:rsid w:val="003744FF"/>
    <w:rsid w:val="00375B54"/>
    <w:rsid w:val="00375D95"/>
    <w:rsid w:val="00376466"/>
    <w:rsid w:val="00380C3A"/>
    <w:rsid w:val="0038145D"/>
    <w:rsid w:val="00381D37"/>
    <w:rsid w:val="00382A5B"/>
    <w:rsid w:val="0038344C"/>
    <w:rsid w:val="003835B7"/>
    <w:rsid w:val="0038381F"/>
    <w:rsid w:val="003842BD"/>
    <w:rsid w:val="0038451D"/>
    <w:rsid w:val="003849F6"/>
    <w:rsid w:val="00384F81"/>
    <w:rsid w:val="003852FD"/>
    <w:rsid w:val="00385A62"/>
    <w:rsid w:val="00386003"/>
    <w:rsid w:val="00390044"/>
    <w:rsid w:val="00390A7B"/>
    <w:rsid w:val="003926C6"/>
    <w:rsid w:val="00392729"/>
    <w:rsid w:val="0039343C"/>
    <w:rsid w:val="00393BC5"/>
    <w:rsid w:val="00394A5D"/>
    <w:rsid w:val="0039512F"/>
    <w:rsid w:val="00395C84"/>
    <w:rsid w:val="003966D9"/>
    <w:rsid w:val="0039675E"/>
    <w:rsid w:val="0039731E"/>
    <w:rsid w:val="00397D93"/>
    <w:rsid w:val="003A37AE"/>
    <w:rsid w:val="003A3BA7"/>
    <w:rsid w:val="003A4B85"/>
    <w:rsid w:val="003A5586"/>
    <w:rsid w:val="003A5CA4"/>
    <w:rsid w:val="003A6355"/>
    <w:rsid w:val="003B0FF9"/>
    <w:rsid w:val="003B1223"/>
    <w:rsid w:val="003B1269"/>
    <w:rsid w:val="003B283D"/>
    <w:rsid w:val="003B33EC"/>
    <w:rsid w:val="003B3535"/>
    <w:rsid w:val="003B4502"/>
    <w:rsid w:val="003B5285"/>
    <w:rsid w:val="003B5876"/>
    <w:rsid w:val="003B598E"/>
    <w:rsid w:val="003B6AC7"/>
    <w:rsid w:val="003B7EE6"/>
    <w:rsid w:val="003C00DF"/>
    <w:rsid w:val="003C02C4"/>
    <w:rsid w:val="003C32A6"/>
    <w:rsid w:val="003C35CF"/>
    <w:rsid w:val="003C486B"/>
    <w:rsid w:val="003C6F67"/>
    <w:rsid w:val="003C7BF7"/>
    <w:rsid w:val="003D229F"/>
    <w:rsid w:val="003D27A1"/>
    <w:rsid w:val="003D3067"/>
    <w:rsid w:val="003D3263"/>
    <w:rsid w:val="003D36A6"/>
    <w:rsid w:val="003D41CC"/>
    <w:rsid w:val="003D5391"/>
    <w:rsid w:val="003D58C9"/>
    <w:rsid w:val="003D5A5C"/>
    <w:rsid w:val="003D748D"/>
    <w:rsid w:val="003E125C"/>
    <w:rsid w:val="003E189C"/>
    <w:rsid w:val="003E1A87"/>
    <w:rsid w:val="003E22D0"/>
    <w:rsid w:val="003E3CE7"/>
    <w:rsid w:val="003E4C62"/>
    <w:rsid w:val="003E4E3B"/>
    <w:rsid w:val="003E6943"/>
    <w:rsid w:val="003E6E86"/>
    <w:rsid w:val="003E737B"/>
    <w:rsid w:val="003E7BA1"/>
    <w:rsid w:val="003E7C1B"/>
    <w:rsid w:val="003F0538"/>
    <w:rsid w:val="003F05D9"/>
    <w:rsid w:val="003F1B98"/>
    <w:rsid w:val="003F3424"/>
    <w:rsid w:val="003F491D"/>
    <w:rsid w:val="003F4E24"/>
    <w:rsid w:val="003F5853"/>
    <w:rsid w:val="003F6068"/>
    <w:rsid w:val="003F64D2"/>
    <w:rsid w:val="003F7063"/>
    <w:rsid w:val="00400739"/>
    <w:rsid w:val="00402C24"/>
    <w:rsid w:val="00403077"/>
    <w:rsid w:val="00403E27"/>
    <w:rsid w:val="00405B93"/>
    <w:rsid w:val="004063C5"/>
    <w:rsid w:val="00406AFE"/>
    <w:rsid w:val="00407599"/>
    <w:rsid w:val="00410149"/>
    <w:rsid w:val="004101EC"/>
    <w:rsid w:val="0041040B"/>
    <w:rsid w:val="00410DC2"/>
    <w:rsid w:val="0041243B"/>
    <w:rsid w:val="0041323B"/>
    <w:rsid w:val="004141A4"/>
    <w:rsid w:val="004141A8"/>
    <w:rsid w:val="00414A12"/>
    <w:rsid w:val="00414DEB"/>
    <w:rsid w:val="00415F9E"/>
    <w:rsid w:val="00416BCF"/>
    <w:rsid w:val="0042134C"/>
    <w:rsid w:val="00421390"/>
    <w:rsid w:val="00422D9D"/>
    <w:rsid w:val="004236FC"/>
    <w:rsid w:val="004238AC"/>
    <w:rsid w:val="00425F17"/>
    <w:rsid w:val="00426585"/>
    <w:rsid w:val="00427EA1"/>
    <w:rsid w:val="00430585"/>
    <w:rsid w:val="0043070B"/>
    <w:rsid w:val="004308C7"/>
    <w:rsid w:val="00431139"/>
    <w:rsid w:val="004332BC"/>
    <w:rsid w:val="0043362D"/>
    <w:rsid w:val="0043617F"/>
    <w:rsid w:val="00436378"/>
    <w:rsid w:val="00437807"/>
    <w:rsid w:val="00437EF8"/>
    <w:rsid w:val="0044107F"/>
    <w:rsid w:val="00442125"/>
    <w:rsid w:val="0044274B"/>
    <w:rsid w:val="00442DA1"/>
    <w:rsid w:val="00442DC1"/>
    <w:rsid w:val="004434FF"/>
    <w:rsid w:val="00443DAB"/>
    <w:rsid w:val="00443E85"/>
    <w:rsid w:val="00443F6A"/>
    <w:rsid w:val="004445D7"/>
    <w:rsid w:val="00444D62"/>
    <w:rsid w:val="00445B0F"/>
    <w:rsid w:val="004466F1"/>
    <w:rsid w:val="004468A3"/>
    <w:rsid w:val="00450881"/>
    <w:rsid w:val="00453330"/>
    <w:rsid w:val="00454CCC"/>
    <w:rsid w:val="0045607E"/>
    <w:rsid w:val="00457347"/>
    <w:rsid w:val="00457630"/>
    <w:rsid w:val="00457AA1"/>
    <w:rsid w:val="00457CBE"/>
    <w:rsid w:val="004601A6"/>
    <w:rsid w:val="00460D47"/>
    <w:rsid w:val="0046201C"/>
    <w:rsid w:val="004624BC"/>
    <w:rsid w:val="00462A87"/>
    <w:rsid w:val="00463281"/>
    <w:rsid w:val="00466768"/>
    <w:rsid w:val="004674EE"/>
    <w:rsid w:val="00467714"/>
    <w:rsid w:val="004706DB"/>
    <w:rsid w:val="004713E0"/>
    <w:rsid w:val="004718E6"/>
    <w:rsid w:val="00472EC7"/>
    <w:rsid w:val="004730F5"/>
    <w:rsid w:val="00475ED3"/>
    <w:rsid w:val="004765FD"/>
    <w:rsid w:val="00477598"/>
    <w:rsid w:val="00483C83"/>
    <w:rsid w:val="0048532A"/>
    <w:rsid w:val="004858B2"/>
    <w:rsid w:val="00485BE6"/>
    <w:rsid w:val="004872D8"/>
    <w:rsid w:val="00487AF3"/>
    <w:rsid w:val="00491F08"/>
    <w:rsid w:val="004945B6"/>
    <w:rsid w:val="004945F7"/>
    <w:rsid w:val="00494C43"/>
    <w:rsid w:val="00495409"/>
    <w:rsid w:val="00495D37"/>
    <w:rsid w:val="00495E6B"/>
    <w:rsid w:val="0049629D"/>
    <w:rsid w:val="00496A02"/>
    <w:rsid w:val="00497E4B"/>
    <w:rsid w:val="004A1BF9"/>
    <w:rsid w:val="004A3167"/>
    <w:rsid w:val="004A38AA"/>
    <w:rsid w:val="004A3D27"/>
    <w:rsid w:val="004A49BE"/>
    <w:rsid w:val="004A4B0E"/>
    <w:rsid w:val="004A5660"/>
    <w:rsid w:val="004A574E"/>
    <w:rsid w:val="004A6219"/>
    <w:rsid w:val="004A639A"/>
    <w:rsid w:val="004A6840"/>
    <w:rsid w:val="004A6C86"/>
    <w:rsid w:val="004A7FE8"/>
    <w:rsid w:val="004B0A2A"/>
    <w:rsid w:val="004B0B1E"/>
    <w:rsid w:val="004B13AF"/>
    <w:rsid w:val="004B2152"/>
    <w:rsid w:val="004B24B7"/>
    <w:rsid w:val="004B2740"/>
    <w:rsid w:val="004B2C24"/>
    <w:rsid w:val="004B2E98"/>
    <w:rsid w:val="004B37DC"/>
    <w:rsid w:val="004B3DD6"/>
    <w:rsid w:val="004B4D19"/>
    <w:rsid w:val="004B4E35"/>
    <w:rsid w:val="004B54A6"/>
    <w:rsid w:val="004B6F70"/>
    <w:rsid w:val="004B7664"/>
    <w:rsid w:val="004C18E8"/>
    <w:rsid w:val="004C2D86"/>
    <w:rsid w:val="004C3548"/>
    <w:rsid w:val="004C4FE9"/>
    <w:rsid w:val="004C61D6"/>
    <w:rsid w:val="004C72BD"/>
    <w:rsid w:val="004C7BF0"/>
    <w:rsid w:val="004D1674"/>
    <w:rsid w:val="004D22BF"/>
    <w:rsid w:val="004D342A"/>
    <w:rsid w:val="004D3980"/>
    <w:rsid w:val="004D3AE2"/>
    <w:rsid w:val="004D3E93"/>
    <w:rsid w:val="004D4214"/>
    <w:rsid w:val="004D5874"/>
    <w:rsid w:val="004D617C"/>
    <w:rsid w:val="004D6E2B"/>
    <w:rsid w:val="004E15DB"/>
    <w:rsid w:val="004E1981"/>
    <w:rsid w:val="004E23CB"/>
    <w:rsid w:val="004E249E"/>
    <w:rsid w:val="004E27EC"/>
    <w:rsid w:val="004E3240"/>
    <w:rsid w:val="004E406A"/>
    <w:rsid w:val="004E4827"/>
    <w:rsid w:val="004E6513"/>
    <w:rsid w:val="004E7715"/>
    <w:rsid w:val="004E779B"/>
    <w:rsid w:val="004E79D7"/>
    <w:rsid w:val="004E7FF0"/>
    <w:rsid w:val="004F14FF"/>
    <w:rsid w:val="004F2320"/>
    <w:rsid w:val="004F2B13"/>
    <w:rsid w:val="004F4428"/>
    <w:rsid w:val="004F4A3C"/>
    <w:rsid w:val="004F4FF4"/>
    <w:rsid w:val="004F619F"/>
    <w:rsid w:val="004F6260"/>
    <w:rsid w:val="004F657B"/>
    <w:rsid w:val="005010CB"/>
    <w:rsid w:val="00501502"/>
    <w:rsid w:val="00501EB5"/>
    <w:rsid w:val="00501ECB"/>
    <w:rsid w:val="005022E5"/>
    <w:rsid w:val="00502B73"/>
    <w:rsid w:val="00502BC7"/>
    <w:rsid w:val="00503E29"/>
    <w:rsid w:val="00504990"/>
    <w:rsid w:val="00505991"/>
    <w:rsid w:val="00507182"/>
    <w:rsid w:val="005100BD"/>
    <w:rsid w:val="00510122"/>
    <w:rsid w:val="00512171"/>
    <w:rsid w:val="00512734"/>
    <w:rsid w:val="00514487"/>
    <w:rsid w:val="00515593"/>
    <w:rsid w:val="00516619"/>
    <w:rsid w:val="00516E61"/>
    <w:rsid w:val="005179CC"/>
    <w:rsid w:val="00521B69"/>
    <w:rsid w:val="00522209"/>
    <w:rsid w:val="00522B34"/>
    <w:rsid w:val="00523193"/>
    <w:rsid w:val="0052348B"/>
    <w:rsid w:val="0052434C"/>
    <w:rsid w:val="00524B56"/>
    <w:rsid w:val="00525BC2"/>
    <w:rsid w:val="00526162"/>
    <w:rsid w:val="005268AD"/>
    <w:rsid w:val="00527230"/>
    <w:rsid w:val="00531A54"/>
    <w:rsid w:val="005333D3"/>
    <w:rsid w:val="005343C5"/>
    <w:rsid w:val="0053469F"/>
    <w:rsid w:val="0053607F"/>
    <w:rsid w:val="00536A16"/>
    <w:rsid w:val="00536BA8"/>
    <w:rsid w:val="005401FC"/>
    <w:rsid w:val="00540DE1"/>
    <w:rsid w:val="00541595"/>
    <w:rsid w:val="00542FA3"/>
    <w:rsid w:val="005458B8"/>
    <w:rsid w:val="005462C6"/>
    <w:rsid w:val="005463DE"/>
    <w:rsid w:val="00546B48"/>
    <w:rsid w:val="00551B0D"/>
    <w:rsid w:val="00553BC7"/>
    <w:rsid w:val="005540B2"/>
    <w:rsid w:val="005545B6"/>
    <w:rsid w:val="005545CB"/>
    <w:rsid w:val="005558E9"/>
    <w:rsid w:val="00555C04"/>
    <w:rsid w:val="005567BE"/>
    <w:rsid w:val="00562F48"/>
    <w:rsid w:val="00563F2B"/>
    <w:rsid w:val="00563FED"/>
    <w:rsid w:val="00564792"/>
    <w:rsid w:val="0056690B"/>
    <w:rsid w:val="005671F2"/>
    <w:rsid w:val="00567366"/>
    <w:rsid w:val="00570241"/>
    <w:rsid w:val="005705A8"/>
    <w:rsid w:val="005723C6"/>
    <w:rsid w:val="005730D6"/>
    <w:rsid w:val="005732C1"/>
    <w:rsid w:val="0057371F"/>
    <w:rsid w:val="00574345"/>
    <w:rsid w:val="00574C4F"/>
    <w:rsid w:val="00574D8A"/>
    <w:rsid w:val="005751E6"/>
    <w:rsid w:val="005753F6"/>
    <w:rsid w:val="0057587C"/>
    <w:rsid w:val="00576837"/>
    <w:rsid w:val="00576FDF"/>
    <w:rsid w:val="00581E61"/>
    <w:rsid w:val="005836F9"/>
    <w:rsid w:val="00583C97"/>
    <w:rsid w:val="005855CA"/>
    <w:rsid w:val="005859AC"/>
    <w:rsid w:val="00586ECE"/>
    <w:rsid w:val="00587AB5"/>
    <w:rsid w:val="005902FA"/>
    <w:rsid w:val="005904EB"/>
    <w:rsid w:val="005905F1"/>
    <w:rsid w:val="00591DAF"/>
    <w:rsid w:val="00592390"/>
    <w:rsid w:val="00593B26"/>
    <w:rsid w:val="00593FCD"/>
    <w:rsid w:val="00594245"/>
    <w:rsid w:val="00595311"/>
    <w:rsid w:val="0059724E"/>
    <w:rsid w:val="005A036B"/>
    <w:rsid w:val="005A046B"/>
    <w:rsid w:val="005A1F14"/>
    <w:rsid w:val="005A20FA"/>
    <w:rsid w:val="005A277F"/>
    <w:rsid w:val="005A3580"/>
    <w:rsid w:val="005A4400"/>
    <w:rsid w:val="005A46A2"/>
    <w:rsid w:val="005B0AAA"/>
    <w:rsid w:val="005B11E6"/>
    <w:rsid w:val="005B172D"/>
    <w:rsid w:val="005B2803"/>
    <w:rsid w:val="005B4732"/>
    <w:rsid w:val="005B5FE7"/>
    <w:rsid w:val="005B6AFA"/>
    <w:rsid w:val="005B794B"/>
    <w:rsid w:val="005C1050"/>
    <w:rsid w:val="005C1539"/>
    <w:rsid w:val="005C251A"/>
    <w:rsid w:val="005C279C"/>
    <w:rsid w:val="005C3C6E"/>
    <w:rsid w:val="005D0FF9"/>
    <w:rsid w:val="005D2DE4"/>
    <w:rsid w:val="005D39D9"/>
    <w:rsid w:val="005D6610"/>
    <w:rsid w:val="005D6840"/>
    <w:rsid w:val="005D6881"/>
    <w:rsid w:val="005D714D"/>
    <w:rsid w:val="005D78CA"/>
    <w:rsid w:val="005E066C"/>
    <w:rsid w:val="005E0A8F"/>
    <w:rsid w:val="005E0C2A"/>
    <w:rsid w:val="005E0DDF"/>
    <w:rsid w:val="005E1B46"/>
    <w:rsid w:val="005E3CCD"/>
    <w:rsid w:val="005E4E1E"/>
    <w:rsid w:val="005E515F"/>
    <w:rsid w:val="005E54F9"/>
    <w:rsid w:val="005E55FA"/>
    <w:rsid w:val="005E622D"/>
    <w:rsid w:val="005E7D03"/>
    <w:rsid w:val="005F1359"/>
    <w:rsid w:val="005F17AB"/>
    <w:rsid w:val="005F1919"/>
    <w:rsid w:val="005F1D94"/>
    <w:rsid w:val="005F1E86"/>
    <w:rsid w:val="005F30EA"/>
    <w:rsid w:val="005F31AD"/>
    <w:rsid w:val="005F3B1A"/>
    <w:rsid w:val="005F3EA8"/>
    <w:rsid w:val="005F4E15"/>
    <w:rsid w:val="005F5EB6"/>
    <w:rsid w:val="005F65B4"/>
    <w:rsid w:val="005F66C8"/>
    <w:rsid w:val="005F7EC4"/>
    <w:rsid w:val="0060117D"/>
    <w:rsid w:val="00601998"/>
    <w:rsid w:val="00602121"/>
    <w:rsid w:val="00602769"/>
    <w:rsid w:val="00604776"/>
    <w:rsid w:val="00604E0D"/>
    <w:rsid w:val="00606153"/>
    <w:rsid w:val="00607455"/>
    <w:rsid w:val="006104FF"/>
    <w:rsid w:val="00610CE3"/>
    <w:rsid w:val="006114C7"/>
    <w:rsid w:val="0061187B"/>
    <w:rsid w:val="0061241C"/>
    <w:rsid w:val="00612E39"/>
    <w:rsid w:val="0061586C"/>
    <w:rsid w:val="00615B00"/>
    <w:rsid w:val="006171B1"/>
    <w:rsid w:val="00617BE6"/>
    <w:rsid w:val="00620D77"/>
    <w:rsid w:val="006274B6"/>
    <w:rsid w:val="00630600"/>
    <w:rsid w:val="00630F85"/>
    <w:rsid w:val="00630FC2"/>
    <w:rsid w:val="0063311B"/>
    <w:rsid w:val="006331D3"/>
    <w:rsid w:val="00634B12"/>
    <w:rsid w:val="0063507D"/>
    <w:rsid w:val="00636C58"/>
    <w:rsid w:val="00637688"/>
    <w:rsid w:val="0063797D"/>
    <w:rsid w:val="00640426"/>
    <w:rsid w:val="0064311E"/>
    <w:rsid w:val="006437EE"/>
    <w:rsid w:val="0064399A"/>
    <w:rsid w:val="0064413D"/>
    <w:rsid w:val="006441EC"/>
    <w:rsid w:val="00644234"/>
    <w:rsid w:val="0064453D"/>
    <w:rsid w:val="0064482A"/>
    <w:rsid w:val="00645726"/>
    <w:rsid w:val="00647864"/>
    <w:rsid w:val="00651312"/>
    <w:rsid w:val="00651414"/>
    <w:rsid w:val="0065311A"/>
    <w:rsid w:val="00653A41"/>
    <w:rsid w:val="00653DED"/>
    <w:rsid w:val="006556F5"/>
    <w:rsid w:val="00656670"/>
    <w:rsid w:val="00656F56"/>
    <w:rsid w:val="0065702B"/>
    <w:rsid w:val="00657E9D"/>
    <w:rsid w:val="00660415"/>
    <w:rsid w:val="00660C64"/>
    <w:rsid w:val="00660CA4"/>
    <w:rsid w:val="006625AA"/>
    <w:rsid w:val="00662739"/>
    <w:rsid w:val="00663934"/>
    <w:rsid w:val="00664084"/>
    <w:rsid w:val="0066612F"/>
    <w:rsid w:val="0066763A"/>
    <w:rsid w:val="00667C1E"/>
    <w:rsid w:val="00667D4D"/>
    <w:rsid w:val="00671157"/>
    <w:rsid w:val="006712E3"/>
    <w:rsid w:val="006723E2"/>
    <w:rsid w:val="00673472"/>
    <w:rsid w:val="006736E2"/>
    <w:rsid w:val="00673FA3"/>
    <w:rsid w:val="0067621B"/>
    <w:rsid w:val="006777B9"/>
    <w:rsid w:val="00680C5E"/>
    <w:rsid w:val="00681DD9"/>
    <w:rsid w:val="00682277"/>
    <w:rsid w:val="006832A0"/>
    <w:rsid w:val="006835CF"/>
    <w:rsid w:val="0068505D"/>
    <w:rsid w:val="00690797"/>
    <w:rsid w:val="00690AA5"/>
    <w:rsid w:val="00692237"/>
    <w:rsid w:val="00692D0B"/>
    <w:rsid w:val="0069317F"/>
    <w:rsid w:val="0069361C"/>
    <w:rsid w:val="00693709"/>
    <w:rsid w:val="0069419C"/>
    <w:rsid w:val="00696FB1"/>
    <w:rsid w:val="006A0141"/>
    <w:rsid w:val="006A082E"/>
    <w:rsid w:val="006A09E5"/>
    <w:rsid w:val="006A0A50"/>
    <w:rsid w:val="006A0C0E"/>
    <w:rsid w:val="006A28FA"/>
    <w:rsid w:val="006A5DBF"/>
    <w:rsid w:val="006A666A"/>
    <w:rsid w:val="006A7550"/>
    <w:rsid w:val="006A7CA2"/>
    <w:rsid w:val="006A7FDB"/>
    <w:rsid w:val="006B0616"/>
    <w:rsid w:val="006B24E3"/>
    <w:rsid w:val="006B307B"/>
    <w:rsid w:val="006B6DCA"/>
    <w:rsid w:val="006B7356"/>
    <w:rsid w:val="006B73CA"/>
    <w:rsid w:val="006B76AF"/>
    <w:rsid w:val="006B7F7A"/>
    <w:rsid w:val="006C1B39"/>
    <w:rsid w:val="006C4EAE"/>
    <w:rsid w:val="006C6040"/>
    <w:rsid w:val="006D37AD"/>
    <w:rsid w:val="006D5053"/>
    <w:rsid w:val="006D57B1"/>
    <w:rsid w:val="006D6071"/>
    <w:rsid w:val="006D6620"/>
    <w:rsid w:val="006D6DE0"/>
    <w:rsid w:val="006D6F42"/>
    <w:rsid w:val="006D7C8E"/>
    <w:rsid w:val="006E3D03"/>
    <w:rsid w:val="006E4050"/>
    <w:rsid w:val="006E42C0"/>
    <w:rsid w:val="006E5F26"/>
    <w:rsid w:val="006E72EB"/>
    <w:rsid w:val="006E738A"/>
    <w:rsid w:val="006F061D"/>
    <w:rsid w:val="006F2310"/>
    <w:rsid w:val="006F253A"/>
    <w:rsid w:val="006F2D5A"/>
    <w:rsid w:val="006F366F"/>
    <w:rsid w:val="006F3A6C"/>
    <w:rsid w:val="006F3DF6"/>
    <w:rsid w:val="006F4BD4"/>
    <w:rsid w:val="006F69CE"/>
    <w:rsid w:val="007000DC"/>
    <w:rsid w:val="00701319"/>
    <w:rsid w:val="00702942"/>
    <w:rsid w:val="00707328"/>
    <w:rsid w:val="00707645"/>
    <w:rsid w:val="007100AC"/>
    <w:rsid w:val="007102B2"/>
    <w:rsid w:val="007113F4"/>
    <w:rsid w:val="00711B8F"/>
    <w:rsid w:val="00711DE0"/>
    <w:rsid w:val="00712160"/>
    <w:rsid w:val="007135C0"/>
    <w:rsid w:val="00713660"/>
    <w:rsid w:val="00713A02"/>
    <w:rsid w:val="00713C5E"/>
    <w:rsid w:val="00715048"/>
    <w:rsid w:val="00715318"/>
    <w:rsid w:val="0071541B"/>
    <w:rsid w:val="00715A2B"/>
    <w:rsid w:val="00715E33"/>
    <w:rsid w:val="00716754"/>
    <w:rsid w:val="00716D39"/>
    <w:rsid w:val="0071745B"/>
    <w:rsid w:val="0072014A"/>
    <w:rsid w:val="007211B5"/>
    <w:rsid w:val="007211C2"/>
    <w:rsid w:val="0072436C"/>
    <w:rsid w:val="007253B9"/>
    <w:rsid w:val="007254B9"/>
    <w:rsid w:val="0072553E"/>
    <w:rsid w:val="0072666E"/>
    <w:rsid w:val="007271FF"/>
    <w:rsid w:val="00727A83"/>
    <w:rsid w:val="00730548"/>
    <w:rsid w:val="00731D8C"/>
    <w:rsid w:val="00732136"/>
    <w:rsid w:val="00733EFA"/>
    <w:rsid w:val="007350A1"/>
    <w:rsid w:val="00735139"/>
    <w:rsid w:val="00736A4F"/>
    <w:rsid w:val="00737660"/>
    <w:rsid w:val="00740339"/>
    <w:rsid w:val="0074071C"/>
    <w:rsid w:val="00740FEC"/>
    <w:rsid w:val="007416A2"/>
    <w:rsid w:val="00741E7E"/>
    <w:rsid w:val="007424E4"/>
    <w:rsid w:val="00742BB6"/>
    <w:rsid w:val="007437A6"/>
    <w:rsid w:val="00743A71"/>
    <w:rsid w:val="00744F35"/>
    <w:rsid w:val="00744FB0"/>
    <w:rsid w:val="00745E04"/>
    <w:rsid w:val="0074775F"/>
    <w:rsid w:val="00752224"/>
    <w:rsid w:val="00752378"/>
    <w:rsid w:val="00754ED9"/>
    <w:rsid w:val="00754F55"/>
    <w:rsid w:val="00755180"/>
    <w:rsid w:val="007552B3"/>
    <w:rsid w:val="00755CCE"/>
    <w:rsid w:val="0075635E"/>
    <w:rsid w:val="007578C0"/>
    <w:rsid w:val="0075798E"/>
    <w:rsid w:val="00760B11"/>
    <w:rsid w:val="0076348D"/>
    <w:rsid w:val="00763772"/>
    <w:rsid w:val="007648A7"/>
    <w:rsid w:val="00764A0A"/>
    <w:rsid w:val="00764A17"/>
    <w:rsid w:val="00764F97"/>
    <w:rsid w:val="007659BD"/>
    <w:rsid w:val="00766C59"/>
    <w:rsid w:val="00770FBD"/>
    <w:rsid w:val="00772187"/>
    <w:rsid w:val="007740F0"/>
    <w:rsid w:val="0077414B"/>
    <w:rsid w:val="00776705"/>
    <w:rsid w:val="00776B29"/>
    <w:rsid w:val="007778FA"/>
    <w:rsid w:val="00781AFD"/>
    <w:rsid w:val="00782857"/>
    <w:rsid w:val="0078327A"/>
    <w:rsid w:val="007838CD"/>
    <w:rsid w:val="007852E4"/>
    <w:rsid w:val="00786668"/>
    <w:rsid w:val="007873A7"/>
    <w:rsid w:val="00787F2A"/>
    <w:rsid w:val="007913A7"/>
    <w:rsid w:val="007915E2"/>
    <w:rsid w:val="007928A7"/>
    <w:rsid w:val="00792DEB"/>
    <w:rsid w:val="00793EEF"/>
    <w:rsid w:val="007942F7"/>
    <w:rsid w:val="0079498D"/>
    <w:rsid w:val="00796215"/>
    <w:rsid w:val="007964FF"/>
    <w:rsid w:val="007966E9"/>
    <w:rsid w:val="00797CA7"/>
    <w:rsid w:val="007A082B"/>
    <w:rsid w:val="007A0EB0"/>
    <w:rsid w:val="007A1557"/>
    <w:rsid w:val="007A21E3"/>
    <w:rsid w:val="007A2610"/>
    <w:rsid w:val="007A2F8D"/>
    <w:rsid w:val="007A3D1F"/>
    <w:rsid w:val="007A42D7"/>
    <w:rsid w:val="007A440C"/>
    <w:rsid w:val="007A57B0"/>
    <w:rsid w:val="007A69DB"/>
    <w:rsid w:val="007A797B"/>
    <w:rsid w:val="007B060E"/>
    <w:rsid w:val="007B1255"/>
    <w:rsid w:val="007B1751"/>
    <w:rsid w:val="007B3757"/>
    <w:rsid w:val="007B40CC"/>
    <w:rsid w:val="007B4A8B"/>
    <w:rsid w:val="007B6B94"/>
    <w:rsid w:val="007B701B"/>
    <w:rsid w:val="007B709E"/>
    <w:rsid w:val="007B70E4"/>
    <w:rsid w:val="007C132C"/>
    <w:rsid w:val="007C2ED1"/>
    <w:rsid w:val="007C3375"/>
    <w:rsid w:val="007C3A4B"/>
    <w:rsid w:val="007C473C"/>
    <w:rsid w:val="007C5631"/>
    <w:rsid w:val="007C632B"/>
    <w:rsid w:val="007C6F3F"/>
    <w:rsid w:val="007C780B"/>
    <w:rsid w:val="007D17BA"/>
    <w:rsid w:val="007D1812"/>
    <w:rsid w:val="007D273C"/>
    <w:rsid w:val="007D5F42"/>
    <w:rsid w:val="007E07AD"/>
    <w:rsid w:val="007E2E92"/>
    <w:rsid w:val="007E5059"/>
    <w:rsid w:val="007E67B7"/>
    <w:rsid w:val="007E6CB4"/>
    <w:rsid w:val="007F1AA4"/>
    <w:rsid w:val="007F357B"/>
    <w:rsid w:val="007F368E"/>
    <w:rsid w:val="007F45E1"/>
    <w:rsid w:val="007F542F"/>
    <w:rsid w:val="007F6EC2"/>
    <w:rsid w:val="007F7114"/>
    <w:rsid w:val="007F7A46"/>
    <w:rsid w:val="00801D4D"/>
    <w:rsid w:val="008020DD"/>
    <w:rsid w:val="00802814"/>
    <w:rsid w:val="00804A3C"/>
    <w:rsid w:val="00804AF4"/>
    <w:rsid w:val="00804DF7"/>
    <w:rsid w:val="008050AA"/>
    <w:rsid w:val="00807CF6"/>
    <w:rsid w:val="00810492"/>
    <w:rsid w:val="0081089A"/>
    <w:rsid w:val="0081111B"/>
    <w:rsid w:val="00812B6E"/>
    <w:rsid w:val="00813566"/>
    <w:rsid w:val="00813ED0"/>
    <w:rsid w:val="0081425B"/>
    <w:rsid w:val="008146E1"/>
    <w:rsid w:val="008157AA"/>
    <w:rsid w:val="00815A2E"/>
    <w:rsid w:val="00816038"/>
    <w:rsid w:val="00816C0B"/>
    <w:rsid w:val="00816C20"/>
    <w:rsid w:val="0082228B"/>
    <w:rsid w:val="00823BBE"/>
    <w:rsid w:val="00826EB2"/>
    <w:rsid w:val="00827E64"/>
    <w:rsid w:val="008300BA"/>
    <w:rsid w:val="008329EB"/>
    <w:rsid w:val="008334F3"/>
    <w:rsid w:val="008342AF"/>
    <w:rsid w:val="00835A74"/>
    <w:rsid w:val="008370E3"/>
    <w:rsid w:val="00837795"/>
    <w:rsid w:val="008379EB"/>
    <w:rsid w:val="00837AD8"/>
    <w:rsid w:val="00837E67"/>
    <w:rsid w:val="008401E7"/>
    <w:rsid w:val="00840ABC"/>
    <w:rsid w:val="00840C53"/>
    <w:rsid w:val="00840EC4"/>
    <w:rsid w:val="008417BC"/>
    <w:rsid w:val="008417CA"/>
    <w:rsid w:val="0084490C"/>
    <w:rsid w:val="00844D39"/>
    <w:rsid w:val="00845604"/>
    <w:rsid w:val="00845B88"/>
    <w:rsid w:val="00847118"/>
    <w:rsid w:val="00850638"/>
    <w:rsid w:val="00850657"/>
    <w:rsid w:val="0085386D"/>
    <w:rsid w:val="0085391B"/>
    <w:rsid w:val="008545E1"/>
    <w:rsid w:val="00854F63"/>
    <w:rsid w:val="00856CAE"/>
    <w:rsid w:val="00856DEC"/>
    <w:rsid w:val="00856E12"/>
    <w:rsid w:val="008600E8"/>
    <w:rsid w:val="00860400"/>
    <w:rsid w:val="008607A4"/>
    <w:rsid w:val="008612EB"/>
    <w:rsid w:val="008630E8"/>
    <w:rsid w:val="00863801"/>
    <w:rsid w:val="008645BE"/>
    <w:rsid w:val="00866210"/>
    <w:rsid w:val="00866636"/>
    <w:rsid w:val="00867778"/>
    <w:rsid w:val="008678E8"/>
    <w:rsid w:val="00870BF4"/>
    <w:rsid w:val="00872C76"/>
    <w:rsid w:val="008735FF"/>
    <w:rsid w:val="0087377A"/>
    <w:rsid w:val="00873927"/>
    <w:rsid w:val="0087582F"/>
    <w:rsid w:val="0087594E"/>
    <w:rsid w:val="00875A93"/>
    <w:rsid w:val="00875B66"/>
    <w:rsid w:val="00876711"/>
    <w:rsid w:val="0088079E"/>
    <w:rsid w:val="00883F39"/>
    <w:rsid w:val="0089015C"/>
    <w:rsid w:val="008901F2"/>
    <w:rsid w:val="008915BC"/>
    <w:rsid w:val="00891702"/>
    <w:rsid w:val="00892122"/>
    <w:rsid w:val="008933E2"/>
    <w:rsid w:val="00893E55"/>
    <w:rsid w:val="00893F29"/>
    <w:rsid w:val="008941DA"/>
    <w:rsid w:val="00894B4B"/>
    <w:rsid w:val="008976F6"/>
    <w:rsid w:val="008A01A1"/>
    <w:rsid w:val="008A141D"/>
    <w:rsid w:val="008A14FC"/>
    <w:rsid w:val="008A15A4"/>
    <w:rsid w:val="008A17FF"/>
    <w:rsid w:val="008A2E2D"/>
    <w:rsid w:val="008A2ECA"/>
    <w:rsid w:val="008A31C6"/>
    <w:rsid w:val="008A3F1A"/>
    <w:rsid w:val="008A5A48"/>
    <w:rsid w:val="008A6A8F"/>
    <w:rsid w:val="008A6F97"/>
    <w:rsid w:val="008A79FE"/>
    <w:rsid w:val="008B0400"/>
    <w:rsid w:val="008B0903"/>
    <w:rsid w:val="008B13E0"/>
    <w:rsid w:val="008B2108"/>
    <w:rsid w:val="008B44C5"/>
    <w:rsid w:val="008B4759"/>
    <w:rsid w:val="008B4E69"/>
    <w:rsid w:val="008B4F66"/>
    <w:rsid w:val="008B527E"/>
    <w:rsid w:val="008B52D2"/>
    <w:rsid w:val="008B554A"/>
    <w:rsid w:val="008C133E"/>
    <w:rsid w:val="008C15FC"/>
    <w:rsid w:val="008C1A14"/>
    <w:rsid w:val="008C1B11"/>
    <w:rsid w:val="008C2B58"/>
    <w:rsid w:val="008C3D5C"/>
    <w:rsid w:val="008C4307"/>
    <w:rsid w:val="008C4F51"/>
    <w:rsid w:val="008C537F"/>
    <w:rsid w:val="008C55C1"/>
    <w:rsid w:val="008C565F"/>
    <w:rsid w:val="008C6EDE"/>
    <w:rsid w:val="008C7833"/>
    <w:rsid w:val="008C7879"/>
    <w:rsid w:val="008D03BF"/>
    <w:rsid w:val="008D0CF9"/>
    <w:rsid w:val="008D1BD7"/>
    <w:rsid w:val="008D2CA8"/>
    <w:rsid w:val="008D2E4E"/>
    <w:rsid w:val="008D4B6A"/>
    <w:rsid w:val="008D58B8"/>
    <w:rsid w:val="008D656B"/>
    <w:rsid w:val="008D7B7E"/>
    <w:rsid w:val="008E074C"/>
    <w:rsid w:val="008E124F"/>
    <w:rsid w:val="008E1E06"/>
    <w:rsid w:val="008E21F5"/>
    <w:rsid w:val="008E367A"/>
    <w:rsid w:val="008E3839"/>
    <w:rsid w:val="008E3B79"/>
    <w:rsid w:val="008E4219"/>
    <w:rsid w:val="008E67A5"/>
    <w:rsid w:val="008F0B07"/>
    <w:rsid w:val="008F0E62"/>
    <w:rsid w:val="008F1FCA"/>
    <w:rsid w:val="008F2378"/>
    <w:rsid w:val="008F4CDC"/>
    <w:rsid w:val="008F56E7"/>
    <w:rsid w:val="008F62A9"/>
    <w:rsid w:val="008F6AC0"/>
    <w:rsid w:val="00900411"/>
    <w:rsid w:val="00900E15"/>
    <w:rsid w:val="009027F8"/>
    <w:rsid w:val="00903001"/>
    <w:rsid w:val="00903846"/>
    <w:rsid w:val="009042A4"/>
    <w:rsid w:val="00904529"/>
    <w:rsid w:val="0090595C"/>
    <w:rsid w:val="0090644E"/>
    <w:rsid w:val="00907845"/>
    <w:rsid w:val="00907A0F"/>
    <w:rsid w:val="00907BDC"/>
    <w:rsid w:val="00910A01"/>
    <w:rsid w:val="00913BDD"/>
    <w:rsid w:val="00913CF0"/>
    <w:rsid w:val="00914DD5"/>
    <w:rsid w:val="009153AD"/>
    <w:rsid w:val="00921E2A"/>
    <w:rsid w:val="009234D6"/>
    <w:rsid w:val="009236E0"/>
    <w:rsid w:val="0092480C"/>
    <w:rsid w:val="00925DA2"/>
    <w:rsid w:val="0092612D"/>
    <w:rsid w:val="0092613C"/>
    <w:rsid w:val="00926EEF"/>
    <w:rsid w:val="009305C4"/>
    <w:rsid w:val="0093196D"/>
    <w:rsid w:val="00931EF8"/>
    <w:rsid w:val="00934164"/>
    <w:rsid w:val="00934A03"/>
    <w:rsid w:val="00935579"/>
    <w:rsid w:val="00936BD3"/>
    <w:rsid w:val="00936E97"/>
    <w:rsid w:val="00937AF6"/>
    <w:rsid w:val="00937C43"/>
    <w:rsid w:val="00937DFC"/>
    <w:rsid w:val="00940B5A"/>
    <w:rsid w:val="00940D93"/>
    <w:rsid w:val="0094158D"/>
    <w:rsid w:val="009434DD"/>
    <w:rsid w:val="009436C7"/>
    <w:rsid w:val="00944CD8"/>
    <w:rsid w:val="0094525A"/>
    <w:rsid w:val="00946551"/>
    <w:rsid w:val="009475A1"/>
    <w:rsid w:val="00947682"/>
    <w:rsid w:val="009478AF"/>
    <w:rsid w:val="009502AB"/>
    <w:rsid w:val="00950CDB"/>
    <w:rsid w:val="00950E38"/>
    <w:rsid w:val="009517AE"/>
    <w:rsid w:val="0095185E"/>
    <w:rsid w:val="0095282F"/>
    <w:rsid w:val="0095352E"/>
    <w:rsid w:val="00953D83"/>
    <w:rsid w:val="00953DFA"/>
    <w:rsid w:val="00953EBB"/>
    <w:rsid w:val="00954A80"/>
    <w:rsid w:val="0095520A"/>
    <w:rsid w:val="00955B45"/>
    <w:rsid w:val="00957575"/>
    <w:rsid w:val="0096009F"/>
    <w:rsid w:val="00960288"/>
    <w:rsid w:val="00961652"/>
    <w:rsid w:val="0096196B"/>
    <w:rsid w:val="00962022"/>
    <w:rsid w:val="00963B1A"/>
    <w:rsid w:val="00963F72"/>
    <w:rsid w:val="009648BC"/>
    <w:rsid w:val="00965623"/>
    <w:rsid w:val="00966469"/>
    <w:rsid w:val="0096655D"/>
    <w:rsid w:val="00966CD9"/>
    <w:rsid w:val="00966F83"/>
    <w:rsid w:val="00967624"/>
    <w:rsid w:val="00971523"/>
    <w:rsid w:val="00973A0B"/>
    <w:rsid w:val="00975833"/>
    <w:rsid w:val="009763D2"/>
    <w:rsid w:val="00976CE6"/>
    <w:rsid w:val="00977D5A"/>
    <w:rsid w:val="009811D2"/>
    <w:rsid w:val="009826B9"/>
    <w:rsid w:val="00985420"/>
    <w:rsid w:val="00985932"/>
    <w:rsid w:val="00987139"/>
    <w:rsid w:val="009907F3"/>
    <w:rsid w:val="00990B0E"/>
    <w:rsid w:val="00990F17"/>
    <w:rsid w:val="00991F8F"/>
    <w:rsid w:val="00992405"/>
    <w:rsid w:val="009941E9"/>
    <w:rsid w:val="009945E3"/>
    <w:rsid w:val="00997DE5"/>
    <w:rsid w:val="009A0300"/>
    <w:rsid w:val="009A0B9B"/>
    <w:rsid w:val="009A1E98"/>
    <w:rsid w:val="009A3B8B"/>
    <w:rsid w:val="009A5A1F"/>
    <w:rsid w:val="009A6798"/>
    <w:rsid w:val="009A67B8"/>
    <w:rsid w:val="009A68F9"/>
    <w:rsid w:val="009B073D"/>
    <w:rsid w:val="009B1C44"/>
    <w:rsid w:val="009B23F1"/>
    <w:rsid w:val="009B52A1"/>
    <w:rsid w:val="009B672C"/>
    <w:rsid w:val="009B7024"/>
    <w:rsid w:val="009B7629"/>
    <w:rsid w:val="009B7986"/>
    <w:rsid w:val="009C090B"/>
    <w:rsid w:val="009C10CD"/>
    <w:rsid w:val="009C225D"/>
    <w:rsid w:val="009C2F16"/>
    <w:rsid w:val="009C2F93"/>
    <w:rsid w:val="009C2FF4"/>
    <w:rsid w:val="009C3940"/>
    <w:rsid w:val="009C5FEC"/>
    <w:rsid w:val="009C6063"/>
    <w:rsid w:val="009C6599"/>
    <w:rsid w:val="009C689A"/>
    <w:rsid w:val="009C7033"/>
    <w:rsid w:val="009D030B"/>
    <w:rsid w:val="009D07DB"/>
    <w:rsid w:val="009D0D93"/>
    <w:rsid w:val="009D1E83"/>
    <w:rsid w:val="009D1F96"/>
    <w:rsid w:val="009D409E"/>
    <w:rsid w:val="009D6EB6"/>
    <w:rsid w:val="009D7866"/>
    <w:rsid w:val="009E4148"/>
    <w:rsid w:val="009E49C8"/>
    <w:rsid w:val="009E4C0E"/>
    <w:rsid w:val="009E571B"/>
    <w:rsid w:val="009E58D9"/>
    <w:rsid w:val="009F03B4"/>
    <w:rsid w:val="009F0CDA"/>
    <w:rsid w:val="009F30EB"/>
    <w:rsid w:val="009F31EC"/>
    <w:rsid w:val="009F4B44"/>
    <w:rsid w:val="009F78FD"/>
    <w:rsid w:val="00A000F6"/>
    <w:rsid w:val="00A0026C"/>
    <w:rsid w:val="00A009CC"/>
    <w:rsid w:val="00A01164"/>
    <w:rsid w:val="00A01DBF"/>
    <w:rsid w:val="00A03807"/>
    <w:rsid w:val="00A038C8"/>
    <w:rsid w:val="00A04E51"/>
    <w:rsid w:val="00A0746E"/>
    <w:rsid w:val="00A108A6"/>
    <w:rsid w:val="00A11659"/>
    <w:rsid w:val="00A1205D"/>
    <w:rsid w:val="00A124E1"/>
    <w:rsid w:val="00A13F51"/>
    <w:rsid w:val="00A142EF"/>
    <w:rsid w:val="00A1480F"/>
    <w:rsid w:val="00A14D77"/>
    <w:rsid w:val="00A15F3C"/>
    <w:rsid w:val="00A221D5"/>
    <w:rsid w:val="00A22715"/>
    <w:rsid w:val="00A22B74"/>
    <w:rsid w:val="00A22C1B"/>
    <w:rsid w:val="00A24A16"/>
    <w:rsid w:val="00A266DC"/>
    <w:rsid w:val="00A306DC"/>
    <w:rsid w:val="00A30EC4"/>
    <w:rsid w:val="00A31989"/>
    <w:rsid w:val="00A31AC9"/>
    <w:rsid w:val="00A31FBA"/>
    <w:rsid w:val="00A34DCF"/>
    <w:rsid w:val="00A3518E"/>
    <w:rsid w:val="00A35349"/>
    <w:rsid w:val="00A37D33"/>
    <w:rsid w:val="00A400CE"/>
    <w:rsid w:val="00A40227"/>
    <w:rsid w:val="00A410E5"/>
    <w:rsid w:val="00A41434"/>
    <w:rsid w:val="00A415A0"/>
    <w:rsid w:val="00A44AB2"/>
    <w:rsid w:val="00A45CF0"/>
    <w:rsid w:val="00A46245"/>
    <w:rsid w:val="00A46266"/>
    <w:rsid w:val="00A46372"/>
    <w:rsid w:val="00A468FC"/>
    <w:rsid w:val="00A47AA8"/>
    <w:rsid w:val="00A47C39"/>
    <w:rsid w:val="00A5064A"/>
    <w:rsid w:val="00A50C70"/>
    <w:rsid w:val="00A51E99"/>
    <w:rsid w:val="00A5296D"/>
    <w:rsid w:val="00A53F61"/>
    <w:rsid w:val="00A5410D"/>
    <w:rsid w:val="00A555C4"/>
    <w:rsid w:val="00A55C1D"/>
    <w:rsid w:val="00A5764E"/>
    <w:rsid w:val="00A5776C"/>
    <w:rsid w:val="00A57A3E"/>
    <w:rsid w:val="00A60954"/>
    <w:rsid w:val="00A60DA0"/>
    <w:rsid w:val="00A62003"/>
    <w:rsid w:val="00A62DD7"/>
    <w:rsid w:val="00A654CB"/>
    <w:rsid w:val="00A65A97"/>
    <w:rsid w:val="00A65CF6"/>
    <w:rsid w:val="00A67C9C"/>
    <w:rsid w:val="00A7029B"/>
    <w:rsid w:val="00A710E2"/>
    <w:rsid w:val="00A716AC"/>
    <w:rsid w:val="00A73499"/>
    <w:rsid w:val="00A737D3"/>
    <w:rsid w:val="00A74607"/>
    <w:rsid w:val="00A74728"/>
    <w:rsid w:val="00A7659C"/>
    <w:rsid w:val="00A806C1"/>
    <w:rsid w:val="00A8078A"/>
    <w:rsid w:val="00A80AFF"/>
    <w:rsid w:val="00A82A00"/>
    <w:rsid w:val="00A82C51"/>
    <w:rsid w:val="00A83EB5"/>
    <w:rsid w:val="00A84408"/>
    <w:rsid w:val="00A85C02"/>
    <w:rsid w:val="00A92328"/>
    <w:rsid w:val="00A924F0"/>
    <w:rsid w:val="00A9265A"/>
    <w:rsid w:val="00A92DF6"/>
    <w:rsid w:val="00A931FB"/>
    <w:rsid w:val="00A932C4"/>
    <w:rsid w:val="00A934EE"/>
    <w:rsid w:val="00A952B4"/>
    <w:rsid w:val="00A961B8"/>
    <w:rsid w:val="00A967DF"/>
    <w:rsid w:val="00A96C5A"/>
    <w:rsid w:val="00A97EC2"/>
    <w:rsid w:val="00AA003C"/>
    <w:rsid w:val="00AA044A"/>
    <w:rsid w:val="00AA10B9"/>
    <w:rsid w:val="00AA2277"/>
    <w:rsid w:val="00AA2FB4"/>
    <w:rsid w:val="00AA31C5"/>
    <w:rsid w:val="00AA37F0"/>
    <w:rsid w:val="00AA3C7F"/>
    <w:rsid w:val="00AA3F5F"/>
    <w:rsid w:val="00AA46FE"/>
    <w:rsid w:val="00AA4726"/>
    <w:rsid w:val="00AA4812"/>
    <w:rsid w:val="00AA58B1"/>
    <w:rsid w:val="00AA6343"/>
    <w:rsid w:val="00AA66F6"/>
    <w:rsid w:val="00AB078E"/>
    <w:rsid w:val="00AB114D"/>
    <w:rsid w:val="00AB133D"/>
    <w:rsid w:val="00AB1DE3"/>
    <w:rsid w:val="00AB23E8"/>
    <w:rsid w:val="00AB2CD1"/>
    <w:rsid w:val="00AB441C"/>
    <w:rsid w:val="00AB46A1"/>
    <w:rsid w:val="00AB63BA"/>
    <w:rsid w:val="00AC0436"/>
    <w:rsid w:val="00AC2120"/>
    <w:rsid w:val="00AC21F2"/>
    <w:rsid w:val="00AC2F88"/>
    <w:rsid w:val="00AC3A50"/>
    <w:rsid w:val="00AC6BBF"/>
    <w:rsid w:val="00AC7066"/>
    <w:rsid w:val="00AC7394"/>
    <w:rsid w:val="00AD0211"/>
    <w:rsid w:val="00AD0835"/>
    <w:rsid w:val="00AD2E12"/>
    <w:rsid w:val="00AD3674"/>
    <w:rsid w:val="00AD7665"/>
    <w:rsid w:val="00AE0DC5"/>
    <w:rsid w:val="00AE13C0"/>
    <w:rsid w:val="00AE2597"/>
    <w:rsid w:val="00AE3588"/>
    <w:rsid w:val="00AE368D"/>
    <w:rsid w:val="00AE3835"/>
    <w:rsid w:val="00AE52BB"/>
    <w:rsid w:val="00AE66F3"/>
    <w:rsid w:val="00AE6DF7"/>
    <w:rsid w:val="00AE714F"/>
    <w:rsid w:val="00AE74A8"/>
    <w:rsid w:val="00AE79C6"/>
    <w:rsid w:val="00AE79DA"/>
    <w:rsid w:val="00AE7D7E"/>
    <w:rsid w:val="00AF1164"/>
    <w:rsid w:val="00AF1C3D"/>
    <w:rsid w:val="00AF29A4"/>
    <w:rsid w:val="00AF2A88"/>
    <w:rsid w:val="00AF2AFD"/>
    <w:rsid w:val="00AF3ACD"/>
    <w:rsid w:val="00AF3AE9"/>
    <w:rsid w:val="00AF405C"/>
    <w:rsid w:val="00AF4A55"/>
    <w:rsid w:val="00AF4F99"/>
    <w:rsid w:val="00AF75E9"/>
    <w:rsid w:val="00B00B03"/>
    <w:rsid w:val="00B02275"/>
    <w:rsid w:val="00B02640"/>
    <w:rsid w:val="00B02C6A"/>
    <w:rsid w:val="00B031A9"/>
    <w:rsid w:val="00B035BB"/>
    <w:rsid w:val="00B047BE"/>
    <w:rsid w:val="00B04BEF"/>
    <w:rsid w:val="00B060D9"/>
    <w:rsid w:val="00B070E9"/>
    <w:rsid w:val="00B072D1"/>
    <w:rsid w:val="00B076B0"/>
    <w:rsid w:val="00B11374"/>
    <w:rsid w:val="00B114E1"/>
    <w:rsid w:val="00B11ADA"/>
    <w:rsid w:val="00B12F0A"/>
    <w:rsid w:val="00B13663"/>
    <w:rsid w:val="00B1435A"/>
    <w:rsid w:val="00B157AD"/>
    <w:rsid w:val="00B16BAD"/>
    <w:rsid w:val="00B20266"/>
    <w:rsid w:val="00B21C09"/>
    <w:rsid w:val="00B22699"/>
    <w:rsid w:val="00B23C57"/>
    <w:rsid w:val="00B25965"/>
    <w:rsid w:val="00B259F9"/>
    <w:rsid w:val="00B270B9"/>
    <w:rsid w:val="00B274C4"/>
    <w:rsid w:val="00B3023B"/>
    <w:rsid w:val="00B30290"/>
    <w:rsid w:val="00B314DE"/>
    <w:rsid w:val="00B3190C"/>
    <w:rsid w:val="00B31F1A"/>
    <w:rsid w:val="00B33FF0"/>
    <w:rsid w:val="00B34467"/>
    <w:rsid w:val="00B344AD"/>
    <w:rsid w:val="00B34E27"/>
    <w:rsid w:val="00B3616C"/>
    <w:rsid w:val="00B378D1"/>
    <w:rsid w:val="00B40404"/>
    <w:rsid w:val="00B40F18"/>
    <w:rsid w:val="00B41130"/>
    <w:rsid w:val="00B41AF4"/>
    <w:rsid w:val="00B41E01"/>
    <w:rsid w:val="00B440FD"/>
    <w:rsid w:val="00B44174"/>
    <w:rsid w:val="00B45BA7"/>
    <w:rsid w:val="00B4675D"/>
    <w:rsid w:val="00B46BEE"/>
    <w:rsid w:val="00B46C3C"/>
    <w:rsid w:val="00B46F2F"/>
    <w:rsid w:val="00B50F93"/>
    <w:rsid w:val="00B517BF"/>
    <w:rsid w:val="00B51AB3"/>
    <w:rsid w:val="00B53425"/>
    <w:rsid w:val="00B53775"/>
    <w:rsid w:val="00B5399B"/>
    <w:rsid w:val="00B54203"/>
    <w:rsid w:val="00B5442D"/>
    <w:rsid w:val="00B55AA4"/>
    <w:rsid w:val="00B55F06"/>
    <w:rsid w:val="00B56832"/>
    <w:rsid w:val="00B57BEF"/>
    <w:rsid w:val="00B60781"/>
    <w:rsid w:val="00B61610"/>
    <w:rsid w:val="00B61F30"/>
    <w:rsid w:val="00B62241"/>
    <w:rsid w:val="00B62962"/>
    <w:rsid w:val="00B62C3F"/>
    <w:rsid w:val="00B62D8D"/>
    <w:rsid w:val="00B63065"/>
    <w:rsid w:val="00B6472C"/>
    <w:rsid w:val="00B64A0D"/>
    <w:rsid w:val="00B64CD6"/>
    <w:rsid w:val="00B6557D"/>
    <w:rsid w:val="00B65589"/>
    <w:rsid w:val="00B65609"/>
    <w:rsid w:val="00B66076"/>
    <w:rsid w:val="00B677F7"/>
    <w:rsid w:val="00B6799F"/>
    <w:rsid w:val="00B67DC9"/>
    <w:rsid w:val="00B706A8"/>
    <w:rsid w:val="00B70D0B"/>
    <w:rsid w:val="00B72B4B"/>
    <w:rsid w:val="00B73446"/>
    <w:rsid w:val="00B735D0"/>
    <w:rsid w:val="00B73980"/>
    <w:rsid w:val="00B77C47"/>
    <w:rsid w:val="00B77D7C"/>
    <w:rsid w:val="00B80AC0"/>
    <w:rsid w:val="00B81B0B"/>
    <w:rsid w:val="00B81D17"/>
    <w:rsid w:val="00B82228"/>
    <w:rsid w:val="00B82877"/>
    <w:rsid w:val="00B82EE2"/>
    <w:rsid w:val="00B83714"/>
    <w:rsid w:val="00B83B8B"/>
    <w:rsid w:val="00B84BFC"/>
    <w:rsid w:val="00B86AEE"/>
    <w:rsid w:val="00B902E3"/>
    <w:rsid w:val="00B905F4"/>
    <w:rsid w:val="00B90B60"/>
    <w:rsid w:val="00B91A2A"/>
    <w:rsid w:val="00B91D88"/>
    <w:rsid w:val="00B92272"/>
    <w:rsid w:val="00B95733"/>
    <w:rsid w:val="00B95931"/>
    <w:rsid w:val="00B95955"/>
    <w:rsid w:val="00B9600C"/>
    <w:rsid w:val="00B96718"/>
    <w:rsid w:val="00B97BA1"/>
    <w:rsid w:val="00BA1C54"/>
    <w:rsid w:val="00BA2BC7"/>
    <w:rsid w:val="00BA2F8E"/>
    <w:rsid w:val="00BA510B"/>
    <w:rsid w:val="00BA5D31"/>
    <w:rsid w:val="00BA7B5E"/>
    <w:rsid w:val="00BB1046"/>
    <w:rsid w:val="00BB10B5"/>
    <w:rsid w:val="00BB5008"/>
    <w:rsid w:val="00BB59F7"/>
    <w:rsid w:val="00BB6D51"/>
    <w:rsid w:val="00BB6E5C"/>
    <w:rsid w:val="00BB7850"/>
    <w:rsid w:val="00BB7894"/>
    <w:rsid w:val="00BC06D4"/>
    <w:rsid w:val="00BC07F2"/>
    <w:rsid w:val="00BC1123"/>
    <w:rsid w:val="00BC21C4"/>
    <w:rsid w:val="00BC286B"/>
    <w:rsid w:val="00BC30CF"/>
    <w:rsid w:val="00BC4F41"/>
    <w:rsid w:val="00BD034F"/>
    <w:rsid w:val="00BD0D24"/>
    <w:rsid w:val="00BD346E"/>
    <w:rsid w:val="00BD4240"/>
    <w:rsid w:val="00BD5B86"/>
    <w:rsid w:val="00BD7D06"/>
    <w:rsid w:val="00BE0ACF"/>
    <w:rsid w:val="00BE2236"/>
    <w:rsid w:val="00BE3271"/>
    <w:rsid w:val="00BE412B"/>
    <w:rsid w:val="00BE5081"/>
    <w:rsid w:val="00BE5A86"/>
    <w:rsid w:val="00BE6456"/>
    <w:rsid w:val="00BE6D9B"/>
    <w:rsid w:val="00BE7C42"/>
    <w:rsid w:val="00BF0EED"/>
    <w:rsid w:val="00BF34F5"/>
    <w:rsid w:val="00BF527E"/>
    <w:rsid w:val="00BF555D"/>
    <w:rsid w:val="00C00F21"/>
    <w:rsid w:val="00C01F7F"/>
    <w:rsid w:val="00C029C9"/>
    <w:rsid w:val="00C03D66"/>
    <w:rsid w:val="00C0510B"/>
    <w:rsid w:val="00C05526"/>
    <w:rsid w:val="00C059E9"/>
    <w:rsid w:val="00C06017"/>
    <w:rsid w:val="00C07407"/>
    <w:rsid w:val="00C078FA"/>
    <w:rsid w:val="00C12356"/>
    <w:rsid w:val="00C12D9E"/>
    <w:rsid w:val="00C13827"/>
    <w:rsid w:val="00C13CFC"/>
    <w:rsid w:val="00C1467B"/>
    <w:rsid w:val="00C14FDD"/>
    <w:rsid w:val="00C154E4"/>
    <w:rsid w:val="00C157A5"/>
    <w:rsid w:val="00C15C1D"/>
    <w:rsid w:val="00C15E8D"/>
    <w:rsid w:val="00C16BAA"/>
    <w:rsid w:val="00C16C5B"/>
    <w:rsid w:val="00C173C4"/>
    <w:rsid w:val="00C20281"/>
    <w:rsid w:val="00C2083F"/>
    <w:rsid w:val="00C208BD"/>
    <w:rsid w:val="00C208DF"/>
    <w:rsid w:val="00C20F21"/>
    <w:rsid w:val="00C218D2"/>
    <w:rsid w:val="00C219E0"/>
    <w:rsid w:val="00C21EC1"/>
    <w:rsid w:val="00C22918"/>
    <w:rsid w:val="00C23A2F"/>
    <w:rsid w:val="00C23E9C"/>
    <w:rsid w:val="00C23EBB"/>
    <w:rsid w:val="00C245CE"/>
    <w:rsid w:val="00C250CD"/>
    <w:rsid w:val="00C2592C"/>
    <w:rsid w:val="00C25DCB"/>
    <w:rsid w:val="00C26CEB"/>
    <w:rsid w:val="00C2718C"/>
    <w:rsid w:val="00C27683"/>
    <w:rsid w:val="00C278A6"/>
    <w:rsid w:val="00C27F37"/>
    <w:rsid w:val="00C30F93"/>
    <w:rsid w:val="00C319EE"/>
    <w:rsid w:val="00C32192"/>
    <w:rsid w:val="00C32A6C"/>
    <w:rsid w:val="00C33221"/>
    <w:rsid w:val="00C33ACE"/>
    <w:rsid w:val="00C342A9"/>
    <w:rsid w:val="00C344F2"/>
    <w:rsid w:val="00C34784"/>
    <w:rsid w:val="00C34DCC"/>
    <w:rsid w:val="00C34E78"/>
    <w:rsid w:val="00C34FF4"/>
    <w:rsid w:val="00C35D35"/>
    <w:rsid w:val="00C35FB2"/>
    <w:rsid w:val="00C40415"/>
    <w:rsid w:val="00C426A4"/>
    <w:rsid w:val="00C50343"/>
    <w:rsid w:val="00C50E34"/>
    <w:rsid w:val="00C50F72"/>
    <w:rsid w:val="00C51455"/>
    <w:rsid w:val="00C51765"/>
    <w:rsid w:val="00C52CDB"/>
    <w:rsid w:val="00C53606"/>
    <w:rsid w:val="00C54923"/>
    <w:rsid w:val="00C5547A"/>
    <w:rsid w:val="00C568F1"/>
    <w:rsid w:val="00C60087"/>
    <w:rsid w:val="00C60DBE"/>
    <w:rsid w:val="00C60E38"/>
    <w:rsid w:val="00C625B3"/>
    <w:rsid w:val="00C632E6"/>
    <w:rsid w:val="00C633BA"/>
    <w:rsid w:val="00C63632"/>
    <w:rsid w:val="00C63F56"/>
    <w:rsid w:val="00C64725"/>
    <w:rsid w:val="00C66E0A"/>
    <w:rsid w:val="00C67311"/>
    <w:rsid w:val="00C70418"/>
    <w:rsid w:val="00C7119B"/>
    <w:rsid w:val="00C7198D"/>
    <w:rsid w:val="00C71FCB"/>
    <w:rsid w:val="00C72799"/>
    <w:rsid w:val="00C7344D"/>
    <w:rsid w:val="00C735A4"/>
    <w:rsid w:val="00C74339"/>
    <w:rsid w:val="00C75349"/>
    <w:rsid w:val="00C757A6"/>
    <w:rsid w:val="00C77F9D"/>
    <w:rsid w:val="00C77FDA"/>
    <w:rsid w:val="00C80103"/>
    <w:rsid w:val="00C80485"/>
    <w:rsid w:val="00C8158C"/>
    <w:rsid w:val="00C81E0D"/>
    <w:rsid w:val="00C83591"/>
    <w:rsid w:val="00C84A38"/>
    <w:rsid w:val="00C90C2B"/>
    <w:rsid w:val="00C9170C"/>
    <w:rsid w:val="00C9188A"/>
    <w:rsid w:val="00C92FAD"/>
    <w:rsid w:val="00C9324A"/>
    <w:rsid w:val="00C9352B"/>
    <w:rsid w:val="00C94143"/>
    <w:rsid w:val="00C94E8F"/>
    <w:rsid w:val="00C9528B"/>
    <w:rsid w:val="00C957EC"/>
    <w:rsid w:val="00C95CD3"/>
    <w:rsid w:val="00C967CF"/>
    <w:rsid w:val="00C978C9"/>
    <w:rsid w:val="00C97A34"/>
    <w:rsid w:val="00C9F3FD"/>
    <w:rsid w:val="00CA2333"/>
    <w:rsid w:val="00CA373B"/>
    <w:rsid w:val="00CA5B85"/>
    <w:rsid w:val="00CA5CE5"/>
    <w:rsid w:val="00CA701D"/>
    <w:rsid w:val="00CB1BB0"/>
    <w:rsid w:val="00CB267C"/>
    <w:rsid w:val="00CB31A3"/>
    <w:rsid w:val="00CB5444"/>
    <w:rsid w:val="00CB5473"/>
    <w:rsid w:val="00CB598C"/>
    <w:rsid w:val="00CB629E"/>
    <w:rsid w:val="00CB68D7"/>
    <w:rsid w:val="00CB755D"/>
    <w:rsid w:val="00CC06D5"/>
    <w:rsid w:val="00CC0DB9"/>
    <w:rsid w:val="00CC0E21"/>
    <w:rsid w:val="00CC26F7"/>
    <w:rsid w:val="00CC4332"/>
    <w:rsid w:val="00CC4BB1"/>
    <w:rsid w:val="00CC4BCA"/>
    <w:rsid w:val="00CC51F4"/>
    <w:rsid w:val="00CC544F"/>
    <w:rsid w:val="00CC5A20"/>
    <w:rsid w:val="00CC6592"/>
    <w:rsid w:val="00CC6F21"/>
    <w:rsid w:val="00CC7385"/>
    <w:rsid w:val="00CC79B5"/>
    <w:rsid w:val="00CD0243"/>
    <w:rsid w:val="00CD09C7"/>
    <w:rsid w:val="00CD0C64"/>
    <w:rsid w:val="00CD0E20"/>
    <w:rsid w:val="00CD113D"/>
    <w:rsid w:val="00CD3B1B"/>
    <w:rsid w:val="00CD54B7"/>
    <w:rsid w:val="00CD5DC0"/>
    <w:rsid w:val="00CD6173"/>
    <w:rsid w:val="00CD7600"/>
    <w:rsid w:val="00CE0335"/>
    <w:rsid w:val="00CE058A"/>
    <w:rsid w:val="00CE0DA9"/>
    <w:rsid w:val="00CE160C"/>
    <w:rsid w:val="00CE35AB"/>
    <w:rsid w:val="00CE39A4"/>
    <w:rsid w:val="00CE4773"/>
    <w:rsid w:val="00CE477D"/>
    <w:rsid w:val="00CE4B43"/>
    <w:rsid w:val="00CE4CDF"/>
    <w:rsid w:val="00CE5564"/>
    <w:rsid w:val="00CE57C0"/>
    <w:rsid w:val="00CE6270"/>
    <w:rsid w:val="00CE6D2F"/>
    <w:rsid w:val="00CE783B"/>
    <w:rsid w:val="00CF07D3"/>
    <w:rsid w:val="00CF12E9"/>
    <w:rsid w:val="00CF1A5E"/>
    <w:rsid w:val="00CF3BB2"/>
    <w:rsid w:val="00CF3E8D"/>
    <w:rsid w:val="00CF3F77"/>
    <w:rsid w:val="00CF77B3"/>
    <w:rsid w:val="00D004F5"/>
    <w:rsid w:val="00D01E60"/>
    <w:rsid w:val="00D02074"/>
    <w:rsid w:val="00D03780"/>
    <w:rsid w:val="00D03C05"/>
    <w:rsid w:val="00D047A4"/>
    <w:rsid w:val="00D04898"/>
    <w:rsid w:val="00D11C74"/>
    <w:rsid w:val="00D11EB4"/>
    <w:rsid w:val="00D11F25"/>
    <w:rsid w:val="00D1242A"/>
    <w:rsid w:val="00D130A1"/>
    <w:rsid w:val="00D13C7B"/>
    <w:rsid w:val="00D147CD"/>
    <w:rsid w:val="00D15492"/>
    <w:rsid w:val="00D1673D"/>
    <w:rsid w:val="00D167B2"/>
    <w:rsid w:val="00D16FD2"/>
    <w:rsid w:val="00D17ECD"/>
    <w:rsid w:val="00D20D27"/>
    <w:rsid w:val="00D215CC"/>
    <w:rsid w:val="00D21D3C"/>
    <w:rsid w:val="00D21DCA"/>
    <w:rsid w:val="00D21EB3"/>
    <w:rsid w:val="00D22264"/>
    <w:rsid w:val="00D2295E"/>
    <w:rsid w:val="00D22E73"/>
    <w:rsid w:val="00D2660D"/>
    <w:rsid w:val="00D277EE"/>
    <w:rsid w:val="00D27A17"/>
    <w:rsid w:val="00D3137F"/>
    <w:rsid w:val="00D31389"/>
    <w:rsid w:val="00D31FF8"/>
    <w:rsid w:val="00D33658"/>
    <w:rsid w:val="00D3384C"/>
    <w:rsid w:val="00D33C2D"/>
    <w:rsid w:val="00D371E4"/>
    <w:rsid w:val="00D37B80"/>
    <w:rsid w:val="00D404A2"/>
    <w:rsid w:val="00D40780"/>
    <w:rsid w:val="00D41261"/>
    <w:rsid w:val="00D4145E"/>
    <w:rsid w:val="00D41EF2"/>
    <w:rsid w:val="00D42588"/>
    <w:rsid w:val="00D42F64"/>
    <w:rsid w:val="00D43125"/>
    <w:rsid w:val="00D43B0A"/>
    <w:rsid w:val="00D43D80"/>
    <w:rsid w:val="00D44325"/>
    <w:rsid w:val="00D44567"/>
    <w:rsid w:val="00D5003D"/>
    <w:rsid w:val="00D50C95"/>
    <w:rsid w:val="00D521EC"/>
    <w:rsid w:val="00D52272"/>
    <w:rsid w:val="00D5260E"/>
    <w:rsid w:val="00D529B7"/>
    <w:rsid w:val="00D529BB"/>
    <w:rsid w:val="00D53806"/>
    <w:rsid w:val="00D54DF3"/>
    <w:rsid w:val="00D56B29"/>
    <w:rsid w:val="00D574B8"/>
    <w:rsid w:val="00D610E8"/>
    <w:rsid w:val="00D61136"/>
    <w:rsid w:val="00D61AC2"/>
    <w:rsid w:val="00D61EAD"/>
    <w:rsid w:val="00D62BCE"/>
    <w:rsid w:val="00D62DA2"/>
    <w:rsid w:val="00D63F9C"/>
    <w:rsid w:val="00D64E6E"/>
    <w:rsid w:val="00D651B2"/>
    <w:rsid w:val="00D652FD"/>
    <w:rsid w:val="00D65999"/>
    <w:rsid w:val="00D65F90"/>
    <w:rsid w:val="00D67117"/>
    <w:rsid w:val="00D67703"/>
    <w:rsid w:val="00D677C1"/>
    <w:rsid w:val="00D705A7"/>
    <w:rsid w:val="00D71A50"/>
    <w:rsid w:val="00D72431"/>
    <w:rsid w:val="00D73F76"/>
    <w:rsid w:val="00D75B27"/>
    <w:rsid w:val="00D75BF8"/>
    <w:rsid w:val="00D77FE6"/>
    <w:rsid w:val="00D81CCB"/>
    <w:rsid w:val="00D81D99"/>
    <w:rsid w:val="00D821C2"/>
    <w:rsid w:val="00D82232"/>
    <w:rsid w:val="00D82652"/>
    <w:rsid w:val="00D845E2"/>
    <w:rsid w:val="00D869FB"/>
    <w:rsid w:val="00D86BCE"/>
    <w:rsid w:val="00D86F29"/>
    <w:rsid w:val="00D8704D"/>
    <w:rsid w:val="00D91023"/>
    <w:rsid w:val="00D91C9B"/>
    <w:rsid w:val="00D92AD5"/>
    <w:rsid w:val="00D93540"/>
    <w:rsid w:val="00D937F2"/>
    <w:rsid w:val="00D946A4"/>
    <w:rsid w:val="00D951DE"/>
    <w:rsid w:val="00D95AFE"/>
    <w:rsid w:val="00D96AA9"/>
    <w:rsid w:val="00D96C13"/>
    <w:rsid w:val="00D96CF1"/>
    <w:rsid w:val="00D96F25"/>
    <w:rsid w:val="00DA1CEF"/>
    <w:rsid w:val="00DA2176"/>
    <w:rsid w:val="00DA2C33"/>
    <w:rsid w:val="00DA3C34"/>
    <w:rsid w:val="00DA511D"/>
    <w:rsid w:val="00DA6318"/>
    <w:rsid w:val="00DA64BA"/>
    <w:rsid w:val="00DA74F6"/>
    <w:rsid w:val="00DB053A"/>
    <w:rsid w:val="00DB07C0"/>
    <w:rsid w:val="00DB18FC"/>
    <w:rsid w:val="00DB246C"/>
    <w:rsid w:val="00DB277E"/>
    <w:rsid w:val="00DB2DA3"/>
    <w:rsid w:val="00DB4C92"/>
    <w:rsid w:val="00DB5C76"/>
    <w:rsid w:val="00DB7402"/>
    <w:rsid w:val="00DB7F24"/>
    <w:rsid w:val="00DC03B0"/>
    <w:rsid w:val="00DC087D"/>
    <w:rsid w:val="00DC133A"/>
    <w:rsid w:val="00DC13DC"/>
    <w:rsid w:val="00DC1B03"/>
    <w:rsid w:val="00DC2DC5"/>
    <w:rsid w:val="00DC323F"/>
    <w:rsid w:val="00DC4361"/>
    <w:rsid w:val="00DC532B"/>
    <w:rsid w:val="00DC5A32"/>
    <w:rsid w:val="00DC779C"/>
    <w:rsid w:val="00DC7813"/>
    <w:rsid w:val="00DC784B"/>
    <w:rsid w:val="00DD2B4D"/>
    <w:rsid w:val="00DD3EE7"/>
    <w:rsid w:val="00DD53CE"/>
    <w:rsid w:val="00DD54DE"/>
    <w:rsid w:val="00DD6850"/>
    <w:rsid w:val="00DD7422"/>
    <w:rsid w:val="00DE01F7"/>
    <w:rsid w:val="00DE064D"/>
    <w:rsid w:val="00DE1BAE"/>
    <w:rsid w:val="00DE26D3"/>
    <w:rsid w:val="00DE310B"/>
    <w:rsid w:val="00DE388F"/>
    <w:rsid w:val="00DE4370"/>
    <w:rsid w:val="00DE45BD"/>
    <w:rsid w:val="00DE479C"/>
    <w:rsid w:val="00DE4E26"/>
    <w:rsid w:val="00DE7291"/>
    <w:rsid w:val="00DF06BA"/>
    <w:rsid w:val="00DF07BA"/>
    <w:rsid w:val="00DF16C6"/>
    <w:rsid w:val="00DF36D0"/>
    <w:rsid w:val="00DF3830"/>
    <w:rsid w:val="00DF3D96"/>
    <w:rsid w:val="00DF5483"/>
    <w:rsid w:val="00DF79E2"/>
    <w:rsid w:val="00DF7E2E"/>
    <w:rsid w:val="00E004A9"/>
    <w:rsid w:val="00E00E53"/>
    <w:rsid w:val="00E013E0"/>
    <w:rsid w:val="00E0151F"/>
    <w:rsid w:val="00E0238B"/>
    <w:rsid w:val="00E027D2"/>
    <w:rsid w:val="00E02F47"/>
    <w:rsid w:val="00E03AE9"/>
    <w:rsid w:val="00E04D00"/>
    <w:rsid w:val="00E04E80"/>
    <w:rsid w:val="00E0548D"/>
    <w:rsid w:val="00E073C6"/>
    <w:rsid w:val="00E11D6C"/>
    <w:rsid w:val="00E1490F"/>
    <w:rsid w:val="00E15875"/>
    <w:rsid w:val="00E15C42"/>
    <w:rsid w:val="00E1773A"/>
    <w:rsid w:val="00E206FE"/>
    <w:rsid w:val="00E20B39"/>
    <w:rsid w:val="00E21325"/>
    <w:rsid w:val="00E21FCD"/>
    <w:rsid w:val="00E225D8"/>
    <w:rsid w:val="00E23D61"/>
    <w:rsid w:val="00E23DB8"/>
    <w:rsid w:val="00E23E56"/>
    <w:rsid w:val="00E245F0"/>
    <w:rsid w:val="00E2646B"/>
    <w:rsid w:val="00E26C7E"/>
    <w:rsid w:val="00E303EB"/>
    <w:rsid w:val="00E318B8"/>
    <w:rsid w:val="00E325A4"/>
    <w:rsid w:val="00E32ED5"/>
    <w:rsid w:val="00E33EBD"/>
    <w:rsid w:val="00E341C2"/>
    <w:rsid w:val="00E341D7"/>
    <w:rsid w:val="00E343C4"/>
    <w:rsid w:val="00E36AAA"/>
    <w:rsid w:val="00E37A79"/>
    <w:rsid w:val="00E37B0C"/>
    <w:rsid w:val="00E40424"/>
    <w:rsid w:val="00E42626"/>
    <w:rsid w:val="00E42D72"/>
    <w:rsid w:val="00E42ED8"/>
    <w:rsid w:val="00E4302D"/>
    <w:rsid w:val="00E432E1"/>
    <w:rsid w:val="00E4401D"/>
    <w:rsid w:val="00E441EF"/>
    <w:rsid w:val="00E448E8"/>
    <w:rsid w:val="00E47551"/>
    <w:rsid w:val="00E50373"/>
    <w:rsid w:val="00E50772"/>
    <w:rsid w:val="00E51E95"/>
    <w:rsid w:val="00E524FD"/>
    <w:rsid w:val="00E548C9"/>
    <w:rsid w:val="00E54A35"/>
    <w:rsid w:val="00E5505B"/>
    <w:rsid w:val="00E5683E"/>
    <w:rsid w:val="00E57DE8"/>
    <w:rsid w:val="00E61555"/>
    <w:rsid w:val="00E6170A"/>
    <w:rsid w:val="00E64688"/>
    <w:rsid w:val="00E65472"/>
    <w:rsid w:val="00E65EA2"/>
    <w:rsid w:val="00E6746F"/>
    <w:rsid w:val="00E6772B"/>
    <w:rsid w:val="00E67A99"/>
    <w:rsid w:val="00E73B0D"/>
    <w:rsid w:val="00E73D3F"/>
    <w:rsid w:val="00E740DE"/>
    <w:rsid w:val="00E752A3"/>
    <w:rsid w:val="00E758F0"/>
    <w:rsid w:val="00E8014A"/>
    <w:rsid w:val="00E80672"/>
    <w:rsid w:val="00E833D2"/>
    <w:rsid w:val="00E83EDF"/>
    <w:rsid w:val="00E84496"/>
    <w:rsid w:val="00E8455B"/>
    <w:rsid w:val="00E845C5"/>
    <w:rsid w:val="00E8496B"/>
    <w:rsid w:val="00E8565D"/>
    <w:rsid w:val="00E861EF"/>
    <w:rsid w:val="00E87125"/>
    <w:rsid w:val="00E90044"/>
    <w:rsid w:val="00E9075C"/>
    <w:rsid w:val="00E9079A"/>
    <w:rsid w:val="00E91082"/>
    <w:rsid w:val="00E914FD"/>
    <w:rsid w:val="00E92799"/>
    <w:rsid w:val="00E92C21"/>
    <w:rsid w:val="00E93D0D"/>
    <w:rsid w:val="00E94560"/>
    <w:rsid w:val="00E94A4F"/>
    <w:rsid w:val="00E94AAC"/>
    <w:rsid w:val="00E9606D"/>
    <w:rsid w:val="00E97D96"/>
    <w:rsid w:val="00EA0375"/>
    <w:rsid w:val="00EA2D3E"/>
    <w:rsid w:val="00EA32D6"/>
    <w:rsid w:val="00EA453E"/>
    <w:rsid w:val="00EA4600"/>
    <w:rsid w:val="00EA4B7D"/>
    <w:rsid w:val="00EA5225"/>
    <w:rsid w:val="00EA5928"/>
    <w:rsid w:val="00EA6ED5"/>
    <w:rsid w:val="00EA6FAD"/>
    <w:rsid w:val="00EB159F"/>
    <w:rsid w:val="00EB1850"/>
    <w:rsid w:val="00EB3F34"/>
    <w:rsid w:val="00EB4825"/>
    <w:rsid w:val="00EB4EE1"/>
    <w:rsid w:val="00EB6797"/>
    <w:rsid w:val="00EB7BC7"/>
    <w:rsid w:val="00EC0DB3"/>
    <w:rsid w:val="00EC1EB1"/>
    <w:rsid w:val="00EC252A"/>
    <w:rsid w:val="00EC2B43"/>
    <w:rsid w:val="00EC47DD"/>
    <w:rsid w:val="00EC4A5A"/>
    <w:rsid w:val="00EC529C"/>
    <w:rsid w:val="00EC6B03"/>
    <w:rsid w:val="00EC6CED"/>
    <w:rsid w:val="00EC77FF"/>
    <w:rsid w:val="00ED219F"/>
    <w:rsid w:val="00ED4E3D"/>
    <w:rsid w:val="00ED7708"/>
    <w:rsid w:val="00ED77C7"/>
    <w:rsid w:val="00ED7DDC"/>
    <w:rsid w:val="00EE12C4"/>
    <w:rsid w:val="00EE1EAB"/>
    <w:rsid w:val="00EE551F"/>
    <w:rsid w:val="00EE6CED"/>
    <w:rsid w:val="00EE79C0"/>
    <w:rsid w:val="00EE7E75"/>
    <w:rsid w:val="00EF0327"/>
    <w:rsid w:val="00EF1352"/>
    <w:rsid w:val="00EF2528"/>
    <w:rsid w:val="00EF2720"/>
    <w:rsid w:val="00EF355F"/>
    <w:rsid w:val="00EF36D0"/>
    <w:rsid w:val="00EF39AE"/>
    <w:rsid w:val="00EF39C2"/>
    <w:rsid w:val="00EF404F"/>
    <w:rsid w:val="00EF567C"/>
    <w:rsid w:val="00EF5E26"/>
    <w:rsid w:val="00EF6886"/>
    <w:rsid w:val="00EF694D"/>
    <w:rsid w:val="00EF6E1A"/>
    <w:rsid w:val="00EF77A6"/>
    <w:rsid w:val="00F01175"/>
    <w:rsid w:val="00F023DF"/>
    <w:rsid w:val="00F02935"/>
    <w:rsid w:val="00F02CC7"/>
    <w:rsid w:val="00F033DD"/>
    <w:rsid w:val="00F03657"/>
    <w:rsid w:val="00F03F1A"/>
    <w:rsid w:val="00F04922"/>
    <w:rsid w:val="00F05504"/>
    <w:rsid w:val="00F05818"/>
    <w:rsid w:val="00F05B34"/>
    <w:rsid w:val="00F0692C"/>
    <w:rsid w:val="00F110A2"/>
    <w:rsid w:val="00F11739"/>
    <w:rsid w:val="00F15B4A"/>
    <w:rsid w:val="00F15C93"/>
    <w:rsid w:val="00F17297"/>
    <w:rsid w:val="00F20E73"/>
    <w:rsid w:val="00F22558"/>
    <w:rsid w:val="00F229D5"/>
    <w:rsid w:val="00F23C3E"/>
    <w:rsid w:val="00F24CD4"/>
    <w:rsid w:val="00F25384"/>
    <w:rsid w:val="00F30276"/>
    <w:rsid w:val="00F3100A"/>
    <w:rsid w:val="00F31FD1"/>
    <w:rsid w:val="00F334D9"/>
    <w:rsid w:val="00F34B79"/>
    <w:rsid w:val="00F3570E"/>
    <w:rsid w:val="00F35A56"/>
    <w:rsid w:val="00F36610"/>
    <w:rsid w:val="00F36A0C"/>
    <w:rsid w:val="00F36C84"/>
    <w:rsid w:val="00F40271"/>
    <w:rsid w:val="00F41A3D"/>
    <w:rsid w:val="00F42236"/>
    <w:rsid w:val="00F42E43"/>
    <w:rsid w:val="00F43987"/>
    <w:rsid w:val="00F43A13"/>
    <w:rsid w:val="00F43FD3"/>
    <w:rsid w:val="00F45109"/>
    <w:rsid w:val="00F45894"/>
    <w:rsid w:val="00F46131"/>
    <w:rsid w:val="00F46E06"/>
    <w:rsid w:val="00F46F88"/>
    <w:rsid w:val="00F46F8A"/>
    <w:rsid w:val="00F47697"/>
    <w:rsid w:val="00F47826"/>
    <w:rsid w:val="00F505AA"/>
    <w:rsid w:val="00F51B91"/>
    <w:rsid w:val="00F55446"/>
    <w:rsid w:val="00F55E0D"/>
    <w:rsid w:val="00F578CD"/>
    <w:rsid w:val="00F57E2C"/>
    <w:rsid w:val="00F60F7E"/>
    <w:rsid w:val="00F61849"/>
    <w:rsid w:val="00F61A89"/>
    <w:rsid w:val="00F63D2A"/>
    <w:rsid w:val="00F63EEB"/>
    <w:rsid w:val="00F641BA"/>
    <w:rsid w:val="00F658CB"/>
    <w:rsid w:val="00F65CC6"/>
    <w:rsid w:val="00F67284"/>
    <w:rsid w:val="00F67B39"/>
    <w:rsid w:val="00F713F6"/>
    <w:rsid w:val="00F72C07"/>
    <w:rsid w:val="00F7325C"/>
    <w:rsid w:val="00F773DA"/>
    <w:rsid w:val="00F77B3D"/>
    <w:rsid w:val="00F77FD2"/>
    <w:rsid w:val="00F800FE"/>
    <w:rsid w:val="00F81D77"/>
    <w:rsid w:val="00F81F42"/>
    <w:rsid w:val="00F83C29"/>
    <w:rsid w:val="00F8502E"/>
    <w:rsid w:val="00F85B39"/>
    <w:rsid w:val="00F8664A"/>
    <w:rsid w:val="00F86CAE"/>
    <w:rsid w:val="00F87827"/>
    <w:rsid w:val="00F879C9"/>
    <w:rsid w:val="00F91372"/>
    <w:rsid w:val="00F92118"/>
    <w:rsid w:val="00F937BE"/>
    <w:rsid w:val="00F93920"/>
    <w:rsid w:val="00F942B9"/>
    <w:rsid w:val="00F94546"/>
    <w:rsid w:val="00F94BFB"/>
    <w:rsid w:val="00F954A1"/>
    <w:rsid w:val="00F95D9C"/>
    <w:rsid w:val="00F9602E"/>
    <w:rsid w:val="00F96405"/>
    <w:rsid w:val="00F96834"/>
    <w:rsid w:val="00F96E32"/>
    <w:rsid w:val="00FA11C9"/>
    <w:rsid w:val="00FA182B"/>
    <w:rsid w:val="00FA2226"/>
    <w:rsid w:val="00FA2A4C"/>
    <w:rsid w:val="00FA41F2"/>
    <w:rsid w:val="00FA530D"/>
    <w:rsid w:val="00FA65FE"/>
    <w:rsid w:val="00FA6FC4"/>
    <w:rsid w:val="00FA7BD5"/>
    <w:rsid w:val="00FB00E1"/>
    <w:rsid w:val="00FB0F32"/>
    <w:rsid w:val="00FB1F56"/>
    <w:rsid w:val="00FB3D2B"/>
    <w:rsid w:val="00FB538D"/>
    <w:rsid w:val="00FB588D"/>
    <w:rsid w:val="00FB6571"/>
    <w:rsid w:val="00FB7466"/>
    <w:rsid w:val="00FB7F83"/>
    <w:rsid w:val="00FC00A5"/>
    <w:rsid w:val="00FC097C"/>
    <w:rsid w:val="00FC12EA"/>
    <w:rsid w:val="00FC1358"/>
    <w:rsid w:val="00FC1D1C"/>
    <w:rsid w:val="00FC2B05"/>
    <w:rsid w:val="00FC4DEF"/>
    <w:rsid w:val="00FC508B"/>
    <w:rsid w:val="00FC5BDF"/>
    <w:rsid w:val="00FC6C28"/>
    <w:rsid w:val="00FC71C5"/>
    <w:rsid w:val="00FC79FA"/>
    <w:rsid w:val="00FC7E1A"/>
    <w:rsid w:val="00FD04B5"/>
    <w:rsid w:val="00FD1513"/>
    <w:rsid w:val="00FD16C4"/>
    <w:rsid w:val="00FD18D4"/>
    <w:rsid w:val="00FD2248"/>
    <w:rsid w:val="00FD2578"/>
    <w:rsid w:val="00FD2BEE"/>
    <w:rsid w:val="00FD61D5"/>
    <w:rsid w:val="00FD6DC3"/>
    <w:rsid w:val="00FD7849"/>
    <w:rsid w:val="00FD7FEF"/>
    <w:rsid w:val="00FE0319"/>
    <w:rsid w:val="00FE0E10"/>
    <w:rsid w:val="00FE0F33"/>
    <w:rsid w:val="00FE17BB"/>
    <w:rsid w:val="00FE1F32"/>
    <w:rsid w:val="00FE4623"/>
    <w:rsid w:val="00FE70A3"/>
    <w:rsid w:val="00FE70E6"/>
    <w:rsid w:val="00FE7624"/>
    <w:rsid w:val="00FE7D7B"/>
    <w:rsid w:val="00FE7E70"/>
    <w:rsid w:val="00FF016E"/>
    <w:rsid w:val="00FF1688"/>
    <w:rsid w:val="00FF2066"/>
    <w:rsid w:val="00FF260D"/>
    <w:rsid w:val="00FF2723"/>
    <w:rsid w:val="00FF2BC9"/>
    <w:rsid w:val="00FF4890"/>
    <w:rsid w:val="00FF5C35"/>
    <w:rsid w:val="00FF6A31"/>
    <w:rsid w:val="00FF74B7"/>
    <w:rsid w:val="01018C38"/>
    <w:rsid w:val="01387B49"/>
    <w:rsid w:val="0212E14D"/>
    <w:rsid w:val="0231DC91"/>
    <w:rsid w:val="0238A287"/>
    <w:rsid w:val="02520D5D"/>
    <w:rsid w:val="026D6ECE"/>
    <w:rsid w:val="035EC672"/>
    <w:rsid w:val="037A2C2C"/>
    <w:rsid w:val="0384CAB6"/>
    <w:rsid w:val="03A4FE4D"/>
    <w:rsid w:val="03FAB224"/>
    <w:rsid w:val="04070263"/>
    <w:rsid w:val="05BD15AA"/>
    <w:rsid w:val="05E2E86A"/>
    <w:rsid w:val="06298404"/>
    <w:rsid w:val="0674EDE2"/>
    <w:rsid w:val="070F0008"/>
    <w:rsid w:val="075E76FB"/>
    <w:rsid w:val="0764E9F5"/>
    <w:rsid w:val="07CCB4DF"/>
    <w:rsid w:val="07D8D8BD"/>
    <w:rsid w:val="07EA6D07"/>
    <w:rsid w:val="0829187C"/>
    <w:rsid w:val="089831EA"/>
    <w:rsid w:val="0904C0F6"/>
    <w:rsid w:val="09F7D1EA"/>
    <w:rsid w:val="0A0401C1"/>
    <w:rsid w:val="0A190E07"/>
    <w:rsid w:val="0A3A5B4A"/>
    <w:rsid w:val="0A573EA8"/>
    <w:rsid w:val="0A94A6FE"/>
    <w:rsid w:val="0B91A92E"/>
    <w:rsid w:val="0BC7D319"/>
    <w:rsid w:val="0BCF2F23"/>
    <w:rsid w:val="0C3FF458"/>
    <w:rsid w:val="0C497A4A"/>
    <w:rsid w:val="0C67C7DB"/>
    <w:rsid w:val="0C994C08"/>
    <w:rsid w:val="0D73F856"/>
    <w:rsid w:val="0D7E4335"/>
    <w:rsid w:val="0DC2C0AF"/>
    <w:rsid w:val="0DD8BF3C"/>
    <w:rsid w:val="0DF29E86"/>
    <w:rsid w:val="0E044762"/>
    <w:rsid w:val="0E06987F"/>
    <w:rsid w:val="0EDF8BE1"/>
    <w:rsid w:val="0F16729A"/>
    <w:rsid w:val="0FD57D69"/>
    <w:rsid w:val="0FE449D2"/>
    <w:rsid w:val="0FE5211A"/>
    <w:rsid w:val="10126A4B"/>
    <w:rsid w:val="10126E42"/>
    <w:rsid w:val="101B10AD"/>
    <w:rsid w:val="1029F29A"/>
    <w:rsid w:val="10469664"/>
    <w:rsid w:val="10D453E6"/>
    <w:rsid w:val="112EC738"/>
    <w:rsid w:val="1142E1AC"/>
    <w:rsid w:val="114B5558"/>
    <w:rsid w:val="1161C1DB"/>
    <w:rsid w:val="117A4E29"/>
    <w:rsid w:val="12033EEE"/>
    <w:rsid w:val="1210F28A"/>
    <w:rsid w:val="127EC98C"/>
    <w:rsid w:val="129408B4"/>
    <w:rsid w:val="12D1D639"/>
    <w:rsid w:val="12EC441D"/>
    <w:rsid w:val="13294C34"/>
    <w:rsid w:val="136372B5"/>
    <w:rsid w:val="136919B2"/>
    <w:rsid w:val="13AA7E3F"/>
    <w:rsid w:val="13C66A80"/>
    <w:rsid w:val="13D10742"/>
    <w:rsid w:val="141E5467"/>
    <w:rsid w:val="1478B02F"/>
    <w:rsid w:val="15295BF0"/>
    <w:rsid w:val="154B46B5"/>
    <w:rsid w:val="158BFF62"/>
    <w:rsid w:val="158E0620"/>
    <w:rsid w:val="15F81AC7"/>
    <w:rsid w:val="160AF27C"/>
    <w:rsid w:val="1654E460"/>
    <w:rsid w:val="16C3F916"/>
    <w:rsid w:val="16D31923"/>
    <w:rsid w:val="16E8014B"/>
    <w:rsid w:val="17D7E6A2"/>
    <w:rsid w:val="17ECF026"/>
    <w:rsid w:val="183762BC"/>
    <w:rsid w:val="185759EB"/>
    <w:rsid w:val="1898B7A2"/>
    <w:rsid w:val="189D67C6"/>
    <w:rsid w:val="1904B51C"/>
    <w:rsid w:val="195F6EC5"/>
    <w:rsid w:val="19A03C49"/>
    <w:rsid w:val="19CACADC"/>
    <w:rsid w:val="19CEBA22"/>
    <w:rsid w:val="19ED7F17"/>
    <w:rsid w:val="1A57DA28"/>
    <w:rsid w:val="1ADAA79E"/>
    <w:rsid w:val="1AF341FD"/>
    <w:rsid w:val="1AFE0DA9"/>
    <w:rsid w:val="1B42E0F2"/>
    <w:rsid w:val="1B46701E"/>
    <w:rsid w:val="1B6B8028"/>
    <w:rsid w:val="1B70C89F"/>
    <w:rsid w:val="1C906945"/>
    <w:rsid w:val="1D8DF4F6"/>
    <w:rsid w:val="1DA55B54"/>
    <w:rsid w:val="1DC161B7"/>
    <w:rsid w:val="1DD0D5DC"/>
    <w:rsid w:val="1DED9091"/>
    <w:rsid w:val="1E2CA568"/>
    <w:rsid w:val="1EBFD863"/>
    <w:rsid w:val="1EC37E18"/>
    <w:rsid w:val="1EC8637E"/>
    <w:rsid w:val="1F69E61F"/>
    <w:rsid w:val="1F785E9E"/>
    <w:rsid w:val="1F8372C6"/>
    <w:rsid w:val="1F83E3CD"/>
    <w:rsid w:val="1FA49969"/>
    <w:rsid w:val="1FB28601"/>
    <w:rsid w:val="1FFD2824"/>
    <w:rsid w:val="2009F43B"/>
    <w:rsid w:val="20138F74"/>
    <w:rsid w:val="202C19D3"/>
    <w:rsid w:val="20B6A2E3"/>
    <w:rsid w:val="20C3AAD1"/>
    <w:rsid w:val="20EF2D9F"/>
    <w:rsid w:val="212B0653"/>
    <w:rsid w:val="216FE4DC"/>
    <w:rsid w:val="217EB913"/>
    <w:rsid w:val="2255826A"/>
    <w:rsid w:val="225B0F6C"/>
    <w:rsid w:val="228FA8F4"/>
    <w:rsid w:val="229BF5AC"/>
    <w:rsid w:val="22AF78AB"/>
    <w:rsid w:val="22D001D2"/>
    <w:rsid w:val="22E8BDF5"/>
    <w:rsid w:val="232A4AEE"/>
    <w:rsid w:val="23441417"/>
    <w:rsid w:val="23676524"/>
    <w:rsid w:val="238DFCA8"/>
    <w:rsid w:val="23B84598"/>
    <w:rsid w:val="23D0716D"/>
    <w:rsid w:val="23D1C519"/>
    <w:rsid w:val="240C7959"/>
    <w:rsid w:val="2414CAAE"/>
    <w:rsid w:val="243CFE35"/>
    <w:rsid w:val="2482F9F6"/>
    <w:rsid w:val="249007DF"/>
    <w:rsid w:val="2490DE86"/>
    <w:rsid w:val="24A958F0"/>
    <w:rsid w:val="24C13569"/>
    <w:rsid w:val="24CCC02C"/>
    <w:rsid w:val="24E7FC27"/>
    <w:rsid w:val="24ECE4F8"/>
    <w:rsid w:val="24F4AA94"/>
    <w:rsid w:val="25276537"/>
    <w:rsid w:val="259C1C9C"/>
    <w:rsid w:val="262E6A3F"/>
    <w:rsid w:val="2651D039"/>
    <w:rsid w:val="26650527"/>
    <w:rsid w:val="2665C2DE"/>
    <w:rsid w:val="26C55D29"/>
    <w:rsid w:val="27446BAC"/>
    <w:rsid w:val="279A734D"/>
    <w:rsid w:val="27B8C6C2"/>
    <w:rsid w:val="28A5BCA0"/>
    <w:rsid w:val="2906A6F3"/>
    <w:rsid w:val="290FAF32"/>
    <w:rsid w:val="294CA12B"/>
    <w:rsid w:val="295B256E"/>
    <w:rsid w:val="29D908A2"/>
    <w:rsid w:val="29D99011"/>
    <w:rsid w:val="2A0A8F05"/>
    <w:rsid w:val="2AA60EA4"/>
    <w:rsid w:val="2AE54936"/>
    <w:rsid w:val="2B859821"/>
    <w:rsid w:val="2B92D810"/>
    <w:rsid w:val="2BE9DB01"/>
    <w:rsid w:val="2BFA0977"/>
    <w:rsid w:val="2C400B01"/>
    <w:rsid w:val="2D0D061F"/>
    <w:rsid w:val="2D172511"/>
    <w:rsid w:val="2D63E52F"/>
    <w:rsid w:val="2DB80ABC"/>
    <w:rsid w:val="2DE0103F"/>
    <w:rsid w:val="2DE21ADB"/>
    <w:rsid w:val="2DE6FEAE"/>
    <w:rsid w:val="2E02606D"/>
    <w:rsid w:val="2E4D3CF6"/>
    <w:rsid w:val="2E52C818"/>
    <w:rsid w:val="2E5C6204"/>
    <w:rsid w:val="2E698C76"/>
    <w:rsid w:val="2E9AB4CE"/>
    <w:rsid w:val="2EFDFCFA"/>
    <w:rsid w:val="2FAE0A9A"/>
    <w:rsid w:val="2FB197D0"/>
    <w:rsid w:val="3021256C"/>
    <w:rsid w:val="312F6AB7"/>
    <w:rsid w:val="3145959D"/>
    <w:rsid w:val="318AFA93"/>
    <w:rsid w:val="31A78E6E"/>
    <w:rsid w:val="323A2DC7"/>
    <w:rsid w:val="325ABB35"/>
    <w:rsid w:val="326AA6B6"/>
    <w:rsid w:val="32735421"/>
    <w:rsid w:val="32CF5B2D"/>
    <w:rsid w:val="32FE7216"/>
    <w:rsid w:val="336AFD8E"/>
    <w:rsid w:val="33B7CE65"/>
    <w:rsid w:val="340347A0"/>
    <w:rsid w:val="3437DC96"/>
    <w:rsid w:val="345BA7D2"/>
    <w:rsid w:val="34882C03"/>
    <w:rsid w:val="34C31028"/>
    <w:rsid w:val="34CBCA50"/>
    <w:rsid w:val="34E24A6F"/>
    <w:rsid w:val="35639154"/>
    <w:rsid w:val="357AD2C5"/>
    <w:rsid w:val="35863089"/>
    <w:rsid w:val="35BA09B4"/>
    <w:rsid w:val="35BB3279"/>
    <w:rsid w:val="35F4792C"/>
    <w:rsid w:val="36629DC7"/>
    <w:rsid w:val="367665D2"/>
    <w:rsid w:val="369E4F34"/>
    <w:rsid w:val="36E59C27"/>
    <w:rsid w:val="3738A5A5"/>
    <w:rsid w:val="37506837"/>
    <w:rsid w:val="379BBF7F"/>
    <w:rsid w:val="37B42823"/>
    <w:rsid w:val="37F31363"/>
    <w:rsid w:val="382C0072"/>
    <w:rsid w:val="389412B5"/>
    <w:rsid w:val="38998666"/>
    <w:rsid w:val="39232DB5"/>
    <w:rsid w:val="395C0F19"/>
    <w:rsid w:val="39643CE4"/>
    <w:rsid w:val="3A144B46"/>
    <w:rsid w:val="3B01A6F5"/>
    <w:rsid w:val="3B0F972D"/>
    <w:rsid w:val="3B14A946"/>
    <w:rsid w:val="3B41523D"/>
    <w:rsid w:val="3B519280"/>
    <w:rsid w:val="3BABB1A8"/>
    <w:rsid w:val="3BD52B6D"/>
    <w:rsid w:val="3C5E7ADE"/>
    <w:rsid w:val="3C70CA71"/>
    <w:rsid w:val="3C7621EE"/>
    <w:rsid w:val="3C82B22B"/>
    <w:rsid w:val="3CB6367E"/>
    <w:rsid w:val="3D0AA2AE"/>
    <w:rsid w:val="3DBD40DC"/>
    <w:rsid w:val="3F97EA6B"/>
    <w:rsid w:val="3FA0510E"/>
    <w:rsid w:val="3FC2F38E"/>
    <w:rsid w:val="3FCBFAEF"/>
    <w:rsid w:val="40785046"/>
    <w:rsid w:val="40E874C7"/>
    <w:rsid w:val="40EB1E9B"/>
    <w:rsid w:val="4119E2CF"/>
    <w:rsid w:val="412CF5FA"/>
    <w:rsid w:val="42239A0C"/>
    <w:rsid w:val="4228D218"/>
    <w:rsid w:val="4248B1E4"/>
    <w:rsid w:val="4250A748"/>
    <w:rsid w:val="42BBE08E"/>
    <w:rsid w:val="42C95C87"/>
    <w:rsid w:val="42F7C077"/>
    <w:rsid w:val="433AE6BE"/>
    <w:rsid w:val="4439EE88"/>
    <w:rsid w:val="44AF7341"/>
    <w:rsid w:val="44CC7750"/>
    <w:rsid w:val="44F740C6"/>
    <w:rsid w:val="45112C24"/>
    <w:rsid w:val="45754CB5"/>
    <w:rsid w:val="45C85722"/>
    <w:rsid w:val="461E3A71"/>
    <w:rsid w:val="464487E4"/>
    <w:rsid w:val="46953311"/>
    <w:rsid w:val="475601D2"/>
    <w:rsid w:val="4767EE95"/>
    <w:rsid w:val="47801F46"/>
    <w:rsid w:val="47880FCD"/>
    <w:rsid w:val="479210D6"/>
    <w:rsid w:val="47B81EAA"/>
    <w:rsid w:val="47C13A2B"/>
    <w:rsid w:val="47FC75CD"/>
    <w:rsid w:val="48160D0A"/>
    <w:rsid w:val="48A1A4AB"/>
    <w:rsid w:val="48B8699E"/>
    <w:rsid w:val="48C2E23F"/>
    <w:rsid w:val="48D00976"/>
    <w:rsid w:val="491F76AF"/>
    <w:rsid w:val="497AA5DE"/>
    <w:rsid w:val="4A1B8F4D"/>
    <w:rsid w:val="4ACF3E16"/>
    <w:rsid w:val="4B35E245"/>
    <w:rsid w:val="4B4F9B29"/>
    <w:rsid w:val="4BA15455"/>
    <w:rsid w:val="4BB84DAD"/>
    <w:rsid w:val="4BBFE571"/>
    <w:rsid w:val="4BE3DE12"/>
    <w:rsid w:val="4BF92D95"/>
    <w:rsid w:val="4C236CFE"/>
    <w:rsid w:val="4CFC4291"/>
    <w:rsid w:val="4D64B2D1"/>
    <w:rsid w:val="4D7E1985"/>
    <w:rsid w:val="4E05D3FF"/>
    <w:rsid w:val="4E32B534"/>
    <w:rsid w:val="4E393C45"/>
    <w:rsid w:val="4E4B652F"/>
    <w:rsid w:val="4E6075FE"/>
    <w:rsid w:val="4E6F4514"/>
    <w:rsid w:val="4E71C506"/>
    <w:rsid w:val="4EBE24ED"/>
    <w:rsid w:val="4EE79F35"/>
    <w:rsid w:val="4EFDCE06"/>
    <w:rsid w:val="4F6578F1"/>
    <w:rsid w:val="4FF6568B"/>
    <w:rsid w:val="500CF817"/>
    <w:rsid w:val="5028EAF2"/>
    <w:rsid w:val="5084CE21"/>
    <w:rsid w:val="50AA52EC"/>
    <w:rsid w:val="50B671FD"/>
    <w:rsid w:val="50F2ABC9"/>
    <w:rsid w:val="510E2C4F"/>
    <w:rsid w:val="5111A685"/>
    <w:rsid w:val="5190E19F"/>
    <w:rsid w:val="51E7A82B"/>
    <w:rsid w:val="52334934"/>
    <w:rsid w:val="5276E853"/>
    <w:rsid w:val="52B8214C"/>
    <w:rsid w:val="52BA358F"/>
    <w:rsid w:val="52BC2C2F"/>
    <w:rsid w:val="53A1139F"/>
    <w:rsid w:val="53B51EA8"/>
    <w:rsid w:val="53D6D4DB"/>
    <w:rsid w:val="542FD7C4"/>
    <w:rsid w:val="5475E89C"/>
    <w:rsid w:val="55991FE1"/>
    <w:rsid w:val="5608CB18"/>
    <w:rsid w:val="56093265"/>
    <w:rsid w:val="566C28C4"/>
    <w:rsid w:val="56B61CB2"/>
    <w:rsid w:val="573BC611"/>
    <w:rsid w:val="581AD7E8"/>
    <w:rsid w:val="5828BF41"/>
    <w:rsid w:val="582A9189"/>
    <w:rsid w:val="5840614D"/>
    <w:rsid w:val="584350D7"/>
    <w:rsid w:val="58583FA9"/>
    <w:rsid w:val="5866273E"/>
    <w:rsid w:val="58A54D49"/>
    <w:rsid w:val="598DA548"/>
    <w:rsid w:val="5A67AC49"/>
    <w:rsid w:val="5A8AA6B9"/>
    <w:rsid w:val="5B3ACB87"/>
    <w:rsid w:val="5BB30779"/>
    <w:rsid w:val="5C1A5F66"/>
    <w:rsid w:val="5C1BCCBF"/>
    <w:rsid w:val="5C381FFA"/>
    <w:rsid w:val="5C78B7F2"/>
    <w:rsid w:val="5C8837B6"/>
    <w:rsid w:val="5CB58D01"/>
    <w:rsid w:val="5CC70EC4"/>
    <w:rsid w:val="5E69BD59"/>
    <w:rsid w:val="5E8CC144"/>
    <w:rsid w:val="5EBA553A"/>
    <w:rsid w:val="5EC0194C"/>
    <w:rsid w:val="5ECB9E97"/>
    <w:rsid w:val="5ECD1151"/>
    <w:rsid w:val="5ED98FFB"/>
    <w:rsid w:val="5F09DDF6"/>
    <w:rsid w:val="5F242B43"/>
    <w:rsid w:val="6026ECE1"/>
    <w:rsid w:val="602E9B68"/>
    <w:rsid w:val="6054FDAE"/>
    <w:rsid w:val="6073C49C"/>
    <w:rsid w:val="609EC092"/>
    <w:rsid w:val="60F92FDF"/>
    <w:rsid w:val="61745332"/>
    <w:rsid w:val="61AF4E93"/>
    <w:rsid w:val="62003A14"/>
    <w:rsid w:val="620A807D"/>
    <w:rsid w:val="62C0E373"/>
    <w:rsid w:val="62D1C94B"/>
    <w:rsid w:val="62E81208"/>
    <w:rsid w:val="62E8E0C0"/>
    <w:rsid w:val="635073BF"/>
    <w:rsid w:val="63D4C160"/>
    <w:rsid w:val="641B4CCA"/>
    <w:rsid w:val="64381CD4"/>
    <w:rsid w:val="643D16CE"/>
    <w:rsid w:val="64659285"/>
    <w:rsid w:val="64E683A2"/>
    <w:rsid w:val="651E6638"/>
    <w:rsid w:val="654130D0"/>
    <w:rsid w:val="65AC22B7"/>
    <w:rsid w:val="664144D6"/>
    <w:rsid w:val="66470D1E"/>
    <w:rsid w:val="665E9DA2"/>
    <w:rsid w:val="66ADAF8D"/>
    <w:rsid w:val="66BD3167"/>
    <w:rsid w:val="67082479"/>
    <w:rsid w:val="679DEA3B"/>
    <w:rsid w:val="67B90DC3"/>
    <w:rsid w:val="67E37299"/>
    <w:rsid w:val="68B6A642"/>
    <w:rsid w:val="69159DB4"/>
    <w:rsid w:val="693ECE98"/>
    <w:rsid w:val="6975D75D"/>
    <w:rsid w:val="69BAF171"/>
    <w:rsid w:val="69DEB713"/>
    <w:rsid w:val="6A1B292F"/>
    <w:rsid w:val="6A5C9DDA"/>
    <w:rsid w:val="6A7617F1"/>
    <w:rsid w:val="6AD5C4DA"/>
    <w:rsid w:val="6B071E2E"/>
    <w:rsid w:val="6B374B04"/>
    <w:rsid w:val="6B401267"/>
    <w:rsid w:val="6B436805"/>
    <w:rsid w:val="6B54798F"/>
    <w:rsid w:val="6BB61D0C"/>
    <w:rsid w:val="6BE5853B"/>
    <w:rsid w:val="6C0CBE2E"/>
    <w:rsid w:val="6C90D0B3"/>
    <w:rsid w:val="6CA33B35"/>
    <w:rsid w:val="6CDB4501"/>
    <w:rsid w:val="6CF97049"/>
    <w:rsid w:val="6D12BD99"/>
    <w:rsid w:val="6D564E31"/>
    <w:rsid w:val="6D62DA8F"/>
    <w:rsid w:val="6DB7220E"/>
    <w:rsid w:val="6E3BC6B1"/>
    <w:rsid w:val="6E3F915B"/>
    <w:rsid w:val="6EAE2645"/>
    <w:rsid w:val="6EFB9243"/>
    <w:rsid w:val="6F01A874"/>
    <w:rsid w:val="6F3149F6"/>
    <w:rsid w:val="6F371037"/>
    <w:rsid w:val="70287C28"/>
    <w:rsid w:val="70383622"/>
    <w:rsid w:val="70BBDEB3"/>
    <w:rsid w:val="70D76DED"/>
    <w:rsid w:val="70D9AA90"/>
    <w:rsid w:val="70FF2710"/>
    <w:rsid w:val="71A04AFD"/>
    <w:rsid w:val="71C481F8"/>
    <w:rsid w:val="7204B854"/>
    <w:rsid w:val="72168A58"/>
    <w:rsid w:val="72B5828C"/>
    <w:rsid w:val="7315A72D"/>
    <w:rsid w:val="73370076"/>
    <w:rsid w:val="73460E1A"/>
    <w:rsid w:val="735F8B3D"/>
    <w:rsid w:val="7398DC01"/>
    <w:rsid w:val="73B1D9F5"/>
    <w:rsid w:val="73E0151D"/>
    <w:rsid w:val="7527C339"/>
    <w:rsid w:val="7561931A"/>
    <w:rsid w:val="7584EB02"/>
    <w:rsid w:val="7631049C"/>
    <w:rsid w:val="76640BCB"/>
    <w:rsid w:val="769E3185"/>
    <w:rsid w:val="76B30D1E"/>
    <w:rsid w:val="7706C3A1"/>
    <w:rsid w:val="77C53C69"/>
    <w:rsid w:val="781D6565"/>
    <w:rsid w:val="78A25F9C"/>
    <w:rsid w:val="794C1620"/>
    <w:rsid w:val="797C682B"/>
    <w:rsid w:val="7987A813"/>
    <w:rsid w:val="798BE2CC"/>
    <w:rsid w:val="798F769E"/>
    <w:rsid w:val="79E0F233"/>
    <w:rsid w:val="79E1556A"/>
    <w:rsid w:val="7A3FC36F"/>
    <w:rsid w:val="7BB9C9CA"/>
    <w:rsid w:val="7C892CBF"/>
    <w:rsid w:val="7C9FA13C"/>
    <w:rsid w:val="7CC95CD5"/>
    <w:rsid w:val="7D08277C"/>
    <w:rsid w:val="7D7FFDC7"/>
    <w:rsid w:val="7D8BF23D"/>
    <w:rsid w:val="7DC33A1D"/>
    <w:rsid w:val="7DFC24CD"/>
    <w:rsid w:val="7E2B58CA"/>
    <w:rsid w:val="7E2ECBAF"/>
    <w:rsid w:val="7E8901CC"/>
    <w:rsid w:val="7F429A96"/>
    <w:rsid w:val="7FC86F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A89A4F"/>
  <w15:docId w15:val="{AA17DF80-040A-4C89-88E4-76EDB4E2A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sk-SK" w:eastAsia="en-GB" w:bidi="ar-SA"/>
      </w:rPr>
    </w:rPrDefault>
    <w:pPrDefault/>
  </w:docDefaults>
  <w:latentStyles w:defLockedState="0" w:defUIPriority="99" w:defSemiHidden="0" w:defUnhideWhenUsed="0" w:defQFormat="0" w:count="371">
    <w:lsdException w:name="Normal" w:uiPriority="0" w:qFormat="1"/>
    <w:lsdException w:name="heading 1" w:uiPriority="10" w:qFormat="1"/>
    <w:lsdException w:name="heading 2" w:uiPriority="10" w:qFormat="1"/>
    <w:lsdException w:name="heading 3" w:uiPriority="10" w:qFormat="1"/>
    <w:lsdException w:name="heading 4" w:uiPriority="10"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qFormat="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35"/>
    <w:lsdException w:name="List Number" w:uiPriority="30"/>
    <w:lsdException w:name="List 2" w:semiHidden="1"/>
    <w:lsdException w:name="List 3" w:semiHidden="1"/>
    <w:lsdException w:name="List 4" w:semiHidden="1"/>
    <w:lsdException w:name="List 5" w:semiHidden="1"/>
    <w:lsdException w:name="List Bullet 2" w:uiPriority="35"/>
    <w:lsdException w:name="List Bullet 3" w:uiPriority="35"/>
    <w:lsdException w:name="List Bullet 4" w:uiPriority="35"/>
    <w:lsdException w:name="List Bullet 5" w:semiHidden="1"/>
    <w:lsdException w:name="List Number 2" w:uiPriority="30"/>
    <w:lsdException w:name="List Number 3" w:uiPriority="30"/>
    <w:lsdException w:name="List Number 4" w:uiPriority="30"/>
    <w:lsdException w:name="List Number 5" w:semiHidden="1"/>
    <w:lsdException w:name="Title" w:uiPriority="4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0"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style>
  <w:style w:type="paragraph" w:styleId="Heading1">
    <w:name w:val="heading 1"/>
    <w:basedOn w:val="Normal"/>
    <w:next w:val="Text1"/>
    <w:uiPriority w:val="10"/>
    <w:qFormat/>
    <w:rsid w:val="00AE3588"/>
    <w:pPr>
      <w:keepNext/>
      <w:numPr>
        <w:numId w:val="16"/>
      </w:numPr>
      <w:spacing w:before="240"/>
      <w:outlineLvl w:val="0"/>
    </w:pPr>
    <w:rPr>
      <w:b/>
      <w:smallCaps/>
    </w:rPr>
  </w:style>
  <w:style w:type="paragraph" w:styleId="Heading2">
    <w:name w:val="heading 2"/>
    <w:basedOn w:val="Normal"/>
    <w:next w:val="Text2"/>
    <w:uiPriority w:val="10"/>
    <w:qFormat/>
    <w:pPr>
      <w:keepNext/>
      <w:numPr>
        <w:ilvl w:val="1"/>
        <w:numId w:val="16"/>
      </w:numPr>
      <w:outlineLvl w:val="1"/>
    </w:pPr>
    <w:rPr>
      <w:b/>
    </w:rPr>
  </w:style>
  <w:style w:type="paragraph" w:styleId="Heading3">
    <w:name w:val="heading 3"/>
    <w:basedOn w:val="Normal"/>
    <w:next w:val="Text3"/>
    <w:uiPriority w:val="10"/>
    <w:qFormat/>
    <w:pPr>
      <w:keepNext/>
      <w:numPr>
        <w:ilvl w:val="2"/>
        <w:numId w:val="16"/>
      </w:numPr>
      <w:outlineLvl w:val="2"/>
    </w:pPr>
    <w:rPr>
      <w:i/>
    </w:rPr>
  </w:style>
  <w:style w:type="paragraph" w:styleId="Heading4">
    <w:name w:val="heading 4"/>
    <w:basedOn w:val="Normal"/>
    <w:next w:val="Text4"/>
    <w:uiPriority w:val="10"/>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lista Nivell1,Lista de nivel 1,Lettre d'introduction,Table of contents numbered,Paragraphe de liste PBLH,BULLET 1,List Bulletized,List Paragraph Char Char,1st level - Bullet List Paragraph,Normal bullet 2,Bullet list,Listenabsatz1,L,Nad"/>
    <w:basedOn w:val="Normal"/>
    <w:link w:val="ListParagraphChar"/>
    <w:qFormat/>
    <w:rsid w:val="00F47826"/>
    <w:pPr>
      <w:spacing w:after="160" w:line="259" w:lineRule="auto"/>
      <w:ind w:left="720"/>
      <w:contextualSpacing/>
      <w:jc w:val="left"/>
    </w:pPr>
    <w:rPr>
      <w:rFonts w:ascii="Calibri" w:eastAsia="Calibri" w:hAnsi="Calibri" w:cs="Arial"/>
      <w:sz w:val="22"/>
      <w:szCs w:val="22"/>
    </w:rPr>
  </w:style>
  <w:style w:type="character" w:styleId="Hyperlink">
    <w:name w:val="Hyperlink"/>
    <w:rsid w:val="00F47826"/>
    <w:rPr>
      <w:color w:val="0563C1"/>
      <w:u w:val="single"/>
    </w:rPr>
  </w:style>
  <w:style w:type="character" w:customStyle="1" w:styleId="ListParagraphChar">
    <w:name w:val="List Paragraph Char"/>
    <w:aliases w:val="Llista Nivell1 Char,Lista de nivel 1 Char,Lettre d'introduction Char,Table of contents numbered Char,Paragraphe de liste PBLH Char,BULLET 1 Char,List Bulletized Char,List Paragraph Char Char Char,Normal bullet 2 Char,Bullet list Char"/>
    <w:link w:val="ListParagraph"/>
    <w:qFormat/>
    <w:rsid w:val="00F47826"/>
    <w:rPr>
      <w:rFonts w:ascii="Calibri" w:eastAsia="Calibri" w:hAnsi="Calibri" w:cs="Arial"/>
      <w:sz w:val="22"/>
      <w:szCs w:val="22"/>
    </w:rPr>
  </w:style>
  <w:style w:type="character" w:customStyle="1" w:styleId="FootnoteTextChar">
    <w:name w:val="Footnote Text Char"/>
    <w:uiPriority w:val="99"/>
    <w:rsid w:val="00F47826"/>
    <w:rPr>
      <w:sz w:val="20"/>
    </w:rPr>
  </w:style>
  <w:style w:type="paragraph" w:customStyle="1" w:styleId="paragraph">
    <w:name w:val="paragraph"/>
    <w:basedOn w:val="Normal"/>
    <w:rsid w:val="00F47826"/>
    <w:pPr>
      <w:spacing w:before="100" w:beforeAutospacing="1" w:after="100" w:afterAutospacing="1"/>
      <w:jc w:val="left"/>
    </w:pPr>
    <w:rPr>
      <w:szCs w:val="24"/>
    </w:rPr>
  </w:style>
  <w:style w:type="character" w:customStyle="1" w:styleId="BodyPlaceholderText">
    <w:name w:val="BodyPlaceholderText"/>
    <w:basedOn w:val="PlaceholderText"/>
    <w:semiHidden/>
    <w:rPr>
      <w:color w:val="3366CC"/>
    </w:rPr>
  </w:style>
  <w:style w:type="character" w:customStyle="1" w:styleId="CrossReference">
    <w:name w:val="Cross Reference"/>
    <w:basedOn w:val="DefaultParagraphFont"/>
    <w:semiHidden/>
    <w:rPr>
      <w:i/>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uiPriority w:val="99"/>
    <w:qFormat/>
    <w:rPr>
      <w:vertAlign w:val="superscript"/>
    </w:rPr>
  </w:style>
  <w:style w:type="character" w:customStyle="1" w:styleId="InstructionBlue">
    <w:name w:val="InstructionBlue"/>
    <w:semiHidden/>
    <w:rPr>
      <w:i/>
      <w:color w:val="3366CC"/>
    </w:rPr>
  </w:style>
  <w:style w:type="character" w:customStyle="1" w:styleId="InstructionPlaceholder">
    <w:name w:val="InstructionPlaceholder"/>
    <w:semiHidden/>
    <w:rPr>
      <w:color w:val="CB3535"/>
    </w:rPr>
  </w:style>
  <w:style w:type="character" w:customStyle="1" w:styleId="InstructionRed">
    <w:name w:val="InstructionRed"/>
    <w:semiHidden/>
    <w:rPr>
      <w:i/>
      <w:color w:val="CB3535"/>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styleId="PlaceholderText">
    <w:name w:val="Placeholder Text"/>
    <w:basedOn w:val="DefaultParagraphFont"/>
    <w:semiHidden/>
    <w:rPr>
      <w:color w:val="288061"/>
    </w:rPr>
  </w:style>
  <w:style w:type="paragraph" w:customStyle="1" w:styleId="AfterTable">
    <w:name w:val="After Table"/>
    <w:semiHidden/>
    <w:rPr>
      <w:sz w:val="4"/>
    </w:rPr>
  </w:style>
  <w:style w:type="paragraph" w:customStyle="1" w:styleId="AnnexTitle">
    <w:name w:val="AnnexTitle"/>
    <w:basedOn w:val="Normal"/>
    <w:next w:val="Normal"/>
    <w:uiPriority w:val="45"/>
    <w:qFormat/>
    <w:rsid w:val="00AE3588"/>
    <w:pPr>
      <w:pageBreakBefore/>
      <w:numPr>
        <w:numId w:val="19"/>
      </w:numPr>
      <w:spacing w:after="480"/>
      <w:outlineLvl w:val="0"/>
    </w:pPr>
    <w:rPr>
      <w:b/>
      <w:sz w:val="32"/>
    </w:rPr>
  </w:style>
  <w:style w:type="paragraph" w:styleId="Caption">
    <w:name w:val="caption"/>
    <w:basedOn w:val="Normal"/>
    <w:next w:val="Normal"/>
    <w:semiHidden/>
    <w:pPr>
      <w:spacing w:before="160"/>
    </w:pPr>
    <w:rPr>
      <w:i/>
      <w:sz w:val="22"/>
    </w:rPr>
  </w:style>
  <w:style w:type="paragraph" w:customStyle="1" w:styleId="ChapterTitle">
    <w:name w:val="ChapterTitle"/>
    <w:basedOn w:val="Normal"/>
    <w:next w:val="SectionTitle"/>
    <w:uiPriority w:val="43"/>
    <w:qFormat/>
    <w:pPr>
      <w:keepNext/>
      <w:spacing w:after="480"/>
      <w:jc w:val="center"/>
      <w:outlineLvl w:val="0"/>
    </w:pPr>
    <w:rPr>
      <w:b/>
      <w:sz w:val="32"/>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Contact">
    <w:name w:val="Contact"/>
    <w:basedOn w:val="Normal"/>
    <w:semiHidden/>
    <w:pPr>
      <w:spacing w:before="480" w:after="0"/>
      <w:ind w:left="567" w:hanging="567"/>
      <w:contextualSpacing/>
      <w:jc w:val="left"/>
    </w:pPr>
  </w:style>
  <w:style w:type="paragraph" w:customStyle="1" w:styleId="ContNum">
    <w:name w:val="ContNum"/>
    <w:basedOn w:val="Normal"/>
    <w:uiPriority w:val="20"/>
    <w:qFormat/>
    <w:rsid w:val="00AE3588"/>
    <w:pPr>
      <w:numPr>
        <w:numId w:val="18"/>
      </w:numPr>
    </w:pPr>
  </w:style>
  <w:style w:type="paragraph" w:customStyle="1" w:styleId="ContNumLevel2">
    <w:name w:val="ContNum (Level 2)"/>
    <w:basedOn w:val="Normal"/>
    <w:uiPriority w:val="20"/>
    <w:pPr>
      <w:numPr>
        <w:ilvl w:val="1"/>
        <w:numId w:val="18"/>
      </w:numPr>
    </w:pPr>
  </w:style>
  <w:style w:type="paragraph" w:customStyle="1" w:styleId="ContNumLevel3">
    <w:name w:val="ContNum (Level 3)"/>
    <w:basedOn w:val="Normal"/>
    <w:uiPriority w:val="20"/>
    <w:pPr>
      <w:numPr>
        <w:ilvl w:val="2"/>
        <w:numId w:val="18"/>
      </w:numPr>
    </w:pPr>
  </w:style>
  <w:style w:type="paragraph" w:styleId="Date">
    <w:name w:val="Date"/>
    <w:basedOn w:val="Normal"/>
    <w:next w:val="References"/>
    <w:semiHidden/>
    <w:pPr>
      <w:spacing w:after="0"/>
      <w:ind w:left="5102" w:right="-567"/>
      <w:jc w:val="left"/>
    </w:pPr>
  </w:style>
  <w:style w:type="paragraph" w:customStyle="1" w:styleId="Designator">
    <w:name w:val="Designator"/>
    <w:basedOn w:val="Normal"/>
    <w:semiHidden/>
    <w:pPr>
      <w:spacing w:after="0"/>
      <w:jc w:val="center"/>
    </w:pPr>
    <w:rPr>
      <w:b/>
      <w:caps/>
      <w:sz w:val="32"/>
    </w:rPr>
  </w:style>
  <w:style w:type="paragraph" w:customStyle="1" w:styleId="DoubSign">
    <w:name w:val="DoubSign"/>
    <w:basedOn w:val="Normal"/>
    <w:semiHidden/>
    <w:pPr>
      <w:spacing w:before="1200" w:after="0"/>
      <w:jc w:val="left"/>
    </w:pPr>
  </w:style>
  <w:style w:type="paragraph" w:customStyle="1" w:styleId="EmptyParagraph">
    <w:name w:val="Empty Paragraph"/>
    <w:basedOn w:val="Normal"/>
    <w:next w:val="Normal"/>
    <w:semiHidden/>
    <w:pPr>
      <w:spacing w:before="240"/>
    </w:pPr>
  </w:style>
  <w:style w:type="paragraph" w:styleId="EndnoteText">
    <w:name w:val="endnote text"/>
    <w:basedOn w:val="Normal"/>
    <w:semiHidden/>
    <w:pPr>
      <w:spacing w:after="120"/>
      <w:ind w:left="357" w:hanging="357"/>
    </w:pPr>
    <w:rPr>
      <w:sz w:val="20"/>
    </w:rPr>
  </w:style>
  <w:style w:type="paragraph" w:customStyle="1" w:styleId="FigureBody">
    <w:name w:val="Figure Body"/>
    <w:basedOn w:val="Normal"/>
    <w:next w:val="FigureSource"/>
    <w:uiPriority w:val="99"/>
    <w:semiHidden/>
    <w:unhideWhenUsed/>
    <w:pPr>
      <w:keepNext/>
      <w:spacing w:after="40"/>
    </w:pPr>
  </w:style>
  <w:style w:type="paragraph" w:customStyle="1" w:styleId="FigureBody1">
    <w:name w:val="Figure Body 1"/>
    <w:basedOn w:val="Text1"/>
    <w:next w:val="FigureSource1"/>
    <w:uiPriority w:val="99"/>
    <w:semiHidden/>
    <w:unhideWhenUsed/>
    <w:pPr>
      <w:keepNext/>
      <w:spacing w:after="40"/>
    </w:pPr>
  </w:style>
  <w:style w:type="paragraph" w:customStyle="1" w:styleId="FigureBody2">
    <w:name w:val="Figure Body 2"/>
    <w:basedOn w:val="Text2"/>
    <w:next w:val="FigureSource2"/>
    <w:uiPriority w:val="99"/>
    <w:semiHidden/>
    <w:unhideWhenUsed/>
    <w:pPr>
      <w:keepNext/>
      <w:spacing w:after="40"/>
    </w:pPr>
  </w:style>
  <w:style w:type="paragraph" w:customStyle="1" w:styleId="FigureBody3">
    <w:name w:val="Figure Body 3"/>
    <w:basedOn w:val="Text3"/>
    <w:next w:val="FigureSource3"/>
    <w:uiPriority w:val="99"/>
    <w:semiHidden/>
    <w:unhideWhenUsed/>
    <w:pPr>
      <w:keepNext/>
      <w:spacing w:after="40"/>
    </w:pPr>
  </w:style>
  <w:style w:type="paragraph" w:customStyle="1" w:styleId="FigureBody4">
    <w:name w:val="Figure Body 4"/>
    <w:basedOn w:val="Text4"/>
    <w:next w:val="FigureSource4"/>
    <w:uiPriority w:val="99"/>
    <w:semiHidden/>
    <w:unhideWhenUsed/>
    <w:pPr>
      <w:keepNext/>
      <w:spacing w:after="40"/>
    </w:pPr>
  </w:style>
  <w:style w:type="paragraph" w:customStyle="1" w:styleId="FigureSource">
    <w:name w:val="Figure Source"/>
    <w:basedOn w:val="Normal"/>
    <w:next w:val="Normal"/>
    <w:uiPriority w:val="99"/>
    <w:semiHidden/>
    <w:unhideWhenUsed/>
    <w:rPr>
      <w:sz w:val="20"/>
    </w:rPr>
  </w:style>
  <w:style w:type="paragraph" w:customStyle="1" w:styleId="FigureSource1">
    <w:name w:val="Figure Source 1"/>
    <w:basedOn w:val="Text1"/>
    <w:next w:val="Text1"/>
    <w:uiPriority w:val="99"/>
    <w:semiHidden/>
    <w:unhideWhenUsed/>
    <w:rPr>
      <w:sz w:val="20"/>
    </w:rPr>
  </w:style>
  <w:style w:type="paragraph" w:customStyle="1" w:styleId="FigureSource2">
    <w:name w:val="Figure Source 2"/>
    <w:basedOn w:val="Text2"/>
    <w:next w:val="Text2"/>
    <w:uiPriority w:val="99"/>
    <w:semiHidden/>
    <w:unhideWhenUsed/>
    <w:rPr>
      <w:sz w:val="20"/>
    </w:rPr>
  </w:style>
  <w:style w:type="paragraph" w:customStyle="1" w:styleId="FigureSource3">
    <w:name w:val="Figure Source 3"/>
    <w:basedOn w:val="Text3"/>
    <w:next w:val="Text3"/>
    <w:uiPriority w:val="99"/>
    <w:semiHidden/>
    <w:unhideWhenUsed/>
    <w:rPr>
      <w:sz w:val="20"/>
    </w:rPr>
  </w:style>
  <w:style w:type="paragraph" w:customStyle="1" w:styleId="FigureSource4">
    <w:name w:val="Figure Source 4"/>
    <w:basedOn w:val="Text4"/>
    <w:next w:val="Text4"/>
    <w:uiPriority w:val="99"/>
    <w:semiHidden/>
    <w:unhideWhenUsed/>
    <w:rPr>
      <w:sz w:val="20"/>
    </w:rPr>
  </w:style>
  <w:style w:type="paragraph" w:customStyle="1" w:styleId="FigureTitle">
    <w:name w:val="Figure Title"/>
    <w:basedOn w:val="Normal"/>
    <w:next w:val="FigureBody"/>
    <w:uiPriority w:val="99"/>
    <w:semiHidden/>
    <w:unhideWhenUsed/>
    <w:pPr>
      <w:keepNext/>
      <w:spacing w:after="120"/>
    </w:pPr>
    <w:rPr>
      <w:b/>
      <w:i/>
    </w:rPr>
  </w:style>
  <w:style w:type="paragraph" w:customStyle="1" w:styleId="FigureTitle1">
    <w:name w:val="Figure Title 1"/>
    <w:basedOn w:val="Text1"/>
    <w:next w:val="FigureBody1"/>
    <w:uiPriority w:val="99"/>
    <w:semiHidden/>
    <w:unhideWhenUsed/>
    <w:pPr>
      <w:keepNext/>
      <w:spacing w:after="120"/>
    </w:pPr>
    <w:rPr>
      <w:b/>
      <w:i/>
    </w:rPr>
  </w:style>
  <w:style w:type="paragraph" w:customStyle="1" w:styleId="FigureTitle2">
    <w:name w:val="Figure Title 2"/>
    <w:basedOn w:val="Text2"/>
    <w:next w:val="FigureBody2"/>
    <w:uiPriority w:val="99"/>
    <w:semiHidden/>
    <w:unhideWhenUsed/>
    <w:pPr>
      <w:keepNext/>
      <w:spacing w:after="120"/>
    </w:pPr>
    <w:rPr>
      <w:b/>
      <w:i/>
    </w:rPr>
  </w:style>
  <w:style w:type="paragraph" w:customStyle="1" w:styleId="FigureTitle3">
    <w:name w:val="Figure Title 3"/>
    <w:basedOn w:val="Text3"/>
    <w:next w:val="FigureBody3"/>
    <w:uiPriority w:val="99"/>
    <w:semiHidden/>
    <w:unhideWhenUsed/>
    <w:pPr>
      <w:keepNext/>
      <w:spacing w:after="120"/>
    </w:pPr>
    <w:rPr>
      <w:b/>
      <w:i/>
    </w:rPr>
  </w:style>
  <w:style w:type="paragraph" w:customStyle="1" w:styleId="FigureTitle4">
    <w:name w:val="Figure Title 4"/>
    <w:basedOn w:val="Text4"/>
    <w:next w:val="FigureBody4"/>
    <w:uiPriority w:val="99"/>
    <w:semiHidden/>
    <w:unhideWhenUsed/>
    <w:pPr>
      <w:keepNext/>
      <w:spacing w:after="120"/>
    </w:pPr>
    <w:rPr>
      <w:b/>
      <w:i/>
    </w:rPr>
  </w:style>
  <w:style w:type="paragraph" w:styleId="Footer">
    <w:name w:val="footer"/>
    <w:basedOn w:val="Normal"/>
    <w:semiHidden/>
    <w:pPr>
      <w:spacing w:after="0"/>
      <w:ind w:right="-567"/>
      <w:jc w:val="left"/>
    </w:pPr>
    <w:rPr>
      <w:sz w:val="16"/>
    </w:rPr>
  </w:style>
  <w:style w:type="paragraph" w:customStyle="1" w:styleId="FooterLine">
    <w:name w:val="Footer Line"/>
    <w:basedOn w:val="Footer"/>
    <w:next w:val="Footer"/>
    <w:semiHidden/>
    <w:pPr>
      <w:tabs>
        <w:tab w:val="right" w:pos="8646"/>
      </w:tabs>
      <w:spacing w:before="120" w:line="264" w:lineRule="auto"/>
      <w:ind w:right="0"/>
      <w:jc w:val="both"/>
    </w:pPr>
  </w:style>
  <w:style w:type="paragraph" w:styleId="FootnoteText">
    <w:name w:val="footnote text"/>
    <w:basedOn w:val="Normal"/>
    <w:uiPriority w:val="99"/>
    <w:qFormat/>
    <w:pPr>
      <w:spacing w:after="120"/>
      <w:ind w:left="357" w:hanging="357"/>
    </w:pPr>
    <w:rPr>
      <w:sz w:val="20"/>
    </w:rPr>
  </w:style>
  <w:style w:type="paragraph" w:customStyle="1" w:styleId="HistoryTable">
    <w:name w:val="HistoryTable"/>
    <w:basedOn w:val="Normal"/>
    <w:semiHidden/>
    <w:pPr>
      <w:spacing w:before="60" w:after="60"/>
      <w:jc w:val="left"/>
    </w:pPr>
    <w:rPr>
      <w:sz w:val="20"/>
    </w:rPr>
  </w:style>
  <w:style w:type="paragraph" w:customStyle="1" w:styleId="HistTableHeading">
    <w:name w:val="HistTableHeading"/>
    <w:basedOn w:val="Normal"/>
    <w:next w:val="HistoryTable"/>
    <w:semiHidden/>
    <w:pPr>
      <w:spacing w:before="240"/>
      <w:jc w:val="center"/>
    </w:pPr>
    <w:rPr>
      <w:rFonts w:ascii="Times New Roman Bold" w:hAnsi="Times New Roman Bold"/>
      <w:b/>
      <w:caps/>
    </w:rPr>
  </w:style>
  <w:style w:type="paragraph" w:customStyle="1" w:styleId="LegalNumPar">
    <w:name w:val="LegalNumPar"/>
    <w:basedOn w:val="Normal"/>
    <w:uiPriority w:val="20"/>
    <w:qFormat/>
    <w:rsid w:val="00AE3588"/>
    <w:pPr>
      <w:numPr>
        <w:numId w:val="17"/>
      </w:numPr>
      <w:spacing w:line="360" w:lineRule="auto"/>
    </w:pPr>
  </w:style>
  <w:style w:type="paragraph" w:customStyle="1" w:styleId="LegalNumPar2">
    <w:name w:val="LegalNumPar2"/>
    <w:basedOn w:val="Normal"/>
    <w:uiPriority w:val="20"/>
    <w:pPr>
      <w:numPr>
        <w:ilvl w:val="1"/>
        <w:numId w:val="17"/>
      </w:numPr>
      <w:spacing w:line="360" w:lineRule="auto"/>
    </w:pPr>
  </w:style>
  <w:style w:type="paragraph" w:customStyle="1" w:styleId="LegalNumPar3">
    <w:name w:val="LegalNumPar3"/>
    <w:basedOn w:val="Normal"/>
    <w:uiPriority w:val="20"/>
    <w:pPr>
      <w:numPr>
        <w:ilvl w:val="2"/>
        <w:numId w:val="17"/>
      </w:numPr>
      <w:spacing w:line="360" w:lineRule="auto"/>
    </w:pPr>
  </w:style>
  <w:style w:type="paragraph" w:styleId="ListBullet">
    <w:name w:val="List Bullet"/>
    <w:basedOn w:val="Normal"/>
    <w:uiPriority w:val="35"/>
    <w:rsid w:val="00AE3588"/>
    <w:pPr>
      <w:numPr>
        <w:numId w:val="15"/>
      </w:numPr>
    </w:pPr>
  </w:style>
  <w:style w:type="paragraph" w:customStyle="1" w:styleId="ListBulletLevel2">
    <w:name w:val="List Bullet (Level 2)"/>
    <w:basedOn w:val="Normal"/>
    <w:uiPriority w:val="35"/>
    <w:semiHidden/>
    <w:unhideWhenUsed/>
    <w:rsid w:val="00F023DF"/>
    <w:pPr>
      <w:numPr>
        <w:ilvl w:val="1"/>
      </w:numPr>
      <w:tabs>
        <w:tab w:val="num" w:pos="1769"/>
      </w:tabs>
      <w:ind w:left="1769" w:hanging="284"/>
    </w:pPr>
  </w:style>
  <w:style w:type="paragraph" w:customStyle="1" w:styleId="ListBulletLevel3">
    <w:name w:val="List Bullet (Level 3)"/>
    <w:basedOn w:val="Normal"/>
    <w:uiPriority w:val="35"/>
    <w:semiHidden/>
    <w:unhideWhenUsed/>
    <w:rsid w:val="00F023DF"/>
    <w:pPr>
      <w:numPr>
        <w:ilvl w:val="2"/>
      </w:numPr>
      <w:tabs>
        <w:tab w:val="num" w:pos="2052"/>
      </w:tabs>
      <w:ind w:left="2052" w:hanging="283"/>
    </w:pPr>
  </w:style>
  <w:style w:type="paragraph" w:customStyle="1" w:styleId="ListBulletLevel4">
    <w:name w:val="List Bullet (Level 4)"/>
    <w:basedOn w:val="Normal"/>
    <w:uiPriority w:val="35"/>
    <w:semiHidden/>
    <w:unhideWhenUsed/>
    <w:rsid w:val="00F023DF"/>
    <w:pPr>
      <w:numPr>
        <w:ilvl w:val="3"/>
      </w:numPr>
      <w:tabs>
        <w:tab w:val="num" w:pos="2336"/>
      </w:tabs>
      <w:ind w:left="2336" w:hanging="284"/>
    </w:pPr>
  </w:style>
  <w:style w:type="paragraph" w:customStyle="1" w:styleId="ListBullet1">
    <w:name w:val="List Bullet 1"/>
    <w:basedOn w:val="Text1"/>
    <w:uiPriority w:val="35"/>
    <w:rsid w:val="00AE3588"/>
    <w:pPr>
      <w:numPr>
        <w:numId w:val="14"/>
      </w:numPr>
    </w:pPr>
  </w:style>
  <w:style w:type="paragraph" w:customStyle="1" w:styleId="ListBullet1Level2">
    <w:name w:val="List Bullet 1 (Level 2)"/>
    <w:basedOn w:val="Text1"/>
    <w:uiPriority w:val="35"/>
    <w:semiHidden/>
    <w:unhideWhenUsed/>
    <w:pPr>
      <w:numPr>
        <w:ilvl w:val="1"/>
        <w:numId w:val="14"/>
      </w:numPr>
    </w:pPr>
  </w:style>
  <w:style w:type="paragraph" w:customStyle="1" w:styleId="ListBullet1Level3">
    <w:name w:val="List Bullet 1 (Level 3)"/>
    <w:basedOn w:val="Text1"/>
    <w:uiPriority w:val="35"/>
    <w:semiHidden/>
    <w:unhideWhenUsed/>
    <w:pPr>
      <w:numPr>
        <w:ilvl w:val="2"/>
        <w:numId w:val="14"/>
      </w:numPr>
    </w:pPr>
  </w:style>
  <w:style w:type="paragraph" w:customStyle="1" w:styleId="ListBullet1Level4">
    <w:name w:val="List Bullet 1 (Level 4)"/>
    <w:basedOn w:val="Text1"/>
    <w:uiPriority w:val="35"/>
    <w:semiHidden/>
    <w:unhideWhenUsed/>
    <w:pPr>
      <w:numPr>
        <w:ilvl w:val="3"/>
        <w:numId w:val="14"/>
      </w:numPr>
    </w:pPr>
  </w:style>
  <w:style w:type="paragraph" w:styleId="ListBullet2">
    <w:name w:val="List Bullet 2"/>
    <w:basedOn w:val="Text2"/>
    <w:uiPriority w:val="35"/>
    <w:rsid w:val="00AE3588"/>
    <w:pPr>
      <w:numPr>
        <w:numId w:val="13"/>
      </w:numPr>
    </w:pPr>
  </w:style>
  <w:style w:type="paragraph" w:customStyle="1" w:styleId="ListBullet2Level2">
    <w:name w:val="List Bullet 2 (Level 2)"/>
    <w:basedOn w:val="Text2"/>
    <w:uiPriority w:val="35"/>
    <w:semiHidden/>
    <w:unhideWhenUsed/>
    <w:pPr>
      <w:numPr>
        <w:ilvl w:val="1"/>
        <w:numId w:val="13"/>
      </w:numPr>
    </w:pPr>
  </w:style>
  <w:style w:type="paragraph" w:customStyle="1" w:styleId="ListBullet2Level3">
    <w:name w:val="List Bullet 2 (Level 3)"/>
    <w:basedOn w:val="Text2"/>
    <w:uiPriority w:val="35"/>
    <w:semiHidden/>
    <w:unhideWhenUsed/>
    <w:pPr>
      <w:numPr>
        <w:ilvl w:val="2"/>
        <w:numId w:val="13"/>
      </w:numPr>
    </w:pPr>
  </w:style>
  <w:style w:type="paragraph" w:customStyle="1" w:styleId="ListBullet2Level4">
    <w:name w:val="List Bullet 2 (Level 4)"/>
    <w:basedOn w:val="Text2"/>
    <w:uiPriority w:val="35"/>
    <w:semiHidden/>
    <w:unhideWhenUsed/>
    <w:pPr>
      <w:numPr>
        <w:ilvl w:val="3"/>
        <w:numId w:val="13"/>
      </w:numPr>
    </w:pPr>
  </w:style>
  <w:style w:type="paragraph" w:styleId="ListBullet3">
    <w:name w:val="List Bullet 3"/>
    <w:basedOn w:val="Text3"/>
    <w:uiPriority w:val="35"/>
    <w:rsid w:val="00AE3588"/>
    <w:pPr>
      <w:numPr>
        <w:numId w:val="12"/>
      </w:numPr>
    </w:pPr>
  </w:style>
  <w:style w:type="paragraph" w:customStyle="1" w:styleId="ListBullet3Level2">
    <w:name w:val="List Bullet 3 (Level 2)"/>
    <w:basedOn w:val="Text3"/>
    <w:uiPriority w:val="35"/>
    <w:semiHidden/>
    <w:unhideWhenUsed/>
    <w:pPr>
      <w:numPr>
        <w:ilvl w:val="1"/>
        <w:numId w:val="12"/>
      </w:numPr>
    </w:pPr>
  </w:style>
  <w:style w:type="paragraph" w:customStyle="1" w:styleId="ListBullet3Level3">
    <w:name w:val="List Bullet 3 (Level 3)"/>
    <w:basedOn w:val="Text3"/>
    <w:uiPriority w:val="35"/>
    <w:semiHidden/>
    <w:unhideWhenUsed/>
    <w:pPr>
      <w:numPr>
        <w:ilvl w:val="2"/>
        <w:numId w:val="12"/>
      </w:numPr>
    </w:pPr>
  </w:style>
  <w:style w:type="paragraph" w:customStyle="1" w:styleId="ListBullet3Level4">
    <w:name w:val="List Bullet 3 (Level 4)"/>
    <w:basedOn w:val="Text3"/>
    <w:uiPriority w:val="35"/>
    <w:semiHidden/>
    <w:unhideWhenUsed/>
    <w:pPr>
      <w:numPr>
        <w:ilvl w:val="3"/>
        <w:numId w:val="12"/>
      </w:numPr>
    </w:pPr>
  </w:style>
  <w:style w:type="paragraph" w:styleId="ListBullet4">
    <w:name w:val="List Bullet 4"/>
    <w:basedOn w:val="Text4"/>
    <w:uiPriority w:val="35"/>
    <w:rsid w:val="00AE3588"/>
    <w:pPr>
      <w:numPr>
        <w:numId w:val="11"/>
      </w:numPr>
    </w:pPr>
  </w:style>
  <w:style w:type="paragraph" w:customStyle="1" w:styleId="ListBullet4Level2">
    <w:name w:val="List Bullet 4 (Level 2)"/>
    <w:basedOn w:val="Text4"/>
    <w:uiPriority w:val="35"/>
    <w:semiHidden/>
    <w:unhideWhenUsed/>
    <w:pPr>
      <w:numPr>
        <w:ilvl w:val="1"/>
        <w:numId w:val="11"/>
      </w:numPr>
    </w:pPr>
  </w:style>
  <w:style w:type="paragraph" w:customStyle="1" w:styleId="ListBullet4Level3">
    <w:name w:val="List Bullet 4 (Level 3)"/>
    <w:basedOn w:val="Text4"/>
    <w:uiPriority w:val="35"/>
    <w:semiHidden/>
    <w:unhideWhenUsed/>
    <w:pPr>
      <w:numPr>
        <w:ilvl w:val="2"/>
        <w:numId w:val="11"/>
      </w:numPr>
    </w:pPr>
  </w:style>
  <w:style w:type="paragraph" w:customStyle="1" w:styleId="ListBullet4Level4">
    <w:name w:val="List Bullet 4 (Level 4)"/>
    <w:basedOn w:val="Text4"/>
    <w:uiPriority w:val="35"/>
    <w:semiHidden/>
    <w:unhideWhenUsed/>
    <w:pPr>
      <w:numPr>
        <w:ilvl w:val="3"/>
        <w:numId w:val="11"/>
      </w:numPr>
    </w:pPr>
  </w:style>
  <w:style w:type="paragraph" w:customStyle="1" w:styleId="ListDash">
    <w:name w:val="List Dash"/>
    <w:basedOn w:val="Normal"/>
    <w:uiPriority w:val="35"/>
    <w:rsid w:val="00AE3588"/>
    <w:pPr>
      <w:numPr>
        <w:numId w:val="5"/>
      </w:numPr>
    </w:pPr>
  </w:style>
  <w:style w:type="paragraph" w:customStyle="1" w:styleId="ListDashLevel2">
    <w:name w:val="List Dash (Level 2)"/>
    <w:basedOn w:val="Normal"/>
    <w:semiHidden/>
    <w:unhideWhenUsed/>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uiPriority w:val="35"/>
    <w:rsid w:val="00AE3588"/>
    <w:pPr>
      <w:numPr>
        <w:numId w:val="4"/>
      </w:numPr>
    </w:pPr>
  </w:style>
  <w:style w:type="paragraph" w:customStyle="1" w:styleId="ListDash1Level2">
    <w:name w:val="List Dash 1 (Level 2)"/>
    <w:basedOn w:val="Text1"/>
    <w:uiPriority w:val="35"/>
    <w:semiHidden/>
    <w:unhideWhenUsed/>
    <w:pPr>
      <w:numPr>
        <w:ilvl w:val="1"/>
        <w:numId w:val="4"/>
      </w:numPr>
    </w:pPr>
  </w:style>
  <w:style w:type="paragraph" w:customStyle="1" w:styleId="ListDash1Level3">
    <w:name w:val="List Dash 1 (Level 3)"/>
    <w:basedOn w:val="Text1"/>
    <w:uiPriority w:val="35"/>
    <w:semiHidden/>
    <w:unhideWhenUsed/>
    <w:pPr>
      <w:numPr>
        <w:ilvl w:val="2"/>
        <w:numId w:val="4"/>
      </w:numPr>
    </w:pPr>
  </w:style>
  <w:style w:type="paragraph" w:customStyle="1" w:styleId="ListDash1Level4">
    <w:name w:val="List Dash 1 (Level 4)"/>
    <w:basedOn w:val="Text1"/>
    <w:uiPriority w:val="35"/>
    <w:semiHidden/>
    <w:unhideWhenUsed/>
    <w:pPr>
      <w:numPr>
        <w:ilvl w:val="3"/>
        <w:numId w:val="4"/>
      </w:numPr>
    </w:pPr>
  </w:style>
  <w:style w:type="paragraph" w:customStyle="1" w:styleId="ListDash2">
    <w:name w:val="List Dash 2"/>
    <w:basedOn w:val="Text2"/>
    <w:uiPriority w:val="35"/>
    <w:rsid w:val="00AE3588"/>
    <w:pPr>
      <w:numPr>
        <w:numId w:val="3"/>
      </w:numPr>
    </w:pPr>
  </w:style>
  <w:style w:type="paragraph" w:customStyle="1" w:styleId="ListDash2Level2">
    <w:name w:val="List Dash 2 (Level 2)"/>
    <w:basedOn w:val="Text2"/>
    <w:uiPriority w:val="35"/>
    <w:semiHidden/>
    <w:unhideWhenUsed/>
    <w:pPr>
      <w:numPr>
        <w:ilvl w:val="1"/>
        <w:numId w:val="3"/>
      </w:numPr>
    </w:pPr>
  </w:style>
  <w:style w:type="paragraph" w:customStyle="1" w:styleId="ListDash2Level3">
    <w:name w:val="List Dash 2 (Level 3)"/>
    <w:basedOn w:val="Text2"/>
    <w:uiPriority w:val="35"/>
    <w:semiHidden/>
    <w:unhideWhenUsed/>
    <w:pPr>
      <w:numPr>
        <w:ilvl w:val="2"/>
        <w:numId w:val="3"/>
      </w:numPr>
    </w:pPr>
  </w:style>
  <w:style w:type="paragraph" w:customStyle="1" w:styleId="ListDash2Level4">
    <w:name w:val="List Dash 2 (Level 4)"/>
    <w:basedOn w:val="Text2"/>
    <w:uiPriority w:val="35"/>
    <w:semiHidden/>
    <w:unhideWhenUsed/>
    <w:pPr>
      <w:numPr>
        <w:ilvl w:val="3"/>
        <w:numId w:val="3"/>
      </w:numPr>
    </w:pPr>
  </w:style>
  <w:style w:type="paragraph" w:customStyle="1" w:styleId="ListDash3">
    <w:name w:val="List Dash 3"/>
    <w:basedOn w:val="Text3"/>
    <w:uiPriority w:val="35"/>
    <w:rsid w:val="00AE3588"/>
    <w:pPr>
      <w:numPr>
        <w:numId w:val="2"/>
      </w:numPr>
    </w:pPr>
  </w:style>
  <w:style w:type="paragraph" w:customStyle="1" w:styleId="ListDash3Level2">
    <w:name w:val="List Dash 3 (Level 2)"/>
    <w:basedOn w:val="Text3"/>
    <w:uiPriority w:val="35"/>
    <w:semiHidden/>
    <w:unhideWhenUsed/>
    <w:pPr>
      <w:numPr>
        <w:ilvl w:val="1"/>
        <w:numId w:val="2"/>
      </w:numPr>
    </w:pPr>
  </w:style>
  <w:style w:type="paragraph" w:customStyle="1" w:styleId="ListDash3Level3">
    <w:name w:val="List Dash 3 (Level 3)"/>
    <w:basedOn w:val="Text3"/>
    <w:uiPriority w:val="35"/>
    <w:semiHidden/>
    <w:unhideWhenUsed/>
    <w:pPr>
      <w:numPr>
        <w:ilvl w:val="2"/>
        <w:numId w:val="2"/>
      </w:numPr>
    </w:pPr>
  </w:style>
  <w:style w:type="paragraph" w:customStyle="1" w:styleId="ListDash3Level4">
    <w:name w:val="List Dash 3 (Level 4)"/>
    <w:basedOn w:val="Text3"/>
    <w:uiPriority w:val="35"/>
    <w:semiHidden/>
    <w:unhideWhenUsed/>
    <w:pPr>
      <w:numPr>
        <w:ilvl w:val="3"/>
        <w:numId w:val="2"/>
      </w:numPr>
    </w:pPr>
  </w:style>
  <w:style w:type="paragraph" w:customStyle="1" w:styleId="ListDash4">
    <w:name w:val="List Dash 4"/>
    <w:basedOn w:val="Text4"/>
    <w:uiPriority w:val="35"/>
    <w:rsid w:val="00AE3588"/>
    <w:pPr>
      <w:numPr>
        <w:numId w:val="1"/>
      </w:numPr>
    </w:pPr>
  </w:style>
  <w:style w:type="paragraph" w:customStyle="1" w:styleId="ListDash4Level2">
    <w:name w:val="List Dash 4 (Level 2)"/>
    <w:basedOn w:val="Text4"/>
    <w:uiPriority w:val="35"/>
    <w:semiHidden/>
    <w:unhideWhenUsed/>
    <w:pPr>
      <w:numPr>
        <w:ilvl w:val="1"/>
        <w:numId w:val="1"/>
      </w:numPr>
    </w:pPr>
  </w:style>
  <w:style w:type="paragraph" w:customStyle="1" w:styleId="ListDash4Level3">
    <w:name w:val="List Dash 4 (Level 3)"/>
    <w:basedOn w:val="Text4"/>
    <w:uiPriority w:val="35"/>
    <w:semiHidden/>
    <w:unhideWhenUsed/>
    <w:pPr>
      <w:numPr>
        <w:ilvl w:val="2"/>
        <w:numId w:val="1"/>
      </w:numPr>
    </w:pPr>
  </w:style>
  <w:style w:type="paragraph" w:customStyle="1" w:styleId="ListDash4Level4">
    <w:name w:val="List Dash 4 (Level 4)"/>
    <w:basedOn w:val="Text4"/>
    <w:uiPriority w:val="35"/>
    <w:semiHidden/>
    <w:unhideWhenUsed/>
    <w:pPr>
      <w:numPr>
        <w:ilvl w:val="3"/>
        <w:numId w:val="1"/>
      </w:numPr>
    </w:pPr>
  </w:style>
  <w:style w:type="paragraph" w:styleId="ListNumber">
    <w:name w:val="List Number"/>
    <w:basedOn w:val="Normal"/>
    <w:uiPriority w:val="30"/>
    <w:rsid w:val="00AE3588"/>
    <w:pPr>
      <w:numPr>
        <w:numId w:val="10"/>
      </w:numPr>
    </w:pPr>
  </w:style>
  <w:style w:type="paragraph" w:customStyle="1" w:styleId="ListNumberLevel2">
    <w:name w:val="List Number (Level 2)"/>
    <w:basedOn w:val="Normal"/>
    <w:uiPriority w:val="30"/>
    <w:pPr>
      <w:numPr>
        <w:ilvl w:val="1"/>
        <w:numId w:val="10"/>
      </w:numPr>
    </w:pPr>
  </w:style>
  <w:style w:type="paragraph" w:customStyle="1" w:styleId="ListNumberLevel3">
    <w:name w:val="List Number (Level 3)"/>
    <w:basedOn w:val="Normal"/>
    <w:uiPriority w:val="30"/>
    <w:pPr>
      <w:numPr>
        <w:ilvl w:val="2"/>
        <w:numId w:val="10"/>
      </w:numPr>
    </w:pPr>
  </w:style>
  <w:style w:type="paragraph" w:customStyle="1" w:styleId="ListNumberLevel4">
    <w:name w:val="List Number (Level 4)"/>
    <w:basedOn w:val="Normal"/>
    <w:uiPriority w:val="30"/>
    <w:pPr>
      <w:numPr>
        <w:ilvl w:val="3"/>
        <w:numId w:val="10"/>
      </w:numPr>
    </w:pPr>
  </w:style>
  <w:style w:type="paragraph" w:customStyle="1" w:styleId="ListNumber1">
    <w:name w:val="List Number 1"/>
    <w:basedOn w:val="Text1"/>
    <w:uiPriority w:val="30"/>
    <w:rsid w:val="00AE3588"/>
    <w:pPr>
      <w:numPr>
        <w:numId w:val="9"/>
      </w:numPr>
    </w:pPr>
  </w:style>
  <w:style w:type="paragraph" w:customStyle="1" w:styleId="ListNumber1Level2">
    <w:name w:val="List Number 1 (Level 2)"/>
    <w:basedOn w:val="Text1"/>
    <w:uiPriority w:val="30"/>
    <w:semiHidden/>
    <w:unhideWhenUsed/>
    <w:pPr>
      <w:numPr>
        <w:ilvl w:val="1"/>
        <w:numId w:val="9"/>
      </w:numPr>
    </w:pPr>
  </w:style>
  <w:style w:type="paragraph" w:customStyle="1" w:styleId="ListNumber1Level3">
    <w:name w:val="List Number 1 (Level 3)"/>
    <w:basedOn w:val="Text1"/>
    <w:uiPriority w:val="30"/>
    <w:semiHidden/>
    <w:unhideWhenUsed/>
    <w:pPr>
      <w:numPr>
        <w:ilvl w:val="2"/>
        <w:numId w:val="9"/>
      </w:numPr>
    </w:pPr>
  </w:style>
  <w:style w:type="paragraph" w:customStyle="1" w:styleId="ListNumber1Level4">
    <w:name w:val="List Number 1 (Level 4)"/>
    <w:basedOn w:val="Text1"/>
    <w:uiPriority w:val="30"/>
    <w:semiHidden/>
    <w:unhideWhenUsed/>
    <w:pPr>
      <w:numPr>
        <w:ilvl w:val="3"/>
        <w:numId w:val="9"/>
      </w:numPr>
    </w:pPr>
  </w:style>
  <w:style w:type="paragraph" w:styleId="ListNumber2">
    <w:name w:val="List Number 2"/>
    <w:basedOn w:val="Text2"/>
    <w:uiPriority w:val="30"/>
    <w:rsid w:val="00AE3588"/>
    <w:pPr>
      <w:numPr>
        <w:numId w:val="8"/>
      </w:numPr>
    </w:pPr>
  </w:style>
  <w:style w:type="paragraph" w:customStyle="1" w:styleId="ListNumber2Level2">
    <w:name w:val="List Number 2 (Level 2)"/>
    <w:basedOn w:val="Text2"/>
    <w:uiPriority w:val="30"/>
    <w:semiHidden/>
    <w:unhideWhenUsed/>
    <w:pPr>
      <w:numPr>
        <w:ilvl w:val="1"/>
        <w:numId w:val="8"/>
      </w:numPr>
    </w:pPr>
  </w:style>
  <w:style w:type="paragraph" w:customStyle="1" w:styleId="ListNumber2Level3">
    <w:name w:val="List Number 2 (Level 3)"/>
    <w:basedOn w:val="Text2"/>
    <w:uiPriority w:val="30"/>
    <w:semiHidden/>
    <w:unhideWhenUsed/>
    <w:pPr>
      <w:numPr>
        <w:ilvl w:val="2"/>
        <w:numId w:val="8"/>
      </w:numPr>
    </w:pPr>
  </w:style>
  <w:style w:type="paragraph" w:customStyle="1" w:styleId="ListNumber2Level4">
    <w:name w:val="List Number 2 (Level 4)"/>
    <w:basedOn w:val="Text2"/>
    <w:uiPriority w:val="30"/>
    <w:semiHidden/>
    <w:unhideWhenUsed/>
    <w:pPr>
      <w:numPr>
        <w:ilvl w:val="3"/>
        <w:numId w:val="8"/>
      </w:numPr>
    </w:pPr>
  </w:style>
  <w:style w:type="paragraph" w:styleId="ListNumber3">
    <w:name w:val="List Number 3"/>
    <w:basedOn w:val="Text3"/>
    <w:uiPriority w:val="30"/>
    <w:rsid w:val="00AE3588"/>
    <w:pPr>
      <w:numPr>
        <w:numId w:val="7"/>
      </w:numPr>
    </w:pPr>
  </w:style>
  <w:style w:type="paragraph" w:customStyle="1" w:styleId="ListNumber3Level2">
    <w:name w:val="List Number 3 (Level 2)"/>
    <w:basedOn w:val="Text3"/>
    <w:uiPriority w:val="30"/>
    <w:semiHidden/>
    <w:unhideWhenUsed/>
    <w:pPr>
      <w:numPr>
        <w:ilvl w:val="1"/>
        <w:numId w:val="7"/>
      </w:numPr>
    </w:pPr>
  </w:style>
  <w:style w:type="paragraph" w:customStyle="1" w:styleId="ListNumber3Level3">
    <w:name w:val="List Number 3 (Level 3)"/>
    <w:basedOn w:val="Text3"/>
    <w:uiPriority w:val="30"/>
    <w:semiHidden/>
    <w:unhideWhenUsed/>
    <w:pPr>
      <w:numPr>
        <w:ilvl w:val="2"/>
        <w:numId w:val="7"/>
      </w:numPr>
    </w:pPr>
  </w:style>
  <w:style w:type="paragraph" w:customStyle="1" w:styleId="ListNumber3Level4">
    <w:name w:val="List Number 3 (Level 4)"/>
    <w:basedOn w:val="Text3"/>
    <w:uiPriority w:val="30"/>
    <w:semiHidden/>
    <w:unhideWhenUsed/>
    <w:pPr>
      <w:numPr>
        <w:ilvl w:val="3"/>
        <w:numId w:val="7"/>
      </w:numPr>
    </w:pPr>
  </w:style>
  <w:style w:type="paragraph" w:styleId="ListNumber4">
    <w:name w:val="List Number 4"/>
    <w:basedOn w:val="Text4"/>
    <w:uiPriority w:val="30"/>
    <w:rsid w:val="00AE3588"/>
    <w:pPr>
      <w:numPr>
        <w:numId w:val="6"/>
      </w:numPr>
    </w:pPr>
  </w:style>
  <w:style w:type="paragraph" w:customStyle="1" w:styleId="ListNumber4Level2">
    <w:name w:val="List Number 4 (Level 2)"/>
    <w:basedOn w:val="Text4"/>
    <w:uiPriority w:val="30"/>
    <w:semiHidden/>
    <w:unhideWhenUsed/>
    <w:pPr>
      <w:numPr>
        <w:ilvl w:val="1"/>
        <w:numId w:val="6"/>
      </w:numPr>
    </w:pPr>
  </w:style>
  <w:style w:type="paragraph" w:customStyle="1" w:styleId="ListNumber4Level3">
    <w:name w:val="List Number 4 (Level 3)"/>
    <w:basedOn w:val="Text4"/>
    <w:uiPriority w:val="30"/>
    <w:semiHidden/>
    <w:unhideWhenUsed/>
    <w:pPr>
      <w:numPr>
        <w:ilvl w:val="2"/>
        <w:numId w:val="6"/>
      </w:numPr>
    </w:pPr>
  </w:style>
  <w:style w:type="paragraph" w:customStyle="1" w:styleId="ListNumber4Level4">
    <w:name w:val="List Number 4 (Level 4)"/>
    <w:basedOn w:val="Text4"/>
    <w:uiPriority w:val="30"/>
    <w:semiHidden/>
    <w:unhideWhenUsed/>
    <w:pPr>
      <w:numPr>
        <w:ilvl w:val="3"/>
        <w:numId w:val="6"/>
      </w:numPr>
    </w:pPr>
  </w:style>
  <w:style w:type="paragraph" w:customStyle="1" w:styleId="Marking">
    <w:name w:val="Marking"/>
    <w:basedOn w:val="Normal"/>
    <w:semiHidden/>
    <w:pPr>
      <w:ind w:left="5102" w:right="-680"/>
      <w:contextualSpacing/>
      <w:jc w:val="left"/>
    </w:pPr>
    <w:rPr>
      <w:sz w:val="28"/>
    </w:rPr>
  </w:style>
  <w:style w:type="paragraph" w:customStyle="1" w:styleId="NumPar1">
    <w:name w:val="NumPar 1"/>
    <w:basedOn w:val="Heading1"/>
    <w:uiPriority w:val="20"/>
    <w:qFormat/>
    <w:pPr>
      <w:keepNext w:val="0"/>
      <w:spacing w:before="0"/>
      <w:outlineLvl w:val="9"/>
    </w:pPr>
    <w:rPr>
      <w:b w:val="0"/>
      <w:smallCaps w:val="0"/>
    </w:rPr>
  </w:style>
  <w:style w:type="paragraph" w:customStyle="1" w:styleId="NumPar2">
    <w:name w:val="NumPar 2"/>
    <w:basedOn w:val="Heading2"/>
    <w:uiPriority w:val="20"/>
    <w:qFormat/>
    <w:pPr>
      <w:keepNext w:val="0"/>
      <w:outlineLvl w:val="9"/>
    </w:pPr>
    <w:rPr>
      <w:b w:val="0"/>
    </w:rPr>
  </w:style>
  <w:style w:type="paragraph" w:customStyle="1" w:styleId="NumPar3">
    <w:name w:val="NumPar 3"/>
    <w:basedOn w:val="Heading3"/>
    <w:uiPriority w:val="20"/>
    <w:qFormat/>
    <w:pPr>
      <w:keepNext w:val="0"/>
      <w:outlineLvl w:val="9"/>
    </w:pPr>
    <w:rPr>
      <w:i w:val="0"/>
    </w:rPr>
  </w:style>
  <w:style w:type="paragraph" w:customStyle="1" w:styleId="NumPar4">
    <w:name w:val="NumPar 4"/>
    <w:basedOn w:val="Heading4"/>
    <w:uiPriority w:val="20"/>
    <w:qFormat/>
    <w:pPr>
      <w:keepNext w:val="0"/>
      <w:outlineLvl w:val="9"/>
    </w:pPr>
  </w:style>
  <w:style w:type="paragraph" w:customStyle="1" w:styleId="PartTitle">
    <w:name w:val="PartTitle"/>
    <w:basedOn w:val="Normal"/>
    <w:next w:val="ChapterTitle"/>
    <w:uiPriority w:val="42"/>
    <w:qFormat/>
    <w:pPr>
      <w:keepNext/>
      <w:pageBreakBefore/>
      <w:spacing w:after="480"/>
      <w:jc w:val="center"/>
      <w:outlineLvl w:val="0"/>
    </w:pPr>
    <w:rPr>
      <w:b/>
      <w:sz w:val="36"/>
    </w:rPr>
  </w:style>
  <w:style w:type="paragraph" w:customStyle="1" w:styleId="References">
    <w:name w:val="References"/>
    <w:basedOn w:val="Normal"/>
    <w:semiHidden/>
    <w:pPr>
      <w:ind w:left="5102" w:right="-567"/>
      <w:contextualSpacing/>
      <w:jc w:val="left"/>
    </w:pPr>
    <w:rPr>
      <w:sz w:val="20"/>
    </w:rPr>
  </w:style>
  <w:style w:type="paragraph" w:customStyle="1" w:styleId="Releasable">
    <w:name w:val="Releasable"/>
    <w:basedOn w:val="Normal"/>
    <w:semiHidden/>
    <w:pPr>
      <w:spacing w:after="0"/>
      <w:jc w:val="center"/>
    </w:pPr>
    <w:rPr>
      <w:b/>
      <w:caps/>
      <w:sz w:val="32"/>
    </w:rPr>
  </w:style>
  <w:style w:type="paragraph" w:customStyle="1" w:styleId="RUE">
    <w:name w:val="RUE"/>
    <w:basedOn w:val="Normal"/>
    <w:semiHidden/>
    <w:pPr>
      <w:spacing w:after="0"/>
      <w:jc w:val="center"/>
    </w:pPr>
    <w:rPr>
      <w:b/>
      <w:caps/>
      <w:sz w:val="32"/>
      <w:bdr w:val="single" w:sz="18" w:space="0" w:color="auto"/>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SectionTitle">
    <w:name w:val="SectionTitle"/>
    <w:basedOn w:val="Normal"/>
    <w:next w:val="Heading1"/>
    <w:uiPriority w:val="44"/>
    <w:qFormat/>
    <w:pPr>
      <w:keepNext/>
      <w:spacing w:after="480"/>
      <w:jc w:val="center"/>
      <w:outlineLvl w:val="0"/>
    </w:pPr>
    <w:rPr>
      <w:b/>
      <w:smallCaps/>
      <w:sz w:val="28"/>
    </w:rPr>
  </w:style>
  <w:style w:type="paragraph" w:styleId="Signature">
    <w:name w:val="Signature"/>
    <w:basedOn w:val="Normal"/>
    <w:semiHidden/>
    <w:pPr>
      <w:spacing w:before="1200" w:after="0"/>
      <w:ind w:left="5102"/>
      <w:jc w:val="center"/>
    </w:pPr>
  </w:style>
  <w:style w:type="paragraph" w:customStyle="1" w:styleId="SignatureL">
    <w:name w:val="SignatureL"/>
    <w:basedOn w:val="Normal"/>
    <w:semiHidden/>
    <w:pPr>
      <w:spacing w:before="1200" w:after="0"/>
      <w:jc w:val="left"/>
    </w:pPr>
  </w:style>
  <w:style w:type="paragraph" w:customStyle="1" w:styleId="SubTitle1">
    <w:name w:val="SubTitle 1"/>
    <w:basedOn w:val="Normal"/>
    <w:next w:val="SubTitle2"/>
    <w:uiPriority w:val="41"/>
    <w:qFormat/>
    <w:pPr>
      <w:jc w:val="center"/>
    </w:pPr>
    <w:rPr>
      <w:b/>
      <w:sz w:val="40"/>
    </w:rPr>
  </w:style>
  <w:style w:type="paragraph" w:customStyle="1" w:styleId="SubTitle2">
    <w:name w:val="SubTitle 2"/>
    <w:basedOn w:val="Normal"/>
    <w:uiPriority w:val="41"/>
    <w:qFormat/>
    <w:pPr>
      <w:jc w:val="center"/>
    </w:pPr>
    <w:rPr>
      <w:b/>
      <w:sz w:val="32"/>
    </w:rPr>
  </w:style>
  <w:style w:type="paragraph" w:customStyle="1" w:styleId="TableListBullet">
    <w:name w:val="Table List Bullet"/>
    <w:basedOn w:val="TableText"/>
    <w:uiPriority w:val="55"/>
    <w:rsid w:val="00AE3588"/>
    <w:pPr>
      <w:numPr>
        <w:numId w:val="20"/>
      </w:numPr>
    </w:pPr>
  </w:style>
  <w:style w:type="paragraph" w:customStyle="1" w:styleId="TableListBulletLevel2">
    <w:name w:val="Table List Bullet (Level 2)"/>
    <w:basedOn w:val="TableText"/>
    <w:uiPriority w:val="55"/>
    <w:semiHidden/>
    <w:unhideWhenUsed/>
    <w:pPr>
      <w:numPr>
        <w:ilvl w:val="1"/>
        <w:numId w:val="20"/>
      </w:numPr>
    </w:pPr>
  </w:style>
  <w:style w:type="paragraph" w:customStyle="1" w:styleId="TableListBulletLevel3">
    <w:name w:val="Table List Bullet (Level 3)"/>
    <w:basedOn w:val="TableText"/>
    <w:uiPriority w:val="55"/>
    <w:semiHidden/>
    <w:unhideWhenUsed/>
    <w:pPr>
      <w:numPr>
        <w:ilvl w:val="2"/>
        <w:numId w:val="20"/>
      </w:numPr>
    </w:pPr>
  </w:style>
  <w:style w:type="paragraph" w:customStyle="1" w:styleId="TableListBulletLevel4">
    <w:name w:val="Table List Bullet (Level 4)"/>
    <w:basedOn w:val="TableText"/>
    <w:uiPriority w:val="55"/>
    <w:semiHidden/>
    <w:unhideWhenUsed/>
    <w:pPr>
      <w:numPr>
        <w:ilvl w:val="3"/>
        <w:numId w:val="20"/>
      </w:numPr>
    </w:pPr>
  </w:style>
  <w:style w:type="paragraph" w:customStyle="1" w:styleId="TableListDash">
    <w:name w:val="Table List Dash"/>
    <w:basedOn w:val="TableText"/>
    <w:uiPriority w:val="55"/>
    <w:rsid w:val="00AE3588"/>
    <w:pPr>
      <w:numPr>
        <w:numId w:val="21"/>
      </w:numPr>
    </w:pPr>
  </w:style>
  <w:style w:type="paragraph" w:customStyle="1" w:styleId="TableListDashLevel2">
    <w:name w:val="Table List Dash (Level 2)"/>
    <w:basedOn w:val="TableText"/>
    <w:uiPriority w:val="55"/>
    <w:semiHidden/>
    <w:unhideWhenUsed/>
    <w:pPr>
      <w:numPr>
        <w:ilvl w:val="1"/>
        <w:numId w:val="21"/>
      </w:numPr>
    </w:pPr>
  </w:style>
  <w:style w:type="paragraph" w:customStyle="1" w:styleId="TableListDashLevel3">
    <w:name w:val="Table List Dash (Level 3)"/>
    <w:basedOn w:val="TableText"/>
    <w:uiPriority w:val="55"/>
    <w:semiHidden/>
    <w:unhideWhenUsed/>
    <w:pPr>
      <w:numPr>
        <w:ilvl w:val="2"/>
        <w:numId w:val="21"/>
      </w:numPr>
    </w:pPr>
  </w:style>
  <w:style w:type="paragraph" w:customStyle="1" w:styleId="TableListDashLevel4">
    <w:name w:val="Table List Dash (Level 4)"/>
    <w:basedOn w:val="TableText"/>
    <w:uiPriority w:val="55"/>
    <w:semiHidden/>
    <w:unhideWhenUsed/>
    <w:pPr>
      <w:numPr>
        <w:ilvl w:val="3"/>
        <w:numId w:val="21"/>
      </w:numPr>
    </w:pPr>
  </w:style>
  <w:style w:type="paragraph" w:customStyle="1" w:styleId="TableListNumber">
    <w:name w:val="Table List Number"/>
    <w:basedOn w:val="TableText"/>
    <w:uiPriority w:val="55"/>
    <w:rsid w:val="00AE3588"/>
    <w:pPr>
      <w:numPr>
        <w:numId w:val="22"/>
      </w:numPr>
    </w:pPr>
  </w:style>
  <w:style w:type="paragraph" w:customStyle="1" w:styleId="TableListNumberLevel2">
    <w:name w:val="Table List Number (Level 2)"/>
    <w:basedOn w:val="TableText"/>
    <w:uiPriority w:val="55"/>
    <w:semiHidden/>
    <w:unhideWhenUsed/>
    <w:pPr>
      <w:numPr>
        <w:ilvl w:val="1"/>
        <w:numId w:val="22"/>
      </w:numPr>
    </w:pPr>
  </w:style>
  <w:style w:type="paragraph" w:customStyle="1" w:styleId="TableListNumberLevel3">
    <w:name w:val="Table List Number (Level 3)"/>
    <w:basedOn w:val="TableText"/>
    <w:uiPriority w:val="55"/>
    <w:semiHidden/>
    <w:unhideWhenUsed/>
    <w:pPr>
      <w:numPr>
        <w:ilvl w:val="2"/>
        <w:numId w:val="22"/>
      </w:numPr>
    </w:pPr>
  </w:style>
  <w:style w:type="paragraph" w:customStyle="1" w:styleId="TableListNumberLevel4">
    <w:name w:val="Table List Number (Level 4)"/>
    <w:basedOn w:val="TableText"/>
    <w:uiPriority w:val="55"/>
    <w:semiHidden/>
    <w:unhideWhenUsed/>
    <w:pPr>
      <w:numPr>
        <w:ilvl w:val="3"/>
        <w:numId w:val="22"/>
      </w:numPr>
    </w:pPr>
  </w:style>
  <w:style w:type="paragraph" w:customStyle="1" w:styleId="TableSource">
    <w:name w:val="Table Source"/>
    <w:basedOn w:val="Normal"/>
    <w:next w:val="Normal"/>
    <w:uiPriority w:val="99"/>
    <w:semiHidden/>
    <w:unhideWhenUsed/>
    <w:rPr>
      <w:sz w:val="20"/>
    </w:rPr>
  </w:style>
  <w:style w:type="paragraph" w:customStyle="1" w:styleId="TableSource1">
    <w:name w:val="Table Source 1"/>
    <w:basedOn w:val="Text1"/>
    <w:next w:val="Text1"/>
    <w:uiPriority w:val="99"/>
    <w:semiHidden/>
    <w:unhideWhenUsed/>
    <w:rPr>
      <w:sz w:val="20"/>
    </w:rPr>
  </w:style>
  <w:style w:type="paragraph" w:customStyle="1" w:styleId="TableSource2">
    <w:name w:val="Table Source 2"/>
    <w:basedOn w:val="Text2"/>
    <w:next w:val="Text2"/>
    <w:uiPriority w:val="99"/>
    <w:semiHidden/>
    <w:unhideWhenUsed/>
    <w:rPr>
      <w:sz w:val="20"/>
    </w:rPr>
  </w:style>
  <w:style w:type="paragraph" w:customStyle="1" w:styleId="TableSource3">
    <w:name w:val="Table Source 3"/>
    <w:basedOn w:val="Text3"/>
    <w:next w:val="Text3"/>
    <w:uiPriority w:val="99"/>
    <w:semiHidden/>
    <w:unhideWhenUsed/>
    <w:rPr>
      <w:sz w:val="20"/>
    </w:rPr>
  </w:style>
  <w:style w:type="paragraph" w:customStyle="1" w:styleId="TableSource4">
    <w:name w:val="Table Source 4"/>
    <w:basedOn w:val="Text4"/>
    <w:next w:val="Text4"/>
    <w:uiPriority w:val="99"/>
    <w:semiHidden/>
    <w:unhideWhenUsed/>
    <w:rPr>
      <w:sz w:val="20"/>
    </w:rPr>
  </w:style>
  <w:style w:type="paragraph" w:customStyle="1" w:styleId="TableText">
    <w:name w:val="Table Text"/>
    <w:basedOn w:val="Normal"/>
    <w:uiPriority w:val="50"/>
    <w:qFormat/>
    <w:pPr>
      <w:spacing w:before="60" w:after="60"/>
      <w:jc w:val="left"/>
    </w:pPr>
  </w:style>
  <w:style w:type="paragraph" w:customStyle="1" w:styleId="TableTitle">
    <w:name w:val="Table Title"/>
    <w:basedOn w:val="Normal"/>
    <w:uiPriority w:val="99"/>
    <w:semiHidden/>
    <w:unhideWhenUsed/>
    <w:pPr>
      <w:keepNext/>
      <w:spacing w:after="120"/>
    </w:pPr>
    <w:rPr>
      <w:b/>
      <w:i/>
    </w:rPr>
  </w:style>
  <w:style w:type="paragraph" w:customStyle="1" w:styleId="TableTitle1">
    <w:name w:val="Table Title 1"/>
    <w:basedOn w:val="Text1"/>
    <w:uiPriority w:val="99"/>
    <w:semiHidden/>
    <w:unhideWhenUsed/>
    <w:pPr>
      <w:keepNext/>
      <w:spacing w:after="120"/>
    </w:pPr>
    <w:rPr>
      <w:b/>
      <w:i/>
    </w:rPr>
  </w:style>
  <w:style w:type="paragraph" w:customStyle="1" w:styleId="TableTitle2">
    <w:name w:val="Table Title 2"/>
    <w:basedOn w:val="Text2"/>
    <w:uiPriority w:val="99"/>
    <w:semiHidden/>
    <w:unhideWhenUsed/>
    <w:pPr>
      <w:keepNext/>
      <w:spacing w:after="120"/>
    </w:pPr>
    <w:rPr>
      <w:b/>
      <w:i/>
    </w:rPr>
  </w:style>
  <w:style w:type="paragraph" w:customStyle="1" w:styleId="TableTitle3">
    <w:name w:val="Table Title 3"/>
    <w:basedOn w:val="Text3"/>
    <w:uiPriority w:val="99"/>
    <w:semiHidden/>
    <w:unhideWhenUsed/>
    <w:pPr>
      <w:keepNext/>
      <w:spacing w:after="120"/>
    </w:pPr>
    <w:rPr>
      <w:b/>
      <w:i/>
    </w:rPr>
  </w:style>
  <w:style w:type="paragraph" w:customStyle="1" w:styleId="TableTitle4">
    <w:name w:val="Table Title 4"/>
    <w:basedOn w:val="Text4"/>
    <w:uiPriority w:val="99"/>
    <w:semiHidden/>
    <w:unhideWhenUsed/>
    <w:pPr>
      <w:keepNext/>
      <w:spacing w:after="120"/>
    </w:pPr>
    <w:rPr>
      <w:b/>
      <w:i/>
    </w:rPr>
  </w:style>
  <w:style w:type="paragraph" w:customStyle="1" w:styleId="Text1">
    <w:name w:val="Text 1"/>
    <w:basedOn w:val="Normal"/>
    <w:qFormat/>
    <w:pPr>
      <w:ind w:left="482"/>
    </w:pPr>
  </w:style>
  <w:style w:type="paragraph" w:customStyle="1" w:styleId="Text2">
    <w:name w:val="Text 2"/>
    <w:basedOn w:val="Normal"/>
    <w:qFormat/>
    <w:pPr>
      <w:ind w:left="1202"/>
    </w:pPr>
  </w:style>
  <w:style w:type="paragraph" w:customStyle="1" w:styleId="Text3">
    <w:name w:val="Text 3"/>
    <w:basedOn w:val="Normal"/>
    <w:qFormat/>
    <w:pPr>
      <w:ind w:left="1202"/>
    </w:pPr>
  </w:style>
  <w:style w:type="paragraph" w:customStyle="1" w:styleId="Text4">
    <w:name w:val="Text 4"/>
    <w:basedOn w:val="Normal"/>
    <w:qFormat/>
    <w:pPr>
      <w:ind w:left="1202"/>
    </w:pPr>
  </w:style>
  <w:style w:type="paragraph" w:styleId="Title">
    <w:name w:val="Title"/>
    <w:basedOn w:val="Normal"/>
    <w:next w:val="SubTitle1"/>
    <w:uiPriority w:val="40"/>
    <w:qFormat/>
    <w:pPr>
      <w:spacing w:after="480"/>
      <w:jc w:val="center"/>
    </w:pPr>
    <w:rPr>
      <w:b/>
      <w:kern w:val="28"/>
      <w:sz w:val="48"/>
    </w:rPr>
  </w:style>
  <w:style w:type="paragraph" w:styleId="TOC1">
    <w:name w:val="toc 1"/>
    <w:basedOn w:val="Normal"/>
    <w:next w:val="Normal"/>
    <w:semiHidden/>
    <w:pPr>
      <w:tabs>
        <w:tab w:val="right" w:leader="dot" w:pos="8640"/>
      </w:tabs>
      <w:spacing w:before="120" w:after="120"/>
      <w:ind w:left="482" w:right="720" w:hanging="482"/>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sid w:val="00F023DF"/>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ZCom">
    <w:name w:val="Z_Com"/>
    <w:basedOn w:val="Normal"/>
    <w:next w:val="ZDGName"/>
    <w:semiHidden/>
    <w:pPr>
      <w:widowControl w:val="0"/>
      <w:spacing w:before="90" w:after="0"/>
      <w:ind w:right="85"/>
      <w:jc w:val="left"/>
    </w:pPr>
  </w:style>
  <w:style w:type="paragraph" w:customStyle="1" w:styleId="ZDGName">
    <w:name w:val="Z_DGName"/>
    <w:basedOn w:val="Normal"/>
    <w:semiHidden/>
    <w:pPr>
      <w:widowControl w:val="0"/>
      <w:spacing w:after="0"/>
      <w:ind w:right="85"/>
      <w:jc w:val="left"/>
    </w:pPr>
    <w:rPr>
      <w:sz w:val="16"/>
    </w:rPr>
  </w:style>
  <w:style w:type="paragraph" w:customStyle="1" w:styleId="ZFlag">
    <w:name w:val="Z_Flag"/>
    <w:basedOn w:val="Normal"/>
    <w:next w:val="Normal"/>
    <w:semiHidden/>
    <w:pPr>
      <w:widowControl w:val="0"/>
      <w:spacing w:after="0"/>
      <w:ind w:right="85"/>
    </w:pPr>
  </w:style>
  <w:style w:type="paragraph" w:styleId="Header">
    <w:name w:val="header"/>
    <w:basedOn w:val="Normal"/>
    <w:link w:val="HeaderChar"/>
    <w:semiHidden/>
    <w:pPr>
      <w:tabs>
        <w:tab w:val="center" w:pos="4150"/>
        <w:tab w:val="right" w:pos="8306"/>
      </w:tabs>
      <w:spacing w:after="0"/>
    </w:pPr>
  </w:style>
  <w:style w:type="character" w:customStyle="1" w:styleId="HeaderChar">
    <w:name w:val="Header Char"/>
    <w:basedOn w:val="DefaultParagraphFont"/>
    <w:link w:val="Header"/>
    <w:semiHidden/>
    <w:rPr>
      <w:sz w:val="24"/>
    </w:rPr>
  </w:style>
  <w:style w:type="table" w:customStyle="1" w:styleId="EurolookClassicBlue">
    <w:name w:val="Eurolook Classic Blue"/>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1">
    <w:name w:val="Eurolook Classic Blu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2">
    <w:name w:val="Eurolook Classic Blue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3">
    <w:name w:val="Eurolook Classic Blue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4">
    <w:name w:val="Eurolook Classic Blue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Grey">
    <w:name w:val="Eurolook Classic Grey"/>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1">
    <w:name w:val="Eurolook Classic Grey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2">
    <w:name w:val="Eurolook Classic Grey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3">
    <w:name w:val="Eurolook Classic Grey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4">
    <w:name w:val="Eurolook Classic Grey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Olive">
    <w:name w:val="Eurolook Classic Olive"/>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1">
    <w:name w:val="Eurolook Classic Oliv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2">
    <w:name w:val="Eurolook Classic Olive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3">
    <w:name w:val="Eurolook Classic Olive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4">
    <w:name w:val="Eurolook Classic Olive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Petrol">
    <w:name w:val="Eurolook Classic Petrol"/>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1">
    <w:name w:val="Eurolook Classic Petrol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2">
    <w:name w:val="Eurolook Classic Petrol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3">
    <w:name w:val="Eurolook Classic Petrol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4">
    <w:name w:val="Eurolook Classic Petrol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urple">
    <w:name w:val="Eurolook Classic Purple"/>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1">
    <w:name w:val="Eurolook Classic Purpl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2">
    <w:name w:val="Eurolook Classic Purple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3">
    <w:name w:val="Eurolook Classic Purple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4">
    <w:name w:val="Eurolook Classic Purple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Rust">
    <w:name w:val="Eurolook Classic Rust"/>
    <w:basedOn w:val="TableNormal"/>
    <w:uiPriority w:val="80"/>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1">
    <w:name w:val="Eurolook Classic Rust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2">
    <w:name w:val="Eurolook Classic Rust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3">
    <w:name w:val="Eurolook Classic Rust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4">
    <w:name w:val="Eurolook Classic Rust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LightBlue">
    <w:name w:val="Eurolook Light Blue"/>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1">
    <w:name w:val="Eurolook Light Blu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2">
    <w:name w:val="Eurolook Light Blue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3">
    <w:name w:val="Eurolook Light Blue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4">
    <w:name w:val="Eurolook Light Blue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
    <w:name w:val="Eurolook Light Grey"/>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1">
    <w:name w:val="Eurolook Light Grey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2">
    <w:name w:val="Eurolook Light Grey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3">
    <w:name w:val="Eurolook Light Grey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4">
    <w:name w:val="Eurolook Light Grey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
    <w:name w:val="Eurolook Light Olive"/>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1">
    <w:name w:val="Eurolook Light Oliv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2">
    <w:name w:val="Eurolook Light Olive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3">
    <w:name w:val="Eurolook Light Olive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4">
    <w:name w:val="Eurolook Light Olive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
    <w:name w:val="Eurolook Light Petrol"/>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1">
    <w:name w:val="Eurolook Light Petrol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2">
    <w:name w:val="Eurolook Light Petrol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3">
    <w:name w:val="Eurolook Light Petrol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4">
    <w:name w:val="Eurolook Light Petrol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
    <w:name w:val="Eurolook Light Purple"/>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1">
    <w:name w:val="Eurolook Light Purpl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2">
    <w:name w:val="Eurolook Light Purple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3">
    <w:name w:val="Eurolook Light Purple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4">
    <w:name w:val="Eurolook Light Purple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
    <w:name w:val="Eurolook Light Rust"/>
    <w:basedOn w:val="TableNormal"/>
    <w:uiPriority w:val="80"/>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1">
    <w:name w:val="Eurolook Light Rust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2">
    <w:name w:val="Eurolook Light Rust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3">
    <w:name w:val="Eurolook Light Rust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4">
    <w:name w:val="Eurolook Light Rust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Table">
    <w:name w:val="Eurolook Tab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rPr>
        <w:cantSplit/>
        <w:tblHeader/>
      </w:trPr>
    </w:tblStylePr>
  </w:style>
  <w:style w:type="table" w:customStyle="1" w:styleId="EurolookTable1">
    <w:name w:val="Eurolook Table 1"/>
    <w:basedOn w:val="EurolookTable"/>
    <w:semiHidden/>
    <w:tblPr>
      <w:tblInd w:w="482" w:type="dxa"/>
    </w:tblPr>
    <w:tblStylePr w:type="firstRow">
      <w:rPr>
        <w:b/>
      </w:rPr>
      <w:tblPr/>
      <w:trPr>
        <w:cantSplit/>
        <w:tblHeader/>
      </w:trPr>
    </w:tblStylePr>
  </w:style>
  <w:style w:type="table" w:customStyle="1" w:styleId="EurolookTable2">
    <w:name w:val="Eurolook Table 2"/>
    <w:basedOn w:val="EurolookTable"/>
    <w:semiHidden/>
    <w:tblPr>
      <w:tblInd w:w="1202" w:type="dxa"/>
    </w:tblPr>
    <w:tblStylePr w:type="firstRow">
      <w:rPr>
        <w:b/>
      </w:rPr>
      <w:tblPr/>
      <w:trPr>
        <w:cantSplit/>
        <w:tblHeader/>
      </w:trPr>
    </w:tblStylePr>
  </w:style>
  <w:style w:type="table" w:customStyle="1" w:styleId="EurolookTable3">
    <w:name w:val="Eurolook Table 3"/>
    <w:basedOn w:val="EurolookTable"/>
    <w:semiHidden/>
    <w:tblPr>
      <w:tblInd w:w="1202" w:type="dxa"/>
    </w:tblPr>
    <w:tblStylePr w:type="firstRow">
      <w:rPr>
        <w:b/>
      </w:rPr>
      <w:tblPr/>
      <w:trPr>
        <w:cantSplit/>
        <w:tblHeader/>
      </w:trPr>
    </w:tblStylePr>
  </w:style>
  <w:style w:type="table" w:customStyle="1" w:styleId="EurolookTable4">
    <w:name w:val="Eurolook Table 4"/>
    <w:basedOn w:val="EurolookTable"/>
    <w:semiHidden/>
    <w:tblPr>
      <w:tblInd w:w="1202" w:type="dxa"/>
    </w:tblPr>
    <w:tblStylePr w:type="firstRow">
      <w:rPr>
        <w:b/>
      </w:rPr>
      <w:tblPr/>
      <w:trPr>
        <w:cantSplit/>
        <w:tblHeader/>
      </w:trPr>
    </w:tblStylePr>
  </w:style>
  <w:style w:type="table" w:customStyle="1" w:styleId="HelperTableBase">
    <w:name w:val="Helper Table Base"/>
    <w:semiHidden/>
    <w:tblPr>
      <w:tblInd w:w="0" w:type="dxa"/>
      <w:tblCellMar>
        <w:top w:w="0" w:type="dxa"/>
        <w:left w:w="0" w:type="dxa"/>
        <w:bottom w:w="0" w:type="dxa"/>
        <w:right w:w="0" w:type="dxa"/>
      </w:tblCellMar>
    </w:tblPr>
  </w:style>
  <w:style w:type="table" w:customStyle="1" w:styleId="SignatureTable">
    <w:name w:val="Signature Table"/>
    <w:basedOn w:val="HelperTableBase"/>
    <w:semiHidden/>
    <w:tblPr/>
  </w:style>
  <w:style w:type="table" w:styleId="TableGrid">
    <w:name w:val="Table Grid"/>
    <w:semiHidden/>
    <w:tblPr>
      <w:tblStyleRowBandSize w:val="1"/>
      <w:tblStyleCol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History">
    <w:name w:val="Table History"/>
    <w:basedOn w:val="TableNormal"/>
    <w:semiHidden/>
    <w:pPr>
      <w:spacing w:before="60" w:after="60" w:line="264"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semiHidden/>
    <w:tblPr>
      <w:tblCellMar>
        <w:left w:w="0" w:type="dxa"/>
        <w:bottom w:w="340" w:type="dxa"/>
        <w:right w:w="0" w:type="dxa"/>
      </w:tblCellMar>
    </w:tblPr>
  </w:style>
  <w:style w:type="paragraph" w:customStyle="1" w:styleId="Pagedecouverture">
    <w:name w:val="Page de couverture"/>
    <w:basedOn w:val="Normal"/>
    <w:next w:val="Normal"/>
    <w:rsid w:val="00936BD3"/>
    <w:pPr>
      <w:spacing w:after="0"/>
    </w:pPr>
    <w:rPr>
      <w:rFonts w:eastAsia="Calibri"/>
      <w:szCs w:val="22"/>
      <w:lang w:eastAsia="en-US"/>
    </w:rPr>
  </w:style>
  <w:style w:type="paragraph" w:customStyle="1" w:styleId="FooterCoverPage">
    <w:name w:val="Footer Cover Page"/>
    <w:basedOn w:val="Normal"/>
    <w:link w:val="FooterCoverPageChar"/>
    <w:rsid w:val="00936BD3"/>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sid w:val="00936BD3"/>
  </w:style>
  <w:style w:type="paragraph" w:customStyle="1" w:styleId="HeaderCoverPage">
    <w:name w:val="Header Cover Page"/>
    <w:basedOn w:val="Normal"/>
    <w:link w:val="HeaderCoverPageChar"/>
    <w:rsid w:val="00936BD3"/>
    <w:pPr>
      <w:tabs>
        <w:tab w:val="center" w:pos="4535"/>
        <w:tab w:val="right" w:pos="9071"/>
      </w:tabs>
      <w:spacing w:after="120"/>
    </w:pPr>
  </w:style>
  <w:style w:type="character" w:customStyle="1" w:styleId="HeaderCoverPageChar">
    <w:name w:val="Header Cover Page Char"/>
    <w:basedOn w:val="DefaultParagraphFont"/>
    <w:link w:val="HeaderCoverPage"/>
    <w:rsid w:val="00936BD3"/>
  </w:style>
  <w:style w:type="character" w:customStyle="1" w:styleId="UnresolvedMention1">
    <w:name w:val="Unresolved Mention1"/>
    <w:basedOn w:val="DefaultParagraphFont"/>
    <w:uiPriority w:val="99"/>
    <w:semiHidden/>
    <w:unhideWhenUsed/>
    <w:rsid w:val="00936BD3"/>
    <w:rPr>
      <w:color w:val="605E5C"/>
      <w:shd w:val="clear" w:color="auto" w:fill="E1DFDD"/>
    </w:rPr>
  </w:style>
  <w:style w:type="paragraph" w:styleId="Revision">
    <w:name w:val="Revision"/>
    <w:hidden/>
    <w:uiPriority w:val="99"/>
    <w:semiHidden/>
    <w:rsid w:val="009517AE"/>
  </w:style>
  <w:style w:type="character" w:styleId="CommentReference">
    <w:name w:val="annotation reference"/>
    <w:basedOn w:val="DefaultParagraphFont"/>
    <w:uiPriority w:val="99"/>
    <w:semiHidden/>
    <w:rsid w:val="00E8455B"/>
    <w:rPr>
      <w:sz w:val="16"/>
      <w:szCs w:val="16"/>
    </w:rPr>
  </w:style>
  <w:style w:type="paragraph" w:styleId="CommentText">
    <w:name w:val="annotation text"/>
    <w:basedOn w:val="Normal"/>
    <w:link w:val="CommentTextChar"/>
    <w:uiPriority w:val="99"/>
    <w:semiHidden/>
    <w:rsid w:val="00E8455B"/>
    <w:rPr>
      <w:sz w:val="20"/>
    </w:rPr>
  </w:style>
  <w:style w:type="character" w:customStyle="1" w:styleId="CommentTextChar">
    <w:name w:val="Comment Text Char"/>
    <w:basedOn w:val="DefaultParagraphFont"/>
    <w:link w:val="CommentText"/>
    <w:uiPriority w:val="99"/>
    <w:semiHidden/>
    <w:rsid w:val="00E8455B"/>
    <w:rPr>
      <w:sz w:val="20"/>
    </w:rPr>
  </w:style>
  <w:style w:type="paragraph" w:styleId="CommentSubject">
    <w:name w:val="annotation subject"/>
    <w:basedOn w:val="CommentText"/>
    <w:next w:val="CommentText"/>
    <w:link w:val="CommentSubjectChar"/>
    <w:uiPriority w:val="99"/>
    <w:semiHidden/>
    <w:rsid w:val="00E8455B"/>
    <w:rPr>
      <w:b/>
      <w:bCs/>
    </w:rPr>
  </w:style>
  <w:style w:type="character" w:customStyle="1" w:styleId="CommentSubjectChar">
    <w:name w:val="Comment Subject Char"/>
    <w:basedOn w:val="CommentTextChar"/>
    <w:link w:val="CommentSubject"/>
    <w:uiPriority w:val="99"/>
    <w:semiHidden/>
    <w:rsid w:val="00E8455B"/>
    <w:rPr>
      <w:b/>
      <w:bCs/>
      <w:sz w:val="20"/>
    </w:rPr>
  </w:style>
  <w:style w:type="character" w:customStyle="1" w:styleId="Mention1">
    <w:name w:val="Mention1"/>
    <w:basedOn w:val="DefaultParagraphFont"/>
    <w:uiPriority w:val="99"/>
    <w:unhideWhenUsed/>
    <w:rsid w:val="006A666A"/>
    <w:rPr>
      <w:color w:val="2B579A"/>
      <w:shd w:val="clear" w:color="auto" w:fill="E1DFDD"/>
    </w:rPr>
  </w:style>
  <w:style w:type="character" w:customStyle="1" w:styleId="normaltextrun">
    <w:name w:val="normaltextrun"/>
    <w:basedOn w:val="DefaultParagraphFont"/>
    <w:rsid w:val="0001273E"/>
  </w:style>
  <w:style w:type="character" w:customStyle="1" w:styleId="Marker">
    <w:name w:val="Marker"/>
    <w:basedOn w:val="DefaultParagraphFont"/>
    <w:rsid w:val="00A30EC4"/>
    <w:rPr>
      <w:color w:val="0000FF"/>
      <w:shd w:val="clear" w:color="auto" w:fill="auto"/>
    </w:rPr>
  </w:style>
  <w:style w:type="paragraph" w:customStyle="1" w:styleId="FooterSensitivity">
    <w:name w:val="Footer Sensitivity"/>
    <w:basedOn w:val="Normal"/>
    <w:link w:val="FooterSensitivityChar"/>
    <w:rsid w:val="00A30EC4"/>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sid w:val="00A30EC4"/>
    <w:rPr>
      <w:b/>
      <w:sz w:val="32"/>
    </w:rPr>
  </w:style>
  <w:style w:type="paragraph" w:customStyle="1" w:styleId="HeaderSensitivity">
    <w:name w:val="Header Sensitivity"/>
    <w:basedOn w:val="Normal"/>
    <w:link w:val="HeaderSensitivityChar"/>
    <w:rsid w:val="00A30EC4"/>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sid w:val="00A30EC4"/>
    <w:rPr>
      <w:b/>
      <w:sz w:val="32"/>
    </w:rPr>
  </w:style>
  <w:style w:type="paragraph" w:customStyle="1" w:styleId="HeaderSensitivityRight">
    <w:name w:val="Header Sensitivity Right"/>
    <w:basedOn w:val="Normal"/>
    <w:link w:val="HeaderSensitivityRightChar"/>
    <w:rsid w:val="00A30EC4"/>
    <w:pPr>
      <w:spacing w:after="120"/>
      <w:jc w:val="right"/>
    </w:pPr>
    <w:rPr>
      <w:sz w:val="28"/>
    </w:rPr>
  </w:style>
  <w:style w:type="character" w:customStyle="1" w:styleId="HeaderSensitivityRightChar">
    <w:name w:val="Header Sensitivity Right Char"/>
    <w:basedOn w:val="DefaultParagraphFont"/>
    <w:link w:val="HeaderSensitivityRight"/>
    <w:rsid w:val="00A30EC4"/>
    <w:rPr>
      <w:sz w:val="28"/>
    </w:rPr>
  </w:style>
  <w:style w:type="character" w:customStyle="1" w:styleId="UnresolvedMention2">
    <w:name w:val="Unresolved Mention2"/>
    <w:basedOn w:val="DefaultParagraphFont"/>
    <w:uiPriority w:val="99"/>
    <w:semiHidden/>
    <w:unhideWhenUsed/>
    <w:rsid w:val="00797CA7"/>
    <w:rPr>
      <w:color w:val="605E5C"/>
      <w:shd w:val="clear" w:color="auto" w:fill="E1DFDD"/>
    </w:rPr>
  </w:style>
  <w:style w:type="paragraph" w:styleId="BalloonText">
    <w:name w:val="Balloon Text"/>
    <w:basedOn w:val="Normal"/>
    <w:link w:val="BalloonTextChar"/>
    <w:uiPriority w:val="99"/>
    <w:semiHidden/>
    <w:rsid w:val="002556C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6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2540">
      <w:bodyDiv w:val="1"/>
      <w:marLeft w:val="0"/>
      <w:marRight w:val="0"/>
      <w:marTop w:val="0"/>
      <w:marBottom w:val="0"/>
      <w:divBdr>
        <w:top w:val="none" w:sz="0" w:space="0" w:color="auto"/>
        <w:left w:val="none" w:sz="0" w:space="0" w:color="auto"/>
        <w:bottom w:val="none" w:sz="0" w:space="0" w:color="auto"/>
        <w:right w:val="none" w:sz="0" w:space="0" w:color="auto"/>
      </w:divBdr>
    </w:div>
    <w:div w:id="248730933">
      <w:bodyDiv w:val="1"/>
      <w:marLeft w:val="0"/>
      <w:marRight w:val="0"/>
      <w:marTop w:val="0"/>
      <w:marBottom w:val="0"/>
      <w:divBdr>
        <w:top w:val="none" w:sz="0" w:space="0" w:color="auto"/>
        <w:left w:val="none" w:sz="0" w:space="0" w:color="auto"/>
        <w:bottom w:val="none" w:sz="0" w:space="0" w:color="auto"/>
        <w:right w:val="none" w:sz="0" w:space="0" w:color="auto"/>
      </w:divBdr>
    </w:div>
    <w:div w:id="303005341">
      <w:bodyDiv w:val="1"/>
      <w:marLeft w:val="0"/>
      <w:marRight w:val="0"/>
      <w:marTop w:val="0"/>
      <w:marBottom w:val="0"/>
      <w:divBdr>
        <w:top w:val="none" w:sz="0" w:space="0" w:color="auto"/>
        <w:left w:val="none" w:sz="0" w:space="0" w:color="auto"/>
        <w:bottom w:val="none" w:sz="0" w:space="0" w:color="auto"/>
        <w:right w:val="none" w:sz="0" w:space="0" w:color="auto"/>
      </w:divBdr>
    </w:div>
    <w:div w:id="497959867">
      <w:bodyDiv w:val="1"/>
      <w:marLeft w:val="0"/>
      <w:marRight w:val="0"/>
      <w:marTop w:val="0"/>
      <w:marBottom w:val="0"/>
      <w:divBdr>
        <w:top w:val="none" w:sz="0" w:space="0" w:color="auto"/>
        <w:left w:val="none" w:sz="0" w:space="0" w:color="auto"/>
        <w:bottom w:val="none" w:sz="0" w:space="0" w:color="auto"/>
        <w:right w:val="none" w:sz="0" w:space="0" w:color="auto"/>
      </w:divBdr>
    </w:div>
    <w:div w:id="1037462576">
      <w:bodyDiv w:val="1"/>
      <w:marLeft w:val="0"/>
      <w:marRight w:val="0"/>
      <w:marTop w:val="0"/>
      <w:marBottom w:val="0"/>
      <w:divBdr>
        <w:top w:val="none" w:sz="0" w:space="0" w:color="auto"/>
        <w:left w:val="none" w:sz="0" w:space="0" w:color="auto"/>
        <w:bottom w:val="none" w:sz="0" w:space="0" w:color="auto"/>
        <w:right w:val="none" w:sz="0" w:space="0" w:color="auto"/>
      </w:divBdr>
    </w:div>
    <w:div w:id="1061095079">
      <w:bodyDiv w:val="1"/>
      <w:marLeft w:val="0"/>
      <w:marRight w:val="0"/>
      <w:marTop w:val="0"/>
      <w:marBottom w:val="0"/>
      <w:divBdr>
        <w:top w:val="none" w:sz="0" w:space="0" w:color="auto"/>
        <w:left w:val="none" w:sz="0" w:space="0" w:color="auto"/>
        <w:bottom w:val="none" w:sz="0" w:space="0" w:color="auto"/>
        <w:right w:val="none" w:sz="0" w:space="0" w:color="auto"/>
      </w:divBdr>
    </w:div>
    <w:div w:id="1137844754">
      <w:bodyDiv w:val="1"/>
      <w:marLeft w:val="0"/>
      <w:marRight w:val="0"/>
      <w:marTop w:val="0"/>
      <w:marBottom w:val="0"/>
      <w:divBdr>
        <w:top w:val="none" w:sz="0" w:space="0" w:color="auto"/>
        <w:left w:val="none" w:sz="0" w:space="0" w:color="auto"/>
        <w:bottom w:val="none" w:sz="0" w:space="0" w:color="auto"/>
        <w:right w:val="none" w:sz="0" w:space="0" w:color="auto"/>
      </w:divBdr>
    </w:div>
    <w:div w:id="1384327524">
      <w:bodyDiv w:val="1"/>
      <w:marLeft w:val="0"/>
      <w:marRight w:val="0"/>
      <w:marTop w:val="0"/>
      <w:marBottom w:val="0"/>
      <w:divBdr>
        <w:top w:val="none" w:sz="0" w:space="0" w:color="auto"/>
        <w:left w:val="none" w:sz="0" w:space="0" w:color="auto"/>
        <w:bottom w:val="none" w:sz="0" w:space="0" w:color="auto"/>
        <w:right w:val="none" w:sz="0" w:space="0" w:color="auto"/>
      </w:divBdr>
    </w:div>
    <w:div w:id="1387484355">
      <w:bodyDiv w:val="1"/>
      <w:marLeft w:val="0"/>
      <w:marRight w:val="0"/>
      <w:marTop w:val="0"/>
      <w:marBottom w:val="0"/>
      <w:divBdr>
        <w:top w:val="none" w:sz="0" w:space="0" w:color="auto"/>
        <w:left w:val="none" w:sz="0" w:space="0" w:color="auto"/>
        <w:bottom w:val="none" w:sz="0" w:space="0" w:color="auto"/>
        <w:right w:val="none" w:sz="0" w:space="0" w:color="auto"/>
      </w:divBdr>
    </w:div>
    <w:div w:id="1407528519">
      <w:bodyDiv w:val="1"/>
      <w:marLeft w:val="0"/>
      <w:marRight w:val="0"/>
      <w:marTop w:val="0"/>
      <w:marBottom w:val="0"/>
      <w:divBdr>
        <w:top w:val="none" w:sz="0" w:space="0" w:color="auto"/>
        <w:left w:val="none" w:sz="0" w:space="0" w:color="auto"/>
        <w:bottom w:val="none" w:sz="0" w:space="0" w:color="auto"/>
        <w:right w:val="none" w:sz="0" w:space="0" w:color="auto"/>
      </w:divBdr>
    </w:div>
    <w:div w:id="1640645950">
      <w:bodyDiv w:val="1"/>
      <w:marLeft w:val="0"/>
      <w:marRight w:val="0"/>
      <w:marTop w:val="0"/>
      <w:marBottom w:val="0"/>
      <w:divBdr>
        <w:top w:val="none" w:sz="0" w:space="0" w:color="auto"/>
        <w:left w:val="none" w:sz="0" w:space="0" w:color="auto"/>
        <w:bottom w:val="none" w:sz="0" w:space="0" w:color="auto"/>
        <w:right w:val="none" w:sz="0" w:space="0" w:color="auto"/>
      </w:divBdr>
    </w:div>
    <w:div w:id="1692340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footer" Target="footer6.xml"/><Relationship Id="rId30" Type="http://schemas.microsoft.com/office/2020/10/relationships/intelligence" Target="intelligence2.xml"/></Relationships>
</file>

<file path=word/_rels/footnotes.xml.rels><?xml version='1.0' encoding='UTF-8' standalone='yes'?>
<Relationships xmlns="http://schemas.openxmlformats.org/package/2006/relationships"><Relationship Id="rId3" Type="http://schemas.openxmlformats.org/officeDocument/2006/relationships/hyperlink" Target="https://economy-finance.ec.europa.eu/economic-forecast-and-surveys/economic-forecasts/autumn-2024-economic-forecast-gradual-rebound-adverse-environment_en?prefLang=sk" TargetMode="External"/><Relationship Id="rId2" Type="http://schemas.openxmlformats.org/officeDocument/2006/relationships/hyperlink" Target="https://commission.europa.eu/topics/strengthening-european-competitiveness/eu-competitiveness-looking-ahead_sk" TargetMode="External"/><Relationship Id="rId1" Type="http://schemas.openxmlformats.org/officeDocument/2006/relationships/hyperlink" Target="https://www.consilium.europa.eu/media/ny3j24sm/much-more-than-a-market-report-by-enrico-letta.pdf" TargetMode="External"/><Relationship Id="rId4" Type="http://schemas.openxmlformats.org/officeDocument/2006/relationships/hyperlink" Target="https://economy-finance.ec.europa.eu/economic-forecast-and-surveys/economic-forecasts/autumn-2024-economic-forecast-gradual-rebound-adverse-environment_en?prefLang=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EurolookProperties>
  <ProductCustomizationId>EC</ProductCustomizationId>
  <Created>
    <Version>10.0.47478.0</Version>
    <Date>2025-01-22T07:16:48</Date>
    <Language>EN</Language>
    <Note>Created using 'Convert To Eurolook'</Note>
  </Created>
  <Edited>
    <Version/>
    <Date/>
  </Edited>
  <DocumentModel>
    <Id>6cbda13a-4db2-46c6-876a-ef72275827ef</Id>
    <Name>Report</Name>
  </DocumentModel>
  <CustomTemplate>
    <Id/>
    <Name/>
  </CustomTemplate>
  <DocumentDate>2025-01-22T07:16:48</DocumentDate>
  <DocumentVersion>0.1</DocumentVersion>
  <CompatibilityMode>Eurolook10</CompatibilityMode>
  <DocumentMetadata>
    <EC_SecurityMarking MetadataSerializationType="SimpleValue"/>
    <EC_SecurityDateMarkingDate MetadataSerializationType="SimpleValue"/>
    <EC_SecurityDistributionDG MetadataSerializationType="SimpleValue"/>
    <EC_SecurityDateMarkingEvent MetadataSerializationType="SimpleValue"/>
    <EC_SecurityDistributionSpecialHandling MetadataSerializationType="SimpleValue"/>
    <EC_SecurityDistributionWorkingGroup MetadataSerializationType="SimpleValue"/>
    <EC_SecurityReleasability MetadataSerializationType="SimpleValue"/>
    <EC_SecurityDateMarking MetadataSerializationType="SimpleValue"/>
    <EC_SecurityDistributionSensitive MetadataSerializationType="SimpleValue"/>
  </DocumentMetadata>
</Eurolook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D2C354A9B80F4897019BC7E2880A88" ma:contentTypeVersion="4" ma:contentTypeDescription="Create a new document." ma:contentTypeScope="" ma:versionID="77bd4c56248ebdf5993d09df5533488f">
  <xs:schema xmlns:xsd="http://www.w3.org/2001/XMLSchema" xmlns:xs="http://www.w3.org/2001/XMLSchema" xmlns:p="http://schemas.microsoft.com/office/2006/metadata/properties" xmlns:ns2="2a565401-6124-4834-af4c-bc1a772a6083" targetNamespace="http://schemas.microsoft.com/office/2006/metadata/properties" ma:root="true" ma:fieldsID="0d21c66c8a208a651832a9e3056369d0" ns2:_="">
    <xs:import namespace="2a565401-6124-4834-af4c-bc1a772a6083"/>
    <xs:element name="properties">
      <xs:complexType>
        <xs:sequence>
          <xs:element name="documentManagement">
            <xs:complexType>
              <xs:all>
                <xs:element ref="ns2:MediaServiceMetadata" minOccurs="0"/>
                <xs:element ref="ns2:MediaServiceFastMetadata" minOccurs="0"/>
                <xs:element ref="ns2:MediaServiceSearchProperties" minOccurs="0"/>
                <xs:element ref="ns2:MediaServiceObjectDetectorVersions"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2a565401-6124-4834-af4c-bc1a772a6083" elementFormDefault="qualified">
    <xs:import namespace="http://schemas.microsoft.com/office/2006/documentManagement/types"/>
    <xs:import namespace="http://schemas.microsoft.com/office/infopath/2007/PartnerControls"/>
    <xs:element name="MediaServiceMetadata" ma:index="8" nillable="true" ma:displayName="MediaServiceMetadata" ma:hidden="true" ma:internalName="MediaServiceMetadata" ma:readOnly="true">
      <xs:simpleType>
        <xs:restriction base="dms:Note"/>
      </xs:simpleType>
    </xs:element>
    <xs:element name="MediaServiceFastMetadata" ma:index="9" nillable="true" ma:displayName="MediaServiceFastMetadata" ma:hidden="true" ma:internalName="MediaServiceFastMetadata" ma:readOnly="true">
      <xs:simpleType>
        <xs:restriction base="dms:Note"/>
      </xs:simpleType>
    </xs:element>
    <xs:element name="MediaServiceSearchProperties" ma:index="10" nillable="true" ma:displayName="MediaServiceSearchProperties" ma:hidden="true" ma:internalName="MediaServiceSearchProperties" ma:readOnly="true">
      <xs:simpleType>
        <xs:restriction base="dms:Note"/>
      </xs:simpleType>
    </xs:element>
    <xs:element name="MediaServiceObjectDetectorVersions" ma:index="11" nillable="true" ma:displayName="MediaServiceObjectDetectorVersions" ma:hidden="true" ma:indexed="true" ma:internalName="MediaServiceObjectDetectorVersions" ma:readOnly="true">
      <xs:simpleType>
        <xs:restriction base="dms:Text"/>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Author Role="Creator" AuthorRoleName="Writer" AuthorRoleId="a4fbaff4-b07c-48b4-a21e-e7b9eedf3796">
  <Id>40a2410d-fdd1-4dbb-b80c-9732d765a3d6</Id>
  <Names>
    <Latin>
      <FirstName>Stefano</FirstName>
      <LastName>GRASSI</LastName>
    </Latin>
    <Greek>
      <FirstName/>
      <LastName/>
    </Greek>
    <Cyrillic>
      <FirstName/>
      <LastName/>
    </Cyrillic>
    <DocumentScript>
      <FirstName>Stefano</FirstName>
      <LastName>GRASSI</LastName>
      <FullName>Stefano GRASSI</FullName>
    </DocumentScript>
  </Names>
  <Initials>SG</Initials>
  <Gender>m</Gender>
  <Email>Stefano.GRASSI@ec.europa.eu</Email>
  <Service>SG.DSG2</Service>
  <Function ADCode="46" ShowInSignature="true" ShowInHeader="false" HeaderText="">Seconded Head of Unit</Function>
  <WebAddress/>
  <FunctionalMailbox/>
  <InheritedWebAddress>WebAddress</InheritedWebAddress>
  <OrgaEntity1>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1>
  <OrgaEntity2/>
  <OrgaEntity3>
    <Id>84c7856e-1c38-4458-b4a2-706ce44a55a3</Id>
    <LogicalLevel>3</LogicalLevel>
    <Name>SG.DSG2</Name>
    <HeadLine1>Deputy Secretary-General - Policy Coordination</HeadLine1>
    <HeadLine2/>
    <PrimaryAddressId>f03b5801-04c9-4931-aa17-c6d6c70bc579</PrimaryAddressId>
    <SecondaryAddressId/>
    <WebAddress/>
    <InheritedWebAddress>WebAddress</InheritedWebAddress>
    <ShowInHeader>true</ShowInHeader>
  </OrgaEntity3>
  <Hierarchy>
    <OrgaEntity>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
    <OrgaEntity>
      <Id>84c7856e-1c38-4458-b4a2-706ce44a55a3</Id>
      <LogicalLevel>3</LogicalLevel>
      <Name>SG.DSG2</Name>
      <HeadLine1>Deputy Secretary-General - Policy Coordination</HeadLine1>
      <HeadLine2/>
      <PrimaryAddressId>f03b5801-04c9-4931-aa17-c6d6c70bc579</PrimaryAddressId>
      <SecondaryAddressId/>
      <WebAddress/>
      <InheritedWebAddress>WebAddress</InheritedWebAddress>
      <ShowInHeader>true</ShowInHeader>
    </OrgaEntity>
  </Hierarchy>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es>
  <JobAssignmentId/>
  <MainWorkplace IsMain="true">
    <AddressId>f03b5801-04c9-4931-aa17-c6d6c70bc579</AddressId>
    <Fax/>
    <Phone>+32 229-58898</Phone>
    <Office>BERL 08/403</Office>
  </MainWorkplace>
  <Workplaces>
    <Workplace IsMain="true">
      <AddressId>f03b5801-04c9-4931-aa17-c6d6c70bc579</AddressId>
      <Fax/>
      <Phone>+32 229-58898</Phone>
      <Office>BERL 08/403</Office>
    </Workplace>
  </Workplaces>
</Author>
</file>

<file path=customXml/item4.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need-to-know basis. Do not read or carry openly in public places. Must be encrypted in transmission and stored securely, where possible by using encrypted storage. Destroy copies by shredding or secure deletion. Full handling instructions: </SensitiveHandling>
  <MarkingUntilText>UNTIL</MarkingUntilText>
  <OrgaRoot>EUROPEAN COMMISSION</OrgaRoot>
  <SecurityPharma>Pharma Investigations</SecurityPharma>
  <ClimaSensitive>CLIMA</ClimaSensitive>
  <TechHistoryCreatedBy>Document created by</TechHistoryCreatedBy>
  <TechHistoryDate>Date</TechHistoryDate>
  <TechHistory>Document History</TechHistory>
  <TechHistoryComment>Comment</TechHistoryComment>
  <TechHistoryVersion>Version</TechHistoryVersion>
  <SecurityEmbargo>EMBARGO UNTIL</SecurityEmbargo>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LabelFigureSeqEC>Figure {SEQ Figure \* ARABIC }: </LabelFigureSeqEC>
  <LabelFigureSeqWChapter>Table {field: STYLEREF "Chapter Number" \s }.{field: SEQ Table \* ARABIC } –</LabelFigureSeqWChapter>
  <LabelSource>Source</LabelSource>
  <LabelTableSeqWChapter>Table { STYLEREF "Chapter Number" \s }.{ SEQ Table \* ARABIC } – </LabelTableSeqWChapter>
  <LabelTableSeqEC>Table {SEQ Table \* ARABIC }: </LabelTableSeqEC>
  <EmbargoUnlimited>Embargo (Unlimited)</EmbargoUnlimited>
  <SecurityCompOperations>COMP Operations</SecurityCompOperations>
  <SecurityOpinionLegalService>Opinion of the Legal Service</SecurityOpinionLegalService>
  <FooterPhone>Tel. direct line</FooterPhone>
  <FooterFax>Fax</FooterFax>
  <FooterOffice>Office:</FooterOffice>
  <PharmaSpecialHandlingLabel>Pharma Investigations</PharmaSpecialHandlingLabel>
  <SpecialHandlingFootnote>Special handling instructions are given at </SpecialHandlingFootnote>
  <PharmaSpecialHandlingHyperlink>{field:HYPERLINK "https://myintracomm.ec.europa.eu/dg/sante/logistics-security/santes-security/Pages/Special-Handling_Pharma-investigations.aspx" |https://myintracomm.ec.europa.eu/dg/sante/logistics-security/santes-security/Pages/Special-Handling_Pharma-investigations.aspx}</PharmaSpecialHandlingHyperlink>
  <SpecialHandlingLabel>Special Handling</SpecialHandlingLabel>
  <TOCHeading>Table of Contents</TOCHeading>
  <DAC.Line2>EMPLOYMENT, SOCIAL AFFAIRS AND INCLUSION</DAC.Line2>
  <DAC.Line3>REGIONAL AND URBAN POLICY</DAC.Line3>
  <DAC.Line1>DIRECTORATES-GENERAL</DAC.Line1>
  <CLIMASpecialHandlingHyperlink>{field:HYPERLINK "https://myintracomm.ec.europa.eu/corp/security/EN/newDS3/SensitiveInformation/Pages/SPECIAL-HANDLING-INFORMATION-DG-CLIMA.aspx?ln=en" |https://myintracomm.ec.europa.eu/corp/security/EN/newDS3/SensitiveInformation/Pages/SPECIAL-HANDLING-INFORMATION-DG-CLIMA.aspx?ln=en}</CLIMASpecialHandlingHyperlink>
  <CLIMASpecialHandlingLabel>CLIMA</CLIMASpecialHandlingLabel>
  <ContactFax>fax</ContactFax>
  <ContactTextPattern>%Name%[, %Function%][, %Office%][, %Phone%][, %Fax%][, %Email%][, %Dg%][, %Directorate%][, %Unit%]</ContactTextPattern>
  <ContactTel>tel.</ContactTel>
  <ContactOffice>office</ContactOffice>
  <SecurityMedicalSecret>Medical Secret</SecurityMedicalSecret>
  <SecurityStaffMatter>Staff Matter</SecurityStaffMatter>
  <SecurityMediationServiceMatter>Mediation Service</SecurityMediationServiceMatter>
  <SecurityReleasable>RELEASABLE TO:</SecurityReleasable>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SpecialHandlingLabel>OLAF Investigations</OLAFSpecialHandlingLabel>
  <OLAFSpecialHandlingHyperlink>{field:HYPERLINK "https://myintracomm.ec.europa.eu/corp/security/EN/newDS3/SensitiveInformation/Pages/SPECIAL-HANDLING-INFORMATION-OLAF-Investigations.aspx?ln=en" |https://myintracomm.ec.europa.eu/corp/security/EN/newDS3/SensitiveInformation/Pages/SPECIAL-HANDLING-INFORMATION-OLAF-Investigations.aspx?ln=en}</OLAFSpecialHandlingHyperlink>
  <COMPSpecialHandlingLabel>COMP</COMPSpecialHandlingLabel>
  <COMPSpecialHandlingHyperlink>{field:HYPERLINK "https://europa.eu/!db43PX" |https://europa.eu/!db43PX }</COMPSpecialHandlingHyperlink>
  <DateFormatShort>dd/MM/yyyy</DateFormatShort>
  <DateFormatLong>d MMMM yyyy</DateFormatLong>
</Text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FormTemplates xmlns="http://schemas.microsoft.com/sharepoint/v3/contenttype/forms">
  <Display>DocumentLibraryForm</Display>
  <Edit>DocumentLibraryForm</Edit>
  <New>DocumentLibraryForm</New>
</FormTemplates>
</file>

<file path=customXml/item7.xml><?xml version="1.0" encoding="utf-8"?>
<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7BCDE1C6-3DD3-4C5C-B0CB-3E1932F19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65401-6124-4834-af4c-bc1a772a6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01555-591D-49C3-A63A-AB4033F5CB7C}">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F786A9A7-8F6E-4153-AD0E-507ED7C68899}">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DEA64BB9-5569-4D1A-9648-0662E9A561C3}">
  <ds:schemaRefs>
    <ds:schemaRef ds:uri="http://schemas.microsoft.com/sharepoint/v3/contenttype/forms"/>
  </ds:schemaRefs>
</ds:datastoreItem>
</file>

<file path=customXml/itemProps7.xml><?xml version="1.0" encoding="utf-8"?>
<ds:datastoreItem xmlns:ds="http://schemas.openxmlformats.org/officeDocument/2006/customXml" ds:itemID="{CE742EC1-3287-4DC2-A8E5-75B73039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24</Pages>
  <Words>12746</Words>
  <Characters>72657</Characters>
  <Application>Microsoft Office Word</Application>
  <DocSecurity>0</DocSecurity>
  <PresentationFormat>Microsoft Word 14.0</PresentationFormat>
  <Lines>605</Lines>
  <Paragraphs>170</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85233</CharactersWithSpaces>
  <SharedDoc>false</SharedDoc>
  <HLinks>
    <vt:vector size="18" baseType="variant">
      <vt:variant>
        <vt:i4>4653108</vt:i4>
      </vt:variant>
      <vt:variant>
        <vt:i4>6</vt:i4>
      </vt:variant>
      <vt:variant>
        <vt:i4>0</vt:i4>
      </vt:variant>
      <vt:variant>
        <vt:i4>5</vt:i4>
      </vt:variant>
      <vt:variant>
        <vt:lpwstr>https://commission.europa.eu/topics/strengthening-european-competitiveness/eu-competitiveness-looking-ahead_en</vt:lpwstr>
      </vt:variant>
      <vt:variant>
        <vt:lpwstr/>
      </vt:variant>
      <vt:variant>
        <vt:i4>6225928</vt:i4>
      </vt:variant>
      <vt:variant>
        <vt:i4>3</vt:i4>
      </vt:variant>
      <vt:variant>
        <vt:i4>0</vt:i4>
      </vt:variant>
      <vt:variant>
        <vt:i4>5</vt:i4>
      </vt:variant>
      <vt:variant>
        <vt:lpwstr>https://www.consilium.europa.eu/media/ny3j24sm/much-more-than-a-market-report-by-enrico-letta.pdf</vt:lpwstr>
      </vt:variant>
      <vt:variant>
        <vt:lpwstr/>
      </vt:variant>
      <vt:variant>
        <vt:i4>262247</vt:i4>
      </vt:variant>
      <vt:variant>
        <vt:i4>0</vt:i4>
      </vt:variant>
      <vt:variant>
        <vt:i4>0</vt:i4>
      </vt:variant>
      <vt:variant>
        <vt:i4>5</vt:i4>
      </vt:variant>
      <vt:variant>
        <vt:lpwstr>https://economy-finance.ec.europa.eu/economic-forecast-and-surveys/economic-forecasts/autumn-2024-economic-forecast-gradual-rebound-adverse-environment_en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12</cp:revision>
  <cp:lastPrinted>2025-01-28T11:01:00Z</cp:lastPrinted>
  <dcterms:created xsi:type="dcterms:W3CDTF">2025-01-28T15:53:00Z</dcterms:created>
  <dcterms:modified xsi:type="dcterms:W3CDTF">2025-02-06T15:49:00Z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0x01010078D2C354A9B80F4897019BC7E2880A88</vt:lpwstr>
  </property>
  <property fmtid="{D5CDD505-2E9C-101B-9397-08002B2CF9AE}" pid="3" name="Level of sensitivity">
    <vt:lpwstr>Standard treatment</vt:lpwstr>
  </property>
  <property fmtid="{D5CDD505-2E9C-101B-9397-08002B2CF9AE}" pid="4" name="_LW_INVALIDATED_EurolookVersion">
    <vt:lpwstr>10.0</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CP-009</vt:lpwstr>
  </property>
  <property fmtid="{D5CDD505-2E9C-101B-9397-08002B2CF9AE}" pid="9" name="Last edited using">
    <vt:lpwstr>LW 9.1, Build 20240808</vt:lpwstr>
  </property>
  <property fmtid="{D5CDD505-2E9C-101B-9397-08002B2CF9AE}" pid="10" name="Created using">
    <vt:lpwstr>LW 9.1, Build 20240808</vt:lpwstr>
  </property>
  <property fmtid="{D5CDD505-2E9C-101B-9397-08002B2CF9AE}" pid="11" name="EurolookExport_To">
    <vt:lpwstr>SECEM</vt:lpwstr>
  </property>
  <property fmtid="{D5CDD505-2E9C-101B-9397-08002B2CF9AE}" pid="12" name="EurolookExport_Date">
    <vt:lpwstr>2025-01-24T21:01:20.5341351Z</vt:lpwstr>
  </property>
  <property fmtid="{D5CDD505-2E9C-101B-9397-08002B2CF9AE}" pid="13" name="EurolookExport_RemovedLabel">
    <vt:lpwstr>Commission Use</vt:lpwstr>
  </property>
  <property fmtid="{D5CDD505-2E9C-101B-9397-08002B2CF9AE}" pid="14" name="_LW_INVALIDATED_EurolookExport_To">
    <vt:lpwstr>SECEM</vt:lpwstr>
  </property>
  <property fmtid="{D5CDD505-2E9C-101B-9397-08002B2CF9AE}" pid="15" name="_LW_INVALIDATED_EurolookExport_Date">
    <vt:lpwstr>2025-01-24T21:01:20.5341351Z</vt:lpwstr>
  </property>
  <property fmtid="{D5CDD505-2E9C-101B-9397-08002B2CF9AE}" pid="16" name="_LW_INVALIDATED_EurolookExport_RemovedLabel">
    <vt:lpwstr>Commission Use</vt:lpwstr>
  </property>
  <property fmtid="{D5CDD505-2E9C-101B-9397-08002B2CF9AE}" pid="17" name="MSIP_Label_6bd9ddd1-4d20-43f6-abfa-fc3c07406f94_Enabled">
    <vt:lpwstr>true</vt:lpwstr>
  </property>
  <property fmtid="{D5CDD505-2E9C-101B-9397-08002B2CF9AE}" pid="18" name="MSIP_Label_6bd9ddd1-4d20-43f6-abfa-fc3c07406f94_SetDate">
    <vt:lpwstr>2025-01-27T16:13:17Z</vt:lpwstr>
  </property>
  <property fmtid="{D5CDD505-2E9C-101B-9397-08002B2CF9AE}" pid="19" name="MSIP_Label_6bd9ddd1-4d20-43f6-abfa-fc3c07406f94_Method">
    <vt:lpwstr>Standard</vt:lpwstr>
  </property>
  <property fmtid="{D5CDD505-2E9C-101B-9397-08002B2CF9AE}" pid="20" name="MSIP_Label_6bd9ddd1-4d20-43f6-abfa-fc3c07406f94_Name">
    <vt:lpwstr>Commission Use</vt:lpwstr>
  </property>
  <property fmtid="{D5CDD505-2E9C-101B-9397-08002B2CF9AE}" pid="21" name="MSIP_Label_6bd9ddd1-4d20-43f6-abfa-fc3c07406f94_SiteId">
    <vt:lpwstr>b24c8b06-522c-46fe-9080-70926f8dddb1</vt:lpwstr>
  </property>
  <property fmtid="{D5CDD505-2E9C-101B-9397-08002B2CF9AE}" pid="22" name="MSIP_Label_6bd9ddd1-4d20-43f6-abfa-fc3c07406f94_ActionId">
    <vt:lpwstr>765b78e5-87a9-494c-9e5f-8075bea395e3</vt:lpwstr>
  </property>
  <property fmtid="{D5CDD505-2E9C-101B-9397-08002B2CF9AE}" pid="23" name="MSIP_Label_6bd9ddd1-4d20-43f6-abfa-fc3c07406f94_ContentBits">
    <vt:lpwstr>0</vt:lpwstr>
  </property>
  <property name="OP_sanitized" fmtid="{D5CDD505-2E9C-101B-9397-08002B2CF9AE}" pid="24">
    <vt:lpwstr>True</vt:lpwstr>
  </property>
</Properties>
</file>