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3BFCF" w14:textId="3DB0FC89" w:rsidR="001433A4" w:rsidRPr="00BD0FE3" w:rsidRDefault="00A90193" w:rsidP="00A90193">
      <w:pPr>
        <w:pStyle w:val="Pagedecouverture"/>
        <w:rPr>
          <w:noProof/>
        </w:rPr>
      </w:pPr>
      <w:r>
        <w:rPr>
          <w:noProof/>
        </w:rPr>
        <w:pict w14:anchorId="77A21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5720E3DB-220E-4E50-B331-1AF37CEF5BA3" style="width:455.25pt;height:355.5pt">
            <v:imagedata r:id="rId11" o:title=""/>
          </v:shape>
        </w:pict>
      </w:r>
    </w:p>
    <w:p w14:paraId="5EA23A2B" w14:textId="77777777" w:rsidR="009D3323" w:rsidRPr="00BD0FE3" w:rsidRDefault="009D3323" w:rsidP="009D3323">
      <w:pPr>
        <w:pStyle w:val="Pagedecouverture"/>
        <w:rPr>
          <w:noProof/>
        </w:rPr>
        <w:sectPr w:rsidR="009D3323" w:rsidRPr="00BD0FE3" w:rsidSect="00A90193">
          <w:footerReference w:type="default" r:id="rId12"/>
          <w:pgSz w:w="11907" w:h="16839"/>
          <w:pgMar w:top="1134" w:right="1417" w:bottom="1134" w:left="1417" w:header="709" w:footer="709" w:gutter="0"/>
          <w:pgNumType w:start="0"/>
          <w:cols w:space="720"/>
          <w:docGrid w:linePitch="360"/>
        </w:sectPr>
      </w:pPr>
    </w:p>
    <w:p w14:paraId="109E78E3" w14:textId="77777777" w:rsidR="002F2F33" w:rsidRPr="00BD0FE3" w:rsidRDefault="002F2F33" w:rsidP="002F2F33">
      <w:pPr>
        <w:pStyle w:val="Exposdesmotifstitre"/>
        <w:rPr>
          <w:noProof/>
        </w:rPr>
      </w:pPr>
      <w:bookmarkStart w:id="0" w:name="_GoBack"/>
      <w:bookmarkEnd w:id="0"/>
    </w:p>
    <w:p w14:paraId="2A905A35" w14:textId="77777777" w:rsidR="002F2F33" w:rsidRPr="00BD0FE3" w:rsidRDefault="002F2F33" w:rsidP="002F2F33">
      <w:pPr>
        <w:rPr>
          <w:noProof/>
        </w:rPr>
      </w:pPr>
    </w:p>
    <w:p w14:paraId="66BCB69F" w14:textId="09E77D04" w:rsidR="00834972" w:rsidRDefault="00834972" w:rsidP="00834972">
      <w:pPr>
        <w:pStyle w:val="Rfrenceinterinstitutionnelle"/>
        <w:rPr>
          <w:noProof/>
        </w:rPr>
      </w:pPr>
      <w:r w:rsidRPr="00834972">
        <w:t>2023/0295 (NLE)</w:t>
      </w:r>
    </w:p>
    <w:p w14:paraId="7EE17080" w14:textId="15513075" w:rsidR="001433A4" w:rsidRPr="00BD0FE3" w:rsidRDefault="00D443D4" w:rsidP="00D443D4">
      <w:pPr>
        <w:pStyle w:val="Statut"/>
        <w:rPr>
          <w:noProof/>
        </w:rPr>
      </w:pPr>
      <w:r w:rsidRPr="00D443D4">
        <w:rPr>
          <w:noProof/>
        </w:rPr>
        <w:t>Návrh</w:t>
      </w:r>
    </w:p>
    <w:p w14:paraId="29A5E91E" w14:textId="65C8B4EE" w:rsidR="001433A4" w:rsidRPr="00BD0FE3" w:rsidRDefault="00D443D4" w:rsidP="00D443D4">
      <w:pPr>
        <w:pStyle w:val="Typedudocument"/>
        <w:rPr>
          <w:noProof/>
        </w:rPr>
      </w:pPr>
      <w:r w:rsidRPr="00D443D4">
        <w:rPr>
          <w:noProof/>
        </w:rPr>
        <w:t>VYKONÁVACIE ROZHODNUTIE RADY,</w:t>
      </w:r>
    </w:p>
    <w:p w14:paraId="5CECFF3C" w14:textId="232D93D5" w:rsidR="001433A4" w:rsidRPr="00BD0FE3" w:rsidRDefault="00D443D4" w:rsidP="00D443D4">
      <w:pPr>
        <w:pStyle w:val="Titreobjet"/>
        <w:rPr>
          <w:noProof/>
        </w:rPr>
      </w:pPr>
      <w:r w:rsidRPr="00D443D4">
        <w:rPr>
          <w:noProof/>
        </w:rPr>
        <w:t>ktorým sa mení vykonávacie rozhodnutie (EÚ) (ST 10160/21 INIT; ST 10160/21 ADD 1 REV 2) z 13. júla 2021 o schválení posúdenia plánu obnovy a odolnosti Talianska</w:t>
      </w:r>
    </w:p>
    <w:p w14:paraId="0B088AC0" w14:textId="77777777" w:rsidR="001433A4" w:rsidRPr="00BD0FE3" w:rsidRDefault="00D04B28">
      <w:pPr>
        <w:pStyle w:val="Institutionquiagit"/>
        <w:rPr>
          <w:noProof/>
        </w:rPr>
      </w:pPr>
      <w:r w:rsidRPr="00BD0FE3">
        <w:rPr>
          <w:noProof/>
        </w:rPr>
        <w:t>RADA EURÓPSKEJ ÚNIE,</w:t>
      </w:r>
    </w:p>
    <w:p w14:paraId="61BF9514" w14:textId="5930A8B6" w:rsidR="001433A4" w:rsidRPr="00BD0FE3" w:rsidRDefault="00D04B28">
      <w:pPr>
        <w:rPr>
          <w:noProof/>
        </w:rPr>
      </w:pPr>
      <w:r w:rsidRPr="00BD0FE3">
        <w:rPr>
          <w:noProof/>
        </w:rPr>
        <w:t>so zreteľom na Zmluvu</w:t>
      </w:r>
      <w:r w:rsidR="00566634">
        <w:rPr>
          <w:noProof/>
        </w:rPr>
        <w:t xml:space="preserve"> o </w:t>
      </w:r>
      <w:r w:rsidRPr="00BD0FE3">
        <w:rPr>
          <w:noProof/>
        </w:rPr>
        <w:t xml:space="preserve">fungovaní Európskej únie, </w:t>
      </w:r>
    </w:p>
    <w:p w14:paraId="0DC71C5A" w14:textId="4D1FB44F" w:rsidR="001433A4" w:rsidRPr="00BD0FE3" w:rsidRDefault="00D04B28">
      <w:pPr>
        <w:rPr>
          <w:noProof/>
        </w:rPr>
      </w:pPr>
      <w:r w:rsidRPr="00BD0FE3">
        <w:rPr>
          <w:noProof/>
        </w:rPr>
        <w:t>so zreteľom na nariadenie Európskeho parlamentu</w:t>
      </w:r>
      <w:r w:rsidR="00566634">
        <w:rPr>
          <w:noProof/>
        </w:rPr>
        <w:t xml:space="preserve"> a </w:t>
      </w:r>
      <w:r w:rsidRPr="00BD0FE3">
        <w:rPr>
          <w:noProof/>
        </w:rPr>
        <w:t>Rady (EÚ) 2021/241</w:t>
      </w:r>
      <w:r w:rsidR="00566634">
        <w:rPr>
          <w:noProof/>
        </w:rPr>
        <w:t xml:space="preserve"> z </w:t>
      </w:r>
      <w:r w:rsidRPr="00BD0FE3">
        <w:rPr>
          <w:noProof/>
        </w:rPr>
        <w:t>12. februára 2021, ktorým sa zriaďuje Mechanizmus na podporu obnovy</w:t>
      </w:r>
      <w:r w:rsidR="00566634">
        <w:rPr>
          <w:noProof/>
        </w:rPr>
        <w:t xml:space="preserve"> a </w:t>
      </w:r>
      <w:r w:rsidRPr="00BD0FE3">
        <w:rPr>
          <w:noProof/>
        </w:rPr>
        <w:t>odolnosti</w:t>
      </w:r>
      <w:r w:rsidRPr="00BD0FE3">
        <w:rPr>
          <w:rStyle w:val="FootnoteReference"/>
          <w:noProof/>
        </w:rPr>
        <w:footnoteReference w:id="2"/>
      </w:r>
      <w:r w:rsidRPr="00BD0FE3">
        <w:rPr>
          <w:noProof/>
        </w:rPr>
        <w:t>,</w:t>
      </w:r>
      <w:r w:rsidR="00566634">
        <w:rPr>
          <w:noProof/>
        </w:rPr>
        <w:t xml:space="preserve"> a </w:t>
      </w:r>
      <w:r w:rsidRPr="00BD0FE3">
        <w:rPr>
          <w:noProof/>
        </w:rPr>
        <w:t>najmä na jeho článok 20 ods. 1,</w:t>
      </w:r>
    </w:p>
    <w:p w14:paraId="2A975461" w14:textId="77777777" w:rsidR="001433A4" w:rsidRPr="00BD0FE3" w:rsidRDefault="00D04B28">
      <w:pPr>
        <w:rPr>
          <w:noProof/>
        </w:rPr>
      </w:pPr>
      <w:r w:rsidRPr="00BD0FE3">
        <w:rPr>
          <w:noProof/>
        </w:rPr>
        <w:t>so zreteľom na návrh Európskej komisie,</w:t>
      </w:r>
    </w:p>
    <w:p w14:paraId="0A8CE31C" w14:textId="77777777" w:rsidR="001433A4" w:rsidRPr="00BD0FE3" w:rsidRDefault="00D04B28">
      <w:pPr>
        <w:rPr>
          <w:noProof/>
        </w:rPr>
      </w:pPr>
      <w:r w:rsidRPr="00BD0FE3">
        <w:rPr>
          <w:noProof/>
        </w:rPr>
        <w:t>keďže:</w:t>
      </w:r>
    </w:p>
    <w:p w14:paraId="59F162CA" w14:textId="4D863C04" w:rsidR="001433A4" w:rsidRPr="00BD0FE3" w:rsidRDefault="000B1805" w:rsidP="000B1805">
      <w:pPr>
        <w:pStyle w:val="ManualConsidrant"/>
        <w:rPr>
          <w:noProof/>
        </w:rPr>
      </w:pPr>
      <w:r w:rsidRPr="000B1805">
        <w:t>(1)</w:t>
      </w:r>
      <w:r w:rsidRPr="000B1805">
        <w:tab/>
      </w:r>
      <w:r w:rsidR="00D04B28" w:rsidRPr="00BD0FE3">
        <w:rPr>
          <w:noProof/>
        </w:rPr>
        <w:t>Po tom, ako Taliansko 30. apríla 2021 predložilo národný plán obnovy</w:t>
      </w:r>
      <w:r w:rsidR="00566634">
        <w:rPr>
          <w:noProof/>
        </w:rPr>
        <w:t xml:space="preserve"> a </w:t>
      </w:r>
      <w:r w:rsidR="00D04B28" w:rsidRPr="00BD0FE3">
        <w:rPr>
          <w:noProof/>
        </w:rPr>
        <w:t>odolnosti, Komisia navrhla Rade jeho kladné posúdenie. Rada kladné posúdenie schválila vykonávacím rozhodnutím Rady</w:t>
      </w:r>
      <w:r w:rsidR="00566634">
        <w:rPr>
          <w:noProof/>
        </w:rPr>
        <w:t xml:space="preserve"> z </w:t>
      </w:r>
      <w:r w:rsidR="00D04B28" w:rsidRPr="00BD0FE3">
        <w:rPr>
          <w:noProof/>
        </w:rPr>
        <w:t>13. júla 2021</w:t>
      </w:r>
      <w:r w:rsidR="00D04B28" w:rsidRPr="00BD0FE3">
        <w:rPr>
          <w:rStyle w:val="FootnoteReference"/>
          <w:noProof/>
        </w:rPr>
        <w:footnoteReference w:id="3"/>
      </w:r>
      <w:r w:rsidR="00D04B28" w:rsidRPr="00BD0FE3">
        <w:rPr>
          <w:noProof/>
        </w:rPr>
        <w:t xml:space="preserve">. </w:t>
      </w:r>
    </w:p>
    <w:p w14:paraId="1C67D360" w14:textId="3ECCAFEF" w:rsidR="001433A4" w:rsidRPr="00BD0FE3" w:rsidRDefault="000B1805" w:rsidP="000B1805">
      <w:pPr>
        <w:pStyle w:val="ManualConsidrant"/>
        <w:rPr>
          <w:noProof/>
          <w:color w:val="000000" w:themeColor="text1"/>
        </w:rPr>
      </w:pPr>
      <w:r w:rsidRPr="000B1805">
        <w:t>(2)</w:t>
      </w:r>
      <w:r w:rsidRPr="000B1805">
        <w:tab/>
      </w:r>
      <w:r w:rsidR="00D04B28" w:rsidRPr="00BD0FE3">
        <w:rPr>
          <w:noProof/>
        </w:rPr>
        <w:t>Podľa článku 11 ods. 2 nariadenia (EÚ) 2021/241 by sa do 30. júna 2022 mal aktualizovať maximálny finančný príspevok na nenávratnú finančnú podporu pre každý členský štát</w:t>
      </w:r>
      <w:r w:rsidR="00566634">
        <w:rPr>
          <w:noProof/>
        </w:rPr>
        <w:t xml:space="preserve"> v </w:t>
      </w:r>
      <w:r w:rsidR="00D04B28" w:rsidRPr="00BD0FE3">
        <w:rPr>
          <w:noProof/>
        </w:rPr>
        <w:t>súlade</w:t>
      </w:r>
      <w:r w:rsidR="00566634">
        <w:rPr>
          <w:noProof/>
        </w:rPr>
        <w:t xml:space="preserve"> s </w:t>
      </w:r>
      <w:r w:rsidR="00D04B28" w:rsidRPr="00BD0FE3">
        <w:rPr>
          <w:noProof/>
        </w:rPr>
        <w:t>metodikou uvedenou</w:t>
      </w:r>
      <w:r w:rsidR="00566634">
        <w:rPr>
          <w:noProof/>
        </w:rPr>
        <w:t xml:space="preserve"> v </w:t>
      </w:r>
      <w:r w:rsidR="00D04B28" w:rsidRPr="00BD0FE3">
        <w:rPr>
          <w:noProof/>
        </w:rPr>
        <w:t>danom článku. Komisia 30. júna 2022 predložila Európskemu parlamentu</w:t>
      </w:r>
      <w:r w:rsidR="00566634">
        <w:rPr>
          <w:noProof/>
        </w:rPr>
        <w:t xml:space="preserve"> a </w:t>
      </w:r>
      <w:r w:rsidR="00D04B28" w:rsidRPr="00BD0FE3">
        <w:rPr>
          <w:noProof/>
        </w:rPr>
        <w:t>Rade výsledky uvedenej aktualizácie.</w:t>
      </w:r>
    </w:p>
    <w:p w14:paraId="5624C43E" w14:textId="77777777" w:rsidR="001433A4" w:rsidRPr="00BD0FE3" w:rsidRDefault="00D04B28" w:rsidP="002F2F33">
      <w:pPr>
        <w:rPr>
          <w:b/>
          <w:bCs/>
          <w:i/>
          <w:iCs/>
          <w:noProof/>
        </w:rPr>
      </w:pPr>
      <w:r w:rsidRPr="00BD0FE3">
        <w:rPr>
          <w:b/>
          <w:i/>
          <w:noProof/>
        </w:rPr>
        <w:t>Zmeny na základe článku 21 nariadenia 2021/241</w:t>
      </w:r>
    </w:p>
    <w:p w14:paraId="5B896B78" w14:textId="38C37E2F" w:rsidR="001433A4" w:rsidRPr="00BD0FE3" w:rsidRDefault="000B1805" w:rsidP="000B1805">
      <w:pPr>
        <w:pStyle w:val="ManualConsidrant"/>
        <w:rPr>
          <w:rFonts w:eastAsia="Times New Roman"/>
          <w:noProof/>
        </w:rPr>
      </w:pPr>
      <w:r w:rsidRPr="000B1805">
        <w:t>(3)</w:t>
      </w:r>
      <w:r w:rsidRPr="000B1805">
        <w:tab/>
      </w:r>
      <w:r w:rsidR="00D04B28" w:rsidRPr="00BD0FE3">
        <w:rPr>
          <w:noProof/>
        </w:rPr>
        <w:t>Taliansko 11. júla 2023 predložilo Komisii odôvodnenú žiadosť</w:t>
      </w:r>
      <w:r w:rsidR="00566634">
        <w:rPr>
          <w:noProof/>
        </w:rPr>
        <w:t xml:space="preserve"> s </w:t>
      </w:r>
      <w:r w:rsidR="00D04B28" w:rsidRPr="00BD0FE3">
        <w:rPr>
          <w:noProof/>
        </w:rPr>
        <w:t>návrhom na zmenu vykonávacieho rozhodnutia Rady</w:t>
      </w:r>
      <w:r w:rsidR="00566634">
        <w:rPr>
          <w:noProof/>
        </w:rPr>
        <w:t xml:space="preserve"> v </w:t>
      </w:r>
      <w:r w:rsidR="00D04B28" w:rsidRPr="00BD0FE3">
        <w:rPr>
          <w:noProof/>
        </w:rPr>
        <w:t>súlade</w:t>
      </w:r>
      <w:r w:rsidR="00566634">
        <w:rPr>
          <w:noProof/>
        </w:rPr>
        <w:t xml:space="preserve"> s </w:t>
      </w:r>
      <w:r w:rsidR="00D04B28" w:rsidRPr="00BD0FE3">
        <w:rPr>
          <w:noProof/>
        </w:rPr>
        <w:t>článkom 21 ods. 1 nariadenia (EÚ) 2021/241, keďže sa domnieva, že plán obnovy</w:t>
      </w:r>
      <w:r w:rsidR="00566634">
        <w:rPr>
          <w:noProof/>
        </w:rPr>
        <w:t xml:space="preserve"> a </w:t>
      </w:r>
      <w:r w:rsidR="00D04B28" w:rsidRPr="00BD0FE3">
        <w:rPr>
          <w:noProof/>
        </w:rPr>
        <w:t>odolnosti už čiastočne nie je splniteľný</w:t>
      </w:r>
      <w:r w:rsidR="00566634">
        <w:rPr>
          <w:noProof/>
        </w:rPr>
        <w:t xml:space="preserve"> z </w:t>
      </w:r>
      <w:r w:rsidR="00D04B28" w:rsidRPr="00BD0FE3">
        <w:rPr>
          <w:noProof/>
        </w:rPr>
        <w:t>dôvodu objektívnych okolností. Na základe toho Taliansko predkladá zmenený plán obnovy</w:t>
      </w:r>
      <w:r w:rsidR="00566634">
        <w:rPr>
          <w:noProof/>
        </w:rPr>
        <w:t xml:space="preserve"> a </w:t>
      </w:r>
      <w:r w:rsidR="00D04B28" w:rsidRPr="00BD0FE3">
        <w:rPr>
          <w:noProof/>
        </w:rPr>
        <w:t xml:space="preserve">odolnosti. </w:t>
      </w:r>
    </w:p>
    <w:p w14:paraId="41ECB87B" w14:textId="41D8E484" w:rsidR="001433A4" w:rsidRPr="00BD0FE3" w:rsidRDefault="000B1805" w:rsidP="000B1805">
      <w:pPr>
        <w:pStyle w:val="ManualConsidrant"/>
        <w:rPr>
          <w:rFonts w:eastAsia="Calibri"/>
          <w:noProof/>
        </w:rPr>
      </w:pPr>
      <w:r w:rsidRPr="000B1805">
        <w:t>(4)</w:t>
      </w:r>
      <w:r w:rsidRPr="000B1805">
        <w:tab/>
      </w:r>
      <w:r w:rsidR="00D04B28" w:rsidRPr="00BD0FE3">
        <w:rPr>
          <w:noProof/>
        </w:rPr>
        <w:t>Zmenený plán obnovy</w:t>
      </w:r>
      <w:r w:rsidR="00566634">
        <w:rPr>
          <w:noProof/>
        </w:rPr>
        <w:t xml:space="preserve"> a </w:t>
      </w:r>
      <w:r w:rsidR="00D04B28" w:rsidRPr="00BD0FE3">
        <w:rPr>
          <w:noProof/>
        </w:rPr>
        <w:t>odolnosti, ktorý Taliansko predložilo</w:t>
      </w:r>
      <w:r w:rsidR="00566634">
        <w:rPr>
          <w:noProof/>
        </w:rPr>
        <w:t xml:space="preserve"> z </w:t>
      </w:r>
      <w:r w:rsidR="00D04B28" w:rsidRPr="00BD0FE3">
        <w:rPr>
          <w:noProof/>
        </w:rPr>
        <w:t xml:space="preserve">dôvodu objektívnych okolností, má vplyv na osem opatrení. </w:t>
      </w:r>
    </w:p>
    <w:p w14:paraId="316E1104" w14:textId="1ABF8EE0" w:rsidR="001433A4" w:rsidRPr="00BD0FE3" w:rsidRDefault="000B1805" w:rsidP="000B1805">
      <w:pPr>
        <w:pStyle w:val="ManualConsidrant"/>
        <w:rPr>
          <w:noProof/>
        </w:rPr>
      </w:pPr>
      <w:r w:rsidRPr="000B1805">
        <w:t>(5)</w:t>
      </w:r>
      <w:r w:rsidRPr="000B1805">
        <w:tab/>
      </w:r>
      <w:r w:rsidR="00D04B28" w:rsidRPr="00BD0FE3">
        <w:rPr>
          <w:noProof/>
        </w:rPr>
        <w:t>Prvá zmena sa týka investície 4: Satelitné technológie</w:t>
      </w:r>
      <w:r w:rsidR="00566634">
        <w:rPr>
          <w:noProof/>
        </w:rPr>
        <w:t xml:space="preserve"> a </w:t>
      </w:r>
      <w:r w:rsidR="00D04B28" w:rsidRPr="00BD0FE3">
        <w:rPr>
          <w:noProof/>
        </w:rPr>
        <w:t>vesmírne hospodárstvo</w:t>
      </w:r>
      <w:r w:rsidR="00566634">
        <w:rPr>
          <w:noProof/>
        </w:rPr>
        <w:t xml:space="preserve"> v </w:t>
      </w:r>
      <w:r w:rsidR="00D04B28" w:rsidRPr="00BD0FE3">
        <w:rPr>
          <w:noProof/>
        </w:rPr>
        <w:t>rámci komponentu 2 úlohy 1. Investícia pozostáva</w:t>
      </w:r>
      <w:r w:rsidR="00566634">
        <w:rPr>
          <w:noProof/>
        </w:rPr>
        <w:t xml:space="preserve"> z </w:t>
      </w:r>
      <w:r w:rsidR="00D04B28" w:rsidRPr="00BD0FE3">
        <w:rPr>
          <w:noProof/>
        </w:rPr>
        <w:t>rozvoja satelitných prepojení vzhľadom na digitálnu</w:t>
      </w:r>
      <w:r w:rsidR="00566634">
        <w:rPr>
          <w:noProof/>
        </w:rPr>
        <w:t xml:space="preserve"> a </w:t>
      </w:r>
      <w:r w:rsidR="00D04B28" w:rsidRPr="00BD0FE3">
        <w:rPr>
          <w:noProof/>
        </w:rPr>
        <w:t>zelenú transformáciu</w:t>
      </w:r>
      <w:r w:rsidR="00566634">
        <w:rPr>
          <w:noProof/>
        </w:rPr>
        <w:t xml:space="preserve"> a z </w:t>
      </w:r>
      <w:r w:rsidR="00D04B28" w:rsidRPr="00BD0FE3">
        <w:rPr>
          <w:noProof/>
        </w:rPr>
        <w:t>prispenia</w:t>
      </w:r>
      <w:r w:rsidR="00566634">
        <w:rPr>
          <w:noProof/>
        </w:rPr>
        <w:t xml:space="preserve"> k </w:t>
      </w:r>
      <w:r w:rsidR="00D04B28" w:rsidRPr="00BD0FE3">
        <w:rPr>
          <w:noProof/>
        </w:rPr>
        <w:t>rozvoju vesmírneho sektora, čo umožní služby, ako je napríklad bezpečná komunikačná</w:t>
      </w:r>
      <w:r w:rsidR="00566634">
        <w:rPr>
          <w:noProof/>
        </w:rPr>
        <w:t xml:space="preserve"> a </w:t>
      </w:r>
      <w:r w:rsidR="00D04B28" w:rsidRPr="00BD0FE3">
        <w:rPr>
          <w:noProof/>
        </w:rPr>
        <w:t>monitorovacia infraštruktúra pre rôzne odvetvia hospodárstva. Zahŕňa štyri čiastkové opatrenia: i) satelitnú komunikáciu; ii) pozorovanie Zeme; iii) vesmírnu továreň</w:t>
      </w:r>
      <w:r w:rsidR="00566634">
        <w:rPr>
          <w:noProof/>
        </w:rPr>
        <w:t xml:space="preserve"> a </w:t>
      </w:r>
      <w:r w:rsidR="00D04B28" w:rsidRPr="00BD0FE3">
        <w:rPr>
          <w:noProof/>
        </w:rPr>
        <w:t>iv) hospodárstvo na obežnej dráhe. Taliansko vysvetlilo, že čiastkové opatrenie</w:t>
      </w:r>
      <w:r w:rsidR="00566634">
        <w:rPr>
          <w:noProof/>
        </w:rPr>
        <w:t xml:space="preserve"> v </w:t>
      </w:r>
      <w:r w:rsidR="00D04B28" w:rsidRPr="00BD0FE3">
        <w:rPr>
          <w:noProof/>
        </w:rPr>
        <w:t>oblasti satelitnej komunikácie už čiastočne nie je splniteľné vzhľadom na nedávny vývoj na trhu</w:t>
      </w:r>
      <w:r w:rsidR="00566634">
        <w:rPr>
          <w:noProof/>
        </w:rPr>
        <w:t xml:space="preserve"> v </w:t>
      </w:r>
      <w:r w:rsidR="00D04B28" w:rsidRPr="00BD0FE3">
        <w:rPr>
          <w:noProof/>
        </w:rPr>
        <w:t>súvislosti so satelitnými prepojeniami. Verejné investície</w:t>
      </w:r>
      <w:r w:rsidR="00566634">
        <w:rPr>
          <w:noProof/>
        </w:rPr>
        <w:t xml:space="preserve"> z </w:t>
      </w:r>
      <w:r w:rsidR="00D04B28" w:rsidRPr="00BD0FE3">
        <w:rPr>
          <w:noProof/>
        </w:rPr>
        <w:t>verejných zdrojov do tejto oblasti odrádza predovšetkým rozvoj niekoľkých komerčných iniciatív pre internet vecí na základe malých satelitov na európskej</w:t>
      </w:r>
      <w:r w:rsidR="00566634">
        <w:rPr>
          <w:noProof/>
        </w:rPr>
        <w:t xml:space="preserve"> a </w:t>
      </w:r>
      <w:r w:rsidR="00D04B28" w:rsidRPr="00BD0FE3">
        <w:rPr>
          <w:noProof/>
        </w:rPr>
        <w:t>celosvetovej úrovni, čím vzniká potreba predchádzať prekrývaniu pôvodne plánovaných činností so súkromnými investíciami. Okrem toho je potrebné zosúladiť čiastkové opatrenie</w:t>
      </w:r>
      <w:r w:rsidR="00566634">
        <w:rPr>
          <w:noProof/>
        </w:rPr>
        <w:t xml:space="preserve"> v </w:t>
      </w:r>
      <w:r w:rsidR="00D04B28" w:rsidRPr="00BD0FE3">
        <w:rPr>
          <w:noProof/>
        </w:rPr>
        <w:t>oblasti satelitnej komunikácie</w:t>
      </w:r>
      <w:r w:rsidR="00566634">
        <w:rPr>
          <w:noProof/>
        </w:rPr>
        <w:t xml:space="preserve"> s </w:t>
      </w:r>
      <w:r w:rsidR="00D04B28" w:rsidRPr="00BD0FE3">
        <w:rPr>
          <w:noProof/>
        </w:rPr>
        <w:t>iniciatívou EÚ IRIS² „Bezpečná konektivita“,</w:t>
      </w:r>
      <w:r w:rsidR="00566634">
        <w:rPr>
          <w:noProof/>
        </w:rPr>
        <w:t xml:space="preserve"> v </w:t>
      </w:r>
      <w:r w:rsidR="00D04B28" w:rsidRPr="00BD0FE3">
        <w:rPr>
          <w:noProof/>
        </w:rPr>
        <w:t>rámci ktorej sa predpokladá vývoj najmodernejšieho systému vesmírnej konektivity</w:t>
      </w:r>
      <w:r w:rsidR="00566634">
        <w:rPr>
          <w:noProof/>
        </w:rPr>
        <w:t xml:space="preserve"> s </w:t>
      </w:r>
      <w:r w:rsidR="00D04B28" w:rsidRPr="00BD0FE3">
        <w:rPr>
          <w:noProof/>
        </w:rPr>
        <w:t>cieľom ponúknuť lepšie komunikačné kapacity, čím sa zvýši príspevok Talianska</w:t>
      </w:r>
      <w:r w:rsidR="00566634">
        <w:rPr>
          <w:noProof/>
        </w:rPr>
        <w:t xml:space="preserve"> k </w:t>
      </w:r>
      <w:r w:rsidR="00D04B28" w:rsidRPr="00BD0FE3">
        <w:rPr>
          <w:noProof/>
        </w:rPr>
        <w:t>tejto iniciatíve. Na základe toho Taliansko požiadalo</w:t>
      </w:r>
      <w:r w:rsidR="00566634">
        <w:rPr>
          <w:noProof/>
        </w:rPr>
        <w:t xml:space="preserve"> o </w:t>
      </w:r>
      <w:r w:rsidR="00D04B28" w:rsidRPr="00BD0FE3">
        <w:rPr>
          <w:noProof/>
        </w:rPr>
        <w:t>zmenu opisu čiastkového opatrenia</w:t>
      </w:r>
      <w:r w:rsidR="00566634">
        <w:rPr>
          <w:noProof/>
        </w:rPr>
        <w:t xml:space="preserve"> v </w:t>
      </w:r>
      <w:r w:rsidR="00D04B28" w:rsidRPr="00BD0FE3">
        <w:rPr>
          <w:noProof/>
        </w:rPr>
        <w:t>oblasti satelitnej komunikácie, pokiaľ ide</w:t>
      </w:r>
      <w:r w:rsidR="00566634">
        <w:rPr>
          <w:noProof/>
        </w:rPr>
        <w:t xml:space="preserve"> o </w:t>
      </w:r>
      <w:r w:rsidR="00D04B28" w:rsidRPr="00BD0FE3">
        <w:rPr>
          <w:noProof/>
        </w:rPr>
        <w:t>investíciu 4: Satelitné technológie</w:t>
      </w:r>
      <w:r w:rsidR="00566634">
        <w:rPr>
          <w:noProof/>
        </w:rPr>
        <w:t xml:space="preserve"> a </w:t>
      </w:r>
      <w:r w:rsidR="00D04B28" w:rsidRPr="00BD0FE3">
        <w:rPr>
          <w:noProof/>
        </w:rPr>
        <w:t>vesmírne hospodárstvo,</w:t>
      </w:r>
      <w:r w:rsidR="00566634">
        <w:rPr>
          <w:noProof/>
        </w:rPr>
        <w:t xml:space="preserve"> a </w:t>
      </w:r>
      <w:r w:rsidR="00D04B28" w:rsidRPr="00BD0FE3">
        <w:rPr>
          <w:noProof/>
        </w:rPr>
        <w:t>to</w:t>
      </w:r>
      <w:r w:rsidR="00566634">
        <w:rPr>
          <w:noProof/>
        </w:rPr>
        <w:t xml:space="preserve"> s </w:t>
      </w:r>
      <w:r w:rsidR="00D04B28" w:rsidRPr="00BD0FE3">
        <w:rPr>
          <w:noProof/>
        </w:rPr>
        <w:t>cieľom zmeniť jeho zameranie na vývoj technológií</w:t>
      </w:r>
      <w:r w:rsidR="00566634">
        <w:rPr>
          <w:noProof/>
        </w:rPr>
        <w:t xml:space="preserve"> a </w:t>
      </w:r>
      <w:r w:rsidR="00D04B28" w:rsidRPr="00BD0FE3">
        <w:rPr>
          <w:noProof/>
        </w:rPr>
        <w:t>systémov dvojakého použitia</w:t>
      </w:r>
      <w:r w:rsidR="00566634">
        <w:rPr>
          <w:noProof/>
        </w:rPr>
        <w:t xml:space="preserve"> v </w:t>
      </w:r>
      <w:r w:rsidR="00D04B28" w:rsidRPr="00BD0FE3">
        <w:rPr>
          <w:noProof/>
        </w:rPr>
        <w:t>záujme poskytovania vysoko bezpečných inovačných služieb</w:t>
      </w:r>
      <w:r w:rsidR="00566634">
        <w:rPr>
          <w:noProof/>
        </w:rPr>
        <w:t xml:space="preserve"> v </w:t>
      </w:r>
      <w:r w:rsidR="00D04B28" w:rsidRPr="00BD0FE3">
        <w:rPr>
          <w:noProof/>
        </w:rPr>
        <w:t>oblasti satelitnej komunikácie na vládne použitie,</w:t>
      </w:r>
      <w:r w:rsidR="00566634">
        <w:rPr>
          <w:noProof/>
        </w:rPr>
        <w:t xml:space="preserve"> a </w:t>
      </w:r>
      <w:r w:rsidR="00D04B28" w:rsidRPr="00BD0FE3">
        <w:rPr>
          <w:noProof/>
          <w:color w:val="000000" w:themeColor="text1"/>
        </w:rPr>
        <w:t>vykonávacie rozhodnutie Rady by sa malo zodpovedajúcim spôsobom zmeniť</w:t>
      </w:r>
      <w:r w:rsidR="00D04B28" w:rsidRPr="00BD0FE3">
        <w:rPr>
          <w:noProof/>
        </w:rPr>
        <w:t xml:space="preserve">. </w:t>
      </w:r>
    </w:p>
    <w:p w14:paraId="668F811F" w14:textId="615526D4" w:rsidR="001433A4" w:rsidRPr="00BD0FE3" w:rsidRDefault="000B1805" w:rsidP="000B1805">
      <w:pPr>
        <w:pStyle w:val="ManualConsidrant"/>
        <w:rPr>
          <w:noProof/>
        </w:rPr>
      </w:pPr>
      <w:r w:rsidRPr="000B1805">
        <w:t>(6)</w:t>
      </w:r>
      <w:r w:rsidRPr="000B1805">
        <w:tab/>
      </w:r>
      <w:r w:rsidR="00D04B28" w:rsidRPr="00BD0FE3">
        <w:rPr>
          <w:noProof/>
        </w:rPr>
        <w:t>Druhá zmena sa týka investície 3.2: Rozvoj filmového priemyslu (projekt Cinecittà)</w:t>
      </w:r>
      <w:r w:rsidR="00566634">
        <w:rPr>
          <w:noProof/>
        </w:rPr>
        <w:t xml:space="preserve"> v </w:t>
      </w:r>
      <w:r w:rsidR="00D04B28" w:rsidRPr="00BD0FE3">
        <w:rPr>
          <w:noProof/>
        </w:rPr>
        <w:t>rámci komponentu 3 úlohy 1. Cieľom investície je zvýšiť konkurencieschopnosť talianskeho filmového</w:t>
      </w:r>
      <w:r w:rsidR="00566634">
        <w:rPr>
          <w:noProof/>
        </w:rPr>
        <w:t xml:space="preserve"> a </w:t>
      </w:r>
      <w:r w:rsidR="00D04B28" w:rsidRPr="00BD0FE3">
        <w:rPr>
          <w:noProof/>
        </w:rPr>
        <w:t>audiovizuálneho sektora, zmierniť sociálny</w:t>
      </w:r>
      <w:r w:rsidR="00566634">
        <w:rPr>
          <w:noProof/>
        </w:rPr>
        <w:t xml:space="preserve"> a </w:t>
      </w:r>
      <w:r w:rsidR="00D04B28" w:rsidRPr="00BD0FE3">
        <w:rPr>
          <w:noProof/>
        </w:rPr>
        <w:t>hospodársky vplyv krízy spôsobenej ochorením COVID-19</w:t>
      </w:r>
      <w:r w:rsidR="00566634">
        <w:rPr>
          <w:noProof/>
        </w:rPr>
        <w:t xml:space="preserve"> a </w:t>
      </w:r>
      <w:r w:rsidR="00D04B28" w:rsidRPr="00BD0FE3">
        <w:rPr>
          <w:noProof/>
        </w:rPr>
        <w:t>podporiť hospodársky rast, zamestnanosť</w:t>
      </w:r>
      <w:r w:rsidR="00566634">
        <w:rPr>
          <w:noProof/>
        </w:rPr>
        <w:t xml:space="preserve"> a </w:t>
      </w:r>
      <w:r w:rsidR="00D04B28" w:rsidRPr="00BD0FE3">
        <w:rPr>
          <w:noProof/>
        </w:rPr>
        <w:t>konkurencieschopnosť. Taliansko vysvetlilo, že opatrenie už nie je splniteľné, ako sa pôvodne uvádza vo vykonávacom rozhodnutí Rady, pretože pôvodný vykonávací subjekt „Istituto Luce“ bol</w:t>
      </w:r>
      <w:r w:rsidR="00566634">
        <w:rPr>
          <w:noProof/>
        </w:rPr>
        <w:t xml:space="preserve"> v </w:t>
      </w:r>
      <w:r w:rsidR="00D04B28" w:rsidRPr="00BD0FE3">
        <w:rPr>
          <w:noProof/>
        </w:rPr>
        <w:t>roku 2021 premenovaný na „Cinecittà S.p.A“. Na základe toho Taliansko požiadalo</w:t>
      </w:r>
      <w:r w:rsidR="00566634">
        <w:rPr>
          <w:noProof/>
        </w:rPr>
        <w:t xml:space="preserve"> o </w:t>
      </w:r>
      <w:r w:rsidR="00D04B28" w:rsidRPr="00BD0FE3">
        <w:rPr>
          <w:noProof/>
        </w:rPr>
        <w:t>zmenu názvu vykonávacieho subjektu pre projekt rozvoja filmového priemyslu</w:t>
      </w:r>
      <w:r w:rsidR="00566634">
        <w:rPr>
          <w:noProof/>
        </w:rPr>
        <w:t xml:space="preserve"> z </w:t>
      </w:r>
      <w:r w:rsidR="00D04B28" w:rsidRPr="00BD0FE3">
        <w:rPr>
          <w:noProof/>
        </w:rPr>
        <w:t>predchádzajúceho „Istituto Luce“ na „Cinecittà S.p.A“</w:t>
      </w:r>
      <w:r w:rsidR="00566634">
        <w:rPr>
          <w:noProof/>
        </w:rPr>
        <w:t xml:space="preserve"> v </w:t>
      </w:r>
      <w:r w:rsidR="00D04B28" w:rsidRPr="00BD0FE3">
        <w:rPr>
          <w:noProof/>
        </w:rPr>
        <w:t>názve opatrenia</w:t>
      </w:r>
      <w:r w:rsidR="00566634">
        <w:rPr>
          <w:noProof/>
        </w:rPr>
        <w:t xml:space="preserve"> a </w:t>
      </w:r>
      <w:r w:rsidR="00D04B28" w:rsidRPr="00BD0FE3">
        <w:rPr>
          <w:noProof/>
        </w:rPr>
        <w:t>míľnika M1C3-20</w:t>
      </w:r>
      <w:r w:rsidR="00566634">
        <w:rPr>
          <w:noProof/>
        </w:rPr>
        <w:t xml:space="preserve"> a </w:t>
      </w:r>
      <w:r w:rsidR="00D04B28" w:rsidRPr="00BD0FE3">
        <w:rPr>
          <w:noProof/>
          <w:color w:val="000000" w:themeColor="text1"/>
        </w:rPr>
        <w:t>vykonávacie rozhodnutie Rady by sa malo zodpovedajúcim spôsobom zmeniť</w:t>
      </w:r>
      <w:r w:rsidR="00D04B28" w:rsidRPr="00BD0FE3">
        <w:rPr>
          <w:noProof/>
        </w:rPr>
        <w:t>.</w:t>
      </w:r>
    </w:p>
    <w:p w14:paraId="2A5964B8" w14:textId="3441F4B2" w:rsidR="001433A4" w:rsidRPr="00BD0FE3" w:rsidRDefault="000B1805" w:rsidP="000B1805">
      <w:pPr>
        <w:pStyle w:val="ManualConsidrant"/>
        <w:rPr>
          <w:noProof/>
        </w:rPr>
      </w:pPr>
      <w:r w:rsidRPr="000B1805">
        <w:t>(7)</w:t>
      </w:r>
      <w:r w:rsidRPr="000B1805">
        <w:tab/>
      </w:r>
      <w:r w:rsidR="00D04B28" w:rsidRPr="00BD0FE3">
        <w:rPr>
          <w:noProof/>
        </w:rPr>
        <w:t>Tretia zmena sa týka investície 3.4: Testovanie vodíka pre železničnú mobilitu</w:t>
      </w:r>
      <w:r w:rsidR="00566634">
        <w:rPr>
          <w:noProof/>
        </w:rPr>
        <w:t xml:space="preserve"> v </w:t>
      </w:r>
      <w:r w:rsidR="00D04B28" w:rsidRPr="00BD0FE3">
        <w:rPr>
          <w:noProof/>
        </w:rPr>
        <w:t>rámci komponentu 2 úlohy 2. Investícia pozostáva</w:t>
      </w:r>
      <w:r w:rsidR="00566634">
        <w:rPr>
          <w:noProof/>
        </w:rPr>
        <w:t xml:space="preserve"> z </w:t>
      </w:r>
      <w:r w:rsidR="00D04B28" w:rsidRPr="00BD0FE3">
        <w:rPr>
          <w:noProof/>
        </w:rPr>
        <w:t>vybudovania najmenej desiatich vodíkových čerpacích staníc pre železnice pozdĺž najmenej šiestich železničných tratí. Okrem toho sa vodíkové čerpacie stanice pre vlaky musia inštalovať</w:t>
      </w:r>
      <w:r w:rsidR="00566634">
        <w:rPr>
          <w:noProof/>
        </w:rPr>
        <w:t xml:space="preserve"> v </w:t>
      </w:r>
      <w:r w:rsidR="00D04B28" w:rsidRPr="00BD0FE3">
        <w:rPr>
          <w:noProof/>
        </w:rPr>
        <w:t>blízkosti miest na výrobu ekologického vodíka a/alebo diaľničných vodíkových čerpacích staníc. Taliansko vysvetlilo, že opatrenie už čiastočne nie je splniteľné, najmä</w:t>
      </w:r>
      <w:r w:rsidR="00566634">
        <w:rPr>
          <w:noProof/>
        </w:rPr>
        <w:t xml:space="preserve"> z </w:t>
      </w:r>
      <w:r w:rsidR="00D04B28" w:rsidRPr="00BD0FE3">
        <w:rPr>
          <w:noProof/>
        </w:rPr>
        <w:t>dôvodu obmedzenej reakcie účastníkov trhu, pokiaľ ide</w:t>
      </w:r>
      <w:r w:rsidR="00566634">
        <w:rPr>
          <w:noProof/>
        </w:rPr>
        <w:t xml:space="preserve"> o </w:t>
      </w:r>
      <w:r w:rsidR="00D04B28" w:rsidRPr="00BD0FE3">
        <w:rPr>
          <w:noProof/>
        </w:rPr>
        <w:t>umiestnenie čerpacích staníc,</w:t>
      </w:r>
      <w:r w:rsidR="00566634">
        <w:rPr>
          <w:noProof/>
        </w:rPr>
        <w:t xml:space="preserve"> a </w:t>
      </w:r>
      <w:r w:rsidR="00D04B28" w:rsidRPr="00BD0FE3">
        <w:rPr>
          <w:noProof/>
        </w:rPr>
        <w:t>že</w:t>
      </w:r>
      <w:r w:rsidR="00566634">
        <w:rPr>
          <w:noProof/>
        </w:rPr>
        <w:t xml:space="preserve"> v </w:t>
      </w:r>
      <w:r w:rsidR="00D04B28" w:rsidRPr="00BD0FE3">
        <w:rPr>
          <w:noProof/>
        </w:rPr>
        <w:t>dôsledku toho sa</w:t>
      </w:r>
      <w:r w:rsidR="00566634">
        <w:rPr>
          <w:noProof/>
        </w:rPr>
        <w:t xml:space="preserve"> v </w:t>
      </w:r>
      <w:r w:rsidR="00D04B28" w:rsidRPr="00BD0FE3">
        <w:rPr>
          <w:noProof/>
        </w:rPr>
        <w:t>blízkosti miesta na výrobu vodíka môžu nachádzať len niektoré</w:t>
      </w:r>
      <w:r w:rsidR="00566634">
        <w:rPr>
          <w:noProof/>
        </w:rPr>
        <w:t xml:space="preserve"> z </w:t>
      </w:r>
      <w:r w:rsidR="00D04B28" w:rsidRPr="00BD0FE3">
        <w:rPr>
          <w:noProof/>
        </w:rPr>
        <w:t>nich. Okrem toho vzhľadom na revidovaný právny rámec týkajúci sa vodíka,</w:t>
      </w:r>
      <w:r w:rsidR="00566634">
        <w:rPr>
          <w:noProof/>
        </w:rPr>
        <w:t xml:space="preserve"> a </w:t>
      </w:r>
      <w:r w:rsidR="00D04B28" w:rsidRPr="00BD0FE3">
        <w:rPr>
          <w:noProof/>
        </w:rPr>
        <w:t>najmä na prijatie delegovaného nariadenia Komisie (EÚ) 2023/1184</w:t>
      </w:r>
      <w:r w:rsidR="00566634">
        <w:rPr>
          <w:noProof/>
        </w:rPr>
        <w:t xml:space="preserve"> z </w:t>
      </w:r>
      <w:r w:rsidR="00D04B28" w:rsidRPr="00BD0FE3">
        <w:rPr>
          <w:noProof/>
        </w:rPr>
        <w:t>10. februára 2023, ktorým sa dopĺňa smernica Európskeho parlamentu</w:t>
      </w:r>
      <w:r w:rsidR="00566634">
        <w:rPr>
          <w:noProof/>
        </w:rPr>
        <w:t xml:space="preserve"> a </w:t>
      </w:r>
      <w:r w:rsidR="00D04B28" w:rsidRPr="00BD0FE3">
        <w:rPr>
          <w:noProof/>
        </w:rPr>
        <w:t>Rady (EÚ) 2018/2001 vypracovaním metodiky Únie, ktorou sa stanovujú podrobné pravidlá výroby kvapalných</w:t>
      </w:r>
      <w:r w:rsidR="00566634">
        <w:rPr>
          <w:noProof/>
        </w:rPr>
        <w:t xml:space="preserve"> a </w:t>
      </w:r>
      <w:r w:rsidR="00D04B28" w:rsidRPr="00BD0FE3">
        <w:rPr>
          <w:noProof/>
        </w:rPr>
        <w:t>plynných palív</w:t>
      </w:r>
      <w:r w:rsidR="00566634">
        <w:rPr>
          <w:noProof/>
        </w:rPr>
        <w:t xml:space="preserve"> v </w:t>
      </w:r>
      <w:r w:rsidR="00D04B28" w:rsidRPr="00BD0FE3">
        <w:rPr>
          <w:noProof/>
        </w:rPr>
        <w:t>doprave</w:t>
      </w:r>
      <w:r w:rsidR="00566634">
        <w:rPr>
          <w:noProof/>
        </w:rPr>
        <w:t xml:space="preserve"> z </w:t>
      </w:r>
      <w:r w:rsidR="00D04B28" w:rsidRPr="00BD0FE3">
        <w:rPr>
          <w:noProof/>
        </w:rPr>
        <w:t>obnoviteľných zdrojov nebiologického pôvodu, ako aj vzhľadom na stanovenie osobitných kritérií, na základe ktorých by sa vodík mohol považovať za obnoviteľný, orgány objasnili, že</w:t>
      </w:r>
      <w:r w:rsidR="00566634">
        <w:rPr>
          <w:noProof/>
        </w:rPr>
        <w:t xml:space="preserve"> v </w:t>
      </w:r>
      <w:r w:rsidR="00D04B28" w:rsidRPr="00BD0FE3">
        <w:rPr>
          <w:noProof/>
        </w:rPr>
        <w:t>súlade so smernicou 2018/2021</w:t>
      </w:r>
      <w:r w:rsidR="00566634">
        <w:rPr>
          <w:noProof/>
        </w:rPr>
        <w:t xml:space="preserve"> o </w:t>
      </w:r>
      <w:r w:rsidR="00D04B28" w:rsidRPr="00BD0FE3">
        <w:rPr>
          <w:noProof/>
        </w:rPr>
        <w:t>energii</w:t>
      </w:r>
      <w:r w:rsidR="00566634">
        <w:rPr>
          <w:noProof/>
        </w:rPr>
        <w:t xml:space="preserve"> z </w:t>
      </w:r>
      <w:r w:rsidR="00D04B28" w:rsidRPr="00BD0FE3">
        <w:rPr>
          <w:noProof/>
        </w:rPr>
        <w:t>obnoviteľných zdrojov</w:t>
      </w:r>
      <w:r w:rsidR="00566634">
        <w:rPr>
          <w:noProof/>
        </w:rPr>
        <w:t xml:space="preserve"> v </w:t>
      </w:r>
      <w:r w:rsidR="00D04B28" w:rsidRPr="00BD0FE3">
        <w:rPr>
          <w:noProof/>
        </w:rPr>
        <w:t>prepracovanom znení sa bude používať vodík</w:t>
      </w:r>
      <w:r w:rsidR="00566634">
        <w:rPr>
          <w:noProof/>
        </w:rPr>
        <w:t xml:space="preserve"> z </w:t>
      </w:r>
      <w:r w:rsidR="00D04B28" w:rsidRPr="00BD0FE3">
        <w:rPr>
          <w:noProof/>
        </w:rPr>
        <w:t>obnoviteľných zdrojov, keďže sa na základe neho stanovuje presnejší rámec na vykonávanie opatrenia. Na základe toho Taliansko požiadalo</w:t>
      </w:r>
      <w:r w:rsidR="00566634">
        <w:rPr>
          <w:noProof/>
        </w:rPr>
        <w:t xml:space="preserve"> o </w:t>
      </w:r>
      <w:r w:rsidR="00D04B28" w:rsidRPr="00BD0FE3">
        <w:rPr>
          <w:noProof/>
        </w:rPr>
        <w:t xml:space="preserve">zmenu opisu opatrenia vo vykonávacom rozhodnutí Rady. </w:t>
      </w:r>
    </w:p>
    <w:p w14:paraId="4279B43F" w14:textId="51513A9A" w:rsidR="001433A4" w:rsidRPr="00BD0FE3" w:rsidRDefault="000B1805" w:rsidP="000B1805">
      <w:pPr>
        <w:pStyle w:val="ManualConsidrant"/>
        <w:rPr>
          <w:noProof/>
          <w:color w:val="000000" w:themeColor="text1"/>
        </w:rPr>
      </w:pPr>
      <w:r w:rsidRPr="000B1805">
        <w:t>(8)</w:t>
      </w:r>
      <w:r w:rsidRPr="000B1805">
        <w:tab/>
      </w:r>
      <w:r w:rsidR="00D04B28" w:rsidRPr="00BD0FE3">
        <w:rPr>
          <w:noProof/>
        </w:rPr>
        <w:t>Štvrtá zmena sa týka investície 4.3: Inštalácia nabíjacích infraštruktúr</w:t>
      </w:r>
      <w:r w:rsidR="00566634">
        <w:rPr>
          <w:noProof/>
        </w:rPr>
        <w:t xml:space="preserve"> v </w:t>
      </w:r>
      <w:r w:rsidR="00D04B28" w:rsidRPr="00BD0FE3">
        <w:rPr>
          <w:noProof/>
        </w:rPr>
        <w:t>rámci komponentu 2 úlohy 2. Investícia pozostáva</w:t>
      </w:r>
      <w:r w:rsidR="00566634">
        <w:rPr>
          <w:noProof/>
        </w:rPr>
        <w:t xml:space="preserve"> z </w:t>
      </w:r>
      <w:r w:rsidR="00D04B28" w:rsidRPr="00BD0FE3">
        <w:rPr>
          <w:noProof/>
        </w:rPr>
        <w:t>výstavby staníc rýchleho nabíjania pre elektrické vozidlá pozdĺž diaľnic</w:t>
      </w:r>
      <w:r w:rsidR="00566634">
        <w:rPr>
          <w:noProof/>
        </w:rPr>
        <w:t xml:space="preserve"> a v </w:t>
      </w:r>
      <w:r w:rsidR="00D04B28" w:rsidRPr="00BD0FE3">
        <w:rPr>
          <w:noProof/>
        </w:rPr>
        <w:t>mestských oblastiach. Taliansko vysvetlilo, že časť opatrenia už nie je splniteľná</w:t>
      </w:r>
      <w:r w:rsidR="00566634">
        <w:rPr>
          <w:noProof/>
        </w:rPr>
        <w:t xml:space="preserve"> v </w:t>
      </w:r>
      <w:r w:rsidR="00D04B28" w:rsidRPr="00BD0FE3">
        <w:rPr>
          <w:noProof/>
        </w:rPr>
        <w:t>rámci orientačného harmonogramu, pretože vyjadrený záujem</w:t>
      </w:r>
      <w:r w:rsidR="00566634">
        <w:rPr>
          <w:noProof/>
        </w:rPr>
        <w:t xml:space="preserve"> o </w:t>
      </w:r>
      <w:r w:rsidR="00D04B28" w:rsidRPr="00BD0FE3">
        <w:rPr>
          <w:noProof/>
        </w:rPr>
        <w:t>účasť na verejnej súťaži</w:t>
      </w:r>
      <w:r w:rsidR="00566634">
        <w:rPr>
          <w:noProof/>
        </w:rPr>
        <w:t xml:space="preserve"> o </w:t>
      </w:r>
      <w:r w:rsidR="00D04B28" w:rsidRPr="00BD0FE3">
        <w:rPr>
          <w:noProof/>
        </w:rPr>
        <w:t>nabíjacie stanice pre „diaľnice“ bol mimoriadne obmedzený, čo</w:t>
      </w:r>
      <w:r w:rsidR="00566634">
        <w:rPr>
          <w:noProof/>
        </w:rPr>
        <w:t xml:space="preserve"> v </w:t>
      </w:r>
      <w:r w:rsidR="00D04B28" w:rsidRPr="00BD0FE3">
        <w:rPr>
          <w:noProof/>
        </w:rPr>
        <w:t>tejto súvislosti viedlo</w:t>
      </w:r>
      <w:r w:rsidR="00566634">
        <w:rPr>
          <w:noProof/>
        </w:rPr>
        <w:t xml:space="preserve"> k </w:t>
      </w:r>
      <w:r w:rsidR="00D04B28" w:rsidRPr="00BD0FE3">
        <w:rPr>
          <w:noProof/>
        </w:rPr>
        <w:t>veľmi obmedzenému využitiu investície. Na tomto základe Taliansko požiadalo</w:t>
      </w:r>
      <w:r w:rsidR="00566634">
        <w:rPr>
          <w:noProof/>
        </w:rPr>
        <w:t xml:space="preserve"> o </w:t>
      </w:r>
      <w:r w:rsidR="00D04B28" w:rsidRPr="00BD0FE3">
        <w:rPr>
          <w:noProof/>
        </w:rPr>
        <w:t>zmenu opisu priebežného cieľa M2C2-27 odložením výstavby nabíjacej infraštruktúry na diaľniciach, čím sa odstráni základný prvok súvisiaci so zadaním (všetkých) verejných zákaziek na inštaláciu 2 500 infraštruktúr rýchleho nabíjania pre elektrické vozidlá na diaľniciach,</w:t>
      </w:r>
      <w:r w:rsidR="00566634">
        <w:rPr>
          <w:noProof/>
        </w:rPr>
        <w:t xml:space="preserve"> a </w:t>
      </w:r>
      <w:r w:rsidR="00D04B28" w:rsidRPr="00BD0FE3">
        <w:rPr>
          <w:noProof/>
        </w:rPr>
        <w:t>zvýšením počtu nabíjacích infraštruktúr</w:t>
      </w:r>
      <w:r w:rsidR="00566634">
        <w:rPr>
          <w:noProof/>
        </w:rPr>
        <w:t xml:space="preserve"> v </w:t>
      </w:r>
      <w:r w:rsidR="00D04B28" w:rsidRPr="00BD0FE3">
        <w:rPr>
          <w:noProof/>
        </w:rPr>
        <w:t>mestských oblastiach</w:t>
      </w:r>
      <w:r w:rsidR="00566634">
        <w:rPr>
          <w:noProof/>
        </w:rPr>
        <w:t xml:space="preserve"> z </w:t>
      </w:r>
      <w:r w:rsidR="00D04B28" w:rsidRPr="00BD0FE3">
        <w:rPr>
          <w:noProof/>
        </w:rPr>
        <w:t xml:space="preserve">pôvodných 4 000 aspoň na 4 700. </w:t>
      </w:r>
      <w:r w:rsidR="00D04B28" w:rsidRPr="00BD0FE3">
        <w:rPr>
          <w:noProof/>
          <w:color w:val="000000" w:themeColor="text1"/>
        </w:rPr>
        <w:t>Vykonávacie rozhodnutie Rady by sa malo zodpovedajúcim spôsobom zmeniť.</w:t>
      </w:r>
    </w:p>
    <w:p w14:paraId="5204A0B7" w14:textId="5FF83D36" w:rsidR="001433A4" w:rsidRPr="00BD0FE3" w:rsidRDefault="000B1805" w:rsidP="000B1805">
      <w:pPr>
        <w:pStyle w:val="ManualConsidrant"/>
        <w:rPr>
          <w:noProof/>
          <w:color w:val="000000" w:themeColor="text1"/>
        </w:rPr>
      </w:pPr>
      <w:r w:rsidRPr="000B1805">
        <w:t>(9)</w:t>
      </w:r>
      <w:r w:rsidRPr="000B1805">
        <w:tab/>
      </w:r>
      <w:r w:rsidR="00D04B28" w:rsidRPr="00BD0FE3">
        <w:rPr>
          <w:noProof/>
        </w:rPr>
        <w:t>Piata zmena sa týka investície 2.1: Posilnenie ekobonusu</w:t>
      </w:r>
      <w:r w:rsidR="00566634">
        <w:rPr>
          <w:noProof/>
        </w:rPr>
        <w:t xml:space="preserve"> a </w:t>
      </w:r>
      <w:r w:rsidR="00D04B28" w:rsidRPr="00BD0FE3">
        <w:rPr>
          <w:noProof/>
        </w:rPr>
        <w:t>sismabonusu</w:t>
      </w:r>
      <w:r w:rsidR="00566634">
        <w:rPr>
          <w:noProof/>
        </w:rPr>
        <w:t xml:space="preserve"> v </w:t>
      </w:r>
      <w:r w:rsidR="00D04B28" w:rsidRPr="00BD0FE3">
        <w:rPr>
          <w:noProof/>
        </w:rPr>
        <w:t>záujme energetickej účinnosti</w:t>
      </w:r>
      <w:r w:rsidR="00566634">
        <w:rPr>
          <w:noProof/>
        </w:rPr>
        <w:t xml:space="preserve"> a </w:t>
      </w:r>
      <w:r w:rsidR="00D04B28" w:rsidRPr="00BD0FE3">
        <w:rPr>
          <w:noProof/>
        </w:rPr>
        <w:t>bezpečnosti budov</w:t>
      </w:r>
      <w:r w:rsidR="00566634">
        <w:rPr>
          <w:noProof/>
        </w:rPr>
        <w:t xml:space="preserve"> v </w:t>
      </w:r>
      <w:r w:rsidR="00D04B28" w:rsidRPr="00BD0FE3">
        <w:rPr>
          <w:noProof/>
        </w:rPr>
        <w:t>rámci komponentu 3 úlohy 2. Investícia pozostáva</w:t>
      </w:r>
      <w:r w:rsidR="00566634">
        <w:rPr>
          <w:noProof/>
        </w:rPr>
        <w:t xml:space="preserve"> z </w:t>
      </w:r>
      <w:r w:rsidR="00D04B28" w:rsidRPr="00BD0FE3">
        <w:rPr>
          <w:noProof/>
        </w:rPr>
        <w:t>financovania obnovy budov na účely energetickej účinnosti</w:t>
      </w:r>
      <w:r w:rsidR="00566634">
        <w:rPr>
          <w:noProof/>
        </w:rPr>
        <w:t xml:space="preserve"> a </w:t>
      </w:r>
      <w:r w:rsidR="00D04B28" w:rsidRPr="00BD0FE3">
        <w:rPr>
          <w:noProof/>
        </w:rPr>
        <w:t>antiseizmické účely, ako aj</w:t>
      </w:r>
      <w:r w:rsidR="00566634">
        <w:rPr>
          <w:noProof/>
        </w:rPr>
        <w:t xml:space="preserve"> z </w:t>
      </w:r>
      <w:r w:rsidR="00D04B28" w:rsidRPr="00BD0FE3">
        <w:rPr>
          <w:noProof/>
        </w:rPr>
        <w:t>prispenia</w:t>
      </w:r>
      <w:r w:rsidR="00566634">
        <w:rPr>
          <w:noProof/>
        </w:rPr>
        <w:t xml:space="preserve"> k </w:t>
      </w:r>
      <w:r w:rsidR="00D04B28" w:rsidRPr="00BD0FE3">
        <w:rPr>
          <w:noProof/>
        </w:rPr>
        <w:t>dosiahnutiu cieľov</w:t>
      </w:r>
      <w:r w:rsidR="00566634">
        <w:rPr>
          <w:noProof/>
        </w:rPr>
        <w:t xml:space="preserve"> v </w:t>
      </w:r>
      <w:r w:rsidR="00D04B28" w:rsidRPr="00BD0FE3">
        <w:rPr>
          <w:noProof/>
        </w:rPr>
        <w:t>oblasti úspor energie</w:t>
      </w:r>
      <w:r w:rsidR="00566634">
        <w:rPr>
          <w:noProof/>
        </w:rPr>
        <w:t xml:space="preserve"> a </w:t>
      </w:r>
      <w:r w:rsidR="00D04B28" w:rsidRPr="00BD0FE3">
        <w:rPr>
          <w:noProof/>
        </w:rPr>
        <w:t>znižovania emisií</w:t>
      </w:r>
      <w:r w:rsidR="00566634">
        <w:rPr>
          <w:noProof/>
        </w:rPr>
        <w:t xml:space="preserve"> a z </w:t>
      </w:r>
      <w:r w:rsidR="00D04B28" w:rsidRPr="00BD0FE3">
        <w:rPr>
          <w:noProof/>
        </w:rPr>
        <w:t>poskytovania proticyklickej podpory stavebnému sektoru</w:t>
      </w:r>
      <w:r w:rsidR="00566634">
        <w:rPr>
          <w:noProof/>
        </w:rPr>
        <w:t xml:space="preserve"> s </w:t>
      </w:r>
      <w:r w:rsidR="00D04B28" w:rsidRPr="00BD0FE3">
        <w:rPr>
          <w:noProof/>
        </w:rPr>
        <w:t>cieľom kompenzovať účinky hospodárskeho poklesu. Podpora sa poskytuje prostredníctvom odpočtu dane, prípadne prostredníctvom prenosu úveru alebo fakturačnej zľavy. Taliansko vysvetlilo, že priebežný cieľ tohto opatrenia už čiastočne nie je splniteľný</w:t>
      </w:r>
      <w:r w:rsidR="00566634">
        <w:rPr>
          <w:noProof/>
        </w:rPr>
        <w:t xml:space="preserve"> z </w:t>
      </w:r>
      <w:r w:rsidR="00D04B28" w:rsidRPr="00BD0FE3">
        <w:rPr>
          <w:noProof/>
        </w:rPr>
        <w:t>dôvodu potreby uprednostniť intervencie</w:t>
      </w:r>
      <w:r w:rsidR="00566634">
        <w:rPr>
          <w:noProof/>
        </w:rPr>
        <w:t xml:space="preserve"> v </w:t>
      </w:r>
      <w:r w:rsidR="00D04B28" w:rsidRPr="00BD0FE3">
        <w:rPr>
          <w:noProof/>
        </w:rPr>
        <w:t>oblasti energetickej účinnosti</w:t>
      </w:r>
      <w:r w:rsidR="00566634">
        <w:rPr>
          <w:noProof/>
        </w:rPr>
        <w:t xml:space="preserve"> v </w:t>
      </w:r>
      <w:r w:rsidR="00D04B28" w:rsidRPr="00BD0FE3">
        <w:rPr>
          <w:noProof/>
        </w:rPr>
        <w:t>súčasnom geopolitickom kontexte, ktorý sa</w:t>
      </w:r>
      <w:r w:rsidR="00566634">
        <w:rPr>
          <w:noProof/>
        </w:rPr>
        <w:t xml:space="preserve"> v </w:t>
      </w:r>
      <w:r w:rsidR="00D04B28" w:rsidRPr="00BD0FE3">
        <w:rPr>
          <w:noProof/>
        </w:rPr>
        <w:t>porovnaní</w:t>
      </w:r>
      <w:r w:rsidR="00566634">
        <w:rPr>
          <w:noProof/>
        </w:rPr>
        <w:t xml:space="preserve"> s </w:t>
      </w:r>
      <w:r w:rsidR="00D04B28" w:rsidRPr="00BD0FE3">
        <w:rPr>
          <w:noProof/>
        </w:rPr>
        <w:t>obdobím pôvodného plánovania projektu výrazne zmenil. Intervencie súvisiace</w:t>
      </w:r>
      <w:r w:rsidR="00566634">
        <w:rPr>
          <w:noProof/>
        </w:rPr>
        <w:t xml:space="preserve"> s </w:t>
      </w:r>
      <w:r w:rsidR="00D04B28" w:rsidRPr="00BD0FE3">
        <w:rPr>
          <w:noProof/>
        </w:rPr>
        <w:t>antiseizmickými účelmi sa preto museli obmedziť</w:t>
      </w:r>
      <w:r w:rsidR="00566634">
        <w:rPr>
          <w:noProof/>
        </w:rPr>
        <w:t xml:space="preserve"> a </w:t>
      </w:r>
      <w:r w:rsidR="00D04B28" w:rsidRPr="00BD0FE3">
        <w:rPr>
          <w:noProof/>
        </w:rPr>
        <w:t>nemohli sa dokončiť</w:t>
      </w:r>
      <w:r w:rsidR="00566634">
        <w:rPr>
          <w:noProof/>
        </w:rPr>
        <w:t xml:space="preserve"> v </w:t>
      </w:r>
      <w:r w:rsidR="00D04B28" w:rsidRPr="00BD0FE3">
        <w:rPr>
          <w:noProof/>
        </w:rPr>
        <w:t>očakávanom časovom rámci. Okrem toho bola vo februári 2023 zrušená možnosť prenosu úveru</w:t>
      </w:r>
      <w:r w:rsidR="00566634">
        <w:rPr>
          <w:noProof/>
        </w:rPr>
        <w:t xml:space="preserve"> a </w:t>
      </w:r>
      <w:r w:rsidR="00D04B28" w:rsidRPr="00BD0FE3">
        <w:rPr>
          <w:noProof/>
        </w:rPr>
        <w:t>fakturačnej zľavy</w:t>
      </w:r>
      <w:r w:rsidR="00566634">
        <w:rPr>
          <w:noProof/>
        </w:rPr>
        <w:t xml:space="preserve"> v </w:t>
      </w:r>
      <w:r w:rsidR="00D04B28" w:rsidRPr="00BD0FE3">
        <w:rPr>
          <w:noProof/>
        </w:rPr>
        <w:t>rámci opatrenia Superbonus</w:t>
      </w:r>
      <w:r w:rsidR="00566634">
        <w:rPr>
          <w:noProof/>
        </w:rPr>
        <w:t xml:space="preserve"> z </w:t>
      </w:r>
      <w:r w:rsidR="00D04B28" w:rsidRPr="00BD0FE3">
        <w:rPr>
          <w:noProof/>
        </w:rPr>
        <w:t>dôvodu obáv</w:t>
      </w:r>
      <w:r w:rsidR="00566634">
        <w:rPr>
          <w:noProof/>
        </w:rPr>
        <w:t xml:space="preserve"> o </w:t>
      </w:r>
      <w:r w:rsidR="00D04B28" w:rsidRPr="00BD0FE3">
        <w:rPr>
          <w:noProof/>
        </w:rPr>
        <w:t>oprávnenosť</w:t>
      </w:r>
      <w:r w:rsidR="00566634">
        <w:rPr>
          <w:noProof/>
        </w:rPr>
        <w:t xml:space="preserve"> a </w:t>
      </w:r>
      <w:r w:rsidR="00D04B28" w:rsidRPr="00BD0FE3">
        <w:rPr>
          <w:noProof/>
        </w:rPr>
        <w:t>vyššieho využívania, ako sa očakávalo, čo viedlo</w:t>
      </w:r>
      <w:r w:rsidR="00566634">
        <w:rPr>
          <w:noProof/>
        </w:rPr>
        <w:t xml:space="preserve"> k </w:t>
      </w:r>
      <w:r w:rsidR="00D04B28" w:rsidRPr="00BD0FE3">
        <w:rPr>
          <w:noProof/>
        </w:rPr>
        <w:t>nadmernému zvýšeniu verejných výdavkov. Na základe toho Taliansko požiadalo</w:t>
      </w:r>
      <w:r w:rsidR="00566634">
        <w:rPr>
          <w:noProof/>
        </w:rPr>
        <w:t xml:space="preserve"> o </w:t>
      </w:r>
      <w:r w:rsidR="00D04B28" w:rsidRPr="00BD0FE3">
        <w:rPr>
          <w:noProof/>
        </w:rPr>
        <w:t>zmenu opisu opatrenia</w:t>
      </w:r>
      <w:r w:rsidR="00566634">
        <w:rPr>
          <w:noProof/>
        </w:rPr>
        <w:t xml:space="preserve"> a </w:t>
      </w:r>
      <w:r w:rsidR="00D04B28" w:rsidRPr="00BD0FE3">
        <w:rPr>
          <w:noProof/>
        </w:rPr>
        <w:t>zvýšenie priebežného cieľa M2C3-2 pre intervencie</w:t>
      </w:r>
      <w:r w:rsidR="00566634">
        <w:rPr>
          <w:noProof/>
        </w:rPr>
        <w:t xml:space="preserve"> v </w:t>
      </w:r>
      <w:r w:rsidR="00D04B28" w:rsidRPr="00BD0FE3">
        <w:rPr>
          <w:noProof/>
        </w:rPr>
        <w:t>oblasti energetickej účinnosti</w:t>
      </w:r>
      <w:r w:rsidR="00566634">
        <w:rPr>
          <w:noProof/>
        </w:rPr>
        <w:t xml:space="preserve"> s </w:t>
      </w:r>
      <w:r w:rsidR="00D04B28" w:rsidRPr="00BD0FE3">
        <w:rPr>
          <w:noProof/>
        </w:rPr>
        <w:t>cieľom kompenzovať odstránenie časti týkajúcej sa intervencií</w:t>
      </w:r>
      <w:r w:rsidR="00566634">
        <w:rPr>
          <w:noProof/>
        </w:rPr>
        <w:t xml:space="preserve"> v </w:t>
      </w:r>
      <w:r w:rsidR="00D04B28" w:rsidRPr="00BD0FE3">
        <w:rPr>
          <w:noProof/>
        </w:rPr>
        <w:t xml:space="preserve">oblasti seizmického rizika. </w:t>
      </w:r>
      <w:r w:rsidR="00D04B28" w:rsidRPr="00BD0FE3">
        <w:rPr>
          <w:noProof/>
          <w:color w:val="000000" w:themeColor="text1"/>
        </w:rPr>
        <w:t>Vykonávacie rozhodnutie Rady by sa malo zodpovedajúcim spôsobom zmeniť.</w:t>
      </w:r>
    </w:p>
    <w:p w14:paraId="16965F6E" w14:textId="33B27326" w:rsidR="001433A4" w:rsidRPr="00BD0FE3" w:rsidRDefault="000B1805" w:rsidP="000B1805">
      <w:pPr>
        <w:pStyle w:val="ManualConsidrant"/>
        <w:rPr>
          <w:rFonts w:eastAsia="Calibri"/>
          <w:noProof/>
          <w:color w:val="000000" w:themeColor="text1"/>
        </w:rPr>
      </w:pPr>
      <w:r w:rsidRPr="000B1805">
        <w:t>(10)</w:t>
      </w:r>
      <w:r w:rsidRPr="000B1805">
        <w:tab/>
      </w:r>
      <w:r w:rsidR="00D04B28" w:rsidRPr="00BD0FE3">
        <w:rPr>
          <w:noProof/>
        </w:rPr>
        <w:t>Šiesta zmena sa týka investície 1.1: Plán pre jasle</w:t>
      </w:r>
      <w:r w:rsidR="00566634">
        <w:rPr>
          <w:noProof/>
        </w:rPr>
        <w:t xml:space="preserve"> a </w:t>
      </w:r>
      <w:r w:rsidR="00D04B28" w:rsidRPr="00BD0FE3">
        <w:rPr>
          <w:noProof/>
        </w:rPr>
        <w:t>predškolské zariadenia</w:t>
      </w:r>
      <w:r w:rsidR="00566634">
        <w:rPr>
          <w:noProof/>
        </w:rPr>
        <w:t xml:space="preserve"> a </w:t>
      </w:r>
      <w:r w:rsidR="00D04B28" w:rsidRPr="00BD0FE3">
        <w:rPr>
          <w:noProof/>
        </w:rPr>
        <w:t>služby vzdelávania</w:t>
      </w:r>
      <w:r w:rsidR="00566634">
        <w:rPr>
          <w:noProof/>
        </w:rPr>
        <w:t xml:space="preserve"> a </w:t>
      </w:r>
      <w:r w:rsidR="00D04B28" w:rsidRPr="00BD0FE3">
        <w:rPr>
          <w:noProof/>
        </w:rPr>
        <w:t>starostlivosti</w:t>
      </w:r>
      <w:r w:rsidR="00566634">
        <w:rPr>
          <w:noProof/>
        </w:rPr>
        <w:t xml:space="preserve"> v </w:t>
      </w:r>
      <w:r w:rsidR="00D04B28" w:rsidRPr="00BD0FE3">
        <w:rPr>
          <w:noProof/>
        </w:rPr>
        <w:t>ranom detstve</w:t>
      </w:r>
      <w:r w:rsidR="00566634">
        <w:rPr>
          <w:noProof/>
        </w:rPr>
        <w:t xml:space="preserve"> v </w:t>
      </w:r>
      <w:r w:rsidR="00D04B28" w:rsidRPr="00BD0FE3">
        <w:rPr>
          <w:noProof/>
        </w:rPr>
        <w:t>rámci komponentu 1 úlohy 4. Cieľom investície je zvýšiť ponuku zariadení starostlivosti</w:t>
      </w:r>
      <w:r w:rsidR="00566634">
        <w:rPr>
          <w:noProof/>
        </w:rPr>
        <w:t xml:space="preserve"> o </w:t>
      </w:r>
      <w:r w:rsidR="00D04B28" w:rsidRPr="00BD0FE3">
        <w:rPr>
          <w:noProof/>
        </w:rPr>
        <w:t>deti prostredníctvom budovania, obnovy</w:t>
      </w:r>
      <w:r w:rsidR="00566634">
        <w:rPr>
          <w:noProof/>
        </w:rPr>
        <w:t xml:space="preserve"> a </w:t>
      </w:r>
      <w:r w:rsidR="00D04B28" w:rsidRPr="00BD0FE3">
        <w:rPr>
          <w:noProof/>
        </w:rPr>
        <w:t>zaistenia bezpečnosti materských škôl</w:t>
      </w:r>
      <w:r w:rsidR="00566634">
        <w:rPr>
          <w:noProof/>
        </w:rPr>
        <w:t xml:space="preserve"> a </w:t>
      </w:r>
      <w:r w:rsidR="00D04B28" w:rsidRPr="00BD0FE3">
        <w:rPr>
          <w:noProof/>
        </w:rPr>
        <w:t>predškolských zariadení</w:t>
      </w:r>
      <w:r w:rsidR="00566634">
        <w:rPr>
          <w:noProof/>
        </w:rPr>
        <w:t xml:space="preserve"> a </w:t>
      </w:r>
      <w:r w:rsidR="00D04B28" w:rsidRPr="00BD0FE3">
        <w:rPr>
          <w:noProof/>
        </w:rPr>
        <w:t>zabezpečiť zvýšenie ponuky vzdelávania. Taliansko vysvetlilo, že míľnik M4C1-9 týkajúci sa zadávania zákaziek už čiastočne nie je splniteľný</w:t>
      </w:r>
      <w:r w:rsidR="00566634">
        <w:rPr>
          <w:noProof/>
        </w:rPr>
        <w:t xml:space="preserve"> z </w:t>
      </w:r>
      <w:r w:rsidR="00D04B28" w:rsidRPr="00BD0FE3">
        <w:rPr>
          <w:noProof/>
        </w:rPr>
        <w:t>dôvodu objektívnych okolností. Problémy súvisiace</w:t>
      </w:r>
      <w:r w:rsidR="00566634">
        <w:rPr>
          <w:noProof/>
        </w:rPr>
        <w:t xml:space="preserve"> s </w:t>
      </w:r>
      <w:r w:rsidR="00D04B28" w:rsidRPr="00BD0FE3">
        <w:rPr>
          <w:noProof/>
        </w:rPr>
        <w:t>využívaním viedli najmä</w:t>
      </w:r>
      <w:r w:rsidR="00566634">
        <w:rPr>
          <w:noProof/>
        </w:rPr>
        <w:t xml:space="preserve"> k </w:t>
      </w:r>
      <w:r w:rsidR="00D04B28" w:rsidRPr="00BD0FE3">
        <w:rPr>
          <w:noProof/>
        </w:rPr>
        <w:t>potrebe ďalších verejných súťaží na dosiahnutie cieľov</w:t>
      </w:r>
      <w:r w:rsidR="00566634">
        <w:rPr>
          <w:noProof/>
        </w:rPr>
        <w:t xml:space="preserve"> v </w:t>
      </w:r>
      <w:r w:rsidR="00D04B28" w:rsidRPr="00BD0FE3">
        <w:rPr>
          <w:noProof/>
        </w:rPr>
        <w:t>rámci dohodnutého harmonogramu. Vzhľadom na existenciu týchto objektívnych okolností sa budú musieť prijať dodatočné opatrenia, ako sú dodatočné verejné súťaže,</w:t>
      </w:r>
      <w:r w:rsidR="00566634">
        <w:rPr>
          <w:noProof/>
        </w:rPr>
        <w:t xml:space="preserve"> s </w:t>
      </w:r>
      <w:r w:rsidR="00D04B28" w:rsidRPr="00BD0FE3">
        <w:rPr>
          <w:noProof/>
        </w:rPr>
        <w:t>cieľom zabezpečiť účinné vykonávanie opatrenia</w:t>
      </w:r>
      <w:r w:rsidR="00566634">
        <w:rPr>
          <w:noProof/>
        </w:rPr>
        <w:t xml:space="preserve"> a </w:t>
      </w:r>
      <w:r w:rsidR="00D04B28" w:rsidRPr="00BD0FE3">
        <w:rPr>
          <w:noProof/>
        </w:rPr>
        <w:t>dosiahnuť cieľ M4C1-18</w:t>
      </w:r>
      <w:r w:rsidR="00566634">
        <w:rPr>
          <w:noProof/>
        </w:rPr>
        <w:t xml:space="preserve"> v </w:t>
      </w:r>
      <w:r w:rsidR="00D04B28" w:rsidRPr="00BD0FE3">
        <w:rPr>
          <w:noProof/>
        </w:rPr>
        <w:t>4. štvrťroku 2025. Na tomto základe Taliansko požiadalo</w:t>
      </w:r>
      <w:r w:rsidR="00566634">
        <w:rPr>
          <w:noProof/>
        </w:rPr>
        <w:t xml:space="preserve"> o </w:t>
      </w:r>
      <w:r w:rsidR="00D04B28" w:rsidRPr="00BD0FE3">
        <w:rPr>
          <w:noProof/>
        </w:rPr>
        <w:t>revíziu opisu opatrenia, ktorým sa pôvodne odkazovalo na zadanie všetkých zákaziek na prípustné intervencie</w:t>
      </w:r>
      <w:r w:rsidR="00566634">
        <w:rPr>
          <w:noProof/>
        </w:rPr>
        <w:t xml:space="preserve"> v </w:t>
      </w:r>
      <w:r w:rsidR="00D04B28" w:rsidRPr="00BD0FE3">
        <w:rPr>
          <w:noProof/>
        </w:rPr>
        <w:t>záujme začatia následných verejných súťaží</w:t>
      </w:r>
      <w:r w:rsidR="00566634">
        <w:rPr>
          <w:noProof/>
        </w:rPr>
        <w:t xml:space="preserve"> v </w:t>
      </w:r>
      <w:r w:rsidR="00D04B28" w:rsidRPr="00BD0FE3">
        <w:rPr>
          <w:noProof/>
        </w:rPr>
        <w:t>rokoch 2023</w:t>
      </w:r>
      <w:r w:rsidR="00566634">
        <w:rPr>
          <w:noProof/>
        </w:rPr>
        <w:t xml:space="preserve"> a </w:t>
      </w:r>
      <w:r w:rsidR="00D04B28" w:rsidRPr="00BD0FE3">
        <w:rPr>
          <w:noProof/>
        </w:rPr>
        <w:t>2024,</w:t>
      </w:r>
      <w:r w:rsidR="00566634">
        <w:rPr>
          <w:noProof/>
        </w:rPr>
        <w:t xml:space="preserve"> a o </w:t>
      </w:r>
      <w:r w:rsidR="00D04B28" w:rsidRPr="00BD0FE3">
        <w:rPr>
          <w:noProof/>
        </w:rPr>
        <w:t>zmenu míľnika M4C1-9</w:t>
      </w:r>
      <w:r w:rsidR="00566634">
        <w:rPr>
          <w:noProof/>
        </w:rPr>
        <w:t xml:space="preserve"> s </w:t>
      </w:r>
      <w:r w:rsidR="00D04B28" w:rsidRPr="00BD0FE3">
        <w:rPr>
          <w:noProof/>
        </w:rPr>
        <w:t>cieľom upraviť prvý súbor oprávnených intervencií pri zadávaní zákaziek na</w:t>
      </w:r>
      <w:r w:rsidR="00D04B28" w:rsidRPr="00BD0FE3">
        <w:rPr>
          <w:b/>
          <w:noProof/>
        </w:rPr>
        <w:t xml:space="preserve"> </w:t>
      </w:r>
      <w:r w:rsidR="00D04B28" w:rsidRPr="00BD0FE3">
        <w:rPr>
          <w:noProof/>
        </w:rPr>
        <w:t>materské školy</w:t>
      </w:r>
      <w:r w:rsidR="00566634">
        <w:rPr>
          <w:noProof/>
        </w:rPr>
        <w:t xml:space="preserve"> a </w:t>
      </w:r>
      <w:r w:rsidR="00D04B28" w:rsidRPr="00BD0FE3">
        <w:rPr>
          <w:noProof/>
        </w:rPr>
        <w:t>predškolské zariadenia, ako aj na služby vzdelávania</w:t>
      </w:r>
      <w:r w:rsidR="00566634">
        <w:rPr>
          <w:noProof/>
        </w:rPr>
        <w:t xml:space="preserve"> a </w:t>
      </w:r>
      <w:r w:rsidR="00D04B28" w:rsidRPr="00BD0FE3">
        <w:rPr>
          <w:noProof/>
        </w:rPr>
        <w:t>starostlivosti</w:t>
      </w:r>
      <w:r w:rsidR="00566634">
        <w:rPr>
          <w:noProof/>
        </w:rPr>
        <w:t xml:space="preserve"> v </w:t>
      </w:r>
      <w:r w:rsidR="00D04B28" w:rsidRPr="00BD0FE3">
        <w:rPr>
          <w:noProof/>
        </w:rPr>
        <w:t xml:space="preserve">ranom detstve. </w:t>
      </w:r>
      <w:r w:rsidR="00D04B28" w:rsidRPr="00BD0FE3">
        <w:rPr>
          <w:noProof/>
          <w:color w:val="000000" w:themeColor="text1"/>
        </w:rPr>
        <w:t>Vykonávacie rozhodnutie Rady by sa malo zodpovedajúcim spôsobom zmeniť.</w:t>
      </w:r>
    </w:p>
    <w:p w14:paraId="21D7B55C" w14:textId="17445661" w:rsidR="001433A4" w:rsidRPr="00BD0FE3" w:rsidRDefault="000B1805" w:rsidP="000B1805">
      <w:pPr>
        <w:pStyle w:val="ManualConsidrant"/>
        <w:rPr>
          <w:rFonts w:eastAsia="Calibri"/>
          <w:noProof/>
          <w:color w:val="000000" w:themeColor="text1"/>
        </w:rPr>
      </w:pPr>
      <w:r w:rsidRPr="000B1805">
        <w:t>(11)</w:t>
      </w:r>
      <w:r w:rsidRPr="000B1805">
        <w:tab/>
      </w:r>
      <w:r w:rsidR="00D04B28" w:rsidRPr="00BD0FE3">
        <w:rPr>
          <w:noProof/>
        </w:rPr>
        <w:t>Siedma zmena sa týka reformy 1.7: Reforma regulácie bývania pre študentov</w:t>
      </w:r>
      <w:r w:rsidR="00566634">
        <w:rPr>
          <w:noProof/>
        </w:rPr>
        <w:t xml:space="preserve"> a </w:t>
      </w:r>
      <w:r w:rsidR="00D04B28" w:rsidRPr="00BD0FE3">
        <w:rPr>
          <w:noProof/>
        </w:rPr>
        <w:t>investovanie do bývania pre študentov</w:t>
      </w:r>
      <w:r w:rsidR="00566634">
        <w:rPr>
          <w:noProof/>
        </w:rPr>
        <w:t xml:space="preserve"> v </w:t>
      </w:r>
      <w:r w:rsidR="00D04B28" w:rsidRPr="00BD0FE3">
        <w:rPr>
          <w:noProof/>
        </w:rPr>
        <w:t>rámci komponentu 1 úlohy 4. Cieľom tohto opatrenia je podnietiť súkromné subjekty, aby zriadili ubytovacie zariadenia pre študentov</w:t>
      </w:r>
      <w:r w:rsidR="00566634">
        <w:rPr>
          <w:noProof/>
        </w:rPr>
        <w:t xml:space="preserve"> a </w:t>
      </w:r>
      <w:r w:rsidR="00D04B28" w:rsidRPr="00BD0FE3">
        <w:rPr>
          <w:noProof/>
        </w:rPr>
        <w:t>zároveň zvýšiť ponuku ubytovania pre študentov. Vzhľadom na objektívne okolnosti sú potrebné ďalšie verejné súťaže na dosiahnutie cieľov opatrenia</w:t>
      </w:r>
      <w:r w:rsidR="00566634">
        <w:rPr>
          <w:noProof/>
        </w:rPr>
        <w:t xml:space="preserve"> v </w:t>
      </w:r>
      <w:r w:rsidR="00D04B28" w:rsidRPr="00BD0FE3">
        <w:rPr>
          <w:noProof/>
        </w:rPr>
        <w:t>rámci dohodnutého harmonogramu. Na tomto základe</w:t>
      </w:r>
      <w:r w:rsidR="00566634">
        <w:rPr>
          <w:noProof/>
        </w:rPr>
        <w:t xml:space="preserve"> a s </w:t>
      </w:r>
      <w:r w:rsidR="00D04B28" w:rsidRPr="00BD0FE3">
        <w:rPr>
          <w:noProof/>
        </w:rPr>
        <w:t>cieľom zabezpečiť účinné vykonávanie opatrenia požiadalo Taliansko</w:t>
      </w:r>
      <w:r w:rsidR="00566634">
        <w:rPr>
          <w:noProof/>
        </w:rPr>
        <w:t xml:space="preserve"> o </w:t>
      </w:r>
      <w:r w:rsidR="00D04B28" w:rsidRPr="00BD0FE3">
        <w:rPr>
          <w:noProof/>
        </w:rPr>
        <w:t>zmenu cieľa M4C1-28 na míľnik pokrývajúci prvý súbor výziev na dodatočné bývanie pre študentov</w:t>
      </w:r>
      <w:r w:rsidR="00566634">
        <w:rPr>
          <w:noProof/>
        </w:rPr>
        <w:t xml:space="preserve"> a o </w:t>
      </w:r>
      <w:r w:rsidR="00D04B28" w:rsidRPr="00BD0FE3">
        <w:rPr>
          <w:noProof/>
        </w:rPr>
        <w:t xml:space="preserve">úpravu cieľa M4C1-30. </w:t>
      </w:r>
      <w:r w:rsidR="00D04B28" w:rsidRPr="00BD0FE3">
        <w:rPr>
          <w:noProof/>
          <w:color w:val="000000" w:themeColor="text1"/>
        </w:rPr>
        <w:t>Vykonávacie rozhodnutie Rady by sa malo zodpovedajúcim spôsobom zmeniť.</w:t>
      </w:r>
    </w:p>
    <w:p w14:paraId="6B555F50" w14:textId="4054FB95" w:rsidR="001433A4" w:rsidRPr="00BD0FE3" w:rsidRDefault="000B1805" w:rsidP="000B1805">
      <w:pPr>
        <w:pStyle w:val="ManualConsidrant"/>
        <w:rPr>
          <w:noProof/>
          <w:color w:val="000000" w:themeColor="text1"/>
        </w:rPr>
      </w:pPr>
      <w:r w:rsidRPr="000B1805">
        <w:t>(12)</w:t>
      </w:r>
      <w:r w:rsidRPr="000B1805">
        <w:tab/>
      </w:r>
      <w:r w:rsidR="00D04B28" w:rsidRPr="00BD0FE3">
        <w:rPr>
          <w:noProof/>
        </w:rPr>
        <w:t>Ôsma zmena sa týka investície 5: Zakladanie podnikov žien</w:t>
      </w:r>
      <w:r w:rsidR="00566634">
        <w:rPr>
          <w:noProof/>
        </w:rPr>
        <w:t xml:space="preserve"> v </w:t>
      </w:r>
      <w:r w:rsidR="00D04B28" w:rsidRPr="00BD0FE3">
        <w:rPr>
          <w:noProof/>
        </w:rPr>
        <w:t>rámci komponentu 1 úlohy 5. Cieľmi investície sú zvýšenie účasti žien na trhu práce,</w:t>
      </w:r>
      <w:r w:rsidR="00566634">
        <w:rPr>
          <w:noProof/>
        </w:rPr>
        <w:t xml:space="preserve"> a </w:t>
      </w:r>
      <w:r w:rsidR="00D04B28" w:rsidRPr="00BD0FE3">
        <w:rPr>
          <w:noProof/>
        </w:rPr>
        <w:t>najmä podpora účasti žien na podnikateľskej činnosti. Taliansko vysvetlilo, že spoločnosti predložili menší počet žiadostí</w:t>
      </w:r>
      <w:r w:rsidR="00566634">
        <w:rPr>
          <w:noProof/>
        </w:rPr>
        <w:t xml:space="preserve"> o </w:t>
      </w:r>
      <w:r w:rsidR="00D04B28" w:rsidRPr="00BD0FE3">
        <w:rPr>
          <w:noProof/>
        </w:rPr>
        <w:t>vyplatenie zálohy, než sa očakávalo,</w:t>
      </w:r>
      <w:r w:rsidR="00566634">
        <w:rPr>
          <w:noProof/>
        </w:rPr>
        <w:t xml:space="preserve"> a </w:t>
      </w:r>
      <w:r w:rsidR="00D04B28" w:rsidRPr="00BD0FE3">
        <w:rPr>
          <w:noProof/>
        </w:rPr>
        <w:t>že došlo</w:t>
      </w:r>
      <w:r w:rsidR="00566634">
        <w:rPr>
          <w:noProof/>
        </w:rPr>
        <w:t xml:space="preserve"> k </w:t>
      </w:r>
      <w:r w:rsidR="00D04B28" w:rsidRPr="00BD0FE3">
        <w:rPr>
          <w:noProof/>
        </w:rPr>
        <w:t>útlmu žiadostí firiem</w:t>
      </w:r>
      <w:r w:rsidR="00566634">
        <w:rPr>
          <w:noProof/>
        </w:rPr>
        <w:t xml:space="preserve"> o </w:t>
      </w:r>
      <w:r w:rsidR="00D04B28" w:rsidRPr="00BD0FE3">
        <w:rPr>
          <w:noProof/>
        </w:rPr>
        <w:t>platby, čo ovplyvnilo harmonogram vyplácania</w:t>
      </w:r>
      <w:r w:rsidR="00566634">
        <w:rPr>
          <w:noProof/>
        </w:rPr>
        <w:t xml:space="preserve"> v </w:t>
      </w:r>
      <w:r w:rsidR="00D04B28" w:rsidRPr="00BD0FE3">
        <w:rPr>
          <w:noProof/>
        </w:rPr>
        <w:t>dôsledku zmeneného hospodárskeho kontextu</w:t>
      </w:r>
      <w:r w:rsidR="00566634">
        <w:rPr>
          <w:noProof/>
        </w:rPr>
        <w:t xml:space="preserve"> z </w:t>
      </w:r>
      <w:r w:rsidR="00D04B28" w:rsidRPr="00BD0FE3">
        <w:rPr>
          <w:noProof/>
        </w:rPr>
        <w:t>hľadiska nákladov</w:t>
      </w:r>
      <w:r w:rsidR="00566634">
        <w:rPr>
          <w:noProof/>
        </w:rPr>
        <w:t xml:space="preserve"> a </w:t>
      </w:r>
      <w:r w:rsidR="00D04B28" w:rsidRPr="00BD0FE3">
        <w:rPr>
          <w:noProof/>
        </w:rPr>
        <w:t>dostupnosti bankových záruk, ako aj dlhšieho času potrebného na obstaranie surovín</w:t>
      </w:r>
      <w:r w:rsidR="00566634">
        <w:rPr>
          <w:noProof/>
        </w:rPr>
        <w:t xml:space="preserve"> a </w:t>
      </w:r>
      <w:r w:rsidR="00D04B28" w:rsidRPr="00BD0FE3">
        <w:rPr>
          <w:noProof/>
        </w:rPr>
        <w:t>investičného majetku. Na základe toho Taliansko požiadalo</w:t>
      </w:r>
      <w:r w:rsidR="00566634">
        <w:rPr>
          <w:noProof/>
        </w:rPr>
        <w:t xml:space="preserve"> o </w:t>
      </w:r>
      <w:r w:rsidR="00D04B28" w:rsidRPr="00BD0FE3">
        <w:rPr>
          <w:noProof/>
        </w:rPr>
        <w:t>zmenu názvu cieľa M5C1-18</w:t>
      </w:r>
      <w:r w:rsidR="00566634">
        <w:rPr>
          <w:noProof/>
        </w:rPr>
        <w:t xml:space="preserve"> z </w:t>
      </w:r>
      <w:r w:rsidR="00D04B28" w:rsidRPr="00BD0FE3">
        <w:rPr>
          <w:noProof/>
        </w:rPr>
        <w:t>„</w:t>
      </w:r>
      <w:r w:rsidR="00D04B28" w:rsidRPr="00BD0FE3">
        <w:rPr>
          <w:i/>
          <w:noProof/>
        </w:rPr>
        <w:t>Podniky získali finančnú podporu prostredníctvom fondu ,Impresa donna‘</w:t>
      </w:r>
      <w:r w:rsidR="00D04B28" w:rsidRPr="00BD0FE3">
        <w:rPr>
          <w:noProof/>
        </w:rPr>
        <w:t>“ na „</w:t>
      </w:r>
      <w:r w:rsidR="00D04B28" w:rsidRPr="00BD0FE3">
        <w:rPr>
          <w:i/>
          <w:noProof/>
        </w:rPr>
        <w:t>Podnikom bola vyčlenená finančná podpora</w:t>
      </w:r>
      <w:r w:rsidR="00D04B28" w:rsidRPr="00BD0FE3">
        <w:rPr>
          <w:noProof/>
        </w:rPr>
        <w:t>“. Táto zmena sa odráža aj</w:t>
      </w:r>
      <w:r w:rsidR="00566634">
        <w:rPr>
          <w:noProof/>
        </w:rPr>
        <w:t xml:space="preserve"> v </w:t>
      </w:r>
      <w:r w:rsidR="00D04B28" w:rsidRPr="00BD0FE3">
        <w:rPr>
          <w:noProof/>
        </w:rPr>
        <w:t>opise cieľa M5C1-18. Okrem toho Taliansko ako lepšiu alternatívu, ktorá sa objavila počas vykonávania opatrenia, navrhlo, aby dva existujúce nástroje (Nito-ON</w:t>
      </w:r>
      <w:r w:rsidR="00566634">
        <w:rPr>
          <w:noProof/>
        </w:rPr>
        <w:t xml:space="preserve"> a </w:t>
      </w:r>
      <w:r w:rsidR="00D04B28" w:rsidRPr="00BD0FE3">
        <w:rPr>
          <w:noProof/>
        </w:rPr>
        <w:t>Smart &amp; Start)</w:t>
      </w:r>
      <w:r w:rsidR="00566634">
        <w:rPr>
          <w:noProof/>
        </w:rPr>
        <w:t xml:space="preserve"> a </w:t>
      </w:r>
      <w:r w:rsidR="00D04B28" w:rsidRPr="00BD0FE3">
        <w:rPr>
          <w:noProof/>
        </w:rPr>
        <w:t>nový fond (Fondo imprese femminili) zostali oddelené. Vytvorenie zastrešujúcej štruktúry financovania (Fondo impresa donna) sa preto považovalo za zbytočné, pretože by spôsobilo zbytočné administratívne zaťaženie. Taliansko napokon navrhlo vypustiť špecifikáciu zahrnutú do opisu cieľa M5C1-18 týkajúcu sa príspevku troch nástrojov, na ktoré sa opatrenie vzťahuje,</w:t>
      </w:r>
      <w:r w:rsidR="00566634">
        <w:rPr>
          <w:noProof/>
        </w:rPr>
        <w:t xml:space="preserve"> k </w:t>
      </w:r>
      <w:r w:rsidR="00D04B28" w:rsidRPr="00BD0FE3">
        <w:rPr>
          <w:noProof/>
        </w:rPr>
        <w:t>dosiahnutiu cieľa, keďže tieto nástroje sú založené na dopyte</w:t>
      </w:r>
      <w:r w:rsidR="00566634">
        <w:rPr>
          <w:noProof/>
        </w:rPr>
        <w:t xml:space="preserve"> a </w:t>
      </w:r>
      <w:r w:rsidR="00D04B28" w:rsidRPr="00BD0FE3">
        <w:rPr>
          <w:noProof/>
        </w:rPr>
        <w:t>pre trh sa ukázal byť atraktívnejší nový fond. Na základe toho by sa vykonávacie rozhodnutie Rady malo zodpovedajúcim spôsobom zmeniť.</w:t>
      </w:r>
    </w:p>
    <w:p w14:paraId="4536788C" w14:textId="17981471" w:rsidR="001433A4" w:rsidRPr="00BD0FE3" w:rsidRDefault="000B1805" w:rsidP="000B1805">
      <w:pPr>
        <w:pStyle w:val="ManualConsidrant"/>
        <w:rPr>
          <w:noProof/>
          <w:color w:val="000000" w:themeColor="text1"/>
          <w:szCs w:val="24"/>
        </w:rPr>
      </w:pPr>
      <w:r w:rsidRPr="000B1805">
        <w:t>(13)</w:t>
      </w:r>
      <w:r w:rsidRPr="000B1805">
        <w:tab/>
      </w:r>
      <w:r w:rsidR="00D04B28" w:rsidRPr="00BD0FE3">
        <w:rPr>
          <w:noProof/>
        </w:rPr>
        <w:t xml:space="preserve">Komisia sa domnieva, že dôvody, ktoré </w:t>
      </w:r>
      <w:r w:rsidR="00D04B28" w:rsidRPr="00BD0FE3">
        <w:rPr>
          <w:noProof/>
          <w:color w:val="000000" w:themeColor="text1"/>
        </w:rPr>
        <w:t>Taliansko</w:t>
      </w:r>
      <w:r w:rsidR="00D04B28" w:rsidRPr="00BD0FE3">
        <w:rPr>
          <w:noProof/>
        </w:rPr>
        <w:t xml:space="preserve"> uviedlo, odôvodňujú zmeny podľa článku 21 ods. 2 nariadenia (EÚ) 2021/241. </w:t>
      </w:r>
    </w:p>
    <w:p w14:paraId="55BB6FB2" w14:textId="77777777" w:rsidR="001433A4" w:rsidRPr="00BD0FE3" w:rsidRDefault="00D04B28" w:rsidP="002F2F33">
      <w:pPr>
        <w:rPr>
          <w:rFonts w:eastAsia="Times New Roman"/>
          <w:noProof/>
        </w:rPr>
      </w:pPr>
      <w:r w:rsidRPr="00BD0FE3">
        <w:rPr>
          <w:b/>
          <w:i/>
          <w:noProof/>
          <w:color w:val="000000" w:themeColor="text1"/>
        </w:rPr>
        <w:t>Opravy administratívnych chýb</w:t>
      </w:r>
    </w:p>
    <w:p w14:paraId="12B8DB87" w14:textId="1033357F" w:rsidR="001433A4" w:rsidRPr="00BD0FE3" w:rsidRDefault="000B1805" w:rsidP="000B1805">
      <w:pPr>
        <w:pStyle w:val="ManualConsidrant"/>
        <w:rPr>
          <w:rFonts w:eastAsia="Times New Roman"/>
          <w:noProof/>
        </w:rPr>
      </w:pPr>
      <w:r w:rsidRPr="000B1805">
        <w:t>(14)</w:t>
      </w:r>
      <w:r w:rsidRPr="000B1805">
        <w:tab/>
      </w:r>
      <w:r w:rsidR="00D04B28" w:rsidRPr="00BD0FE3">
        <w:rPr>
          <w:noProof/>
        </w:rPr>
        <w:t>V texte vykonávacieho rozhodnutia Rady bolo zistených osem administratívnych chýb, ktoré ovplyvňujú päť míľnikov</w:t>
      </w:r>
      <w:r w:rsidR="00566634">
        <w:rPr>
          <w:noProof/>
        </w:rPr>
        <w:t xml:space="preserve"> a </w:t>
      </w:r>
      <w:r w:rsidR="00D04B28" w:rsidRPr="00BD0FE3">
        <w:rPr>
          <w:noProof/>
        </w:rPr>
        <w:t>cieľov</w:t>
      </w:r>
      <w:r w:rsidR="00566634">
        <w:rPr>
          <w:noProof/>
        </w:rPr>
        <w:t xml:space="preserve"> a </w:t>
      </w:r>
      <w:r w:rsidR="00D04B28" w:rsidRPr="00BD0FE3">
        <w:rPr>
          <w:noProof/>
        </w:rPr>
        <w:t>osem opatrení. Vykonávacie rozhodnutie Rady by sa malo zmeniť</w:t>
      </w:r>
      <w:r w:rsidR="00566634">
        <w:rPr>
          <w:noProof/>
        </w:rPr>
        <w:t xml:space="preserve"> s </w:t>
      </w:r>
      <w:r w:rsidR="00D04B28" w:rsidRPr="00BD0FE3">
        <w:rPr>
          <w:noProof/>
        </w:rPr>
        <w:t>cieľom opraviť tieto administratívne chyby, ktoré nezodpovedajú obsahu plánu obnovy</w:t>
      </w:r>
      <w:r w:rsidR="00566634">
        <w:rPr>
          <w:noProof/>
        </w:rPr>
        <w:t xml:space="preserve"> a </w:t>
      </w:r>
      <w:r w:rsidR="00D04B28" w:rsidRPr="00BD0FE3">
        <w:rPr>
          <w:noProof/>
        </w:rPr>
        <w:t>odolnosti predloženému Komisii 30. apríla 2021,</w:t>
      </w:r>
      <w:r w:rsidR="00566634">
        <w:rPr>
          <w:noProof/>
        </w:rPr>
        <w:t xml:space="preserve"> a </w:t>
      </w:r>
      <w:r w:rsidR="00D04B28" w:rsidRPr="00BD0FE3">
        <w:rPr>
          <w:noProof/>
        </w:rPr>
        <w:t>to podľa dohody medzi Komisiou</w:t>
      </w:r>
      <w:r w:rsidR="00566634">
        <w:rPr>
          <w:noProof/>
        </w:rPr>
        <w:t xml:space="preserve"> a </w:t>
      </w:r>
      <w:r w:rsidR="00D04B28" w:rsidRPr="00BD0FE3">
        <w:rPr>
          <w:noProof/>
        </w:rPr>
        <w:t>Talianskom. Tieto administratívne chyby sa týkajú opisu investície 4: Satelitné technológie</w:t>
      </w:r>
      <w:r w:rsidR="00566634">
        <w:rPr>
          <w:noProof/>
        </w:rPr>
        <w:t xml:space="preserve"> a </w:t>
      </w:r>
      <w:r w:rsidR="00D04B28" w:rsidRPr="00BD0FE3">
        <w:rPr>
          <w:noProof/>
        </w:rPr>
        <w:t>vesmírne hospodárstvo</w:t>
      </w:r>
      <w:r w:rsidR="00566634">
        <w:rPr>
          <w:noProof/>
        </w:rPr>
        <w:t xml:space="preserve"> v </w:t>
      </w:r>
      <w:r w:rsidR="00D04B28" w:rsidRPr="00BD0FE3">
        <w:rPr>
          <w:noProof/>
        </w:rPr>
        <w:t>rámci komponentu 2 úlohy 1; opisu investície 3.2: Rozvoj filmového priemyslu (projekt Cinecittà)</w:t>
      </w:r>
      <w:r w:rsidR="00566634">
        <w:rPr>
          <w:noProof/>
        </w:rPr>
        <w:t xml:space="preserve"> a </w:t>
      </w:r>
      <w:r w:rsidR="00D04B28" w:rsidRPr="00BD0FE3">
        <w:rPr>
          <w:noProof/>
        </w:rPr>
        <w:t>míľnika M1C3-20</w:t>
      </w:r>
      <w:r w:rsidR="00566634">
        <w:rPr>
          <w:noProof/>
        </w:rPr>
        <w:t xml:space="preserve"> v </w:t>
      </w:r>
      <w:r w:rsidR="00D04B28" w:rsidRPr="00BD0FE3">
        <w:rPr>
          <w:noProof/>
        </w:rPr>
        <w:t>rámci komponentu 3</w:t>
      </w:r>
      <w:r w:rsidR="00566634">
        <w:rPr>
          <w:noProof/>
        </w:rPr>
        <w:t xml:space="preserve"> z </w:t>
      </w:r>
      <w:r w:rsidR="00D04B28" w:rsidRPr="00BD0FE3">
        <w:rPr>
          <w:noProof/>
        </w:rPr>
        <w:t>úlohy 1; opisu investície 3.4: Testovanie vodíka pre železničnú mobilitu</w:t>
      </w:r>
      <w:r w:rsidR="00566634">
        <w:rPr>
          <w:noProof/>
        </w:rPr>
        <w:t xml:space="preserve"> v </w:t>
      </w:r>
      <w:r w:rsidR="00D04B28" w:rsidRPr="00BD0FE3">
        <w:rPr>
          <w:noProof/>
        </w:rPr>
        <w:t>rámci komponentu 2 úlohy 2</w:t>
      </w:r>
      <w:r w:rsidR="00566634">
        <w:rPr>
          <w:noProof/>
        </w:rPr>
        <w:t xml:space="preserve"> a </w:t>
      </w:r>
      <w:r w:rsidR="00D04B28" w:rsidRPr="00BD0FE3">
        <w:rPr>
          <w:noProof/>
        </w:rPr>
        <w:t>míľnika M2C2-16</w:t>
      </w:r>
      <w:r w:rsidR="00566634">
        <w:rPr>
          <w:noProof/>
        </w:rPr>
        <w:t xml:space="preserve"> a </w:t>
      </w:r>
      <w:r w:rsidR="00D04B28" w:rsidRPr="00BD0FE3">
        <w:rPr>
          <w:noProof/>
        </w:rPr>
        <w:t>investície 4.4.2: Posilnenie vozového parku regionálnej verejnej železničnej dopravy (vlaky</w:t>
      </w:r>
      <w:r w:rsidR="00566634">
        <w:rPr>
          <w:noProof/>
        </w:rPr>
        <w:t xml:space="preserve"> s </w:t>
      </w:r>
      <w:r w:rsidR="00D04B28" w:rsidRPr="00BD0FE3">
        <w:rPr>
          <w:noProof/>
        </w:rPr>
        <w:t>nulovými emisiami</w:t>
      </w:r>
      <w:r w:rsidR="00566634">
        <w:rPr>
          <w:noProof/>
        </w:rPr>
        <w:t xml:space="preserve"> a </w:t>
      </w:r>
      <w:r w:rsidR="00D04B28" w:rsidRPr="00BD0FE3">
        <w:rPr>
          <w:noProof/>
        </w:rPr>
        <w:t>univerzálne služby)</w:t>
      </w:r>
      <w:r w:rsidR="00566634">
        <w:rPr>
          <w:noProof/>
        </w:rPr>
        <w:t xml:space="preserve"> a </w:t>
      </w:r>
      <w:r w:rsidR="00D04B28" w:rsidRPr="00BD0FE3">
        <w:rPr>
          <w:noProof/>
        </w:rPr>
        <w:t>míľnika M2C2-33; opisu investície 3.2: Využívanie vodíka</w:t>
      </w:r>
      <w:r w:rsidR="00566634">
        <w:rPr>
          <w:noProof/>
        </w:rPr>
        <w:t xml:space="preserve"> v </w:t>
      </w:r>
      <w:r w:rsidR="00D04B28" w:rsidRPr="00BD0FE3">
        <w:rPr>
          <w:noProof/>
        </w:rPr>
        <w:t>ťažko dekarbonizovateľnom priemysle; opisu investície 2.1: Posilnenie ekobonusu</w:t>
      </w:r>
      <w:r w:rsidR="00566634">
        <w:rPr>
          <w:noProof/>
        </w:rPr>
        <w:t xml:space="preserve"> a </w:t>
      </w:r>
      <w:r w:rsidR="00D04B28" w:rsidRPr="00BD0FE3">
        <w:rPr>
          <w:noProof/>
        </w:rPr>
        <w:t>sismabonusu</w:t>
      </w:r>
      <w:r w:rsidR="00566634">
        <w:rPr>
          <w:noProof/>
        </w:rPr>
        <w:t xml:space="preserve"> v </w:t>
      </w:r>
      <w:r w:rsidR="00D04B28" w:rsidRPr="00BD0FE3">
        <w:rPr>
          <w:noProof/>
        </w:rPr>
        <w:t>záujme energetickej účinnosti</w:t>
      </w:r>
      <w:r w:rsidR="00566634">
        <w:rPr>
          <w:noProof/>
        </w:rPr>
        <w:t xml:space="preserve"> a </w:t>
      </w:r>
      <w:r w:rsidR="00D04B28" w:rsidRPr="00BD0FE3">
        <w:rPr>
          <w:noProof/>
        </w:rPr>
        <w:t>bezpečnosti budov</w:t>
      </w:r>
      <w:r w:rsidR="00566634">
        <w:rPr>
          <w:noProof/>
        </w:rPr>
        <w:t xml:space="preserve"> v </w:t>
      </w:r>
      <w:r w:rsidR="00D04B28" w:rsidRPr="00BD0FE3">
        <w:rPr>
          <w:noProof/>
        </w:rPr>
        <w:t>rámci komponentu 3 úlohy 2; opisu investície 1.1: Plán pre materské školy</w:t>
      </w:r>
      <w:r w:rsidR="00566634">
        <w:rPr>
          <w:noProof/>
        </w:rPr>
        <w:t xml:space="preserve"> a </w:t>
      </w:r>
      <w:r w:rsidR="00D04B28" w:rsidRPr="00BD0FE3">
        <w:rPr>
          <w:noProof/>
        </w:rPr>
        <w:t>predškolské zariadenia</w:t>
      </w:r>
      <w:r w:rsidR="00566634">
        <w:rPr>
          <w:noProof/>
        </w:rPr>
        <w:t xml:space="preserve"> a </w:t>
      </w:r>
      <w:r w:rsidR="00D04B28" w:rsidRPr="00BD0FE3">
        <w:rPr>
          <w:noProof/>
        </w:rPr>
        <w:t>služby vzdelávania</w:t>
      </w:r>
      <w:r w:rsidR="00566634">
        <w:rPr>
          <w:noProof/>
        </w:rPr>
        <w:t xml:space="preserve"> a </w:t>
      </w:r>
      <w:r w:rsidR="00D04B28" w:rsidRPr="00BD0FE3">
        <w:rPr>
          <w:noProof/>
        </w:rPr>
        <w:t>starostlivosti</w:t>
      </w:r>
      <w:r w:rsidR="00566634">
        <w:rPr>
          <w:noProof/>
        </w:rPr>
        <w:t xml:space="preserve"> v </w:t>
      </w:r>
      <w:r w:rsidR="00D04B28" w:rsidRPr="00BD0FE3">
        <w:rPr>
          <w:noProof/>
        </w:rPr>
        <w:t>ranom detstve; opisu reformy 1.7: Reforma regulácie bývania pre študentov</w:t>
      </w:r>
      <w:r w:rsidR="00566634">
        <w:rPr>
          <w:noProof/>
        </w:rPr>
        <w:t xml:space="preserve"> a </w:t>
      </w:r>
      <w:r w:rsidR="00D04B28" w:rsidRPr="00BD0FE3">
        <w:rPr>
          <w:noProof/>
        </w:rPr>
        <w:t>investovanie do bývania pre študentov</w:t>
      </w:r>
      <w:r w:rsidR="00566634">
        <w:rPr>
          <w:noProof/>
        </w:rPr>
        <w:t xml:space="preserve"> a </w:t>
      </w:r>
      <w:r w:rsidR="00D04B28" w:rsidRPr="00BD0FE3">
        <w:rPr>
          <w:noProof/>
        </w:rPr>
        <w:t>cieľa M4C1-30; opisu investície 3: Štruktúrované sociálno-vzdelávacie intervencie na boj proti vzdelanostnej chudobe na juhu, ktoré podporujú tretí sektor,</w:t>
      </w:r>
      <w:r w:rsidR="00566634">
        <w:rPr>
          <w:noProof/>
        </w:rPr>
        <w:t xml:space="preserve"> a </w:t>
      </w:r>
      <w:r w:rsidR="00D04B28" w:rsidRPr="00BD0FE3">
        <w:rPr>
          <w:noProof/>
        </w:rPr>
        <w:t>míľnika M5C3-8</w:t>
      </w:r>
      <w:r w:rsidR="00566634">
        <w:rPr>
          <w:noProof/>
        </w:rPr>
        <w:t xml:space="preserve"> a </w:t>
      </w:r>
      <w:r w:rsidR="00D04B28" w:rsidRPr="00BD0FE3">
        <w:rPr>
          <w:noProof/>
        </w:rPr>
        <w:t>míľnika M5C1-18. Tieto opravy nemajú vplyv na vykonávanie príslušných opatrení.</w:t>
      </w:r>
    </w:p>
    <w:p w14:paraId="58CA980B" w14:textId="1490C070" w:rsidR="001433A4" w:rsidRPr="00BD0FE3" w:rsidRDefault="000B1805" w:rsidP="000B1805">
      <w:pPr>
        <w:pStyle w:val="ManualConsidrant"/>
        <w:rPr>
          <w:rStyle w:val="normaltextrun"/>
          <w:rFonts w:eastAsia="Times New Roman"/>
          <w:noProof/>
        </w:rPr>
      </w:pPr>
      <w:r w:rsidRPr="000B1805">
        <w:rPr>
          <w:rStyle w:val="normaltextrun"/>
        </w:rPr>
        <w:t>(15)</w:t>
      </w:r>
      <w:r w:rsidRPr="000B1805">
        <w:rPr>
          <w:rStyle w:val="normaltextrun"/>
        </w:rPr>
        <w:tab/>
      </w:r>
      <w:r w:rsidR="00D04B28" w:rsidRPr="00BD0FE3">
        <w:rPr>
          <w:noProof/>
        </w:rPr>
        <w:t>Vzhľadom na to, že konečné výsledky súvisiace</w:t>
      </w:r>
      <w:r w:rsidR="00566634">
        <w:rPr>
          <w:noProof/>
        </w:rPr>
        <w:t xml:space="preserve"> s </w:t>
      </w:r>
      <w:r w:rsidR="00D04B28" w:rsidRPr="00BD0FE3">
        <w:rPr>
          <w:noProof/>
        </w:rPr>
        <w:t xml:space="preserve">vykonávaním jedenástich opatrení podliehajúcich uvedeným úpravám sa nemenia, Komisia sa domnieva, že </w:t>
      </w:r>
      <w:r w:rsidR="00D04B28" w:rsidRPr="00BD0FE3">
        <w:rPr>
          <w:rStyle w:val="normaltextrun"/>
          <w:noProof/>
        </w:rPr>
        <w:t>zmeny predložené Talianskom nemajú vplyv na kladné posúdenie plánu obnovy</w:t>
      </w:r>
      <w:r w:rsidR="00566634">
        <w:rPr>
          <w:rStyle w:val="normaltextrun"/>
          <w:noProof/>
        </w:rPr>
        <w:t xml:space="preserve"> a </w:t>
      </w:r>
      <w:r w:rsidR="00D04B28" w:rsidRPr="00BD0FE3">
        <w:rPr>
          <w:rStyle w:val="normaltextrun"/>
          <w:noProof/>
        </w:rPr>
        <w:t>odolnosti stanovené vo vykonávacom rozhodnutí Rady</w:t>
      </w:r>
      <w:r w:rsidR="00566634">
        <w:rPr>
          <w:rStyle w:val="normaltextrun"/>
          <w:noProof/>
        </w:rPr>
        <w:t xml:space="preserve"> z </w:t>
      </w:r>
      <w:r w:rsidR="00D04B28" w:rsidRPr="00BD0FE3">
        <w:rPr>
          <w:noProof/>
        </w:rPr>
        <w:t>13. júla 2021</w:t>
      </w:r>
      <w:r w:rsidR="00566634">
        <w:rPr>
          <w:noProof/>
        </w:rPr>
        <w:t xml:space="preserve"> o </w:t>
      </w:r>
      <w:r w:rsidR="00D04B28" w:rsidRPr="00BD0FE3">
        <w:rPr>
          <w:noProof/>
        </w:rPr>
        <w:t>schválení posúdenia plánu obnovy</w:t>
      </w:r>
      <w:r w:rsidR="00566634">
        <w:rPr>
          <w:noProof/>
        </w:rPr>
        <w:t xml:space="preserve"> a </w:t>
      </w:r>
      <w:r w:rsidR="00D04B28" w:rsidRPr="00BD0FE3">
        <w:rPr>
          <w:noProof/>
        </w:rPr>
        <w:t>odolnosti Talianska, pokiaľ ide</w:t>
      </w:r>
      <w:r w:rsidR="00566634">
        <w:rPr>
          <w:noProof/>
        </w:rPr>
        <w:t xml:space="preserve"> o </w:t>
      </w:r>
      <w:r w:rsidR="00D04B28" w:rsidRPr="00BD0FE3">
        <w:rPr>
          <w:noProof/>
        </w:rPr>
        <w:t>relevantnosť, účinnosť, efektívnosť</w:t>
      </w:r>
      <w:r w:rsidR="00566634">
        <w:rPr>
          <w:noProof/>
        </w:rPr>
        <w:t xml:space="preserve"> a </w:t>
      </w:r>
      <w:r w:rsidR="00D04B28" w:rsidRPr="00BD0FE3">
        <w:rPr>
          <w:noProof/>
        </w:rPr>
        <w:t>koherentnosť plánu obnovy</w:t>
      </w:r>
      <w:r w:rsidR="00566634">
        <w:rPr>
          <w:noProof/>
        </w:rPr>
        <w:t xml:space="preserve"> a </w:t>
      </w:r>
      <w:r w:rsidR="00D04B28" w:rsidRPr="00BD0FE3">
        <w:rPr>
          <w:noProof/>
        </w:rPr>
        <w:t xml:space="preserve">odolnosti </w:t>
      </w:r>
      <w:r w:rsidR="00D04B28" w:rsidRPr="00BD0FE3">
        <w:rPr>
          <w:rStyle w:val="normaltextrun"/>
          <w:noProof/>
        </w:rPr>
        <w:t>na základe kritérií posudzovania stanovených</w:t>
      </w:r>
      <w:r w:rsidR="00566634">
        <w:rPr>
          <w:rStyle w:val="normaltextrun"/>
          <w:noProof/>
        </w:rPr>
        <w:t xml:space="preserve"> v </w:t>
      </w:r>
      <w:r w:rsidR="00D04B28" w:rsidRPr="00BD0FE3">
        <w:rPr>
          <w:rStyle w:val="normaltextrun"/>
          <w:noProof/>
        </w:rPr>
        <w:t>článku 19 ods. 3.</w:t>
      </w:r>
    </w:p>
    <w:p w14:paraId="6F37BB34" w14:textId="5C2BBA23" w:rsidR="001433A4" w:rsidRPr="00BD0FE3" w:rsidRDefault="000B1805" w:rsidP="000B1805">
      <w:pPr>
        <w:pStyle w:val="ManualConsidrant"/>
        <w:rPr>
          <w:noProof/>
        </w:rPr>
      </w:pPr>
      <w:r w:rsidRPr="000B1805">
        <w:t>(16)</w:t>
      </w:r>
      <w:r w:rsidRPr="000B1805">
        <w:tab/>
      </w:r>
      <w:r w:rsidR="00D04B28" w:rsidRPr="00BD0FE3">
        <w:rPr>
          <w:noProof/>
        </w:rPr>
        <w:t>Pokiaľ ide</w:t>
      </w:r>
      <w:r w:rsidR="00566634">
        <w:rPr>
          <w:noProof/>
        </w:rPr>
        <w:t xml:space="preserve"> o </w:t>
      </w:r>
      <w:r w:rsidR="00D04B28" w:rsidRPr="00BD0FE3">
        <w:rPr>
          <w:noProof/>
        </w:rPr>
        <w:t>kritérium posudzovania uvedené</w:t>
      </w:r>
      <w:r w:rsidR="00566634">
        <w:rPr>
          <w:noProof/>
        </w:rPr>
        <w:t xml:space="preserve"> v </w:t>
      </w:r>
      <w:r w:rsidR="00D04B28" w:rsidRPr="00BD0FE3">
        <w:rPr>
          <w:noProof/>
        </w:rPr>
        <w:t>článku 19 ods. 3 písm. e) nariadenia (EÚ) 2021/241</w:t>
      </w:r>
      <w:r w:rsidR="00566634">
        <w:rPr>
          <w:noProof/>
        </w:rPr>
        <w:t xml:space="preserve"> a o </w:t>
      </w:r>
      <w:r w:rsidR="00D04B28" w:rsidRPr="00BD0FE3">
        <w:rPr>
          <w:noProof/>
        </w:rPr>
        <w:t>kritérium 2.5 prílohy</w:t>
      </w:r>
      <w:r w:rsidR="00566634">
        <w:rPr>
          <w:noProof/>
        </w:rPr>
        <w:t xml:space="preserve"> V k </w:t>
      </w:r>
      <w:r w:rsidR="00D04B28" w:rsidRPr="00BD0FE3">
        <w:rPr>
          <w:noProof/>
        </w:rPr>
        <w:t>nemu, po zohľadnení zvýšených prostriedkov pridelených na zmenený plán obnovy</w:t>
      </w:r>
      <w:r w:rsidR="00566634">
        <w:rPr>
          <w:noProof/>
        </w:rPr>
        <w:t xml:space="preserve"> a </w:t>
      </w:r>
      <w:r w:rsidR="00D04B28" w:rsidRPr="00BD0FE3">
        <w:rPr>
          <w:noProof/>
        </w:rPr>
        <w:t>odolnosti predstavujú opatrenia, ktoré účinne prispievajú</w:t>
      </w:r>
      <w:r w:rsidR="00566634">
        <w:rPr>
          <w:noProof/>
        </w:rPr>
        <w:t xml:space="preserve"> k </w:t>
      </w:r>
      <w:r w:rsidR="00D04B28" w:rsidRPr="00BD0FE3">
        <w:rPr>
          <w:noProof/>
        </w:rPr>
        <w:t>zelenej transformácii, 37,5 % celkových prostriedkov pridelených na zmenený plán obnovy</w:t>
      </w:r>
      <w:r w:rsidR="00566634">
        <w:rPr>
          <w:noProof/>
        </w:rPr>
        <w:t xml:space="preserve"> a </w:t>
      </w:r>
      <w:r w:rsidR="00D04B28" w:rsidRPr="00BD0FE3">
        <w:rPr>
          <w:noProof/>
        </w:rPr>
        <w:t>odolnosti, čo je rovnaký podiel ako</w:t>
      </w:r>
      <w:r w:rsidR="00566634">
        <w:rPr>
          <w:noProof/>
        </w:rPr>
        <w:t xml:space="preserve"> v </w:t>
      </w:r>
      <w:r w:rsidR="00D04B28" w:rsidRPr="00BD0FE3">
        <w:rPr>
          <w:noProof/>
        </w:rPr>
        <w:t>pôvodnom pláne obnovy</w:t>
      </w:r>
      <w:r w:rsidR="00566634">
        <w:rPr>
          <w:noProof/>
        </w:rPr>
        <w:t xml:space="preserve"> a </w:t>
      </w:r>
      <w:r w:rsidR="00D04B28" w:rsidRPr="00BD0FE3">
        <w:rPr>
          <w:noProof/>
        </w:rPr>
        <w:t>odolnosti. Tieto údaje boli vypočítané</w:t>
      </w:r>
      <w:r w:rsidR="00566634">
        <w:rPr>
          <w:noProof/>
        </w:rPr>
        <w:t xml:space="preserve"> v </w:t>
      </w:r>
      <w:r w:rsidR="00D04B28" w:rsidRPr="00BD0FE3">
        <w:rPr>
          <w:noProof/>
        </w:rPr>
        <w:t>súlade</w:t>
      </w:r>
      <w:r w:rsidR="00566634">
        <w:rPr>
          <w:noProof/>
        </w:rPr>
        <w:t xml:space="preserve"> s </w:t>
      </w:r>
      <w:r w:rsidR="00D04B28" w:rsidRPr="00BD0FE3">
        <w:rPr>
          <w:noProof/>
        </w:rPr>
        <w:t>metodikou stanovenou</w:t>
      </w:r>
      <w:r w:rsidR="00566634">
        <w:rPr>
          <w:noProof/>
        </w:rPr>
        <w:t xml:space="preserve"> v </w:t>
      </w:r>
      <w:r w:rsidR="00D04B28" w:rsidRPr="00BD0FE3">
        <w:rPr>
          <w:noProof/>
        </w:rPr>
        <w:t>prílohe VI</w:t>
      </w:r>
      <w:r w:rsidR="00566634">
        <w:rPr>
          <w:noProof/>
        </w:rPr>
        <w:t xml:space="preserve"> k </w:t>
      </w:r>
      <w:r w:rsidR="00D04B28" w:rsidRPr="00BD0FE3">
        <w:rPr>
          <w:noProof/>
        </w:rPr>
        <w:t xml:space="preserve">nariadeniu (EÚ) 2021/241. </w:t>
      </w:r>
      <w:r w:rsidR="00D04B28" w:rsidRPr="00BD0FE3">
        <w:rPr>
          <w:rStyle w:val="normaltextrun"/>
          <w:noProof/>
        </w:rPr>
        <w:t xml:space="preserve">Vzhľadom na to </w:t>
      </w:r>
      <w:r w:rsidR="00D04B28" w:rsidRPr="00BD0FE3">
        <w:rPr>
          <w:noProof/>
        </w:rPr>
        <w:t>sa predpokladá, že zmenený plán obnovy</w:t>
      </w:r>
      <w:r w:rsidR="00566634">
        <w:rPr>
          <w:noProof/>
        </w:rPr>
        <w:t xml:space="preserve"> a </w:t>
      </w:r>
      <w:r w:rsidR="00D04B28" w:rsidRPr="00BD0FE3">
        <w:rPr>
          <w:noProof/>
        </w:rPr>
        <w:t>odolnosti naďalej obsahuje opatrenia, ktoré</w:t>
      </w:r>
      <w:r w:rsidR="00566634">
        <w:rPr>
          <w:noProof/>
        </w:rPr>
        <w:t xml:space="preserve"> v </w:t>
      </w:r>
      <w:r w:rsidR="00D04B28" w:rsidRPr="00BD0FE3">
        <w:rPr>
          <w:noProof/>
        </w:rPr>
        <w:t>značnej miere prispievajú (hodnotenie A)</w:t>
      </w:r>
      <w:r w:rsidR="00566634">
        <w:rPr>
          <w:noProof/>
        </w:rPr>
        <w:t xml:space="preserve"> k </w:t>
      </w:r>
      <w:r w:rsidR="00D04B28" w:rsidRPr="00BD0FE3">
        <w:rPr>
          <w:noProof/>
        </w:rPr>
        <w:t>zelenej transformácii vrátane biodiverzity alebo</w:t>
      </w:r>
      <w:r w:rsidR="00566634">
        <w:rPr>
          <w:noProof/>
        </w:rPr>
        <w:t xml:space="preserve"> k </w:t>
      </w:r>
      <w:r w:rsidR="00D04B28" w:rsidRPr="00BD0FE3">
        <w:rPr>
          <w:noProof/>
        </w:rPr>
        <w:t>riešeniu výziev, ktoré</w:t>
      </w:r>
      <w:r w:rsidR="00566634">
        <w:rPr>
          <w:noProof/>
        </w:rPr>
        <w:t xml:space="preserve"> z </w:t>
      </w:r>
      <w:r w:rsidR="00D04B28" w:rsidRPr="00BD0FE3">
        <w:rPr>
          <w:noProof/>
        </w:rPr>
        <w:t xml:space="preserve">nej vyplývajú. </w:t>
      </w:r>
      <w:r w:rsidR="00D04B28" w:rsidRPr="00BD0FE3">
        <w:rPr>
          <w:rStyle w:val="normaltextrun"/>
          <w:noProof/>
        </w:rPr>
        <w:t>Pokiaľ ide</w:t>
      </w:r>
      <w:r w:rsidR="00566634">
        <w:rPr>
          <w:rStyle w:val="normaltextrun"/>
          <w:noProof/>
        </w:rPr>
        <w:t xml:space="preserve"> o </w:t>
      </w:r>
      <w:r w:rsidR="00D04B28" w:rsidRPr="00BD0FE3">
        <w:rPr>
          <w:rStyle w:val="normaltextrun"/>
          <w:noProof/>
        </w:rPr>
        <w:t>kritérium posudzovania uvedené</w:t>
      </w:r>
      <w:r w:rsidR="00566634">
        <w:rPr>
          <w:rStyle w:val="normaltextrun"/>
          <w:noProof/>
        </w:rPr>
        <w:t xml:space="preserve"> v </w:t>
      </w:r>
      <w:r w:rsidR="00D04B28" w:rsidRPr="00BD0FE3">
        <w:rPr>
          <w:rStyle w:val="normaltextrun"/>
          <w:noProof/>
        </w:rPr>
        <w:t xml:space="preserve">článku 19 ods. 3 písm. f) </w:t>
      </w:r>
      <w:r w:rsidR="00D04B28" w:rsidRPr="00BD0FE3">
        <w:rPr>
          <w:noProof/>
        </w:rPr>
        <w:t>nariadenia (EÚ) 2021/241</w:t>
      </w:r>
      <w:r w:rsidR="00566634">
        <w:rPr>
          <w:noProof/>
        </w:rPr>
        <w:t xml:space="preserve"> a o </w:t>
      </w:r>
      <w:r w:rsidR="00D04B28" w:rsidRPr="00BD0FE3">
        <w:rPr>
          <w:noProof/>
        </w:rPr>
        <w:t>kritérium 2.6 prílohy</w:t>
      </w:r>
      <w:r w:rsidR="00566634">
        <w:rPr>
          <w:noProof/>
        </w:rPr>
        <w:t xml:space="preserve"> V k </w:t>
      </w:r>
      <w:r w:rsidR="00D04B28" w:rsidRPr="00BD0FE3">
        <w:rPr>
          <w:rStyle w:val="normaltextrun"/>
          <w:noProof/>
        </w:rPr>
        <w:t>nemu, po zohľadnení zvýšeného maximálneho finančného príspevku</w:t>
      </w:r>
      <w:r w:rsidR="00566634">
        <w:rPr>
          <w:rStyle w:val="normaltextrun"/>
          <w:noProof/>
        </w:rPr>
        <w:t xml:space="preserve"> a </w:t>
      </w:r>
      <w:r w:rsidR="00D04B28" w:rsidRPr="00BD0FE3">
        <w:rPr>
          <w:rStyle w:val="normaltextrun"/>
          <w:noProof/>
        </w:rPr>
        <w:t>aktualizovaného plánu obnovy</w:t>
      </w:r>
      <w:r w:rsidR="00566634">
        <w:rPr>
          <w:rStyle w:val="normaltextrun"/>
          <w:noProof/>
        </w:rPr>
        <w:t xml:space="preserve"> a </w:t>
      </w:r>
      <w:r w:rsidR="00D04B28" w:rsidRPr="00BD0FE3">
        <w:rPr>
          <w:rStyle w:val="normaltextrun"/>
          <w:noProof/>
        </w:rPr>
        <w:t>odolnosti predstavujú opatrenia, ktoré účinne prispievajú</w:t>
      </w:r>
      <w:r w:rsidR="00566634">
        <w:rPr>
          <w:rStyle w:val="normaltextrun"/>
          <w:noProof/>
        </w:rPr>
        <w:t xml:space="preserve"> k </w:t>
      </w:r>
      <w:r w:rsidR="00D04B28" w:rsidRPr="00BD0FE3">
        <w:rPr>
          <w:rStyle w:val="normaltextrun"/>
          <w:noProof/>
        </w:rPr>
        <w:t>digitálnej transformácii, 25,1 % celkových prostriedkov pridelených na aktualizovaný plán obnovy</w:t>
      </w:r>
      <w:r w:rsidR="00566634">
        <w:rPr>
          <w:rStyle w:val="normaltextrun"/>
          <w:noProof/>
        </w:rPr>
        <w:t xml:space="preserve"> a </w:t>
      </w:r>
      <w:r w:rsidR="00D04B28" w:rsidRPr="00BD0FE3">
        <w:rPr>
          <w:rStyle w:val="normaltextrun"/>
          <w:noProof/>
        </w:rPr>
        <w:t>odolnosti, čo je rovnaký podiel ako</w:t>
      </w:r>
      <w:r w:rsidR="00566634">
        <w:rPr>
          <w:rStyle w:val="normaltextrun"/>
          <w:noProof/>
        </w:rPr>
        <w:t xml:space="preserve"> v </w:t>
      </w:r>
      <w:r w:rsidR="00D04B28" w:rsidRPr="00BD0FE3">
        <w:rPr>
          <w:rStyle w:val="normaltextrun"/>
          <w:noProof/>
        </w:rPr>
        <w:t>pôvodnom pláne obnovy</w:t>
      </w:r>
      <w:r w:rsidR="00566634">
        <w:rPr>
          <w:rStyle w:val="normaltextrun"/>
          <w:noProof/>
        </w:rPr>
        <w:t xml:space="preserve"> a </w:t>
      </w:r>
      <w:r w:rsidR="00D04B28" w:rsidRPr="00BD0FE3">
        <w:rPr>
          <w:rStyle w:val="normaltextrun"/>
          <w:noProof/>
        </w:rPr>
        <w:t>odolnosti. Tieto údaje boli vypočítané</w:t>
      </w:r>
      <w:r w:rsidR="00566634">
        <w:rPr>
          <w:rStyle w:val="normaltextrun"/>
          <w:noProof/>
        </w:rPr>
        <w:t xml:space="preserve"> v </w:t>
      </w:r>
      <w:r w:rsidR="00D04B28" w:rsidRPr="00BD0FE3">
        <w:rPr>
          <w:rStyle w:val="normaltextrun"/>
          <w:noProof/>
        </w:rPr>
        <w:t>súlade</w:t>
      </w:r>
      <w:r w:rsidR="00566634">
        <w:rPr>
          <w:rStyle w:val="normaltextrun"/>
          <w:noProof/>
        </w:rPr>
        <w:t xml:space="preserve"> s </w:t>
      </w:r>
      <w:r w:rsidR="00D04B28" w:rsidRPr="00BD0FE3">
        <w:rPr>
          <w:rStyle w:val="normaltextrun"/>
          <w:noProof/>
        </w:rPr>
        <w:t>metodikou stanovenou</w:t>
      </w:r>
      <w:r w:rsidR="00566634">
        <w:rPr>
          <w:rStyle w:val="normaltextrun"/>
          <w:noProof/>
        </w:rPr>
        <w:t xml:space="preserve"> v </w:t>
      </w:r>
      <w:r w:rsidR="00D04B28" w:rsidRPr="00BD0FE3">
        <w:rPr>
          <w:rStyle w:val="normaltextrun"/>
          <w:noProof/>
        </w:rPr>
        <w:t>prílohe VI</w:t>
      </w:r>
      <w:r w:rsidR="00566634">
        <w:rPr>
          <w:rStyle w:val="normaltextrun"/>
          <w:noProof/>
        </w:rPr>
        <w:t xml:space="preserve"> k </w:t>
      </w:r>
      <w:r w:rsidR="00D04B28" w:rsidRPr="00BD0FE3">
        <w:rPr>
          <w:rStyle w:val="normaltextrun"/>
          <w:noProof/>
        </w:rPr>
        <w:t xml:space="preserve">nariadeniu (EÚ) 2021/241. Vzhľadom na to </w:t>
      </w:r>
      <w:r w:rsidR="00D04B28" w:rsidRPr="00BD0FE3">
        <w:rPr>
          <w:noProof/>
        </w:rPr>
        <w:t>sa predpokladá, že zmenený plán obnovy</w:t>
      </w:r>
      <w:r w:rsidR="00566634">
        <w:rPr>
          <w:noProof/>
        </w:rPr>
        <w:t xml:space="preserve"> a </w:t>
      </w:r>
      <w:r w:rsidR="00D04B28" w:rsidRPr="00BD0FE3">
        <w:rPr>
          <w:noProof/>
        </w:rPr>
        <w:t>odolnosti naďalej obsahuje opatrenia, ktoré</w:t>
      </w:r>
      <w:r w:rsidR="00566634">
        <w:rPr>
          <w:noProof/>
        </w:rPr>
        <w:t xml:space="preserve"> v </w:t>
      </w:r>
      <w:r w:rsidR="00D04B28" w:rsidRPr="00BD0FE3">
        <w:rPr>
          <w:noProof/>
        </w:rPr>
        <w:t>značnej miere účinne prispievajú (hodnotenie A)</w:t>
      </w:r>
      <w:r w:rsidR="00566634">
        <w:rPr>
          <w:noProof/>
        </w:rPr>
        <w:t xml:space="preserve"> k </w:t>
      </w:r>
      <w:r w:rsidR="00D04B28" w:rsidRPr="00BD0FE3">
        <w:rPr>
          <w:noProof/>
        </w:rPr>
        <w:t>digitálnej transformácii alebo</w:t>
      </w:r>
      <w:r w:rsidR="00566634">
        <w:rPr>
          <w:noProof/>
        </w:rPr>
        <w:t xml:space="preserve"> k </w:t>
      </w:r>
      <w:r w:rsidR="00D04B28" w:rsidRPr="00BD0FE3">
        <w:rPr>
          <w:noProof/>
        </w:rPr>
        <w:t>riešeniu výziev, ktoré</w:t>
      </w:r>
      <w:r w:rsidR="00566634">
        <w:rPr>
          <w:noProof/>
        </w:rPr>
        <w:t xml:space="preserve"> z </w:t>
      </w:r>
      <w:r w:rsidR="00D04B28" w:rsidRPr="00BD0FE3">
        <w:rPr>
          <w:noProof/>
        </w:rPr>
        <w:t>nej vyplývajú.</w:t>
      </w:r>
    </w:p>
    <w:p w14:paraId="4815B898" w14:textId="55ACAB12" w:rsidR="001433A4" w:rsidRPr="00BD0FE3" w:rsidRDefault="000B1805" w:rsidP="000B1805">
      <w:pPr>
        <w:pStyle w:val="ManualConsidrant"/>
        <w:rPr>
          <w:noProof/>
        </w:rPr>
      </w:pPr>
      <w:r w:rsidRPr="000B1805">
        <w:t>(17)</w:t>
      </w:r>
      <w:r w:rsidRPr="000B1805">
        <w:tab/>
      </w:r>
      <w:r w:rsidR="00D04B28" w:rsidRPr="00BD0FE3">
        <w:rPr>
          <w:rStyle w:val="normaltextrun"/>
          <w:noProof/>
        </w:rPr>
        <w:t>Pokiaľ ide</w:t>
      </w:r>
      <w:r w:rsidR="00566634">
        <w:rPr>
          <w:rStyle w:val="normaltextrun"/>
          <w:noProof/>
        </w:rPr>
        <w:t xml:space="preserve"> o </w:t>
      </w:r>
      <w:r w:rsidR="00D04B28" w:rsidRPr="00BD0FE3">
        <w:rPr>
          <w:rStyle w:val="normaltextrun"/>
          <w:noProof/>
        </w:rPr>
        <w:t>kritérium posudzovania uvedené</w:t>
      </w:r>
      <w:r w:rsidR="00566634">
        <w:rPr>
          <w:rStyle w:val="normaltextrun"/>
          <w:noProof/>
        </w:rPr>
        <w:t xml:space="preserve"> v </w:t>
      </w:r>
      <w:r w:rsidR="00D04B28" w:rsidRPr="00BD0FE3">
        <w:rPr>
          <w:rStyle w:val="normaltextrun"/>
          <w:noProof/>
        </w:rPr>
        <w:t xml:space="preserve">článku 19 ods. 3 písm. h) </w:t>
      </w:r>
      <w:r w:rsidR="00D04B28" w:rsidRPr="00BD0FE3">
        <w:rPr>
          <w:noProof/>
        </w:rPr>
        <w:t>nariadenia (EÚ) 2021/241</w:t>
      </w:r>
      <w:r w:rsidR="00566634">
        <w:rPr>
          <w:noProof/>
        </w:rPr>
        <w:t xml:space="preserve"> a o </w:t>
      </w:r>
      <w:r w:rsidR="00D04B28" w:rsidRPr="00BD0FE3">
        <w:rPr>
          <w:noProof/>
        </w:rPr>
        <w:t>kritérium 2.8 prílohy</w:t>
      </w:r>
      <w:r w:rsidR="00566634">
        <w:rPr>
          <w:noProof/>
        </w:rPr>
        <w:t xml:space="preserve"> V k </w:t>
      </w:r>
      <w:r w:rsidR="00D04B28" w:rsidRPr="00BD0FE3">
        <w:rPr>
          <w:rStyle w:val="normaltextrun"/>
          <w:noProof/>
        </w:rPr>
        <w:t>nemu, Taliansko zmenilo systém viacúrovňového riadenia týkajúci sa plánu obnovy</w:t>
      </w:r>
      <w:r w:rsidR="00566634">
        <w:rPr>
          <w:rStyle w:val="normaltextrun"/>
          <w:noProof/>
        </w:rPr>
        <w:t xml:space="preserve"> a </w:t>
      </w:r>
      <w:r w:rsidR="00D04B28" w:rsidRPr="00BD0FE3">
        <w:rPr>
          <w:rStyle w:val="normaltextrun"/>
          <w:noProof/>
        </w:rPr>
        <w:t>odolnosti (zákonný dekrét č. 13</w:t>
      </w:r>
      <w:r w:rsidR="00566634">
        <w:rPr>
          <w:rStyle w:val="normaltextrun"/>
          <w:noProof/>
        </w:rPr>
        <w:t xml:space="preserve"> z </w:t>
      </w:r>
      <w:r w:rsidR="00D04B28" w:rsidRPr="00BD0FE3">
        <w:rPr>
          <w:rStyle w:val="normaltextrun"/>
          <w:noProof/>
        </w:rPr>
        <w:t>24. februára 2023, zmenený na zákon č. 41</w:t>
      </w:r>
      <w:r w:rsidR="00566634">
        <w:rPr>
          <w:rStyle w:val="normaltextrun"/>
          <w:noProof/>
        </w:rPr>
        <w:t xml:space="preserve"> z </w:t>
      </w:r>
      <w:r w:rsidR="00D04B28" w:rsidRPr="00BD0FE3">
        <w:rPr>
          <w:rStyle w:val="normaltextrun"/>
          <w:noProof/>
        </w:rPr>
        <w:t>21. apríla 2023),</w:t>
      </w:r>
      <w:r w:rsidR="00566634">
        <w:rPr>
          <w:rStyle w:val="normaltextrun"/>
          <w:noProof/>
        </w:rPr>
        <w:t xml:space="preserve"> a </w:t>
      </w:r>
      <w:r w:rsidR="00D04B28" w:rsidRPr="00BD0FE3">
        <w:rPr>
          <w:rStyle w:val="normaltextrun"/>
          <w:noProof/>
        </w:rPr>
        <w:t>to aj posilnením úlohy predsedníctva Rady ministrov pri koordinácii</w:t>
      </w:r>
      <w:r w:rsidR="00566634">
        <w:rPr>
          <w:rStyle w:val="normaltextrun"/>
          <w:noProof/>
        </w:rPr>
        <w:t xml:space="preserve"> a </w:t>
      </w:r>
      <w:r w:rsidR="00D04B28" w:rsidRPr="00BD0FE3">
        <w:rPr>
          <w:rStyle w:val="normaltextrun"/>
          <w:noProof/>
        </w:rPr>
        <w:t>monitorovaní plánu obnovy</w:t>
      </w:r>
      <w:r w:rsidR="00566634">
        <w:rPr>
          <w:rStyle w:val="normaltextrun"/>
          <w:noProof/>
        </w:rPr>
        <w:t xml:space="preserve"> a </w:t>
      </w:r>
      <w:r w:rsidR="00D04B28" w:rsidRPr="00BD0FE3">
        <w:rPr>
          <w:rStyle w:val="normaltextrun"/>
          <w:noProof/>
        </w:rPr>
        <w:t>odolnosti. Vzhľadom na operačnú povahu zmien</w:t>
      </w:r>
      <w:r w:rsidR="00566634">
        <w:rPr>
          <w:rStyle w:val="normaltextrun"/>
          <w:noProof/>
        </w:rPr>
        <w:t xml:space="preserve"> a </w:t>
      </w:r>
      <w:r w:rsidR="00D04B28" w:rsidRPr="00BD0FE3">
        <w:rPr>
          <w:rStyle w:val="normaltextrun"/>
          <w:noProof/>
        </w:rPr>
        <w:t xml:space="preserve">zachovanie zásad, na ktorých je založený systém riadenia, </w:t>
      </w:r>
      <w:r w:rsidR="00D04B28" w:rsidRPr="00BD0FE3">
        <w:rPr>
          <w:noProof/>
        </w:rPr>
        <w:t>sa opatrenia naďalej považujú za primerané (hodnotenie A) na zabezpečenie účinného monitorovania</w:t>
      </w:r>
      <w:r w:rsidR="00566634">
        <w:rPr>
          <w:noProof/>
        </w:rPr>
        <w:t xml:space="preserve"> a </w:t>
      </w:r>
      <w:r w:rsidR="00D04B28" w:rsidRPr="00BD0FE3">
        <w:rPr>
          <w:noProof/>
        </w:rPr>
        <w:t>vykonávania plánu obnovy</w:t>
      </w:r>
      <w:r w:rsidR="00566634">
        <w:rPr>
          <w:noProof/>
        </w:rPr>
        <w:t xml:space="preserve"> a </w:t>
      </w:r>
      <w:r w:rsidR="00D04B28" w:rsidRPr="00BD0FE3">
        <w:rPr>
          <w:noProof/>
        </w:rPr>
        <w:t>odolnosti vrátane plánovaného harmonogramu, míľnikov</w:t>
      </w:r>
      <w:r w:rsidR="00566634">
        <w:rPr>
          <w:noProof/>
        </w:rPr>
        <w:t xml:space="preserve"> a </w:t>
      </w:r>
      <w:r w:rsidR="00D04B28" w:rsidRPr="00BD0FE3">
        <w:rPr>
          <w:noProof/>
        </w:rPr>
        <w:t>cieľov</w:t>
      </w:r>
      <w:r w:rsidR="00566634">
        <w:rPr>
          <w:noProof/>
        </w:rPr>
        <w:t xml:space="preserve"> a </w:t>
      </w:r>
      <w:r w:rsidR="00D04B28" w:rsidRPr="00BD0FE3">
        <w:rPr>
          <w:noProof/>
        </w:rPr>
        <w:t>súvisiacich ukazovateľov.</w:t>
      </w:r>
    </w:p>
    <w:p w14:paraId="04577F0E" w14:textId="20902A1F" w:rsidR="00D04B28" w:rsidRPr="00BD0FE3" w:rsidRDefault="000B1805" w:rsidP="000B1805">
      <w:pPr>
        <w:pStyle w:val="ManualConsidrant"/>
        <w:rPr>
          <w:noProof/>
        </w:rPr>
      </w:pPr>
      <w:r w:rsidRPr="000B1805">
        <w:t>(18)</w:t>
      </w:r>
      <w:r w:rsidRPr="000B1805">
        <w:tab/>
      </w:r>
      <w:r w:rsidR="00D04B28" w:rsidRPr="00BD0FE3">
        <w:rPr>
          <w:rStyle w:val="normaltextrun"/>
          <w:noProof/>
        </w:rPr>
        <w:t>Pokiaľ ide</w:t>
      </w:r>
      <w:r w:rsidR="00566634">
        <w:rPr>
          <w:rStyle w:val="normaltextrun"/>
          <w:noProof/>
        </w:rPr>
        <w:t xml:space="preserve"> o </w:t>
      </w:r>
      <w:r w:rsidR="00D04B28" w:rsidRPr="00BD0FE3">
        <w:rPr>
          <w:rStyle w:val="normaltextrun"/>
          <w:noProof/>
        </w:rPr>
        <w:t>kritérium posudzovania uvedené</w:t>
      </w:r>
      <w:r w:rsidR="00566634">
        <w:rPr>
          <w:rStyle w:val="normaltextrun"/>
          <w:noProof/>
        </w:rPr>
        <w:t xml:space="preserve"> v </w:t>
      </w:r>
      <w:r w:rsidR="00D04B28" w:rsidRPr="00BD0FE3">
        <w:rPr>
          <w:rStyle w:val="normaltextrun"/>
          <w:noProof/>
        </w:rPr>
        <w:t xml:space="preserve">článku 19 ods. 3 písm. j) </w:t>
      </w:r>
      <w:r w:rsidR="00D04B28" w:rsidRPr="00BD0FE3">
        <w:rPr>
          <w:noProof/>
        </w:rPr>
        <w:t>nariadenia (EÚ) 2021/241</w:t>
      </w:r>
      <w:r w:rsidR="00566634">
        <w:rPr>
          <w:noProof/>
        </w:rPr>
        <w:t xml:space="preserve"> a o </w:t>
      </w:r>
      <w:r w:rsidR="00D04B28" w:rsidRPr="00BD0FE3">
        <w:rPr>
          <w:noProof/>
        </w:rPr>
        <w:t>kritérium 2.10 prílohy</w:t>
      </w:r>
      <w:r w:rsidR="00566634">
        <w:rPr>
          <w:noProof/>
        </w:rPr>
        <w:t xml:space="preserve"> V k </w:t>
      </w:r>
      <w:r w:rsidR="00D04B28" w:rsidRPr="00BD0FE3">
        <w:rPr>
          <w:rStyle w:val="normaltextrun"/>
          <w:noProof/>
        </w:rPr>
        <w:t>nemu, zmeny rámca týkajúceho sa riadenia plánu obnovy</w:t>
      </w:r>
      <w:r w:rsidR="00566634">
        <w:rPr>
          <w:rStyle w:val="normaltextrun"/>
          <w:noProof/>
        </w:rPr>
        <w:t xml:space="preserve"> a </w:t>
      </w:r>
      <w:r w:rsidR="00D04B28" w:rsidRPr="00BD0FE3">
        <w:rPr>
          <w:rStyle w:val="normaltextrun"/>
          <w:noProof/>
        </w:rPr>
        <w:t>odolnosti (ako sa uvádza</w:t>
      </w:r>
      <w:r w:rsidR="00566634">
        <w:rPr>
          <w:rStyle w:val="normaltextrun"/>
          <w:noProof/>
        </w:rPr>
        <w:t xml:space="preserve"> v </w:t>
      </w:r>
      <w:r w:rsidR="00D04B28" w:rsidRPr="00BD0FE3">
        <w:rPr>
          <w:rStyle w:val="normaltextrun"/>
          <w:noProof/>
        </w:rPr>
        <w:t>predchádzajúcom odôvodnení) neovplyvnili orgán auditu zodpovedný za monitorovanie plánu obnovy</w:t>
      </w:r>
      <w:r w:rsidR="00566634">
        <w:rPr>
          <w:rStyle w:val="normaltextrun"/>
          <w:noProof/>
        </w:rPr>
        <w:t xml:space="preserve"> a </w:t>
      </w:r>
      <w:r w:rsidR="00D04B28" w:rsidRPr="00BD0FE3">
        <w:rPr>
          <w:rStyle w:val="normaltextrun"/>
          <w:noProof/>
        </w:rPr>
        <w:t>odolnosti</w:t>
      </w:r>
      <w:r w:rsidR="00566634">
        <w:rPr>
          <w:rStyle w:val="normaltextrun"/>
          <w:noProof/>
        </w:rPr>
        <w:t xml:space="preserve"> a </w:t>
      </w:r>
      <w:r w:rsidR="00D04B28" w:rsidRPr="00BD0FE3">
        <w:rPr>
          <w:rStyle w:val="normaltextrun"/>
          <w:noProof/>
        </w:rPr>
        <w:t>jednotný systém registra Regis. Taliansko prijalo právne predpisy týkajúce sa pôsobnosti Dvora audítorov</w:t>
      </w:r>
      <w:r w:rsidR="00566634">
        <w:rPr>
          <w:rStyle w:val="normaltextrun"/>
          <w:noProof/>
        </w:rPr>
        <w:t xml:space="preserve"> v </w:t>
      </w:r>
      <w:r w:rsidR="00D04B28" w:rsidRPr="00BD0FE3">
        <w:rPr>
          <w:rStyle w:val="normaltextrun"/>
          <w:noProof/>
        </w:rPr>
        <w:t>súvislosti</w:t>
      </w:r>
      <w:r w:rsidR="00566634">
        <w:rPr>
          <w:rStyle w:val="normaltextrun"/>
          <w:noProof/>
        </w:rPr>
        <w:t xml:space="preserve"> s </w:t>
      </w:r>
      <w:r w:rsidR="00D04B28" w:rsidRPr="00BD0FE3">
        <w:rPr>
          <w:rStyle w:val="normaltextrun"/>
          <w:noProof/>
        </w:rPr>
        <w:t>plánom obnovy</w:t>
      </w:r>
      <w:r w:rsidR="00566634">
        <w:rPr>
          <w:rStyle w:val="normaltextrun"/>
          <w:noProof/>
        </w:rPr>
        <w:t xml:space="preserve"> a </w:t>
      </w:r>
      <w:r w:rsidR="00D04B28" w:rsidRPr="00BD0FE3">
        <w:rPr>
          <w:rStyle w:val="normaltextrun"/>
          <w:noProof/>
        </w:rPr>
        <w:t>odolnosti (zákonný dekrét č. 44</w:t>
      </w:r>
      <w:r w:rsidR="00566634">
        <w:rPr>
          <w:rStyle w:val="normaltextrun"/>
          <w:noProof/>
        </w:rPr>
        <w:t xml:space="preserve"> z </w:t>
      </w:r>
      <w:r w:rsidR="00D04B28" w:rsidRPr="00BD0FE3">
        <w:rPr>
          <w:rStyle w:val="normaltextrun"/>
          <w:noProof/>
        </w:rPr>
        <w:t>22. apríla 2023, zmenený na zákon č. 74</w:t>
      </w:r>
      <w:r w:rsidR="00566634">
        <w:rPr>
          <w:rStyle w:val="normaltextrun"/>
          <w:noProof/>
        </w:rPr>
        <w:t xml:space="preserve"> z </w:t>
      </w:r>
      <w:r w:rsidR="00D04B28" w:rsidRPr="00BD0FE3">
        <w:rPr>
          <w:rStyle w:val="normaltextrun"/>
          <w:noProof/>
        </w:rPr>
        <w:t xml:space="preserve">21. júna 2023). Vzhľadom na to, že celkové </w:t>
      </w:r>
      <w:r w:rsidR="00D04B28" w:rsidRPr="00BD0FE3">
        <w:rPr>
          <w:rStyle w:val="normaltextrun"/>
          <w:i/>
          <w:iCs/>
          <w:noProof/>
        </w:rPr>
        <w:t>ex ante</w:t>
      </w:r>
      <w:r w:rsidR="00566634">
        <w:rPr>
          <w:rStyle w:val="normaltextrun"/>
          <w:noProof/>
        </w:rPr>
        <w:t xml:space="preserve"> a </w:t>
      </w:r>
      <w:r w:rsidR="00D04B28" w:rsidRPr="00BD0FE3">
        <w:rPr>
          <w:rStyle w:val="normaltextrun"/>
          <w:i/>
          <w:iCs/>
          <w:noProof/>
        </w:rPr>
        <w:t>ex post</w:t>
      </w:r>
      <w:r w:rsidR="00D04B28" w:rsidRPr="00BD0FE3">
        <w:rPr>
          <w:rStyle w:val="normaltextrun"/>
          <w:noProof/>
        </w:rPr>
        <w:t xml:space="preserve"> overovania zostávajú</w:t>
      </w:r>
      <w:r w:rsidR="00566634">
        <w:rPr>
          <w:rStyle w:val="normaltextrun"/>
          <w:noProof/>
        </w:rPr>
        <w:t xml:space="preserve"> v </w:t>
      </w:r>
      <w:r w:rsidR="00D04B28" w:rsidRPr="00BD0FE3">
        <w:rPr>
          <w:rStyle w:val="normaltextrun"/>
          <w:noProof/>
        </w:rPr>
        <w:t>platnosti</w:t>
      </w:r>
      <w:r w:rsidR="00566634">
        <w:rPr>
          <w:rStyle w:val="normaltextrun"/>
          <w:noProof/>
        </w:rPr>
        <w:t xml:space="preserve"> a </w:t>
      </w:r>
      <w:r w:rsidR="00D04B28" w:rsidRPr="00BD0FE3">
        <w:rPr>
          <w:rStyle w:val="normaltextrun"/>
          <w:noProof/>
        </w:rPr>
        <w:t xml:space="preserve">neboli ovplyvnené prijatými právnymi predpismi, </w:t>
      </w:r>
      <w:r w:rsidR="00D04B28" w:rsidRPr="00BD0FE3">
        <w:rPr>
          <w:noProof/>
        </w:rPr>
        <w:t>opatrenia sa naďalej považujú za primerané (hodnotenie A) na predchádzanie korupcii, podvodom</w:t>
      </w:r>
      <w:r w:rsidR="00566634">
        <w:rPr>
          <w:noProof/>
        </w:rPr>
        <w:t xml:space="preserve"> a </w:t>
      </w:r>
      <w:r w:rsidR="00D04B28" w:rsidRPr="00BD0FE3">
        <w:rPr>
          <w:noProof/>
        </w:rPr>
        <w:t>konfliktom záujmov pri využívaní finančných prostriedkov poskytnutých na základe uvedeného nariadenia, ako aj na odhaľovanie</w:t>
      </w:r>
      <w:r w:rsidR="00566634">
        <w:rPr>
          <w:noProof/>
        </w:rPr>
        <w:t xml:space="preserve"> a </w:t>
      </w:r>
      <w:r w:rsidR="00D04B28" w:rsidRPr="00BD0FE3">
        <w:rPr>
          <w:noProof/>
        </w:rPr>
        <w:t>nápravu týchto javov, pričom sa očakáva, že účinne zabránia dvojitému financovaniu podľa uvedeného nariadenia</w:t>
      </w:r>
      <w:r w:rsidR="00566634">
        <w:rPr>
          <w:noProof/>
        </w:rPr>
        <w:t xml:space="preserve"> a </w:t>
      </w:r>
      <w:r w:rsidR="00D04B28" w:rsidRPr="00BD0FE3">
        <w:rPr>
          <w:noProof/>
        </w:rPr>
        <w:t>iných programov Únie. Tým nie je dotknuté uplatňovanie iných inštrumentov</w:t>
      </w:r>
      <w:r w:rsidR="00566634">
        <w:rPr>
          <w:noProof/>
        </w:rPr>
        <w:t xml:space="preserve"> a </w:t>
      </w:r>
      <w:r w:rsidR="00D04B28" w:rsidRPr="00BD0FE3">
        <w:rPr>
          <w:noProof/>
        </w:rPr>
        <w:t>nástrojov na podporu</w:t>
      </w:r>
      <w:r w:rsidR="00566634">
        <w:rPr>
          <w:noProof/>
        </w:rPr>
        <w:t xml:space="preserve"> a </w:t>
      </w:r>
      <w:r w:rsidR="00D04B28" w:rsidRPr="00BD0FE3">
        <w:rPr>
          <w:noProof/>
        </w:rPr>
        <w:t>presadzovanie súladu</w:t>
      </w:r>
      <w:r w:rsidR="00566634">
        <w:rPr>
          <w:noProof/>
        </w:rPr>
        <w:t xml:space="preserve"> s </w:t>
      </w:r>
      <w:r w:rsidR="00D04B28" w:rsidRPr="00BD0FE3">
        <w:rPr>
          <w:noProof/>
        </w:rPr>
        <w:t>právom Únie vrátane nástrojov na predchádzanie korupcii, podvodom</w:t>
      </w:r>
      <w:r w:rsidR="00566634">
        <w:rPr>
          <w:noProof/>
        </w:rPr>
        <w:t xml:space="preserve"> a </w:t>
      </w:r>
      <w:r w:rsidR="00D04B28" w:rsidRPr="00BD0FE3">
        <w:rPr>
          <w:noProof/>
        </w:rPr>
        <w:t>konfliktom záujmov, ich odhaľovanie</w:t>
      </w:r>
      <w:r w:rsidR="00566634">
        <w:rPr>
          <w:noProof/>
        </w:rPr>
        <w:t xml:space="preserve"> a </w:t>
      </w:r>
      <w:r w:rsidR="00D04B28" w:rsidRPr="00BD0FE3">
        <w:rPr>
          <w:noProof/>
        </w:rPr>
        <w:t>nápravu, ako aj nástrojov na ochranu rozpočtu Únie</w:t>
      </w:r>
      <w:r w:rsidR="00566634">
        <w:rPr>
          <w:noProof/>
        </w:rPr>
        <w:t xml:space="preserve"> v </w:t>
      </w:r>
      <w:r w:rsidR="00D04B28" w:rsidRPr="00BD0FE3">
        <w:rPr>
          <w:noProof/>
        </w:rPr>
        <w:t>súlade</w:t>
      </w:r>
      <w:r w:rsidR="00566634">
        <w:rPr>
          <w:noProof/>
        </w:rPr>
        <w:t xml:space="preserve"> s </w:t>
      </w:r>
      <w:r w:rsidR="00D04B28" w:rsidRPr="00BD0FE3">
        <w:rPr>
          <w:noProof/>
        </w:rPr>
        <w:t>nariadením Európskeho parlamentu</w:t>
      </w:r>
      <w:r w:rsidR="00566634">
        <w:rPr>
          <w:noProof/>
        </w:rPr>
        <w:t xml:space="preserve"> a </w:t>
      </w:r>
      <w:r w:rsidR="00D04B28" w:rsidRPr="00BD0FE3">
        <w:rPr>
          <w:noProof/>
        </w:rPr>
        <w:t>Rady (EÚ, Euratom) 2020/2092</w:t>
      </w:r>
      <w:r w:rsidR="00D04B28" w:rsidRPr="00BD0FE3">
        <w:rPr>
          <w:rStyle w:val="FootnoteReference"/>
          <w:noProof/>
        </w:rPr>
        <w:footnoteReference w:id="4"/>
      </w:r>
      <w:r w:rsidR="00D04B28" w:rsidRPr="00BD0FE3">
        <w:rPr>
          <w:noProof/>
        </w:rPr>
        <w:t>.</w:t>
      </w:r>
    </w:p>
    <w:p w14:paraId="2BB1FBC7" w14:textId="7DC8EF45" w:rsidR="00D04B28" w:rsidRPr="00BD0FE3" w:rsidRDefault="000B1805" w:rsidP="000B1805">
      <w:pPr>
        <w:pStyle w:val="ManualConsidrant"/>
        <w:rPr>
          <w:noProof/>
        </w:rPr>
      </w:pPr>
      <w:r w:rsidRPr="000B1805">
        <w:t>(19)</w:t>
      </w:r>
      <w:r w:rsidRPr="000B1805">
        <w:tab/>
      </w:r>
      <w:r w:rsidR="00D04B28" w:rsidRPr="00BD0FE3">
        <w:rPr>
          <w:noProof/>
        </w:rPr>
        <w:t>Pokiaľ ide</w:t>
      </w:r>
      <w:r w:rsidR="00566634">
        <w:rPr>
          <w:noProof/>
        </w:rPr>
        <w:t xml:space="preserve"> o </w:t>
      </w:r>
      <w:r w:rsidR="00D04B28" w:rsidRPr="00BD0FE3">
        <w:rPr>
          <w:noProof/>
        </w:rPr>
        <w:t>kritériá posudzovania uvedené</w:t>
      </w:r>
      <w:r w:rsidR="00566634">
        <w:rPr>
          <w:noProof/>
        </w:rPr>
        <w:t xml:space="preserve"> v </w:t>
      </w:r>
      <w:r w:rsidR="00D04B28" w:rsidRPr="00BD0FE3">
        <w:rPr>
          <w:noProof/>
        </w:rPr>
        <w:t>článku 19 ods. 3</w:t>
      </w:r>
      <w:r w:rsidR="00D04B28" w:rsidRPr="00BD0FE3">
        <w:rPr>
          <w:rStyle w:val="normaltextrun"/>
          <w:noProof/>
        </w:rPr>
        <w:t xml:space="preserve"> písm. a), b), c), d), g), i)</w:t>
      </w:r>
      <w:r w:rsidR="00566634">
        <w:rPr>
          <w:rStyle w:val="normaltextrun"/>
          <w:noProof/>
        </w:rPr>
        <w:t xml:space="preserve"> a </w:t>
      </w:r>
      <w:r w:rsidR="00D04B28" w:rsidRPr="00BD0FE3">
        <w:rPr>
          <w:rStyle w:val="normaltextrun"/>
          <w:noProof/>
        </w:rPr>
        <w:t>k) nariadenia (EÚ) 2021/241, menšie úpravy plánu obnovy</w:t>
      </w:r>
      <w:r w:rsidR="00566634">
        <w:rPr>
          <w:rStyle w:val="normaltextrun"/>
          <w:noProof/>
        </w:rPr>
        <w:t xml:space="preserve"> a </w:t>
      </w:r>
      <w:r w:rsidR="00D04B28" w:rsidRPr="00BD0FE3">
        <w:rPr>
          <w:rStyle w:val="normaltextrun"/>
          <w:noProof/>
        </w:rPr>
        <w:t>odolnosti nemajú vplyv na kladné posúdenie pôvodného plánu.</w:t>
      </w:r>
    </w:p>
    <w:p w14:paraId="6614C3E7" w14:textId="62980A1D" w:rsidR="00D04B28" w:rsidRPr="00BD0FE3" w:rsidRDefault="000B1805" w:rsidP="000B1805">
      <w:pPr>
        <w:pStyle w:val="ManualConsidrant"/>
        <w:rPr>
          <w:noProof/>
        </w:rPr>
      </w:pPr>
      <w:r w:rsidRPr="000B1805">
        <w:t>(20)</w:t>
      </w:r>
      <w:r w:rsidRPr="000B1805">
        <w:tab/>
      </w:r>
      <w:r w:rsidR="00D04B28" w:rsidRPr="00BD0FE3">
        <w:rPr>
          <w:noProof/>
        </w:rPr>
        <w:t>V nadväznosti na posúdenie Komisie, že zmenený plán obnovy</w:t>
      </w:r>
      <w:r w:rsidR="00566634">
        <w:rPr>
          <w:noProof/>
        </w:rPr>
        <w:t xml:space="preserve"> a </w:t>
      </w:r>
      <w:r w:rsidR="00D04B28" w:rsidRPr="00BD0FE3">
        <w:rPr>
          <w:noProof/>
        </w:rPr>
        <w:t>odolnosti Talianska uspokojivo spĺňa kritériá posudzovania stanovené</w:t>
      </w:r>
      <w:r w:rsidR="00566634">
        <w:rPr>
          <w:noProof/>
        </w:rPr>
        <w:t xml:space="preserve"> v </w:t>
      </w:r>
      <w:r w:rsidR="00D04B28" w:rsidRPr="00BD0FE3">
        <w:rPr>
          <w:noProof/>
        </w:rPr>
        <w:t>nariadení (EÚ) 2021/241, by sa</w:t>
      </w:r>
      <w:r w:rsidR="00566634">
        <w:rPr>
          <w:noProof/>
        </w:rPr>
        <w:t xml:space="preserve"> v </w:t>
      </w:r>
      <w:r w:rsidR="00D04B28" w:rsidRPr="00BD0FE3">
        <w:rPr>
          <w:noProof/>
        </w:rPr>
        <w:t>tomto rozhodnutí mali</w:t>
      </w:r>
      <w:r w:rsidR="00566634">
        <w:rPr>
          <w:noProof/>
        </w:rPr>
        <w:t xml:space="preserve"> v </w:t>
      </w:r>
      <w:r w:rsidR="00D04B28" w:rsidRPr="00BD0FE3">
        <w:rPr>
          <w:noProof/>
        </w:rPr>
        <w:t>súlade</w:t>
      </w:r>
      <w:r w:rsidR="00566634">
        <w:rPr>
          <w:noProof/>
        </w:rPr>
        <w:t xml:space="preserve"> s </w:t>
      </w:r>
      <w:r w:rsidR="00D04B28" w:rsidRPr="00BD0FE3">
        <w:rPr>
          <w:noProof/>
        </w:rPr>
        <w:t>článkom 20 ods. 2 uvedeného nariadenia</w:t>
      </w:r>
      <w:r w:rsidR="00566634">
        <w:rPr>
          <w:noProof/>
        </w:rPr>
        <w:t xml:space="preserve"> a </w:t>
      </w:r>
      <w:r w:rsidR="00D04B28" w:rsidRPr="00BD0FE3">
        <w:rPr>
          <w:noProof/>
        </w:rPr>
        <w:t>prílohou</w:t>
      </w:r>
      <w:r w:rsidR="00566634">
        <w:rPr>
          <w:noProof/>
        </w:rPr>
        <w:t xml:space="preserve"> V k </w:t>
      </w:r>
      <w:r w:rsidR="00D04B28" w:rsidRPr="00BD0FE3">
        <w:rPr>
          <w:noProof/>
        </w:rPr>
        <w:t>nemu stanoviť zmeny reforiem</w:t>
      </w:r>
      <w:r w:rsidR="00566634">
        <w:rPr>
          <w:noProof/>
        </w:rPr>
        <w:t xml:space="preserve"> a </w:t>
      </w:r>
      <w:r w:rsidR="00D04B28" w:rsidRPr="00BD0FE3">
        <w:rPr>
          <w:noProof/>
        </w:rPr>
        <w:t>investičných projektov potrebné na zohľadnenie zmeneného plánu obnovy</w:t>
      </w:r>
      <w:r w:rsidR="00566634">
        <w:rPr>
          <w:noProof/>
        </w:rPr>
        <w:t xml:space="preserve"> a </w:t>
      </w:r>
      <w:r w:rsidR="00D04B28" w:rsidRPr="00BD0FE3">
        <w:rPr>
          <w:noProof/>
        </w:rPr>
        <w:t>odolnosti.</w:t>
      </w:r>
    </w:p>
    <w:p w14:paraId="45AC611D" w14:textId="091415E1" w:rsidR="00D04B28" w:rsidRPr="00BD0FE3" w:rsidRDefault="000B1805" w:rsidP="000B1805">
      <w:pPr>
        <w:pStyle w:val="ManualConsidrant"/>
        <w:rPr>
          <w:noProof/>
        </w:rPr>
      </w:pPr>
      <w:r w:rsidRPr="000B1805">
        <w:t>(21)</w:t>
      </w:r>
      <w:r w:rsidRPr="000B1805">
        <w:tab/>
      </w:r>
      <w:r w:rsidR="00D04B28" w:rsidRPr="00BD0FE3">
        <w:rPr>
          <w:noProof/>
        </w:rPr>
        <w:t>Okrem tejto cielenej zmeny Taliansko potvrdilo, že má</w:t>
      </w:r>
      <w:r w:rsidR="00566634">
        <w:rPr>
          <w:noProof/>
        </w:rPr>
        <w:t xml:space="preserve"> v </w:t>
      </w:r>
      <w:r w:rsidR="00D04B28" w:rsidRPr="00BD0FE3">
        <w:rPr>
          <w:noProof/>
        </w:rPr>
        <w:t>úmysle požiadať</w:t>
      </w:r>
      <w:r w:rsidR="00566634">
        <w:rPr>
          <w:noProof/>
        </w:rPr>
        <w:t xml:space="preserve"> o </w:t>
      </w:r>
      <w:r w:rsidR="00D04B28" w:rsidRPr="00BD0FE3">
        <w:rPr>
          <w:noProof/>
        </w:rPr>
        <w:t>komplexnú zmenu vykonávacieho rozhodnutia Rady vrátane aktualizácie</w:t>
      </w:r>
      <w:r w:rsidR="00566634">
        <w:rPr>
          <w:noProof/>
        </w:rPr>
        <w:t xml:space="preserve"> v </w:t>
      </w:r>
      <w:r w:rsidR="00D04B28" w:rsidRPr="00BD0FE3">
        <w:rPr>
          <w:noProof/>
        </w:rPr>
        <w:t>súlade</w:t>
      </w:r>
      <w:r w:rsidR="00566634">
        <w:rPr>
          <w:noProof/>
        </w:rPr>
        <w:t xml:space="preserve"> s </w:t>
      </w:r>
      <w:r w:rsidR="00D04B28" w:rsidRPr="00BD0FE3">
        <w:rPr>
          <w:noProof/>
        </w:rPr>
        <w:t>článkom 18 ods. 2 nariadenia (EÚ) 2021/241</w:t>
      </w:r>
      <w:r w:rsidR="00566634">
        <w:rPr>
          <w:noProof/>
        </w:rPr>
        <w:t xml:space="preserve"> s </w:t>
      </w:r>
      <w:r w:rsidR="00D04B28" w:rsidRPr="00BD0FE3">
        <w:rPr>
          <w:noProof/>
        </w:rPr>
        <w:t>cieľom zohľadniť aktualizovaný maximálny finančný príspevok vypočítaný</w:t>
      </w:r>
      <w:r w:rsidR="00566634">
        <w:rPr>
          <w:noProof/>
        </w:rPr>
        <w:t xml:space="preserve"> v </w:t>
      </w:r>
      <w:r w:rsidR="00D04B28" w:rsidRPr="00BD0FE3">
        <w:rPr>
          <w:noProof/>
        </w:rPr>
        <w:t>súlade</w:t>
      </w:r>
      <w:r w:rsidR="00566634">
        <w:rPr>
          <w:noProof/>
        </w:rPr>
        <w:t xml:space="preserve"> s </w:t>
      </w:r>
      <w:r w:rsidR="00D04B28" w:rsidRPr="00BD0FE3">
        <w:rPr>
          <w:noProof/>
        </w:rPr>
        <w:t>článkom 11 ods. 2.</w:t>
      </w:r>
    </w:p>
    <w:p w14:paraId="01167A78" w14:textId="5AEE753A" w:rsidR="00D04B28" w:rsidRPr="00BD0FE3" w:rsidRDefault="000B1805" w:rsidP="000B1805">
      <w:pPr>
        <w:pStyle w:val="ManualConsidrant"/>
        <w:rPr>
          <w:noProof/>
        </w:rPr>
      </w:pPr>
      <w:r w:rsidRPr="000B1805">
        <w:t>(22)</w:t>
      </w:r>
      <w:r w:rsidRPr="000B1805">
        <w:tab/>
      </w:r>
      <w:r w:rsidR="00D04B28" w:rsidRPr="00BD0FE3">
        <w:rPr>
          <w:noProof/>
        </w:rPr>
        <w:t>Odhadované celkové náklady na zmenený plán obnovy</w:t>
      </w:r>
      <w:r w:rsidR="00566634">
        <w:rPr>
          <w:noProof/>
        </w:rPr>
        <w:t xml:space="preserve"> a </w:t>
      </w:r>
      <w:r w:rsidR="00D04B28" w:rsidRPr="00BD0FE3">
        <w:rPr>
          <w:noProof/>
        </w:rPr>
        <w:t>odolnosti predstavujú 191 499 177 889 EUR. Konkrétne dosahujú odhadované náklady na opatrenia financované</w:t>
      </w:r>
      <w:r w:rsidR="00566634">
        <w:rPr>
          <w:noProof/>
        </w:rPr>
        <w:t xml:space="preserve"> z </w:t>
      </w:r>
      <w:r w:rsidR="00D04B28" w:rsidRPr="00BD0FE3">
        <w:rPr>
          <w:noProof/>
        </w:rPr>
        <w:t>finančného príspevku Únie vo forme nenávratnej podpory výšku 68 897 310 054 EUR</w:t>
      </w:r>
      <w:r w:rsidR="00566634">
        <w:rPr>
          <w:noProof/>
        </w:rPr>
        <w:t xml:space="preserve"> a </w:t>
      </w:r>
      <w:r w:rsidR="00D04B28" w:rsidRPr="00BD0FE3">
        <w:rPr>
          <w:noProof/>
        </w:rPr>
        <w:t>odhadované náklady na opatrenia financované</w:t>
      </w:r>
      <w:r w:rsidR="00566634">
        <w:rPr>
          <w:noProof/>
        </w:rPr>
        <w:t xml:space="preserve"> z </w:t>
      </w:r>
      <w:r w:rsidR="00D04B28" w:rsidRPr="00BD0FE3">
        <w:rPr>
          <w:noProof/>
        </w:rPr>
        <w:t>úverovej podpory dosahujú výšku 122 601 867 835 EUR. Keďže výška odhadovaných nákladov na opatrenia</w:t>
      </w:r>
      <w:r w:rsidR="00566634">
        <w:rPr>
          <w:noProof/>
        </w:rPr>
        <w:t xml:space="preserve"> v </w:t>
      </w:r>
      <w:r w:rsidR="00D04B28" w:rsidRPr="00BD0FE3">
        <w:rPr>
          <w:noProof/>
        </w:rPr>
        <w:t>zmenenom pláne obnovy</w:t>
      </w:r>
      <w:r w:rsidR="00566634">
        <w:rPr>
          <w:noProof/>
        </w:rPr>
        <w:t xml:space="preserve"> a </w:t>
      </w:r>
      <w:r w:rsidR="00D04B28" w:rsidRPr="00BD0FE3">
        <w:rPr>
          <w:noProof/>
        </w:rPr>
        <w:t>odolnosti financovaných</w:t>
      </w:r>
      <w:r w:rsidR="00566634">
        <w:rPr>
          <w:noProof/>
        </w:rPr>
        <w:t xml:space="preserve"> z </w:t>
      </w:r>
      <w:r w:rsidR="00D04B28" w:rsidRPr="00BD0FE3">
        <w:rPr>
          <w:noProof/>
        </w:rPr>
        <w:t>finančného príspevku Únie je nižšia ako aktualizovaný maximálny finančný príspevok</w:t>
      </w:r>
      <w:r w:rsidR="00566634">
        <w:rPr>
          <w:noProof/>
        </w:rPr>
        <w:t xml:space="preserve"> k </w:t>
      </w:r>
      <w:r w:rsidR="00D04B28" w:rsidRPr="00BD0FE3">
        <w:rPr>
          <w:noProof/>
        </w:rPr>
        <w:t xml:space="preserve">dispozícii pre </w:t>
      </w:r>
      <w:r w:rsidR="00D04B28" w:rsidRPr="00BD0FE3">
        <w:rPr>
          <w:noProof/>
          <w:color w:val="000000" w:themeColor="text1"/>
        </w:rPr>
        <w:t>Taliansko</w:t>
      </w:r>
      <w:r w:rsidR="00D04B28" w:rsidRPr="00BD0FE3">
        <w:rPr>
          <w:noProof/>
        </w:rPr>
        <w:t>, finančný príspevok vypočítaný</w:t>
      </w:r>
      <w:r w:rsidR="00566634">
        <w:rPr>
          <w:noProof/>
        </w:rPr>
        <w:t xml:space="preserve"> v </w:t>
      </w:r>
      <w:r w:rsidR="00D04B28" w:rsidRPr="00BD0FE3">
        <w:rPr>
          <w:noProof/>
        </w:rPr>
        <w:t>súlade</w:t>
      </w:r>
      <w:r w:rsidR="00566634">
        <w:rPr>
          <w:noProof/>
        </w:rPr>
        <w:t xml:space="preserve"> s </w:t>
      </w:r>
      <w:r w:rsidR="00D04B28" w:rsidRPr="00BD0FE3">
        <w:rPr>
          <w:noProof/>
        </w:rPr>
        <w:t>článkom 11, ktorý je pridelený na zmenený plán obnovy</w:t>
      </w:r>
      <w:r w:rsidR="00566634">
        <w:rPr>
          <w:noProof/>
        </w:rPr>
        <w:t xml:space="preserve"> a </w:t>
      </w:r>
      <w:r w:rsidR="00D04B28" w:rsidRPr="00BD0FE3">
        <w:rPr>
          <w:noProof/>
        </w:rPr>
        <w:t>odolnosti Talianska, by sa mal rovnať</w:t>
      </w:r>
      <w:r w:rsidR="00D04B28" w:rsidRPr="00BD0FE3">
        <w:rPr>
          <w:b/>
          <w:noProof/>
        </w:rPr>
        <w:t xml:space="preserve"> </w:t>
      </w:r>
      <w:r w:rsidR="00D04B28" w:rsidRPr="00BD0FE3">
        <w:rPr>
          <w:noProof/>
        </w:rPr>
        <w:t>výške odhadovaných nákladov na opatrenia</w:t>
      </w:r>
      <w:r w:rsidR="00566634">
        <w:rPr>
          <w:noProof/>
        </w:rPr>
        <w:t xml:space="preserve"> v </w:t>
      </w:r>
      <w:r w:rsidR="00D04B28" w:rsidRPr="00BD0FE3">
        <w:rPr>
          <w:noProof/>
        </w:rPr>
        <w:t>zmenenom pláne obnovy</w:t>
      </w:r>
      <w:r w:rsidR="00566634">
        <w:rPr>
          <w:noProof/>
        </w:rPr>
        <w:t xml:space="preserve"> a </w:t>
      </w:r>
      <w:r w:rsidR="00D04B28" w:rsidRPr="00BD0FE3">
        <w:rPr>
          <w:noProof/>
        </w:rPr>
        <w:t>odolnosti financovaných</w:t>
      </w:r>
      <w:r w:rsidR="00566634">
        <w:rPr>
          <w:noProof/>
        </w:rPr>
        <w:t xml:space="preserve"> z </w:t>
      </w:r>
      <w:r w:rsidR="00D04B28" w:rsidRPr="00BD0FE3">
        <w:rPr>
          <w:noProof/>
        </w:rPr>
        <w:t>finančného príspevku Únie.</w:t>
      </w:r>
    </w:p>
    <w:p w14:paraId="5664F468" w14:textId="4EB6EEA8" w:rsidR="001433A4" w:rsidRPr="00BD0FE3" w:rsidRDefault="000B1805" w:rsidP="000B1805">
      <w:pPr>
        <w:pStyle w:val="ManualConsidrant"/>
        <w:rPr>
          <w:noProof/>
        </w:rPr>
      </w:pPr>
      <w:r w:rsidRPr="000B1805">
        <w:t>(23)</w:t>
      </w:r>
      <w:r w:rsidRPr="000B1805">
        <w:tab/>
      </w:r>
      <w:r w:rsidR="00D04B28" w:rsidRPr="00BD0FE3">
        <w:rPr>
          <w:noProof/>
        </w:rPr>
        <w:t xml:space="preserve">Vykonávacie rozhodnutie Rady </w:t>
      </w:r>
      <w:r w:rsidR="00D04B28" w:rsidRPr="00BD0FE3">
        <w:rPr>
          <w:rStyle w:val="normaltextrun"/>
          <w:noProof/>
        </w:rPr>
        <w:t>10160/21</w:t>
      </w:r>
      <w:r w:rsidR="00566634">
        <w:rPr>
          <w:noProof/>
        </w:rPr>
        <w:t xml:space="preserve"> z </w:t>
      </w:r>
      <w:r w:rsidR="00D04B28" w:rsidRPr="00BD0FE3">
        <w:rPr>
          <w:noProof/>
        </w:rPr>
        <w:t>13. júla 2021</w:t>
      </w:r>
      <w:r w:rsidR="00566634">
        <w:rPr>
          <w:noProof/>
        </w:rPr>
        <w:t xml:space="preserve"> o </w:t>
      </w:r>
      <w:r w:rsidR="00D04B28" w:rsidRPr="00BD0FE3">
        <w:rPr>
          <w:noProof/>
        </w:rPr>
        <w:t>schválení posúdenia plánu obnovy</w:t>
      </w:r>
      <w:r w:rsidR="00566634">
        <w:rPr>
          <w:noProof/>
        </w:rPr>
        <w:t xml:space="preserve"> a </w:t>
      </w:r>
      <w:r w:rsidR="00D04B28" w:rsidRPr="00BD0FE3">
        <w:rPr>
          <w:noProof/>
        </w:rPr>
        <w:t xml:space="preserve">odolnosti Talianska by sa preto malo zodpovedajúcim spôsobom zmeniť. </w:t>
      </w:r>
    </w:p>
    <w:p w14:paraId="7A011711" w14:textId="77777777" w:rsidR="001433A4" w:rsidRPr="00BD0FE3" w:rsidRDefault="00D04B28">
      <w:pPr>
        <w:pStyle w:val="Formuledadoption"/>
        <w:rPr>
          <w:noProof/>
        </w:rPr>
      </w:pPr>
      <w:r w:rsidRPr="00BD0FE3">
        <w:rPr>
          <w:noProof/>
        </w:rPr>
        <w:t xml:space="preserve">PRIJALA TOTO ROZHODNUTIE: </w:t>
      </w:r>
    </w:p>
    <w:p w14:paraId="16DED1F4" w14:textId="77777777" w:rsidR="001433A4" w:rsidRPr="00BD0FE3" w:rsidRDefault="00D04B28">
      <w:pPr>
        <w:pStyle w:val="Titrearticle"/>
        <w:rPr>
          <w:noProof/>
        </w:rPr>
      </w:pPr>
      <w:r w:rsidRPr="00BD0FE3">
        <w:rPr>
          <w:noProof/>
        </w:rPr>
        <w:t>Článok 1</w:t>
      </w:r>
    </w:p>
    <w:p w14:paraId="7D292AF8" w14:textId="3302BA1C" w:rsidR="001433A4" w:rsidRPr="00BD0FE3" w:rsidRDefault="00D04B28">
      <w:pPr>
        <w:rPr>
          <w:noProof/>
        </w:rPr>
      </w:pPr>
      <w:r w:rsidRPr="00BD0FE3">
        <w:rPr>
          <w:noProof/>
        </w:rPr>
        <w:t>Vykonávacie rozhodnutie Rady</w:t>
      </w:r>
      <w:r w:rsidR="00566634">
        <w:rPr>
          <w:noProof/>
        </w:rPr>
        <w:t xml:space="preserve"> z </w:t>
      </w:r>
      <w:r w:rsidRPr="00BD0FE3">
        <w:rPr>
          <w:noProof/>
        </w:rPr>
        <w:t>13. júla 2021</w:t>
      </w:r>
      <w:r w:rsidR="00566634">
        <w:rPr>
          <w:noProof/>
        </w:rPr>
        <w:t xml:space="preserve"> o </w:t>
      </w:r>
      <w:r w:rsidRPr="00BD0FE3">
        <w:rPr>
          <w:noProof/>
        </w:rPr>
        <w:t>schválení posúdenia plánu obnovy</w:t>
      </w:r>
      <w:r w:rsidR="00566634">
        <w:rPr>
          <w:noProof/>
        </w:rPr>
        <w:t xml:space="preserve"> a </w:t>
      </w:r>
      <w:r w:rsidRPr="00BD0FE3">
        <w:rPr>
          <w:noProof/>
        </w:rPr>
        <w:t xml:space="preserve">odolnosti Talianska sa mení takto: </w:t>
      </w:r>
    </w:p>
    <w:p w14:paraId="2F62682D" w14:textId="77777777" w:rsidR="001433A4" w:rsidRPr="00BD0FE3" w:rsidRDefault="001433A4" w:rsidP="002F2F33">
      <w:pPr>
        <w:rPr>
          <w:noProof/>
        </w:rPr>
      </w:pPr>
    </w:p>
    <w:p w14:paraId="6D435864" w14:textId="77777777" w:rsidR="001433A4" w:rsidRPr="00BD0FE3" w:rsidRDefault="00D04B28" w:rsidP="002F2F33">
      <w:pPr>
        <w:rPr>
          <w:noProof/>
        </w:rPr>
      </w:pPr>
      <w:r w:rsidRPr="00BD0FE3">
        <w:rPr>
          <w:noProof/>
        </w:rPr>
        <w:t xml:space="preserve">1. Článok 1 sa nahrádza takto: </w:t>
      </w:r>
    </w:p>
    <w:p w14:paraId="4BA2F08F" w14:textId="77777777" w:rsidR="001433A4" w:rsidRPr="00BD0FE3" w:rsidRDefault="00D04B28">
      <w:pPr>
        <w:rPr>
          <w:i/>
          <w:iCs/>
          <w:noProof/>
          <w:szCs w:val="24"/>
        </w:rPr>
      </w:pPr>
      <w:r w:rsidRPr="00BD0FE3">
        <w:rPr>
          <w:noProof/>
        </w:rPr>
        <w:t>„</w:t>
      </w:r>
      <w:r w:rsidRPr="00BD0FE3">
        <w:rPr>
          <w:i/>
          <w:noProof/>
        </w:rPr>
        <w:t>Článok 1</w:t>
      </w:r>
    </w:p>
    <w:p w14:paraId="44F37E15" w14:textId="17849DBB" w:rsidR="001433A4" w:rsidRPr="00BD0FE3" w:rsidRDefault="00D04B28">
      <w:pPr>
        <w:rPr>
          <w:i/>
          <w:iCs/>
          <w:noProof/>
          <w:szCs w:val="24"/>
        </w:rPr>
      </w:pPr>
      <w:r w:rsidRPr="00BD0FE3">
        <w:rPr>
          <w:i/>
          <w:noProof/>
        </w:rPr>
        <w:t>Schválenie posúdenia plánu obnovy</w:t>
      </w:r>
      <w:r w:rsidR="00566634">
        <w:rPr>
          <w:i/>
          <w:noProof/>
        </w:rPr>
        <w:t xml:space="preserve"> a </w:t>
      </w:r>
      <w:r w:rsidRPr="00BD0FE3">
        <w:rPr>
          <w:i/>
          <w:noProof/>
        </w:rPr>
        <w:t>odolnosti</w:t>
      </w:r>
    </w:p>
    <w:p w14:paraId="4C38C731" w14:textId="4C0EF7CC" w:rsidR="001433A4" w:rsidRPr="00BD0FE3" w:rsidRDefault="00D04B28">
      <w:pPr>
        <w:rPr>
          <w:noProof/>
        </w:rPr>
      </w:pPr>
      <w:r w:rsidRPr="00BD0FE3">
        <w:rPr>
          <w:noProof/>
        </w:rPr>
        <w:t>Posúdenie aktualizovaného plánu obnovy</w:t>
      </w:r>
      <w:r w:rsidR="00566634">
        <w:rPr>
          <w:noProof/>
        </w:rPr>
        <w:t xml:space="preserve"> a </w:t>
      </w:r>
      <w:r w:rsidRPr="00BD0FE3">
        <w:rPr>
          <w:noProof/>
        </w:rPr>
        <w:t>odolnosti Talianska na základe kritérií stanovených</w:t>
      </w:r>
      <w:r w:rsidR="00566634">
        <w:rPr>
          <w:noProof/>
        </w:rPr>
        <w:t xml:space="preserve"> v </w:t>
      </w:r>
      <w:r w:rsidRPr="00BD0FE3">
        <w:rPr>
          <w:noProof/>
        </w:rPr>
        <w:t>článku 19 ods. 3 nariadenia (EÚ) 2021/241 sa schvaľuje. Reformy</w:t>
      </w:r>
      <w:r w:rsidR="00566634">
        <w:rPr>
          <w:noProof/>
        </w:rPr>
        <w:t xml:space="preserve"> a </w:t>
      </w:r>
      <w:r w:rsidRPr="00BD0FE3">
        <w:rPr>
          <w:noProof/>
        </w:rPr>
        <w:t>investičné projekty</w:t>
      </w:r>
      <w:r w:rsidR="00566634">
        <w:rPr>
          <w:noProof/>
        </w:rPr>
        <w:t xml:space="preserve"> v </w:t>
      </w:r>
      <w:r w:rsidRPr="00BD0FE3">
        <w:rPr>
          <w:noProof/>
        </w:rPr>
        <w:t>rámci plánu obnovy</w:t>
      </w:r>
      <w:r w:rsidR="00566634">
        <w:rPr>
          <w:noProof/>
        </w:rPr>
        <w:t xml:space="preserve"> a </w:t>
      </w:r>
      <w:r w:rsidRPr="00BD0FE3">
        <w:rPr>
          <w:noProof/>
        </w:rPr>
        <w:t>odolnosti, podrobnosti</w:t>
      </w:r>
      <w:r w:rsidR="00566634">
        <w:rPr>
          <w:noProof/>
        </w:rPr>
        <w:t xml:space="preserve"> a </w:t>
      </w:r>
      <w:r w:rsidRPr="00BD0FE3">
        <w:rPr>
          <w:noProof/>
        </w:rPr>
        <w:t>harmonogram monitorovania</w:t>
      </w:r>
      <w:r w:rsidR="00566634">
        <w:rPr>
          <w:noProof/>
        </w:rPr>
        <w:t xml:space="preserve"> a </w:t>
      </w:r>
      <w:r w:rsidRPr="00BD0FE3">
        <w:rPr>
          <w:noProof/>
        </w:rPr>
        <w:t>realizácie plánu obnovy</w:t>
      </w:r>
      <w:r w:rsidR="00566634">
        <w:rPr>
          <w:noProof/>
        </w:rPr>
        <w:t xml:space="preserve"> a </w:t>
      </w:r>
      <w:r w:rsidRPr="00BD0FE3">
        <w:rPr>
          <w:noProof/>
        </w:rPr>
        <w:t>odolnosti vrátane príslušných míľnikov</w:t>
      </w:r>
      <w:r w:rsidR="00566634">
        <w:rPr>
          <w:noProof/>
        </w:rPr>
        <w:t xml:space="preserve"> a </w:t>
      </w:r>
      <w:r w:rsidRPr="00BD0FE3">
        <w:rPr>
          <w:noProof/>
        </w:rPr>
        <w:t>cieľov, príslušné ukazovatele týkajúce sa plnenia plánovaných míľnikov</w:t>
      </w:r>
      <w:r w:rsidR="00566634">
        <w:rPr>
          <w:noProof/>
        </w:rPr>
        <w:t xml:space="preserve"> a </w:t>
      </w:r>
      <w:r w:rsidRPr="00BD0FE3">
        <w:rPr>
          <w:noProof/>
        </w:rPr>
        <w:t>cieľov, ako aj opatrenia na poskytnutie plného prístupu</w:t>
      </w:r>
      <w:r w:rsidR="00566634">
        <w:rPr>
          <w:noProof/>
        </w:rPr>
        <w:t xml:space="preserve"> k </w:t>
      </w:r>
      <w:r w:rsidRPr="00BD0FE3">
        <w:rPr>
          <w:noProof/>
        </w:rPr>
        <w:t>podkladovým relevantným údajom Komisii sú stanovené</w:t>
      </w:r>
      <w:r w:rsidR="00566634">
        <w:rPr>
          <w:noProof/>
        </w:rPr>
        <w:t xml:space="preserve"> v </w:t>
      </w:r>
      <w:r w:rsidRPr="00BD0FE3">
        <w:rPr>
          <w:noProof/>
        </w:rPr>
        <w:t>prílohe</w:t>
      </w:r>
      <w:r w:rsidR="00566634">
        <w:rPr>
          <w:noProof/>
        </w:rPr>
        <w:t xml:space="preserve"> k </w:t>
      </w:r>
      <w:r w:rsidRPr="00BD0FE3">
        <w:rPr>
          <w:noProof/>
        </w:rPr>
        <w:t>tomuto rozhodnutiu.</w:t>
      </w:r>
    </w:p>
    <w:p w14:paraId="393E7B4B" w14:textId="1B30E906" w:rsidR="001433A4" w:rsidRPr="00BD0FE3" w:rsidRDefault="00D04B28">
      <w:pPr>
        <w:rPr>
          <w:noProof/>
        </w:rPr>
      </w:pPr>
      <w:r w:rsidRPr="00BD0FE3">
        <w:rPr>
          <w:noProof/>
        </w:rPr>
        <w:t>2.</w:t>
      </w:r>
      <w:r w:rsidR="00566634">
        <w:rPr>
          <w:noProof/>
        </w:rPr>
        <w:t xml:space="preserve"> V </w:t>
      </w:r>
      <w:r w:rsidRPr="00BD0FE3">
        <w:rPr>
          <w:noProof/>
        </w:rPr>
        <w:t>článku 2 sa odsek 1 nahrádza takto:</w:t>
      </w:r>
    </w:p>
    <w:p w14:paraId="2D0CB394" w14:textId="4A94EF8E" w:rsidR="001433A4" w:rsidRPr="00BD0FE3" w:rsidRDefault="000B1805" w:rsidP="000B1805">
      <w:pPr>
        <w:pStyle w:val="ManualNumPar1"/>
        <w:rPr>
          <w:noProof/>
        </w:rPr>
      </w:pPr>
      <w:r w:rsidRPr="000B1805">
        <w:t>1.</w:t>
      </w:r>
      <w:r w:rsidRPr="000B1805">
        <w:tab/>
      </w:r>
      <w:r w:rsidR="00D04B28" w:rsidRPr="00BD0FE3">
        <w:rPr>
          <w:noProof/>
        </w:rPr>
        <w:t>Únia sprístupňuje Taliansku finančný príspevok vo forme nenávratnej podpory vo výške 68 897 310 054 EUR</w:t>
      </w:r>
      <w:r w:rsidR="00D04B28" w:rsidRPr="00BD0FE3">
        <w:rPr>
          <w:rStyle w:val="FootnoteReference"/>
          <w:noProof/>
        </w:rPr>
        <w:footnoteReference w:id="5"/>
      </w:r>
      <w:r w:rsidR="00D04B28" w:rsidRPr="00BD0FE3">
        <w:rPr>
          <w:noProof/>
        </w:rPr>
        <w:t>. Suma 47 925 096 762 EUR je</w:t>
      </w:r>
      <w:r w:rsidR="00566634">
        <w:rPr>
          <w:noProof/>
        </w:rPr>
        <w:t xml:space="preserve"> k </w:t>
      </w:r>
      <w:r w:rsidR="00D04B28" w:rsidRPr="00BD0FE3">
        <w:rPr>
          <w:noProof/>
        </w:rPr>
        <w:t>dispozícii na uzavretie právneho záväzku do 31. decembra 2022. Ďalšia suma vo výške 20 972 213 292 EUR je</w:t>
      </w:r>
      <w:r w:rsidR="00566634">
        <w:rPr>
          <w:noProof/>
        </w:rPr>
        <w:t xml:space="preserve"> k </w:t>
      </w:r>
      <w:r w:rsidR="00D04B28" w:rsidRPr="00BD0FE3">
        <w:rPr>
          <w:noProof/>
        </w:rPr>
        <w:t>dispozícii na uzavretie právneho záväzku od 1. januára 2023 do 31. decembra 2023.</w:t>
      </w:r>
    </w:p>
    <w:p w14:paraId="5B520B9B" w14:textId="77777777" w:rsidR="001433A4" w:rsidRPr="00BD0FE3" w:rsidRDefault="00D04B28">
      <w:pPr>
        <w:rPr>
          <w:noProof/>
        </w:rPr>
      </w:pPr>
      <w:r w:rsidRPr="00BD0FE3">
        <w:rPr>
          <w:noProof/>
        </w:rPr>
        <w:t>3. Príloha sa mení takto:</w:t>
      </w:r>
    </w:p>
    <w:p w14:paraId="75942727" w14:textId="409F5C0C" w:rsidR="001433A4" w:rsidRPr="00BD0FE3" w:rsidRDefault="00D04B28">
      <w:pPr>
        <w:rPr>
          <w:noProof/>
        </w:rPr>
      </w:pPr>
      <w:r w:rsidRPr="00BD0FE3">
        <w:rPr>
          <w:noProof/>
        </w:rPr>
        <w:t>a) Oddiel 1: Reformy</w:t>
      </w:r>
      <w:r w:rsidR="00566634">
        <w:rPr>
          <w:noProof/>
        </w:rPr>
        <w:t xml:space="preserve"> a </w:t>
      </w:r>
      <w:r w:rsidRPr="00BD0FE3">
        <w:rPr>
          <w:noProof/>
        </w:rPr>
        <w:t>investície</w:t>
      </w:r>
      <w:r w:rsidR="00566634">
        <w:rPr>
          <w:noProof/>
        </w:rPr>
        <w:t xml:space="preserve"> v </w:t>
      </w:r>
      <w:r w:rsidRPr="00BD0FE3">
        <w:rPr>
          <w:noProof/>
        </w:rPr>
        <w:t>rámci plánu obnovy</w:t>
      </w:r>
      <w:r w:rsidR="00566634">
        <w:rPr>
          <w:noProof/>
        </w:rPr>
        <w:t xml:space="preserve"> a </w:t>
      </w:r>
      <w:r w:rsidRPr="00BD0FE3">
        <w:rPr>
          <w:noProof/>
        </w:rPr>
        <w:t>odolnosti; 1. Opis reforiem</w:t>
      </w:r>
      <w:r w:rsidR="00566634">
        <w:rPr>
          <w:noProof/>
        </w:rPr>
        <w:t xml:space="preserve"> a </w:t>
      </w:r>
      <w:r w:rsidRPr="00BD0FE3">
        <w:rPr>
          <w:noProof/>
        </w:rPr>
        <w:t xml:space="preserve">investícií; </w:t>
      </w:r>
    </w:p>
    <w:p w14:paraId="4FAEE7F2" w14:textId="3110C888" w:rsidR="001433A4" w:rsidRPr="00BD0FE3" w:rsidRDefault="00D04B28">
      <w:pPr>
        <w:rPr>
          <w:noProof/>
        </w:rPr>
      </w:pPr>
      <w:r w:rsidRPr="00BD0FE3">
        <w:rPr>
          <w:noProof/>
        </w:rPr>
        <w:t>i)</w:t>
      </w:r>
      <w:r w:rsidR="00566634">
        <w:rPr>
          <w:noProof/>
        </w:rPr>
        <w:t xml:space="preserve"> v </w:t>
      </w:r>
      <w:r w:rsidRPr="00BD0FE3">
        <w:rPr>
          <w:noProof/>
        </w:rPr>
        <w:t>bode B.3; úloha 1; komponent 2: Opis reforiem</w:t>
      </w:r>
      <w:r w:rsidR="00566634">
        <w:rPr>
          <w:noProof/>
        </w:rPr>
        <w:t xml:space="preserve"> a </w:t>
      </w:r>
      <w:r w:rsidRPr="00BD0FE3">
        <w:rPr>
          <w:noProof/>
        </w:rPr>
        <w:t>investícií</w:t>
      </w:r>
      <w:r w:rsidR="00566634">
        <w:rPr>
          <w:noProof/>
        </w:rPr>
        <w:t xml:space="preserve"> v </w:t>
      </w:r>
      <w:r w:rsidRPr="00BD0FE3">
        <w:rPr>
          <w:noProof/>
        </w:rPr>
        <w:t>rámci úverového financovania; Investícia 4: Satelitné technológie</w:t>
      </w:r>
      <w:r w:rsidR="00566634">
        <w:rPr>
          <w:noProof/>
        </w:rPr>
        <w:t xml:space="preserve"> a </w:t>
      </w:r>
      <w:r w:rsidRPr="00BD0FE3">
        <w:rPr>
          <w:noProof/>
        </w:rPr>
        <w:t xml:space="preserve">vesmírne hospodárstvo sa nahrádza takto: </w:t>
      </w:r>
    </w:p>
    <w:p w14:paraId="04051499" w14:textId="1947D809" w:rsidR="001433A4" w:rsidRPr="00BD0FE3" w:rsidRDefault="00D04B28">
      <w:pPr>
        <w:rPr>
          <w:noProof/>
        </w:rPr>
      </w:pPr>
      <w:r w:rsidRPr="00BD0FE3">
        <w:rPr>
          <w:noProof/>
        </w:rPr>
        <w:t>Cieľom investície je rozvíjať satelitné prepojenia vzhľadom na digitálnu</w:t>
      </w:r>
      <w:r w:rsidR="00566634">
        <w:rPr>
          <w:noProof/>
        </w:rPr>
        <w:t xml:space="preserve"> a </w:t>
      </w:r>
      <w:r w:rsidRPr="00BD0FE3">
        <w:rPr>
          <w:noProof/>
        </w:rPr>
        <w:t>zelenú transformáciu</w:t>
      </w:r>
      <w:r w:rsidR="00566634">
        <w:rPr>
          <w:noProof/>
        </w:rPr>
        <w:t xml:space="preserve"> a </w:t>
      </w:r>
      <w:r w:rsidRPr="00BD0FE3">
        <w:rPr>
          <w:noProof/>
        </w:rPr>
        <w:t>prispievať</w:t>
      </w:r>
      <w:r w:rsidR="00566634">
        <w:rPr>
          <w:noProof/>
        </w:rPr>
        <w:t xml:space="preserve"> k </w:t>
      </w:r>
      <w:r w:rsidRPr="00BD0FE3">
        <w:rPr>
          <w:noProof/>
        </w:rPr>
        <w:t>rozvoju vesmírneho sektora. Cieľom investície je tiež umožniť služby, ako je napríklad bezpečná komunikačná</w:t>
      </w:r>
      <w:r w:rsidR="00566634">
        <w:rPr>
          <w:noProof/>
        </w:rPr>
        <w:t xml:space="preserve"> a </w:t>
      </w:r>
      <w:r w:rsidRPr="00BD0FE3">
        <w:rPr>
          <w:noProof/>
        </w:rPr>
        <w:t>monitorovacia infraštruktúra pre rôzne odvetvia hospodárstva,</w:t>
      </w:r>
      <w:r w:rsidR="00566634">
        <w:rPr>
          <w:noProof/>
        </w:rPr>
        <w:t xml:space="preserve"> a </w:t>
      </w:r>
      <w:r w:rsidRPr="00BD0FE3">
        <w:rPr>
          <w:noProof/>
        </w:rPr>
        <w:t>na tento účel zahŕňa činnosti</w:t>
      </w:r>
      <w:r w:rsidR="00566634">
        <w:rPr>
          <w:noProof/>
        </w:rPr>
        <w:t xml:space="preserve"> v </w:t>
      </w:r>
      <w:r w:rsidRPr="00BD0FE3">
        <w:rPr>
          <w:noProof/>
        </w:rPr>
        <w:t>rámci dodávateľského reťazca (služby vynášania na obežnú dráhu, výroba</w:t>
      </w:r>
      <w:r w:rsidR="00566634">
        <w:rPr>
          <w:noProof/>
        </w:rPr>
        <w:t xml:space="preserve"> a </w:t>
      </w:r>
      <w:r w:rsidRPr="00BD0FE3">
        <w:rPr>
          <w:noProof/>
        </w:rPr>
        <w:t>prevádzka satelitov</w:t>
      </w:r>
      <w:r w:rsidR="00566634">
        <w:rPr>
          <w:noProof/>
        </w:rPr>
        <w:t xml:space="preserve"> a </w:t>
      </w:r>
      <w:r w:rsidRPr="00BD0FE3">
        <w:rPr>
          <w:noProof/>
        </w:rPr>
        <w:t>infraštruktúry)</w:t>
      </w:r>
      <w:r w:rsidR="00566634">
        <w:rPr>
          <w:noProof/>
        </w:rPr>
        <w:t xml:space="preserve"> a </w:t>
      </w:r>
      <w:r w:rsidRPr="00BD0FE3">
        <w:rPr>
          <w:noProof/>
        </w:rPr>
        <w:t>nadväzujúce činnosti (výroba podporovaných produktov</w:t>
      </w:r>
      <w:r w:rsidR="00566634">
        <w:rPr>
          <w:noProof/>
        </w:rPr>
        <w:t xml:space="preserve"> a </w:t>
      </w:r>
      <w:r w:rsidRPr="00BD0FE3">
        <w:rPr>
          <w:noProof/>
        </w:rPr>
        <w:t>služieb). Investícia zahŕňa zadanie zákaziek</w:t>
      </w:r>
      <w:r w:rsidR="00566634">
        <w:rPr>
          <w:noProof/>
        </w:rPr>
        <w:t xml:space="preserve"> a </w:t>
      </w:r>
      <w:r w:rsidRPr="00BD0FE3">
        <w:rPr>
          <w:noProof/>
        </w:rPr>
        <w:t>zahŕňa štyri projekty: 1. Satelitná komunikácia, ktorá pozostáva</w:t>
      </w:r>
      <w:r w:rsidR="00566634">
        <w:rPr>
          <w:noProof/>
        </w:rPr>
        <w:t xml:space="preserve"> z </w:t>
      </w:r>
      <w:r w:rsidRPr="00BD0FE3">
        <w:rPr>
          <w:noProof/>
        </w:rPr>
        <w:t>činností zameraných na vývoj technológií</w:t>
      </w:r>
      <w:r w:rsidR="00566634">
        <w:rPr>
          <w:noProof/>
        </w:rPr>
        <w:t xml:space="preserve"> a </w:t>
      </w:r>
      <w:r w:rsidRPr="00BD0FE3">
        <w:rPr>
          <w:noProof/>
        </w:rPr>
        <w:t>systémov dvojakého použitia, ktoré sa majú používať na poskytovanie vysoko bezpečných inovačných služieb satelitnej komunikácie na vládne použitie. 2. Pozorovanie Zeme (EO), ktoré pozostáva</w:t>
      </w:r>
      <w:r w:rsidR="00566634">
        <w:rPr>
          <w:noProof/>
        </w:rPr>
        <w:t xml:space="preserve"> z </w:t>
      </w:r>
      <w:r w:rsidRPr="00BD0FE3">
        <w:rPr>
          <w:noProof/>
        </w:rPr>
        <w:t>i) činností</w:t>
      </w:r>
      <w:r w:rsidR="00566634">
        <w:rPr>
          <w:noProof/>
        </w:rPr>
        <w:t xml:space="preserve"> v </w:t>
      </w:r>
      <w:r w:rsidRPr="00BD0FE3">
        <w:rPr>
          <w:noProof/>
        </w:rPr>
        <w:t>rámci dodávateľského reťazca: vrátane špecifikácie, návrhu</w:t>
      </w:r>
      <w:r w:rsidR="00566634">
        <w:rPr>
          <w:noProof/>
        </w:rPr>
        <w:t xml:space="preserve"> a </w:t>
      </w:r>
      <w:r w:rsidRPr="00BD0FE3">
        <w:rPr>
          <w:noProof/>
        </w:rPr>
        <w:t>vývoja konštelácie diaľkového snímania (radar so syntetickým otvorom SAR, hyperspektrálny)</w:t>
      </w:r>
      <w:r w:rsidR="00566634">
        <w:rPr>
          <w:noProof/>
        </w:rPr>
        <w:t xml:space="preserve"> a </w:t>
      </w:r>
      <w:r w:rsidRPr="00BD0FE3">
        <w:rPr>
          <w:noProof/>
        </w:rPr>
        <w:t>obstarávania nosných rakiet zameraných na monitorovanie pevniny, mora</w:t>
      </w:r>
      <w:r w:rsidR="00566634">
        <w:rPr>
          <w:noProof/>
        </w:rPr>
        <w:t xml:space="preserve"> a </w:t>
      </w:r>
      <w:r w:rsidRPr="00BD0FE3">
        <w:rPr>
          <w:noProof/>
        </w:rPr>
        <w:t>atmosféry; ii) nadväzujúcich činností: realizácia projektu CyberItaly, ktorý zahŕňa vytvorenie digitálnej repliky krajiny. 3. Vesmírna továreň, ktorá pozostáva</w:t>
      </w:r>
      <w:r w:rsidR="00566634">
        <w:rPr>
          <w:noProof/>
        </w:rPr>
        <w:t xml:space="preserve"> z </w:t>
      </w:r>
      <w:r w:rsidRPr="00BD0FE3">
        <w:rPr>
          <w:noProof/>
        </w:rPr>
        <w:t>dvoch podprojektov: i) Vesmírna továreň 4.0: špecifikácia, navrhovanie</w:t>
      </w:r>
      <w:r w:rsidR="00566634">
        <w:rPr>
          <w:noProof/>
        </w:rPr>
        <w:t xml:space="preserve"> a </w:t>
      </w:r>
      <w:r w:rsidRPr="00BD0FE3">
        <w:rPr>
          <w:noProof/>
        </w:rPr>
        <w:t>budovanie digitálnych výrobných, montážnych</w:t>
      </w:r>
      <w:r w:rsidR="00566634">
        <w:rPr>
          <w:noProof/>
        </w:rPr>
        <w:t xml:space="preserve"> a </w:t>
      </w:r>
      <w:r w:rsidRPr="00BD0FE3">
        <w:rPr>
          <w:noProof/>
        </w:rPr>
        <w:t>testovacích zariadení pre malé satelity</w:t>
      </w:r>
      <w:r w:rsidR="00566634">
        <w:rPr>
          <w:noProof/>
        </w:rPr>
        <w:t xml:space="preserve"> a </w:t>
      </w:r>
      <w:r w:rsidRPr="00BD0FE3">
        <w:rPr>
          <w:noProof/>
        </w:rPr>
        <w:t>zavedenie kyber-fyzikálneho systému výroby</w:t>
      </w:r>
      <w:r w:rsidR="00566634">
        <w:rPr>
          <w:noProof/>
        </w:rPr>
        <w:t xml:space="preserve"> a </w:t>
      </w:r>
      <w:r w:rsidRPr="00BD0FE3">
        <w:rPr>
          <w:noProof/>
        </w:rPr>
        <w:t>satelitného digitálneho twinningu zameraného na vytvorenie obojsmerného prepojenia medzi digitálnym modelom</w:t>
      </w:r>
      <w:r w:rsidR="00566634">
        <w:rPr>
          <w:noProof/>
        </w:rPr>
        <w:t xml:space="preserve"> a </w:t>
      </w:r>
      <w:r w:rsidRPr="00BD0FE3">
        <w:rPr>
          <w:noProof/>
        </w:rPr>
        <w:t>jeho fyzickým partnerom; ii) Prístup do vesmíru: výskum, vývoj</w:t>
      </w:r>
      <w:r w:rsidR="00566634">
        <w:rPr>
          <w:noProof/>
        </w:rPr>
        <w:t xml:space="preserve"> a </w:t>
      </w:r>
      <w:r w:rsidRPr="00BD0FE3">
        <w:rPr>
          <w:noProof/>
        </w:rPr>
        <w:t>vytváranie prototypov na realizáciu ekologických technológií pre budúcu generáciu pomocných</w:t>
      </w:r>
      <w:r w:rsidR="00566634">
        <w:rPr>
          <w:noProof/>
        </w:rPr>
        <w:t xml:space="preserve"> a </w:t>
      </w:r>
      <w:r w:rsidRPr="00BD0FE3">
        <w:rPr>
          <w:noProof/>
        </w:rPr>
        <w:t>nosných rakiet vrátane demonštrácie vybraných technológií počas letu. 4. Hospodárstvo na obežnej dráhe, ktoré pozostáva zo zavedenia demonštrátora pre technológie na obežnej dráhe pre interoperabilitu na obežnej dráhe; zvýšenie vnútroštátnej kapacity dohľadu nad kozmickým priestorom</w:t>
      </w:r>
      <w:r w:rsidR="00566634">
        <w:rPr>
          <w:noProof/>
        </w:rPr>
        <w:t xml:space="preserve"> a </w:t>
      </w:r>
      <w:r w:rsidRPr="00BD0FE3">
        <w:rPr>
          <w:noProof/>
        </w:rPr>
        <w:t>sledovania tohto priestoru (SST) vrátane siete pozemných snímačov na pozorovanie</w:t>
      </w:r>
      <w:r w:rsidR="00566634">
        <w:rPr>
          <w:noProof/>
        </w:rPr>
        <w:t xml:space="preserve"> a </w:t>
      </w:r>
      <w:r w:rsidRPr="00BD0FE3">
        <w:rPr>
          <w:noProof/>
        </w:rPr>
        <w:t>sledovanie kozmického odpadu; návrh, vývoj, uvedenie do prevádzky aktív na získanie</w:t>
      </w:r>
      <w:r w:rsidR="00566634">
        <w:rPr>
          <w:noProof/>
        </w:rPr>
        <w:t xml:space="preserve"> a </w:t>
      </w:r>
      <w:r w:rsidRPr="00BD0FE3">
        <w:rPr>
          <w:noProof/>
        </w:rPr>
        <w:t>správu</w:t>
      </w:r>
      <w:r w:rsidR="00566634">
        <w:rPr>
          <w:noProof/>
        </w:rPr>
        <w:t xml:space="preserve"> a </w:t>
      </w:r>
      <w:r w:rsidRPr="00BD0FE3">
        <w:rPr>
          <w:noProof/>
        </w:rPr>
        <w:t>poskytovanie dátových služieb na podporu činností manažmentu vesmírnej prevádzky.</w:t>
      </w:r>
    </w:p>
    <w:p w14:paraId="51F3D15A" w14:textId="6B63690A" w:rsidR="001433A4" w:rsidRPr="00BD0FE3" w:rsidRDefault="00D04B28">
      <w:pPr>
        <w:rPr>
          <w:noProof/>
        </w:rPr>
      </w:pPr>
      <w:r w:rsidRPr="00BD0FE3">
        <w:rPr>
          <w:noProof/>
        </w:rPr>
        <w:t>Predpokladá sa, že investícia nemá vojenské ani obranné ciele</w:t>
      </w:r>
      <w:r w:rsidR="00566634">
        <w:rPr>
          <w:noProof/>
        </w:rPr>
        <w:t xml:space="preserve"> a </w:t>
      </w:r>
      <w:r w:rsidRPr="00BD0FE3">
        <w:rPr>
          <w:noProof/>
        </w:rPr>
        <w:t>dôsledky.</w:t>
      </w:r>
    </w:p>
    <w:p w14:paraId="11B34423" w14:textId="1DE6F0A7" w:rsidR="001433A4" w:rsidRPr="00BD0FE3" w:rsidRDefault="00D04B28">
      <w:pPr>
        <w:rPr>
          <w:noProof/>
        </w:rPr>
      </w:pPr>
      <w:r w:rsidRPr="00BD0FE3">
        <w:rPr>
          <w:noProof/>
        </w:rPr>
        <w:t>ii)</w:t>
      </w:r>
      <w:r w:rsidR="00566634">
        <w:rPr>
          <w:noProof/>
        </w:rPr>
        <w:t xml:space="preserve"> v </w:t>
      </w:r>
      <w:r w:rsidRPr="00BD0FE3">
        <w:rPr>
          <w:noProof/>
        </w:rPr>
        <w:t>bode C.3; úloha 1; komponent 3: Opis reforiem</w:t>
      </w:r>
      <w:r w:rsidR="00566634">
        <w:rPr>
          <w:noProof/>
        </w:rPr>
        <w:t xml:space="preserve"> a </w:t>
      </w:r>
      <w:r w:rsidRPr="00BD0FE3">
        <w:rPr>
          <w:noProof/>
        </w:rPr>
        <w:t>investícií</w:t>
      </w:r>
      <w:r w:rsidR="00566634">
        <w:rPr>
          <w:noProof/>
        </w:rPr>
        <w:t xml:space="preserve"> v </w:t>
      </w:r>
      <w:r w:rsidRPr="00BD0FE3">
        <w:rPr>
          <w:noProof/>
        </w:rPr>
        <w:t xml:space="preserve">rámci úverového financovania sa názov „Investícia 3.1: Rozvoj filmového priemyslu (projekt Cinecittà)“ nahrádza takto: </w:t>
      </w:r>
    </w:p>
    <w:p w14:paraId="2549AF69" w14:textId="77777777" w:rsidR="001433A4" w:rsidRPr="00BD0FE3" w:rsidRDefault="00D04B28">
      <w:pPr>
        <w:rPr>
          <w:noProof/>
        </w:rPr>
      </w:pPr>
      <w:r w:rsidRPr="00BD0FE3">
        <w:rPr>
          <w:noProof/>
        </w:rPr>
        <w:t>Investícia 3.2: Rozvoj filmového priemyslu (projekt Cinecittà)</w:t>
      </w:r>
    </w:p>
    <w:p w14:paraId="3DC651BC" w14:textId="77777777" w:rsidR="00566634" w:rsidRDefault="00D04B28">
      <w:pPr>
        <w:rPr>
          <w:noProof/>
        </w:rPr>
      </w:pPr>
      <w:r w:rsidRPr="00BD0FE3">
        <w:rPr>
          <w:noProof/>
        </w:rPr>
        <w:t>iii)</w:t>
      </w:r>
      <w:r w:rsidR="00566634">
        <w:rPr>
          <w:noProof/>
        </w:rPr>
        <w:t xml:space="preserve"> v </w:t>
      </w:r>
      <w:r w:rsidRPr="00BD0FE3">
        <w:rPr>
          <w:noProof/>
        </w:rPr>
        <w:t>bode E.1; úloha 2; komponent 2: Opis reforiem</w:t>
      </w:r>
      <w:r w:rsidR="00566634">
        <w:rPr>
          <w:noProof/>
        </w:rPr>
        <w:t xml:space="preserve"> a </w:t>
      </w:r>
      <w:r w:rsidRPr="00BD0FE3">
        <w:rPr>
          <w:noProof/>
        </w:rPr>
        <w:t>investícií</w:t>
      </w:r>
      <w:r w:rsidR="00566634">
        <w:rPr>
          <w:noProof/>
        </w:rPr>
        <w:t xml:space="preserve"> v </w:t>
      </w:r>
      <w:r w:rsidRPr="00BD0FE3">
        <w:rPr>
          <w:noProof/>
        </w:rPr>
        <w:t>rámci nenávratnej finančnej podpory; Investícia 4.4.2: Obnovenie vozového parku regionálnej verejnej železničnej dopravy (vlaky</w:t>
      </w:r>
      <w:r w:rsidR="00566634">
        <w:rPr>
          <w:noProof/>
        </w:rPr>
        <w:t xml:space="preserve"> s </w:t>
      </w:r>
      <w:r w:rsidRPr="00BD0FE3">
        <w:rPr>
          <w:noProof/>
        </w:rPr>
        <w:t>čistými palivami</w:t>
      </w:r>
      <w:r w:rsidR="00566634">
        <w:rPr>
          <w:noProof/>
        </w:rPr>
        <w:t xml:space="preserve"> a </w:t>
      </w:r>
      <w:r w:rsidRPr="00BD0FE3">
        <w:rPr>
          <w:noProof/>
        </w:rPr>
        <w:t xml:space="preserve">univerzálne služby) sa nahrádza takto: </w:t>
      </w:r>
    </w:p>
    <w:p w14:paraId="6BBE16E5" w14:textId="4192F4CE" w:rsidR="001433A4" w:rsidRPr="00BD0FE3" w:rsidRDefault="00D04B28">
      <w:pPr>
        <w:rPr>
          <w:noProof/>
        </w:rPr>
      </w:pPr>
      <w:r w:rsidRPr="00BD0FE3">
        <w:rPr>
          <w:noProof/>
        </w:rPr>
        <w:t>Investícia 4.4.2: Posilnenie vozového parku regionálnej verejnej železničnej dopravy (vlaky</w:t>
      </w:r>
      <w:r w:rsidR="00566634">
        <w:rPr>
          <w:noProof/>
        </w:rPr>
        <w:t xml:space="preserve"> s </w:t>
      </w:r>
      <w:r w:rsidRPr="00BD0FE3">
        <w:rPr>
          <w:noProof/>
        </w:rPr>
        <w:t>nulovými emisiami</w:t>
      </w:r>
      <w:r w:rsidR="00566634">
        <w:rPr>
          <w:noProof/>
        </w:rPr>
        <w:t xml:space="preserve"> a </w:t>
      </w:r>
      <w:r w:rsidRPr="00BD0FE3">
        <w:rPr>
          <w:noProof/>
        </w:rPr>
        <w:t>univerzálna služba). Táto investícia pozostáva</w:t>
      </w:r>
      <w:r w:rsidR="00566634">
        <w:rPr>
          <w:noProof/>
        </w:rPr>
        <w:t xml:space="preserve"> z </w:t>
      </w:r>
      <w:r w:rsidRPr="00BD0FE3">
        <w:rPr>
          <w:noProof/>
        </w:rPr>
        <w:t>obstarania</w:t>
      </w:r>
      <w:r w:rsidR="00566634">
        <w:rPr>
          <w:noProof/>
        </w:rPr>
        <w:t xml:space="preserve"> a </w:t>
      </w:r>
      <w:r w:rsidRPr="00BD0FE3">
        <w:rPr>
          <w:noProof/>
        </w:rPr>
        <w:t>uvedenia do prevádzky najmenej 53 osobných vlakov</w:t>
      </w:r>
      <w:r w:rsidR="00566634">
        <w:rPr>
          <w:noProof/>
        </w:rPr>
        <w:t xml:space="preserve"> s </w:t>
      </w:r>
      <w:r w:rsidRPr="00BD0FE3">
        <w:rPr>
          <w:noProof/>
        </w:rPr>
        <w:t>nulovými emisiami</w:t>
      </w:r>
      <w:r w:rsidRPr="00BD0FE3">
        <w:rPr>
          <w:rStyle w:val="FootnoteReference"/>
          <w:noProof/>
        </w:rPr>
        <w:footnoteReference w:id="6"/>
      </w:r>
      <w:r w:rsidRPr="00BD0FE3">
        <w:rPr>
          <w:noProof/>
        </w:rPr>
        <w:t xml:space="preserve"> (pričom vlak pozostáva aspoň</w:t>
      </w:r>
      <w:r w:rsidR="00566634">
        <w:rPr>
          <w:noProof/>
        </w:rPr>
        <w:t xml:space="preserve"> z </w:t>
      </w:r>
      <w:r w:rsidRPr="00BD0FE3">
        <w:rPr>
          <w:noProof/>
        </w:rPr>
        <w:t>jedného rušňa</w:t>
      </w:r>
      <w:r w:rsidR="00566634">
        <w:rPr>
          <w:noProof/>
        </w:rPr>
        <w:t xml:space="preserve"> a </w:t>
      </w:r>
      <w:r w:rsidRPr="00BD0FE3">
        <w:rPr>
          <w:noProof/>
        </w:rPr>
        <w:t>zahŕňa osobné vozne)</w:t>
      </w:r>
      <w:r w:rsidR="00566634">
        <w:rPr>
          <w:noProof/>
        </w:rPr>
        <w:t xml:space="preserve"> a </w:t>
      </w:r>
      <w:r w:rsidRPr="00BD0FE3">
        <w:rPr>
          <w:noProof/>
        </w:rPr>
        <w:t>ďalších 100 vozňov určených na univerzálnu službu. Celkovo sa na základe investície poskytne najmenej 471 jednotiek,</w:t>
      </w:r>
      <w:r w:rsidR="00566634">
        <w:rPr>
          <w:noProof/>
        </w:rPr>
        <w:t xml:space="preserve"> z </w:t>
      </w:r>
      <w:r w:rsidRPr="00BD0FE3">
        <w:rPr>
          <w:noProof/>
        </w:rPr>
        <w:t>ktorých najmenej 53 budú byť rušne.</w:t>
      </w:r>
    </w:p>
    <w:p w14:paraId="76814B7F" w14:textId="1885E25E" w:rsidR="001433A4" w:rsidRPr="00BD0FE3" w:rsidRDefault="00D04B28">
      <w:pPr>
        <w:rPr>
          <w:noProof/>
        </w:rPr>
      </w:pPr>
      <w:r w:rsidRPr="00BD0FE3">
        <w:rPr>
          <w:noProof/>
        </w:rPr>
        <w:t>iv)</w:t>
      </w:r>
      <w:r w:rsidR="00566634">
        <w:rPr>
          <w:noProof/>
        </w:rPr>
        <w:t xml:space="preserve"> v </w:t>
      </w:r>
      <w:r w:rsidRPr="00BD0FE3">
        <w:rPr>
          <w:noProof/>
        </w:rPr>
        <w:t>bode E.1; úloha 2; komponent 2: Opis reforiem</w:t>
      </w:r>
      <w:r w:rsidR="00566634">
        <w:rPr>
          <w:noProof/>
        </w:rPr>
        <w:t xml:space="preserve"> a </w:t>
      </w:r>
      <w:r w:rsidRPr="00BD0FE3">
        <w:rPr>
          <w:noProof/>
        </w:rPr>
        <w:t>investícií</w:t>
      </w:r>
      <w:r w:rsidR="00566634">
        <w:rPr>
          <w:noProof/>
        </w:rPr>
        <w:t xml:space="preserve"> v </w:t>
      </w:r>
      <w:r w:rsidRPr="00BD0FE3">
        <w:rPr>
          <w:noProof/>
        </w:rPr>
        <w:t>rámci nenávratnej finančnej podpory; Investícia 3.4: Testovanie vodíka pre železničnú mobilitu sa nahrádza takto:</w:t>
      </w:r>
    </w:p>
    <w:p w14:paraId="6AE9A5AB" w14:textId="77777777" w:rsidR="00566634" w:rsidRDefault="00D04B28">
      <w:pPr>
        <w:rPr>
          <w:noProof/>
        </w:rPr>
      </w:pPr>
      <w:r w:rsidRPr="00BD0FE3">
        <w:rPr>
          <w:noProof/>
        </w:rPr>
        <w:t>Táto investícia pozostáva</w:t>
      </w:r>
      <w:r w:rsidR="00566634">
        <w:rPr>
          <w:noProof/>
        </w:rPr>
        <w:t xml:space="preserve"> z </w:t>
      </w:r>
      <w:r w:rsidRPr="00BD0FE3">
        <w:rPr>
          <w:noProof/>
        </w:rPr>
        <w:t>vybudovania najmenej desiatich čerpacích staníc vodíka</w:t>
      </w:r>
      <w:r w:rsidR="00566634">
        <w:rPr>
          <w:noProof/>
        </w:rPr>
        <w:t xml:space="preserve"> z </w:t>
      </w:r>
      <w:r w:rsidRPr="00BD0FE3">
        <w:rPr>
          <w:noProof/>
        </w:rPr>
        <w:t>obnoviteľných zdrojov pre železnice pozdĺž najmenej šiestich železničných tratí. Vodíkové čerpacie stanice pre vlaky sa nainštalujú pokiaľ možno</w:t>
      </w:r>
      <w:r w:rsidR="00566634">
        <w:rPr>
          <w:noProof/>
        </w:rPr>
        <w:t xml:space="preserve"> v </w:t>
      </w:r>
      <w:r w:rsidRPr="00BD0FE3">
        <w:rPr>
          <w:noProof/>
        </w:rPr>
        <w:t>blízkosti miest na výrobu vodíka</w:t>
      </w:r>
      <w:r w:rsidR="00566634">
        <w:rPr>
          <w:noProof/>
        </w:rPr>
        <w:t xml:space="preserve"> z </w:t>
      </w:r>
      <w:r w:rsidRPr="00BD0FE3">
        <w:rPr>
          <w:noProof/>
        </w:rPr>
        <w:t xml:space="preserve">obnoviteľných zdrojov a/alebo diaľničných vodíkových čerpacích staníc. </w:t>
      </w:r>
    </w:p>
    <w:p w14:paraId="2809D1CF" w14:textId="7C3A7D66" w:rsidR="001433A4" w:rsidRPr="00BD0FE3" w:rsidRDefault="00D04B28">
      <w:pPr>
        <w:rPr>
          <w:noProof/>
        </w:rPr>
      </w:pPr>
      <w:r w:rsidRPr="00BD0FE3">
        <w:rPr>
          <w:noProof/>
        </w:rPr>
        <w:t>v)</w:t>
      </w:r>
      <w:r w:rsidR="00566634">
        <w:rPr>
          <w:noProof/>
        </w:rPr>
        <w:t xml:space="preserve"> v </w:t>
      </w:r>
      <w:r w:rsidRPr="00BD0FE3">
        <w:rPr>
          <w:noProof/>
        </w:rPr>
        <w:t>bode E.3; úloha 2; komponent 2: Opis reforiem</w:t>
      </w:r>
      <w:r w:rsidR="00566634">
        <w:rPr>
          <w:noProof/>
        </w:rPr>
        <w:t xml:space="preserve"> a </w:t>
      </w:r>
      <w:r w:rsidRPr="00BD0FE3">
        <w:rPr>
          <w:noProof/>
        </w:rPr>
        <w:t>investícií</w:t>
      </w:r>
      <w:r w:rsidR="00566634">
        <w:rPr>
          <w:noProof/>
        </w:rPr>
        <w:t xml:space="preserve"> v </w:t>
      </w:r>
      <w:r w:rsidRPr="00BD0FE3">
        <w:rPr>
          <w:noProof/>
        </w:rPr>
        <w:t>rámci úverového financovania; Investícia 3.2: Využívanie vodíka</w:t>
      </w:r>
      <w:r w:rsidR="00566634">
        <w:rPr>
          <w:noProof/>
        </w:rPr>
        <w:t xml:space="preserve"> v </w:t>
      </w:r>
      <w:r w:rsidRPr="00BD0FE3">
        <w:rPr>
          <w:noProof/>
        </w:rPr>
        <w:t xml:space="preserve">ťažko dekarbonizovateľnom priemysle sa nahrádza takto: </w:t>
      </w:r>
    </w:p>
    <w:p w14:paraId="1BC2AFCB" w14:textId="438E3E4B" w:rsidR="001433A4" w:rsidRPr="00BD0FE3" w:rsidRDefault="00D04B28">
      <w:pPr>
        <w:rPr>
          <w:noProof/>
        </w:rPr>
      </w:pPr>
      <w:r w:rsidRPr="00BD0FE3">
        <w:rPr>
          <w:noProof/>
        </w:rPr>
        <w:t>Táto investícia pozostáva</w:t>
      </w:r>
      <w:r w:rsidR="00566634">
        <w:rPr>
          <w:noProof/>
        </w:rPr>
        <w:t xml:space="preserve"> z </w:t>
      </w:r>
      <w:r w:rsidRPr="00BD0FE3">
        <w:rPr>
          <w:noProof/>
        </w:rPr>
        <w:t>podpory výskumu, vývoja</w:t>
      </w:r>
      <w:r w:rsidR="00566634">
        <w:rPr>
          <w:noProof/>
        </w:rPr>
        <w:t xml:space="preserve"> a </w:t>
      </w:r>
      <w:r w:rsidRPr="00BD0FE3">
        <w:rPr>
          <w:noProof/>
        </w:rPr>
        <w:t>inovácií</w:t>
      </w:r>
      <w:r w:rsidR="00566634">
        <w:rPr>
          <w:noProof/>
        </w:rPr>
        <w:t xml:space="preserve"> v </w:t>
      </w:r>
      <w:r w:rsidRPr="00BD0FE3">
        <w:rPr>
          <w:noProof/>
        </w:rPr>
        <w:t>oblasti priemyselných procesov</w:t>
      </w:r>
      <w:r w:rsidR="00566634">
        <w:rPr>
          <w:noProof/>
        </w:rPr>
        <w:t xml:space="preserve"> s </w:t>
      </w:r>
      <w:r w:rsidRPr="00BD0FE3">
        <w:rPr>
          <w:noProof/>
        </w:rPr>
        <w:t>cieľom rozvíjať iniciatívy na využívanie vodíka</w:t>
      </w:r>
      <w:r w:rsidR="00566634">
        <w:rPr>
          <w:noProof/>
        </w:rPr>
        <w:t xml:space="preserve"> v </w:t>
      </w:r>
      <w:r w:rsidRPr="00BD0FE3">
        <w:rPr>
          <w:noProof/>
        </w:rPr>
        <w:t>priemyselných odvetviach, ktoré používajú metán ako zdroj energie pre tepelnú energiu (cement, papierne, keramický, sklársky priemysel atď.).</w:t>
      </w:r>
      <w:r w:rsidR="00566634">
        <w:rPr>
          <w:noProof/>
        </w:rPr>
        <w:t xml:space="preserve"> V </w:t>
      </w:r>
      <w:r w:rsidRPr="00BD0FE3">
        <w:rPr>
          <w:noProof/>
        </w:rPr>
        <w:t>súvislosti</w:t>
      </w:r>
      <w:r w:rsidR="00566634">
        <w:rPr>
          <w:noProof/>
        </w:rPr>
        <w:t xml:space="preserve"> s </w:t>
      </w:r>
      <w:r w:rsidRPr="00BD0FE3">
        <w:rPr>
          <w:noProof/>
        </w:rPr>
        <w:t>touto investíciou sa vyhlási osobitná verejná súťaž na podporu výskumu, vývoja</w:t>
      </w:r>
      <w:r w:rsidR="00566634">
        <w:rPr>
          <w:noProof/>
        </w:rPr>
        <w:t xml:space="preserve"> a </w:t>
      </w:r>
      <w:r w:rsidRPr="00BD0FE3">
        <w:rPr>
          <w:noProof/>
        </w:rPr>
        <w:t>inovácií zameraných na oceľ pre proces výroby ocele prostredníctvom zvýšeného využívania vodíka. Na výrobu vodíka, ktorý sa má použiť na priamu redukciu železa, sa nesmie použiť žiadny zemný plyn. Týmto opatrením sa podporuje výroba vodíka založená na elektrolýze</w:t>
      </w:r>
      <w:r w:rsidR="00566634">
        <w:rPr>
          <w:noProof/>
        </w:rPr>
        <w:t xml:space="preserve"> s </w:t>
      </w:r>
      <w:r w:rsidRPr="00BD0FE3">
        <w:rPr>
          <w:noProof/>
        </w:rPr>
        <w:t>využitím obnoviteľných zdrojov energie, ako sa vymedzuje</w:t>
      </w:r>
      <w:r w:rsidR="00566634">
        <w:rPr>
          <w:noProof/>
        </w:rPr>
        <w:t xml:space="preserve"> v </w:t>
      </w:r>
      <w:r w:rsidRPr="00BD0FE3">
        <w:rPr>
          <w:noProof/>
        </w:rPr>
        <w:t>smernici (EÚ) 2018/2001 (smernica</w:t>
      </w:r>
      <w:r w:rsidR="00566634">
        <w:rPr>
          <w:noProof/>
        </w:rPr>
        <w:t xml:space="preserve"> o </w:t>
      </w:r>
      <w:r w:rsidRPr="00BD0FE3">
        <w:rPr>
          <w:noProof/>
        </w:rPr>
        <w:t xml:space="preserve">obnoviteľných zdrojoch energie), alebo elektriny zo siete. </w:t>
      </w:r>
    </w:p>
    <w:p w14:paraId="16DEBE10" w14:textId="70FD2C45" w:rsidR="001433A4" w:rsidRPr="00BD0FE3" w:rsidRDefault="00D04B28">
      <w:pPr>
        <w:rPr>
          <w:noProof/>
        </w:rPr>
      </w:pPr>
      <w:r w:rsidRPr="00BD0FE3">
        <w:rPr>
          <w:noProof/>
        </w:rPr>
        <w:t>vi)</w:t>
      </w:r>
      <w:r w:rsidR="00566634">
        <w:rPr>
          <w:noProof/>
        </w:rPr>
        <w:t xml:space="preserve"> v </w:t>
      </w:r>
      <w:r w:rsidRPr="00BD0FE3">
        <w:rPr>
          <w:noProof/>
        </w:rPr>
        <w:t>bode F.1; úloha 2; komponent 3: Opis reforiem</w:t>
      </w:r>
      <w:r w:rsidR="00566634">
        <w:rPr>
          <w:noProof/>
        </w:rPr>
        <w:t xml:space="preserve"> a </w:t>
      </w:r>
      <w:r w:rsidRPr="00BD0FE3">
        <w:rPr>
          <w:noProof/>
        </w:rPr>
        <w:t>investícií</w:t>
      </w:r>
      <w:r w:rsidR="00566634">
        <w:rPr>
          <w:noProof/>
        </w:rPr>
        <w:t xml:space="preserve"> v </w:t>
      </w:r>
      <w:r w:rsidRPr="00BD0FE3">
        <w:rPr>
          <w:noProof/>
        </w:rPr>
        <w:t>rámci nenávratnej finančnej podpory; Investícia 2.1: Posilnenie ekobonusu</w:t>
      </w:r>
      <w:r w:rsidR="00566634">
        <w:rPr>
          <w:noProof/>
        </w:rPr>
        <w:t xml:space="preserve"> a </w:t>
      </w:r>
      <w:r w:rsidRPr="00BD0FE3">
        <w:rPr>
          <w:noProof/>
        </w:rPr>
        <w:t>sismabonusu</w:t>
      </w:r>
      <w:r w:rsidR="00566634">
        <w:rPr>
          <w:noProof/>
        </w:rPr>
        <w:t xml:space="preserve"> v </w:t>
      </w:r>
      <w:r w:rsidRPr="00BD0FE3">
        <w:rPr>
          <w:noProof/>
        </w:rPr>
        <w:t>záujme energetickej efektívnosti</w:t>
      </w:r>
      <w:r w:rsidR="00566634">
        <w:rPr>
          <w:noProof/>
        </w:rPr>
        <w:t xml:space="preserve"> a </w:t>
      </w:r>
      <w:r w:rsidRPr="00BD0FE3">
        <w:rPr>
          <w:noProof/>
        </w:rPr>
        <w:t xml:space="preserve">bezpečnosti budov sa nahrádza takto: </w:t>
      </w:r>
    </w:p>
    <w:p w14:paraId="7A2E31F1" w14:textId="572AC11A" w:rsidR="001433A4" w:rsidRPr="00BD0FE3" w:rsidRDefault="00D04B28">
      <w:pPr>
        <w:rPr>
          <w:noProof/>
        </w:rPr>
      </w:pPr>
      <w:r w:rsidRPr="00BD0FE3">
        <w:rPr>
          <w:noProof/>
        </w:rPr>
        <w:t>Opatrením Superbonus sa financuje energetická</w:t>
      </w:r>
      <w:r w:rsidR="00566634">
        <w:rPr>
          <w:noProof/>
        </w:rPr>
        <w:t xml:space="preserve"> a </w:t>
      </w:r>
      <w:r w:rsidRPr="00BD0FE3">
        <w:rPr>
          <w:noProof/>
        </w:rPr>
        <w:t>seizmická obnova obytných budov vrátane sociálneho bývania, ako sa uvádza</w:t>
      </w:r>
      <w:r w:rsidR="00566634">
        <w:rPr>
          <w:noProof/>
        </w:rPr>
        <w:t xml:space="preserve"> v </w:t>
      </w:r>
      <w:r w:rsidRPr="00BD0FE3">
        <w:rPr>
          <w:noProof/>
        </w:rPr>
        <w:t>článku 119 tzv. dekrétu Rilancio prijatého na riešenie nepriaznivých hospodárskych</w:t>
      </w:r>
      <w:r w:rsidR="00566634">
        <w:rPr>
          <w:noProof/>
        </w:rPr>
        <w:t xml:space="preserve"> a </w:t>
      </w:r>
      <w:r w:rsidRPr="00BD0FE3">
        <w:rPr>
          <w:noProof/>
        </w:rPr>
        <w:t>sociálnych dôsledkov pandémie. Sledujú sa pritom dva ciele: 1. významne prispieť</w:t>
      </w:r>
      <w:r w:rsidR="00566634">
        <w:rPr>
          <w:noProof/>
        </w:rPr>
        <w:t xml:space="preserve"> k </w:t>
      </w:r>
      <w:r w:rsidRPr="00BD0FE3">
        <w:rPr>
          <w:noProof/>
        </w:rPr>
        <w:t>dosiahnutiu cieľov</w:t>
      </w:r>
      <w:r w:rsidR="00566634">
        <w:rPr>
          <w:noProof/>
        </w:rPr>
        <w:t xml:space="preserve"> v </w:t>
      </w:r>
      <w:r w:rsidRPr="00BD0FE3">
        <w:rPr>
          <w:noProof/>
        </w:rPr>
        <w:t>oblasti úspor energie</w:t>
      </w:r>
      <w:r w:rsidR="00566634">
        <w:rPr>
          <w:noProof/>
        </w:rPr>
        <w:t xml:space="preserve"> a </w:t>
      </w:r>
      <w:r w:rsidRPr="00BD0FE3">
        <w:rPr>
          <w:noProof/>
        </w:rPr>
        <w:t>znižovania emisií stanovených</w:t>
      </w:r>
      <w:r w:rsidR="00566634">
        <w:rPr>
          <w:noProof/>
        </w:rPr>
        <w:t xml:space="preserve"> v </w:t>
      </w:r>
      <w:r w:rsidRPr="00BD0FE3">
        <w:rPr>
          <w:noProof/>
        </w:rPr>
        <w:t>integrovanom národnom energetickom</w:t>
      </w:r>
      <w:r w:rsidR="00566634">
        <w:rPr>
          <w:noProof/>
        </w:rPr>
        <w:t xml:space="preserve"> a </w:t>
      </w:r>
      <w:r w:rsidRPr="00BD0FE3">
        <w:rPr>
          <w:noProof/>
        </w:rPr>
        <w:t>klimatickom pláne Talianska (PNIEC) na rok 2030</w:t>
      </w:r>
      <w:r w:rsidR="00566634">
        <w:rPr>
          <w:noProof/>
        </w:rPr>
        <w:t xml:space="preserve"> a </w:t>
      </w:r>
      <w:r w:rsidRPr="00BD0FE3">
        <w:rPr>
          <w:noProof/>
        </w:rPr>
        <w:t>2. poskytovať proticyklickú podporu stavebnému sektoru</w:t>
      </w:r>
      <w:r w:rsidR="00566634">
        <w:rPr>
          <w:noProof/>
        </w:rPr>
        <w:t xml:space="preserve"> a </w:t>
      </w:r>
      <w:r w:rsidRPr="00BD0FE3">
        <w:rPr>
          <w:noProof/>
        </w:rPr>
        <w:t>súkromnému dopytu</w:t>
      </w:r>
      <w:r w:rsidR="00566634">
        <w:rPr>
          <w:noProof/>
        </w:rPr>
        <w:t xml:space="preserve"> s </w:t>
      </w:r>
      <w:r w:rsidRPr="00BD0FE3">
        <w:rPr>
          <w:noProof/>
        </w:rPr>
        <w:t>cieľom kompenzovať účinky hospodárskeho poklesu. Podpora sa poskytuje vo forme odpočtu dane počas piatich rokov.</w:t>
      </w:r>
      <w:r w:rsidRPr="00BD0FE3">
        <w:rPr>
          <w:rFonts w:asciiTheme="minorHAnsi" w:hAnsiTheme="minorHAnsi"/>
          <w:noProof/>
          <w:sz w:val="22"/>
        </w:rPr>
        <w:t xml:space="preserve"> </w:t>
      </w:r>
      <w:r w:rsidRPr="00BD0FE3">
        <w:rPr>
          <w:noProof/>
        </w:rPr>
        <w:t>Stanovuje sa, že do 16. februára 2023 sa príjemcovia môžu rozhodnúť použiť ako alternatívu</w:t>
      </w:r>
      <w:r w:rsidR="00566634">
        <w:rPr>
          <w:noProof/>
        </w:rPr>
        <w:t xml:space="preserve"> k </w:t>
      </w:r>
      <w:r w:rsidRPr="00BD0FE3">
        <w:rPr>
          <w:noProof/>
        </w:rPr>
        <w:t>nástroju odpočtu dane</w:t>
      </w:r>
      <w:r w:rsidR="00566634">
        <w:rPr>
          <w:noProof/>
        </w:rPr>
        <w:t xml:space="preserve"> a </w:t>
      </w:r>
      <w:r w:rsidRPr="00BD0FE3">
        <w:rPr>
          <w:noProof/>
        </w:rPr>
        <w:t>namiesto priameho použitia odpočtu finančné nástroje („prenos úveru“</w:t>
      </w:r>
      <w:r w:rsidR="00566634">
        <w:rPr>
          <w:noProof/>
        </w:rPr>
        <w:t xml:space="preserve"> a </w:t>
      </w:r>
      <w:r w:rsidRPr="00BD0FE3">
        <w:rPr>
          <w:noProof/>
        </w:rPr>
        <w:t>„fakturačná zľava“) na riešenie problému vysokých počiatočných investičných nákladov.</w:t>
      </w:r>
      <w:r w:rsidR="00566634">
        <w:rPr>
          <w:noProof/>
        </w:rPr>
        <w:t xml:space="preserve"> V </w:t>
      </w:r>
      <w:r w:rsidRPr="00BD0FE3">
        <w:rPr>
          <w:noProof/>
        </w:rPr>
        <w:t>týchto alternatívnych nástrojoch sa stanovuje, že daňový odpočet, ktorý vznikol príjemcovi, sa vykoná</w:t>
      </w:r>
      <w:r w:rsidR="00566634">
        <w:rPr>
          <w:noProof/>
        </w:rPr>
        <w:t xml:space="preserve"> v </w:t>
      </w:r>
      <w:r w:rsidRPr="00BD0FE3">
        <w:rPr>
          <w:noProof/>
        </w:rPr>
        <w:t>rovnakej výške</w:t>
      </w:r>
      <w:r w:rsidR="00566634">
        <w:rPr>
          <w:noProof/>
        </w:rPr>
        <w:t xml:space="preserve"> v </w:t>
      </w:r>
      <w:r w:rsidRPr="00BD0FE3">
        <w:rPr>
          <w:noProof/>
        </w:rPr>
        <w:t>tejto podobe: 1. príspevok vo forme zľavy</w:t>
      </w:r>
      <w:r w:rsidR="00566634">
        <w:rPr>
          <w:noProof/>
        </w:rPr>
        <w:t xml:space="preserve"> z </w:t>
      </w:r>
      <w:r w:rsidRPr="00BD0FE3">
        <w:rPr>
          <w:noProof/>
        </w:rPr>
        <w:t>ceny preddavku od dodávateľa (t. j. stavebných spoločností, projektantov alebo všeobecnejšie hlavného dodávateľa), ktorý ho priamo na faktúre diskontuje</w:t>
      </w:r>
      <w:r w:rsidR="00566634">
        <w:rPr>
          <w:noProof/>
        </w:rPr>
        <w:t xml:space="preserve"> a </w:t>
      </w:r>
      <w:r w:rsidRPr="00BD0FE3">
        <w:rPr>
          <w:noProof/>
        </w:rPr>
        <w:t>uplatní si ho vo forme daňového úveru, čím sa znižujú náklady na počiatočnú investíciu; 2. daňový úver, ktorý má byť postúpený finančnej inštitúcii, ktorá vopred vyplatí potrebný kapitál. Tento mechanizmus kompenzuje možné faktory odrádzajúce od nevykonania obnovy</w:t>
      </w:r>
      <w:r w:rsidR="00566634">
        <w:rPr>
          <w:noProof/>
        </w:rPr>
        <w:t xml:space="preserve"> z </w:t>
      </w:r>
      <w:r w:rsidRPr="00BD0FE3">
        <w:rPr>
          <w:noProof/>
        </w:rPr>
        <w:t>dôvodu vysokých počiatočných investičných nákladov. Výber hlavného dodávateľa alebo finančnej inštitúcie bude ponechaný na príjemcovi.</w:t>
      </w:r>
    </w:p>
    <w:p w14:paraId="593EEB5A" w14:textId="312F6139" w:rsidR="001433A4" w:rsidRPr="00BD0FE3" w:rsidRDefault="00D04B28">
      <w:pPr>
        <w:rPr>
          <w:noProof/>
        </w:rPr>
      </w:pPr>
      <w:r w:rsidRPr="00BD0FE3">
        <w:rPr>
          <w:noProof/>
        </w:rPr>
        <w:t>Tento daňový stimul môžu využiť kondomíniá, rodinné domy, nerozdelené bytové družstvá, neziskové organizácie</w:t>
      </w:r>
      <w:r w:rsidR="00566634">
        <w:rPr>
          <w:noProof/>
        </w:rPr>
        <w:t xml:space="preserve"> a </w:t>
      </w:r>
      <w:r w:rsidRPr="00BD0FE3">
        <w:rPr>
          <w:noProof/>
        </w:rPr>
        <w:t>dobrovoľnícke združenia, amatérske športové združenia</w:t>
      </w:r>
      <w:r w:rsidR="00566634">
        <w:rPr>
          <w:noProof/>
        </w:rPr>
        <w:t xml:space="preserve"> a </w:t>
      </w:r>
      <w:r w:rsidRPr="00BD0FE3">
        <w:rPr>
          <w:noProof/>
        </w:rPr>
        <w:t>kluby</w:t>
      </w:r>
      <w:r w:rsidR="00566634">
        <w:rPr>
          <w:noProof/>
        </w:rPr>
        <w:t xml:space="preserve"> a </w:t>
      </w:r>
      <w:r w:rsidRPr="00BD0FE3">
        <w:rPr>
          <w:noProof/>
        </w:rPr>
        <w:t>sociálne obydlia. Aby bola obnova oprávnená, musí byť klasifikovaná ako „hĺbková obnova“ [t. j. stredná dôkladnosť obnovy podľa odporúčania Komisie (EÚ) 2019/786], čo znamená zlepšenie aspoň</w:t>
      </w:r>
      <w:r w:rsidR="00566634">
        <w:rPr>
          <w:noProof/>
        </w:rPr>
        <w:t xml:space="preserve"> o </w:t>
      </w:r>
      <w:r w:rsidRPr="00BD0FE3">
        <w:rPr>
          <w:noProof/>
        </w:rPr>
        <w:t>dve triedy energetickej účinnosti (čo zodpovedá</w:t>
      </w:r>
      <w:r w:rsidR="00566634">
        <w:rPr>
          <w:noProof/>
        </w:rPr>
        <w:t xml:space="preserve"> v </w:t>
      </w:r>
      <w:r w:rsidRPr="00BD0FE3">
        <w:rPr>
          <w:noProof/>
        </w:rPr>
        <w:t>priemere 40 % úspor primárnej energie). Rozsah oprávnených zásahov, na ktoré sa vzťahuje toto opatrenie, je široký, napríklad vrátane hlavných zásahov, vedľajších zásahov, tepelnej izolácie nepriehľadných plôch, zásahov týkajúcich sa klimatizačných systémov (kondenzačné kotly; tepelné čerpadlá; pripojenie na úsporné siete diaľkového vykurovania za osobitných podmienok; slnečná tepelná energia; kotly na biomasu za osobitných podmienok), fotovoltických systémov so súvisiacimi skladovacími systémami alebo infraštruktúry na nabíjanie elektrických vozidiel. Intervencie na zníženie seizmického rizika budov sú tiež súčasťou tohto nástroja</w:t>
      </w:r>
      <w:r w:rsidR="00566634">
        <w:rPr>
          <w:noProof/>
        </w:rPr>
        <w:t xml:space="preserve"> a </w:t>
      </w:r>
      <w:r w:rsidRPr="00BD0FE3">
        <w:rPr>
          <w:noProof/>
        </w:rPr>
        <w:t xml:space="preserve">očakáva sa, že budú predstavovať približne </w:t>
      </w:r>
      <w:r w:rsidRPr="00BD0FE3">
        <w:rPr>
          <w:noProof/>
          <w:color w:val="000000" w:themeColor="text1"/>
        </w:rPr>
        <w:t>14 % vyčlenených rozpočtových prostriedkov.</w:t>
      </w:r>
      <w:r w:rsidR="00566634">
        <w:rPr>
          <w:noProof/>
        </w:rPr>
        <w:t xml:space="preserve"> V </w:t>
      </w:r>
      <w:r w:rsidRPr="00BD0FE3">
        <w:rPr>
          <w:noProof/>
        </w:rPr>
        <w:t>dvoch ministerských vyhláškach zo 6. augusta 2020 sa už vymedzili technické požiadavky intervencií</w:t>
      </w:r>
      <w:r w:rsidR="00566634">
        <w:rPr>
          <w:noProof/>
        </w:rPr>
        <w:t xml:space="preserve"> a </w:t>
      </w:r>
      <w:r w:rsidRPr="00BD0FE3">
        <w:rPr>
          <w:noProof/>
        </w:rPr>
        <w:t>postupy osvedčenia súladu</w:t>
      </w:r>
      <w:r w:rsidR="00566634">
        <w:rPr>
          <w:noProof/>
        </w:rPr>
        <w:t xml:space="preserve"> s </w:t>
      </w:r>
      <w:r w:rsidRPr="00BD0FE3">
        <w:rPr>
          <w:noProof/>
        </w:rPr>
        <w:t>konkrétnymi maximálnymi požiadavkami</w:t>
      </w:r>
      <w:r w:rsidR="00566634">
        <w:rPr>
          <w:noProof/>
        </w:rPr>
        <w:t xml:space="preserve"> a </w:t>
      </w:r>
      <w:r w:rsidRPr="00BD0FE3">
        <w:rPr>
          <w:noProof/>
        </w:rPr>
        <w:t>nákladov. Superbonus je aktívny už od 1. júla 2020</w:t>
      </w:r>
      <w:r w:rsidR="00566634">
        <w:rPr>
          <w:noProof/>
        </w:rPr>
        <w:t xml:space="preserve"> a </w:t>
      </w:r>
      <w:r w:rsidRPr="00BD0FE3">
        <w:rPr>
          <w:noProof/>
        </w:rPr>
        <w:t>zostáva</w:t>
      </w:r>
      <w:r w:rsidR="00566634">
        <w:rPr>
          <w:noProof/>
        </w:rPr>
        <w:t xml:space="preserve"> v </w:t>
      </w:r>
      <w:r w:rsidRPr="00BD0FE3">
        <w:rPr>
          <w:noProof/>
        </w:rPr>
        <w:t>platnosti do 30. júna 2022 (v prípade sociálneho bývania do 31. decembra 2022). Prístup</w:t>
      </w:r>
      <w:r w:rsidR="00566634">
        <w:rPr>
          <w:noProof/>
        </w:rPr>
        <w:t xml:space="preserve"> k </w:t>
      </w:r>
      <w:r w:rsidRPr="00BD0FE3">
        <w:rPr>
          <w:noProof/>
        </w:rPr>
        <w:t>tejto dávke sa môže vyžadovať počas ďalších šiestich mesiacov</w:t>
      </w:r>
      <w:r w:rsidR="00566634">
        <w:rPr>
          <w:noProof/>
        </w:rPr>
        <w:t xml:space="preserve"> v </w:t>
      </w:r>
      <w:r w:rsidRPr="00BD0FE3">
        <w:rPr>
          <w:noProof/>
        </w:rPr>
        <w:t>prípade prác na kondomíniách alebo na sociálnom bývaní, ak aspoň 60 % prác bolo vykonaných pred uvedenými dátumami.</w:t>
      </w:r>
      <w:r w:rsidR="00566634">
        <w:rPr>
          <w:noProof/>
        </w:rPr>
        <w:t xml:space="preserve"> S </w:t>
      </w:r>
      <w:r w:rsidRPr="00BD0FE3">
        <w:rPr>
          <w:noProof/>
        </w:rPr>
        <w:t>cieľom poskytnúť viac času na komplexnejšie zásahy sa plánuje predĺžiť uplatňovanie opatrenia</w:t>
      </w:r>
      <w:r w:rsidR="00566634">
        <w:rPr>
          <w:noProof/>
        </w:rPr>
        <w:t xml:space="preserve"> v </w:t>
      </w:r>
      <w:r w:rsidRPr="00BD0FE3">
        <w:rPr>
          <w:noProof/>
        </w:rPr>
        <w:t>prípade kondomínií do 31. decembra 2022</w:t>
      </w:r>
      <w:r w:rsidR="00566634">
        <w:rPr>
          <w:noProof/>
        </w:rPr>
        <w:t xml:space="preserve"> a v </w:t>
      </w:r>
      <w:r w:rsidRPr="00BD0FE3">
        <w:rPr>
          <w:noProof/>
        </w:rPr>
        <w:t>prípade sociálneho bývania do 30. júna 2023,</w:t>
      </w:r>
      <w:r w:rsidR="00566634">
        <w:rPr>
          <w:noProof/>
        </w:rPr>
        <w:t xml:space="preserve"> a </w:t>
      </w:r>
      <w:r w:rsidRPr="00BD0FE3">
        <w:rPr>
          <w:noProof/>
        </w:rPr>
        <w:t>to bez ohľadu na požiadavku dokončenia aspoň 60 % prác. Predpokladá sa, že toto opatrenie výrazne nenarušuje plnenie environmentálnych cieľov</w:t>
      </w:r>
      <w:r w:rsidR="00566634">
        <w:rPr>
          <w:noProof/>
        </w:rPr>
        <w:t xml:space="preserve"> v </w:t>
      </w:r>
      <w:r w:rsidRPr="00BD0FE3">
        <w:rPr>
          <w:noProof/>
        </w:rPr>
        <w:t>zmysle článku 17 nariadenia (EÚ) 2020/852, berúc do úvahy opis opatrenia</w:t>
      </w:r>
      <w:r w:rsidR="00566634">
        <w:rPr>
          <w:noProof/>
        </w:rPr>
        <w:t xml:space="preserve"> a </w:t>
      </w:r>
      <w:r w:rsidRPr="00BD0FE3">
        <w:rPr>
          <w:noProof/>
        </w:rPr>
        <w:t>zmierňujúce kroky stanovené</w:t>
      </w:r>
      <w:r w:rsidR="00566634">
        <w:rPr>
          <w:noProof/>
        </w:rPr>
        <w:t xml:space="preserve"> v </w:t>
      </w:r>
      <w:r w:rsidRPr="00BD0FE3">
        <w:rPr>
          <w:noProof/>
        </w:rPr>
        <w:t>pláne obnovy</w:t>
      </w:r>
      <w:r w:rsidR="00566634">
        <w:rPr>
          <w:noProof/>
        </w:rPr>
        <w:t xml:space="preserve"> a </w:t>
      </w:r>
      <w:r w:rsidRPr="00BD0FE3">
        <w:rPr>
          <w:noProof/>
        </w:rPr>
        <w:t>odolnosti</w:t>
      </w:r>
      <w:r w:rsidR="00566634">
        <w:rPr>
          <w:noProof/>
        </w:rPr>
        <w:t xml:space="preserve"> v </w:t>
      </w:r>
      <w:r w:rsidRPr="00BD0FE3">
        <w:rPr>
          <w:noProof/>
        </w:rPr>
        <w:t>súlade</w:t>
      </w:r>
      <w:r w:rsidR="00566634">
        <w:rPr>
          <w:noProof/>
        </w:rPr>
        <w:t xml:space="preserve"> s </w:t>
      </w:r>
      <w:r w:rsidRPr="00BD0FE3">
        <w:rPr>
          <w:noProof/>
        </w:rPr>
        <w:t>technickým usmernením týkajúcim sa uplatňovania zásady „výrazne nenarušiť“ (2021/C58/01). Konkrétne náklady na inštaláciu plynových kondenzačných kotlov predstavujú najviac 20 % celkových nákladov programu obnovy.</w:t>
      </w:r>
      <w:r w:rsidR="00566634">
        <w:rPr>
          <w:noProof/>
        </w:rPr>
        <w:t xml:space="preserve"> V </w:t>
      </w:r>
      <w:r w:rsidRPr="00BD0FE3">
        <w:rPr>
          <w:noProof/>
        </w:rPr>
        <w:t>prípadoch, keď sa plynové kondenzačné kotly inštalujú ako zvolená náhrada za existujúce neúsporné plynové kotly, kotly na uhlie</w:t>
      </w:r>
      <w:r w:rsidR="00566634">
        <w:rPr>
          <w:noProof/>
        </w:rPr>
        <w:t xml:space="preserve"> a </w:t>
      </w:r>
      <w:r w:rsidRPr="00BD0FE3">
        <w:rPr>
          <w:noProof/>
        </w:rPr>
        <w:t>olej, musia mať výkonnosť triedy A.</w:t>
      </w:r>
      <w:r w:rsidRPr="00BD0FE3">
        <w:rPr>
          <w:i/>
          <w:noProof/>
        </w:rPr>
        <w:t xml:space="preserve"> </w:t>
      </w:r>
      <w:r w:rsidRPr="00BD0FE3">
        <w:rPr>
          <w:noProof/>
        </w:rPr>
        <w:t>Okrem toho inštalácia kotlov na zemný plyn musí byť</w:t>
      </w:r>
      <w:r w:rsidR="00566634">
        <w:rPr>
          <w:noProof/>
        </w:rPr>
        <w:t xml:space="preserve"> v </w:t>
      </w:r>
      <w:r w:rsidRPr="00BD0FE3">
        <w:rPr>
          <w:noProof/>
        </w:rPr>
        <w:t>súlade</w:t>
      </w:r>
      <w:r w:rsidR="00566634">
        <w:rPr>
          <w:noProof/>
        </w:rPr>
        <w:t xml:space="preserve"> s </w:t>
      </w:r>
      <w:r w:rsidRPr="00BD0FE3">
        <w:rPr>
          <w:noProof/>
        </w:rPr>
        <w:t>podmienkami stanovenými</w:t>
      </w:r>
      <w:r w:rsidR="00566634">
        <w:rPr>
          <w:noProof/>
        </w:rPr>
        <w:t xml:space="preserve"> v </w:t>
      </w:r>
      <w:r w:rsidRPr="00BD0FE3">
        <w:rPr>
          <w:noProof/>
        </w:rPr>
        <w:t xml:space="preserve">technickom usmernení týkajúcom sa uplatňovania zásady „výrazne nenarušiť“ (2021/C58/01). </w:t>
      </w:r>
    </w:p>
    <w:p w14:paraId="5DD7BED3" w14:textId="230A52F9" w:rsidR="001433A4" w:rsidRPr="00BD0FE3" w:rsidRDefault="00D04B28">
      <w:pPr>
        <w:rPr>
          <w:noProof/>
        </w:rPr>
      </w:pPr>
      <w:r w:rsidRPr="00BD0FE3">
        <w:rPr>
          <w:noProof/>
        </w:rPr>
        <w:t>vii)</w:t>
      </w:r>
      <w:r w:rsidR="00566634">
        <w:rPr>
          <w:noProof/>
        </w:rPr>
        <w:t xml:space="preserve"> v </w:t>
      </w:r>
      <w:r w:rsidRPr="00BD0FE3">
        <w:rPr>
          <w:noProof/>
        </w:rPr>
        <w:t>bode J.1; úloha 4; komponent 1: Opis reforiem</w:t>
      </w:r>
      <w:r w:rsidR="00566634">
        <w:rPr>
          <w:noProof/>
        </w:rPr>
        <w:t xml:space="preserve"> a </w:t>
      </w:r>
      <w:r w:rsidRPr="00BD0FE3">
        <w:rPr>
          <w:noProof/>
        </w:rPr>
        <w:t>investícií</w:t>
      </w:r>
      <w:r w:rsidR="00566634">
        <w:rPr>
          <w:noProof/>
        </w:rPr>
        <w:t xml:space="preserve"> v </w:t>
      </w:r>
      <w:r w:rsidRPr="00BD0FE3">
        <w:rPr>
          <w:noProof/>
        </w:rPr>
        <w:t>rámci nenávratnej finančnej podpory; Investícia 1.1: Plán pre jasle</w:t>
      </w:r>
      <w:r w:rsidR="00566634">
        <w:rPr>
          <w:noProof/>
        </w:rPr>
        <w:t xml:space="preserve"> a </w:t>
      </w:r>
      <w:r w:rsidRPr="00BD0FE3">
        <w:rPr>
          <w:noProof/>
        </w:rPr>
        <w:t>predškolské zariadenia</w:t>
      </w:r>
      <w:r w:rsidR="00566634">
        <w:rPr>
          <w:noProof/>
        </w:rPr>
        <w:t xml:space="preserve"> a </w:t>
      </w:r>
      <w:r w:rsidRPr="00BD0FE3">
        <w:rPr>
          <w:noProof/>
        </w:rPr>
        <w:t>služby vzdelávania</w:t>
      </w:r>
      <w:r w:rsidR="00566634">
        <w:rPr>
          <w:noProof/>
        </w:rPr>
        <w:t xml:space="preserve"> a </w:t>
      </w:r>
      <w:r w:rsidRPr="00BD0FE3">
        <w:rPr>
          <w:noProof/>
        </w:rPr>
        <w:t>starostlivosti</w:t>
      </w:r>
      <w:r w:rsidR="00566634">
        <w:rPr>
          <w:noProof/>
        </w:rPr>
        <w:t xml:space="preserve"> v </w:t>
      </w:r>
      <w:r w:rsidRPr="00BD0FE3">
        <w:rPr>
          <w:noProof/>
        </w:rPr>
        <w:t>ranom detstve sa nahrádza takto:</w:t>
      </w:r>
    </w:p>
    <w:p w14:paraId="38C08A68" w14:textId="1261F9A5" w:rsidR="001433A4" w:rsidRPr="00BD0FE3" w:rsidRDefault="00D04B28">
      <w:pPr>
        <w:rPr>
          <w:noProof/>
        </w:rPr>
      </w:pPr>
      <w:r w:rsidRPr="00BD0FE3">
        <w:rPr>
          <w:noProof/>
        </w:rPr>
        <w:t>Investičný plán pre vekovú skupinu 0 – 6 rokov je zameraný na zvýšenie ponuky zariadení starostlivosti</w:t>
      </w:r>
      <w:r w:rsidR="00566634">
        <w:rPr>
          <w:noProof/>
        </w:rPr>
        <w:t xml:space="preserve"> o </w:t>
      </w:r>
      <w:r w:rsidRPr="00BD0FE3">
        <w:rPr>
          <w:noProof/>
        </w:rPr>
        <w:t>deti prostredníctvom budovania, obnovy</w:t>
      </w:r>
      <w:r w:rsidR="00566634">
        <w:rPr>
          <w:noProof/>
        </w:rPr>
        <w:t xml:space="preserve"> a </w:t>
      </w:r>
      <w:r w:rsidRPr="00BD0FE3">
        <w:rPr>
          <w:noProof/>
        </w:rPr>
        <w:t>zaistenia bezpečnosti materských škôl</w:t>
      </w:r>
      <w:r w:rsidR="00566634">
        <w:rPr>
          <w:noProof/>
        </w:rPr>
        <w:t xml:space="preserve"> a </w:t>
      </w:r>
      <w:r w:rsidRPr="00BD0FE3">
        <w:rPr>
          <w:noProof/>
        </w:rPr>
        <w:t>predškolských zariadení, aby sa zvýšila ponuka vzdelávania</w:t>
      </w:r>
      <w:r w:rsidR="00566634">
        <w:rPr>
          <w:noProof/>
        </w:rPr>
        <w:t xml:space="preserve"> a </w:t>
      </w:r>
      <w:r w:rsidRPr="00BD0FE3">
        <w:rPr>
          <w:noProof/>
        </w:rPr>
        <w:t>dostupné miesta pre vekovú skupinu 0 – 6 rokov,</w:t>
      </w:r>
      <w:r w:rsidR="00566634">
        <w:rPr>
          <w:noProof/>
        </w:rPr>
        <w:t xml:space="preserve"> a </w:t>
      </w:r>
      <w:r w:rsidRPr="00BD0FE3">
        <w:rPr>
          <w:noProof/>
        </w:rPr>
        <w:t>tým sa zlepšila kvalita výučby. Očakáva sa, že opatrenie podporí účasť žien na trhu práce</w:t>
      </w:r>
      <w:r w:rsidR="00566634">
        <w:rPr>
          <w:noProof/>
        </w:rPr>
        <w:t xml:space="preserve"> a </w:t>
      </w:r>
      <w:r w:rsidRPr="00BD0FE3">
        <w:rPr>
          <w:noProof/>
        </w:rPr>
        <w:t>podporí ich pri zosúlaďovaní rodinného</w:t>
      </w:r>
      <w:r w:rsidR="00566634">
        <w:rPr>
          <w:noProof/>
        </w:rPr>
        <w:t xml:space="preserve"> a </w:t>
      </w:r>
      <w:r w:rsidRPr="00BD0FE3">
        <w:rPr>
          <w:noProof/>
        </w:rPr>
        <w:t>pracovného života.</w:t>
      </w:r>
      <w:r w:rsidR="00566634">
        <w:rPr>
          <w:noProof/>
        </w:rPr>
        <w:t xml:space="preserve"> S </w:t>
      </w:r>
      <w:r w:rsidRPr="00BD0FE3">
        <w:rPr>
          <w:noProof/>
        </w:rPr>
        <w:t>cieľom zabezpečiť, aby opatrenie bolo</w:t>
      </w:r>
      <w:r w:rsidR="00566634">
        <w:rPr>
          <w:noProof/>
        </w:rPr>
        <w:t xml:space="preserve"> v </w:t>
      </w:r>
      <w:r w:rsidRPr="00BD0FE3">
        <w:rPr>
          <w:noProof/>
        </w:rPr>
        <w:t>súlade</w:t>
      </w:r>
      <w:r w:rsidR="00566634">
        <w:rPr>
          <w:noProof/>
        </w:rPr>
        <w:t xml:space="preserve"> s </w:t>
      </w:r>
      <w:r w:rsidRPr="00BD0FE3">
        <w:rPr>
          <w:noProof/>
        </w:rPr>
        <w:t>technickým usmerním týkajúcim sa uplatňovania zásady „výrazne nenarušiť“ (2021/C58/01), kritériá oprávnenosti uvedené</w:t>
      </w:r>
      <w:r w:rsidR="00566634">
        <w:rPr>
          <w:noProof/>
        </w:rPr>
        <w:t xml:space="preserve"> v </w:t>
      </w:r>
      <w:r w:rsidRPr="00BD0FE3">
        <w:rPr>
          <w:noProof/>
        </w:rPr>
        <w:t>zadávacích podmienkach pre nadchádzajúce výzvy na predkladanie projektov vylučujú tento zoznam činností: i) činnosti súvisiace</w:t>
      </w:r>
      <w:r w:rsidR="00566634">
        <w:rPr>
          <w:noProof/>
        </w:rPr>
        <w:t xml:space="preserve"> s </w:t>
      </w:r>
      <w:r w:rsidRPr="00BD0FE3">
        <w:rPr>
          <w:noProof/>
        </w:rPr>
        <w:t>fosílnymi palivami vrátane následného využívania; ii) činnosti</w:t>
      </w:r>
      <w:r w:rsidR="00566634">
        <w:rPr>
          <w:noProof/>
        </w:rPr>
        <w:t xml:space="preserve"> v </w:t>
      </w:r>
      <w:r w:rsidRPr="00BD0FE3">
        <w:rPr>
          <w:noProof/>
        </w:rPr>
        <w:t>rámci systému EÚ na obchodovanie</w:t>
      </w:r>
      <w:r w:rsidR="00566634">
        <w:rPr>
          <w:noProof/>
        </w:rPr>
        <w:t xml:space="preserve"> s </w:t>
      </w:r>
      <w:r w:rsidRPr="00BD0FE3">
        <w:rPr>
          <w:noProof/>
        </w:rPr>
        <w:t>emisiami (ETS), ktorými sa dosahujú predpokladané emisie skleníkových plynov, ktoré nie sú nižšie ako príslušné referenčné hodnoty; iii) činnosti súvisiace so skládkami odpadu, spaľovňami</w:t>
      </w:r>
      <w:r w:rsidR="00566634">
        <w:rPr>
          <w:noProof/>
        </w:rPr>
        <w:t xml:space="preserve"> a s </w:t>
      </w:r>
      <w:r w:rsidRPr="00BD0FE3">
        <w:rPr>
          <w:noProof/>
        </w:rPr>
        <w:t>mechanickými biologickými čistiarňami</w:t>
      </w:r>
      <w:r w:rsidR="00566634">
        <w:rPr>
          <w:noProof/>
        </w:rPr>
        <w:t xml:space="preserve"> a </w:t>
      </w:r>
      <w:r w:rsidRPr="00BD0FE3">
        <w:rPr>
          <w:noProof/>
        </w:rPr>
        <w:t>iv) činnosti, pri ktorých dlhodobé zneškodňovanie odpadu môže poškodiť životné prostredie.</w:t>
      </w:r>
      <w:r w:rsidR="00566634">
        <w:rPr>
          <w:noProof/>
        </w:rPr>
        <w:t xml:space="preserve"> V </w:t>
      </w:r>
      <w:r w:rsidRPr="00BD0FE3">
        <w:rPr>
          <w:noProof/>
        </w:rPr>
        <w:t>zadávacích podmienkach sa okrem toho vyžaduje, aby sa mohli vybrať len tie činnosti, ktoré sú</w:t>
      </w:r>
      <w:r w:rsidR="00566634">
        <w:rPr>
          <w:noProof/>
        </w:rPr>
        <w:t xml:space="preserve"> v </w:t>
      </w:r>
      <w:r w:rsidRPr="00BD0FE3">
        <w:rPr>
          <w:noProof/>
        </w:rPr>
        <w:t>súlade</w:t>
      </w:r>
      <w:r w:rsidR="00566634">
        <w:rPr>
          <w:noProof/>
        </w:rPr>
        <w:t xml:space="preserve"> s </w:t>
      </w:r>
      <w:r w:rsidRPr="00BD0FE3">
        <w:rPr>
          <w:noProof/>
        </w:rPr>
        <w:t>príslušnými právnymi predpismi EÚ</w:t>
      </w:r>
      <w:r w:rsidR="00566634">
        <w:rPr>
          <w:noProof/>
        </w:rPr>
        <w:t xml:space="preserve"> a </w:t>
      </w:r>
      <w:r w:rsidRPr="00BD0FE3">
        <w:rPr>
          <w:noProof/>
        </w:rPr>
        <w:t>vnútroštátnymi právnymi predpismi</w:t>
      </w:r>
      <w:r w:rsidR="00566634">
        <w:rPr>
          <w:noProof/>
        </w:rPr>
        <w:t xml:space="preserve"> v </w:t>
      </w:r>
      <w:r w:rsidRPr="00BD0FE3">
        <w:rPr>
          <w:noProof/>
        </w:rPr>
        <w:t>oblasti životného prostredia.</w:t>
      </w:r>
    </w:p>
    <w:p w14:paraId="4D8A84E2" w14:textId="03B53F88" w:rsidR="001433A4" w:rsidRPr="00BD0FE3" w:rsidRDefault="00D04B28">
      <w:pPr>
        <w:rPr>
          <w:noProof/>
        </w:rPr>
      </w:pPr>
      <w:r w:rsidRPr="00BD0FE3">
        <w:rPr>
          <w:noProof/>
        </w:rPr>
        <w:t>viii)</w:t>
      </w:r>
      <w:r w:rsidR="00566634">
        <w:rPr>
          <w:noProof/>
        </w:rPr>
        <w:t xml:space="preserve"> v </w:t>
      </w:r>
      <w:r w:rsidRPr="00BD0FE3">
        <w:rPr>
          <w:noProof/>
        </w:rPr>
        <w:t>bode J.3; úloha 4; komponent 1: Opis reforiem</w:t>
      </w:r>
      <w:r w:rsidR="00566634">
        <w:rPr>
          <w:noProof/>
        </w:rPr>
        <w:t xml:space="preserve"> a </w:t>
      </w:r>
      <w:r w:rsidRPr="00BD0FE3">
        <w:rPr>
          <w:noProof/>
        </w:rPr>
        <w:t>investícií</w:t>
      </w:r>
      <w:r w:rsidR="00566634">
        <w:rPr>
          <w:noProof/>
        </w:rPr>
        <w:t xml:space="preserve"> v </w:t>
      </w:r>
      <w:r w:rsidRPr="00BD0FE3">
        <w:rPr>
          <w:noProof/>
        </w:rPr>
        <w:t>rámci úverového financovania; reforma 1.7: Reforma regulácie bývania pre študentov</w:t>
      </w:r>
      <w:r w:rsidR="00566634">
        <w:rPr>
          <w:noProof/>
        </w:rPr>
        <w:t xml:space="preserve"> a </w:t>
      </w:r>
      <w:r w:rsidRPr="00BD0FE3">
        <w:rPr>
          <w:noProof/>
        </w:rPr>
        <w:t>investovanie do bývania pre študentov sa nahrádza takto:</w:t>
      </w:r>
    </w:p>
    <w:p w14:paraId="5618A86B" w14:textId="04F5AA45" w:rsidR="001433A4" w:rsidRPr="00BD0FE3" w:rsidRDefault="00D04B28">
      <w:pPr>
        <w:rPr>
          <w:noProof/>
        </w:rPr>
      </w:pPr>
      <w:r w:rsidRPr="00BD0FE3">
        <w:rPr>
          <w:noProof/>
        </w:rPr>
        <w:t>Cieľom reformy je podnietiť súkromné subjekty, aby zriaďovali ubytovacie zariadenia pre študentov, pričom ministerstvo vysokoškolského vzdelávania</w:t>
      </w:r>
      <w:r w:rsidR="00566634">
        <w:rPr>
          <w:noProof/>
        </w:rPr>
        <w:t xml:space="preserve"> a </w:t>
      </w:r>
      <w:r w:rsidRPr="00BD0FE3">
        <w:rPr>
          <w:noProof/>
        </w:rPr>
        <w:t>výskumu bude prispievať na časť príjmov</w:t>
      </w:r>
      <w:r w:rsidR="00566634">
        <w:rPr>
          <w:noProof/>
        </w:rPr>
        <w:t xml:space="preserve"> z </w:t>
      </w:r>
      <w:r w:rsidRPr="00BD0FE3">
        <w:rPr>
          <w:noProof/>
        </w:rPr>
        <w:t>prenájmu počas prvých troch rokov fungovania týchto štruktúr. Cieľom je zvýšiť do roku 2026 počet miest dostupných pre študentov neubytovaných</w:t>
      </w:r>
      <w:r w:rsidR="00566634">
        <w:rPr>
          <w:noProof/>
        </w:rPr>
        <w:t xml:space="preserve"> v </w:t>
      </w:r>
      <w:r w:rsidRPr="00BD0FE3">
        <w:rPr>
          <w:noProof/>
        </w:rPr>
        <w:t>internátoch.</w:t>
      </w:r>
    </w:p>
    <w:p w14:paraId="0B01F44E" w14:textId="2102020A" w:rsidR="001433A4" w:rsidRPr="00BD0FE3" w:rsidRDefault="00D04B28">
      <w:pPr>
        <w:rPr>
          <w:noProof/>
        </w:rPr>
      </w:pPr>
      <w:r w:rsidRPr="00BD0FE3">
        <w:rPr>
          <w:noProof/>
        </w:rPr>
        <w:t>Cieľom plánovanej investície je zabezpečiť široký prístup</w:t>
      </w:r>
      <w:r w:rsidR="00566634">
        <w:rPr>
          <w:noProof/>
        </w:rPr>
        <w:t xml:space="preserve"> k </w:t>
      </w:r>
      <w:r w:rsidRPr="00BD0FE3">
        <w:rPr>
          <w:noProof/>
        </w:rPr>
        <w:t>ubytovacím zariadeniam, aby si primeraný počet študentov mohol dovoliť vyššie vzdelanie</w:t>
      </w:r>
      <w:r w:rsidR="00566634">
        <w:rPr>
          <w:noProof/>
        </w:rPr>
        <w:t xml:space="preserve"> v </w:t>
      </w:r>
      <w:r w:rsidRPr="00BD0FE3">
        <w:rPr>
          <w:noProof/>
        </w:rPr>
        <w:t>preferovanej oblasti</w:t>
      </w:r>
      <w:r w:rsidR="00566634">
        <w:rPr>
          <w:noProof/>
        </w:rPr>
        <w:t xml:space="preserve"> a </w:t>
      </w:r>
      <w:r w:rsidRPr="00BD0FE3">
        <w:rPr>
          <w:noProof/>
        </w:rPr>
        <w:t>lokalite bez ohľadu na ich sociálno-ekonomické zázemie. Jej cieľom je doplniť 60 000 ubytovacích jednotiek na spanie, čím sa výrazne zníži rozdiel Talianska</w:t>
      </w:r>
      <w:r w:rsidR="00566634">
        <w:rPr>
          <w:noProof/>
        </w:rPr>
        <w:t xml:space="preserve"> v </w:t>
      </w:r>
      <w:r w:rsidRPr="00BD0FE3">
        <w:rPr>
          <w:noProof/>
        </w:rPr>
        <w:t>porovnaní</w:t>
      </w:r>
      <w:r w:rsidR="00566634">
        <w:rPr>
          <w:noProof/>
        </w:rPr>
        <w:t xml:space="preserve"> s </w:t>
      </w:r>
      <w:r w:rsidRPr="00BD0FE3">
        <w:rPr>
          <w:noProof/>
        </w:rPr>
        <w:t>priemerom EÚ, pokiaľ ide</w:t>
      </w:r>
      <w:r w:rsidR="00566634">
        <w:rPr>
          <w:noProof/>
        </w:rPr>
        <w:t xml:space="preserve"> o </w:t>
      </w:r>
      <w:r w:rsidRPr="00BD0FE3">
        <w:rPr>
          <w:noProof/>
        </w:rPr>
        <w:t>podiel študentov, ktorým sa poskytujú ubytovacie zariadenia (18 % oproti súčasným 3 %</w:t>
      </w:r>
      <w:r w:rsidR="00566634">
        <w:rPr>
          <w:noProof/>
        </w:rPr>
        <w:t xml:space="preserve"> v </w:t>
      </w:r>
      <w:r w:rsidRPr="00BD0FE3">
        <w:rPr>
          <w:noProof/>
        </w:rPr>
        <w:t xml:space="preserve">Taliansku). Investícia nezahŕňa obstarávanie kotlov na zemný plyn. </w:t>
      </w:r>
    </w:p>
    <w:p w14:paraId="6506093C" w14:textId="3CD9BAD8" w:rsidR="001433A4" w:rsidRPr="00BD0FE3" w:rsidRDefault="00D04B28">
      <w:pPr>
        <w:rPr>
          <w:noProof/>
        </w:rPr>
      </w:pPr>
      <w:r w:rsidRPr="00BD0FE3">
        <w:rPr>
          <w:noProof/>
        </w:rPr>
        <w:t>Ubytovacie zariadenia, ktoré sa už využili na účely bývania pre študentov pred vyhlásením príslušnej výzvy na predkladanie projektov, nemožno zohľadniť</w:t>
      </w:r>
      <w:r w:rsidR="00566634">
        <w:rPr>
          <w:noProof/>
        </w:rPr>
        <w:t xml:space="preserve"> v </w:t>
      </w:r>
      <w:r w:rsidRPr="00BD0FE3">
        <w:rPr>
          <w:noProof/>
        </w:rPr>
        <w:t>rámci cieľov. Na dosiahnutie konečného cieľa týkajúceho sa vytvorených</w:t>
      </w:r>
      <w:r w:rsidR="00566634">
        <w:rPr>
          <w:noProof/>
        </w:rPr>
        <w:t xml:space="preserve"> a </w:t>
      </w:r>
      <w:r w:rsidRPr="00BD0FE3">
        <w:rPr>
          <w:noProof/>
        </w:rPr>
        <w:t>pridelených lôžok sa výzvy na predkladanie projektov vyhlásia</w:t>
      </w:r>
      <w:r w:rsidR="00566634">
        <w:rPr>
          <w:noProof/>
        </w:rPr>
        <w:t xml:space="preserve"> v </w:t>
      </w:r>
      <w:r w:rsidRPr="00BD0FE3">
        <w:rPr>
          <w:noProof/>
        </w:rPr>
        <w:t>rokoch 2021 až 2025.</w:t>
      </w:r>
    </w:p>
    <w:p w14:paraId="339D25C7" w14:textId="7D90B98E" w:rsidR="001433A4" w:rsidRPr="00BD0FE3" w:rsidRDefault="00D04B28">
      <w:pPr>
        <w:rPr>
          <w:noProof/>
        </w:rPr>
      </w:pPr>
      <w:r w:rsidRPr="00BD0FE3">
        <w:rPr>
          <w:noProof/>
        </w:rPr>
        <w:t>ix)</w:t>
      </w:r>
      <w:r w:rsidR="00566634">
        <w:rPr>
          <w:noProof/>
        </w:rPr>
        <w:t xml:space="preserve"> v </w:t>
      </w:r>
      <w:r w:rsidRPr="00BD0FE3">
        <w:rPr>
          <w:noProof/>
        </w:rPr>
        <w:t>bode N.1; úloha 5; komponent 3: Opis reforiem</w:t>
      </w:r>
      <w:r w:rsidR="00566634">
        <w:rPr>
          <w:noProof/>
        </w:rPr>
        <w:t xml:space="preserve"> a </w:t>
      </w:r>
      <w:r w:rsidRPr="00BD0FE3">
        <w:rPr>
          <w:noProof/>
        </w:rPr>
        <w:t>investícií</w:t>
      </w:r>
      <w:r w:rsidR="00566634">
        <w:rPr>
          <w:noProof/>
        </w:rPr>
        <w:t xml:space="preserve"> v </w:t>
      </w:r>
      <w:r w:rsidRPr="00BD0FE3">
        <w:rPr>
          <w:noProof/>
        </w:rPr>
        <w:t xml:space="preserve">rámci nenávratnej finančnej podpory; Investícia 3: Štruktúrované sociálno-vzdelávacie intervencie na boj proti vzdelanostnej chudobe na juhu, ktoré podporujú tretí sektor, sa nahrádza takto: </w:t>
      </w:r>
    </w:p>
    <w:p w14:paraId="2EBF1B1C" w14:textId="7314CC16" w:rsidR="001433A4" w:rsidRPr="00BD0FE3" w:rsidRDefault="00D04B28">
      <w:pPr>
        <w:rPr>
          <w:noProof/>
        </w:rPr>
      </w:pPr>
      <w:r w:rsidRPr="00BD0FE3">
        <w:rPr>
          <w:noProof/>
        </w:rPr>
        <w:t>Opatrenie sa zameriava na podporu tretieho sektora</w:t>
      </w:r>
      <w:r w:rsidR="00566634">
        <w:rPr>
          <w:noProof/>
        </w:rPr>
        <w:t xml:space="preserve"> v </w:t>
      </w:r>
      <w:r w:rsidRPr="00BD0FE3">
        <w:rPr>
          <w:noProof/>
        </w:rPr>
        <w:t>južných regiónoch (Abruzzo, Basilicata, Kampánia, Kalábria, Molise, Apúlia, Sardínia</w:t>
      </w:r>
      <w:r w:rsidR="00566634">
        <w:rPr>
          <w:noProof/>
        </w:rPr>
        <w:t xml:space="preserve"> a </w:t>
      </w:r>
      <w:r w:rsidRPr="00BD0FE3">
        <w:rPr>
          <w:noProof/>
        </w:rPr>
        <w:t>Sicília)</w:t>
      </w:r>
      <w:r w:rsidR="00566634">
        <w:rPr>
          <w:noProof/>
        </w:rPr>
        <w:t xml:space="preserve"> a </w:t>
      </w:r>
      <w:r w:rsidRPr="00BD0FE3">
        <w:rPr>
          <w:noProof/>
        </w:rPr>
        <w:t>na poskytovanie sociálno-vzdelávacích služieb maloletým</w:t>
      </w:r>
      <w:r w:rsidR="00566634">
        <w:rPr>
          <w:noProof/>
        </w:rPr>
        <w:t xml:space="preserve"> v </w:t>
      </w:r>
      <w:r w:rsidRPr="00BD0FE3">
        <w:rPr>
          <w:noProof/>
        </w:rPr>
        <w:t>súvislosti</w:t>
      </w:r>
      <w:r w:rsidR="00566634">
        <w:rPr>
          <w:noProof/>
        </w:rPr>
        <w:t xml:space="preserve"> s </w:t>
      </w:r>
      <w:r w:rsidRPr="00BD0FE3">
        <w:rPr>
          <w:noProof/>
        </w:rPr>
        <w:t xml:space="preserve">ustanoveniami partnerskej dohody na programové obdobie európskych politík súdržnosti na roky 2021 – 2027. </w:t>
      </w:r>
    </w:p>
    <w:p w14:paraId="747FD683" w14:textId="7616310A" w:rsidR="001433A4" w:rsidRPr="00BD0FE3" w:rsidRDefault="00D04B28">
      <w:pPr>
        <w:rPr>
          <w:noProof/>
        </w:rPr>
      </w:pPr>
      <w:r w:rsidRPr="00BD0FE3">
        <w:rPr>
          <w:noProof/>
        </w:rPr>
        <w:t>Očakáva sa, že sociálno-vzdelávacie intervencie na boj proti vzdelanostnej chudobe</w:t>
      </w:r>
      <w:r w:rsidR="00566634">
        <w:rPr>
          <w:noProof/>
        </w:rPr>
        <w:t xml:space="preserve"> a </w:t>
      </w:r>
      <w:r w:rsidRPr="00BD0FE3">
        <w:rPr>
          <w:noProof/>
        </w:rPr>
        <w:t>na podporu tretieho sektora sa uskutočnia</w:t>
      </w:r>
      <w:r w:rsidR="00566634">
        <w:rPr>
          <w:noProof/>
        </w:rPr>
        <w:t xml:space="preserve"> v </w:t>
      </w:r>
      <w:r w:rsidRPr="00BD0FE3">
        <w:rPr>
          <w:noProof/>
        </w:rPr>
        <w:t>jednej</w:t>
      </w:r>
      <w:r w:rsidR="00566634">
        <w:rPr>
          <w:noProof/>
        </w:rPr>
        <w:t xml:space="preserve"> z </w:t>
      </w:r>
      <w:r w:rsidRPr="00BD0FE3">
        <w:rPr>
          <w:noProof/>
        </w:rPr>
        <w:t>týchto oblastí: – intervencie pre deti vo veku nula až šesť rokov zamerané na posilnenie podmienok prístupu</w:t>
      </w:r>
      <w:r w:rsidR="00566634">
        <w:rPr>
          <w:noProof/>
        </w:rPr>
        <w:t xml:space="preserve"> k </w:t>
      </w:r>
      <w:r w:rsidRPr="00BD0FE3">
        <w:rPr>
          <w:noProof/>
        </w:rPr>
        <w:t>službám</w:t>
      </w:r>
      <w:r w:rsidR="00566634">
        <w:rPr>
          <w:noProof/>
        </w:rPr>
        <w:t xml:space="preserve"> v </w:t>
      </w:r>
      <w:r w:rsidRPr="00BD0FE3">
        <w:rPr>
          <w:noProof/>
        </w:rPr>
        <w:t>materských školách</w:t>
      </w:r>
      <w:r w:rsidR="00566634">
        <w:rPr>
          <w:noProof/>
        </w:rPr>
        <w:t xml:space="preserve"> a </w:t>
      </w:r>
      <w:r w:rsidRPr="00BD0FE3">
        <w:rPr>
          <w:noProof/>
        </w:rPr>
        <w:t>predškolských zariadeniach</w:t>
      </w:r>
      <w:r w:rsidR="00566634">
        <w:rPr>
          <w:noProof/>
        </w:rPr>
        <w:t xml:space="preserve"> a </w:t>
      </w:r>
      <w:r w:rsidRPr="00BD0FE3">
        <w:rPr>
          <w:noProof/>
        </w:rPr>
        <w:t>na podporu rodičovstva; – intervencie pre deti vo veku od piatich do desiatich rokov zamerané na zaručenie účinných vzdelávacích príležitostí</w:t>
      </w:r>
      <w:r w:rsidR="00566634">
        <w:rPr>
          <w:noProof/>
        </w:rPr>
        <w:t xml:space="preserve"> a </w:t>
      </w:r>
      <w:r w:rsidRPr="00BD0FE3">
        <w:rPr>
          <w:noProof/>
        </w:rPr>
        <w:t>včasnej prevencie predčasného ukončenia štúdia, šikanovania</w:t>
      </w:r>
      <w:r w:rsidR="00566634">
        <w:rPr>
          <w:noProof/>
        </w:rPr>
        <w:t xml:space="preserve"> a </w:t>
      </w:r>
      <w:r w:rsidRPr="00BD0FE3">
        <w:rPr>
          <w:noProof/>
        </w:rPr>
        <w:t>iných problémových javov; – intervencie pre deti vo veku 11 – 17 rokov, ktorých cieľom je zlepšiť ponuku vzdelávania</w:t>
      </w:r>
      <w:r w:rsidR="00566634">
        <w:rPr>
          <w:noProof/>
        </w:rPr>
        <w:t xml:space="preserve"> a </w:t>
      </w:r>
      <w:r w:rsidRPr="00BD0FE3">
        <w:rPr>
          <w:noProof/>
        </w:rPr>
        <w:t>predchádzať fenoménu predčasného ukončenia školskej dochádzky. Intervenciami sa zabezpečia tieto kľúčové prvky ponuky: – každý verejný oznam predstavuje aspoň 50 000 000 EUR, – projekty subjektov tretieho sektora trvajú najmenej jeden rok</w:t>
      </w:r>
      <w:r w:rsidR="00566634">
        <w:rPr>
          <w:noProof/>
        </w:rPr>
        <w:t xml:space="preserve"> a </w:t>
      </w:r>
      <w:r w:rsidRPr="00BD0FE3">
        <w:rPr>
          <w:noProof/>
        </w:rPr>
        <w:t xml:space="preserve">najviac dva roky. </w:t>
      </w:r>
    </w:p>
    <w:p w14:paraId="67555B85" w14:textId="407B82DD" w:rsidR="001433A4" w:rsidRPr="00BD0FE3" w:rsidRDefault="00D04B28">
      <w:pPr>
        <w:rPr>
          <w:noProof/>
        </w:rPr>
      </w:pPr>
      <w:r w:rsidRPr="00BD0FE3">
        <w:rPr>
          <w:noProof/>
        </w:rPr>
        <w:t>x)</w:t>
      </w:r>
      <w:r w:rsidR="00566634">
        <w:rPr>
          <w:noProof/>
        </w:rPr>
        <w:t xml:space="preserve"> v </w:t>
      </w:r>
      <w:r w:rsidRPr="00BD0FE3">
        <w:rPr>
          <w:noProof/>
        </w:rPr>
        <w:t>bode C.4; úloha 1; komponent 3: Míľniky, ciele, ukazovatele</w:t>
      </w:r>
      <w:r w:rsidR="00566634">
        <w:rPr>
          <w:noProof/>
        </w:rPr>
        <w:t xml:space="preserve"> a </w:t>
      </w:r>
      <w:r w:rsidRPr="00BD0FE3">
        <w:rPr>
          <w:noProof/>
        </w:rPr>
        <w:t>harmonogram monitorovania</w:t>
      </w:r>
      <w:r w:rsidR="00566634">
        <w:rPr>
          <w:noProof/>
        </w:rPr>
        <w:t xml:space="preserve"> a </w:t>
      </w:r>
      <w:r w:rsidRPr="00BD0FE3">
        <w:rPr>
          <w:noProof/>
        </w:rPr>
        <w:t xml:space="preserve">realizácie pre nenávratnú finančnú podporu sa riadok M1C3-20 nahrádza takto: </w:t>
      </w:r>
    </w:p>
    <w:tbl>
      <w:tblPr>
        <w:tblStyle w:val="TableGrid"/>
        <w:tblW w:w="9290" w:type="dxa"/>
        <w:tblInd w:w="108" w:type="dxa"/>
        <w:tblLayout w:type="fixed"/>
        <w:tblLook w:val="04A0" w:firstRow="1" w:lastRow="0" w:firstColumn="1" w:lastColumn="0" w:noHBand="0" w:noVBand="1"/>
      </w:tblPr>
      <w:tblGrid>
        <w:gridCol w:w="737"/>
        <w:gridCol w:w="1236"/>
        <w:gridCol w:w="730"/>
        <w:gridCol w:w="1408"/>
        <w:gridCol w:w="1076"/>
        <w:gridCol w:w="236"/>
        <w:gridCol w:w="306"/>
        <w:gridCol w:w="306"/>
        <w:gridCol w:w="1053"/>
        <w:gridCol w:w="709"/>
        <w:gridCol w:w="1493"/>
      </w:tblGrid>
      <w:tr w:rsidR="001433A4" w:rsidRPr="00BD0FE3" w14:paraId="662DDAF3" w14:textId="77777777" w:rsidTr="00566634">
        <w:trPr>
          <w:trHeight w:val="300"/>
        </w:trPr>
        <w:tc>
          <w:tcPr>
            <w:tcW w:w="737" w:type="dxa"/>
            <w:vAlign w:val="center"/>
            <w:hideMark/>
          </w:tcPr>
          <w:p w14:paraId="50A4E7F0" w14:textId="77777777" w:rsidR="001433A4" w:rsidRPr="00BD0FE3" w:rsidRDefault="00D04B28">
            <w:pPr>
              <w:spacing w:after="0"/>
              <w:jc w:val="center"/>
              <w:rPr>
                <w:rFonts w:eastAsia="Times New Roman"/>
                <w:noProof/>
                <w:sz w:val="18"/>
                <w:szCs w:val="18"/>
              </w:rPr>
            </w:pPr>
            <w:r w:rsidRPr="00BD0FE3">
              <w:rPr>
                <w:noProof/>
                <w:sz w:val="18"/>
              </w:rPr>
              <w:t>M1C3-20</w:t>
            </w:r>
          </w:p>
        </w:tc>
        <w:tc>
          <w:tcPr>
            <w:tcW w:w="1236" w:type="dxa"/>
            <w:vAlign w:val="center"/>
            <w:hideMark/>
          </w:tcPr>
          <w:p w14:paraId="6162CE3B" w14:textId="77777777" w:rsidR="001433A4" w:rsidRPr="00BD0FE3" w:rsidRDefault="00D04B28">
            <w:pPr>
              <w:spacing w:after="0"/>
              <w:jc w:val="center"/>
              <w:textAlignment w:val="baseline"/>
              <w:rPr>
                <w:rFonts w:eastAsia="Times New Roman"/>
                <w:noProof/>
                <w:sz w:val="18"/>
                <w:szCs w:val="18"/>
              </w:rPr>
            </w:pPr>
            <w:r w:rsidRPr="00BD0FE3">
              <w:rPr>
                <w:noProof/>
                <w:sz w:val="18"/>
              </w:rPr>
              <w:t>Investícia 3.2: Rozvoj filmového priemyslu (projekt Cinecittà)</w:t>
            </w:r>
          </w:p>
        </w:tc>
        <w:tc>
          <w:tcPr>
            <w:tcW w:w="730" w:type="dxa"/>
            <w:vAlign w:val="center"/>
            <w:hideMark/>
          </w:tcPr>
          <w:p w14:paraId="268EAACA" w14:textId="77777777" w:rsidR="001433A4" w:rsidRPr="00BD0FE3" w:rsidRDefault="00D04B28">
            <w:pPr>
              <w:spacing w:after="0"/>
              <w:jc w:val="center"/>
              <w:textAlignment w:val="baseline"/>
              <w:rPr>
                <w:rFonts w:eastAsia="Times New Roman"/>
                <w:noProof/>
                <w:sz w:val="18"/>
                <w:szCs w:val="18"/>
              </w:rPr>
            </w:pPr>
            <w:r w:rsidRPr="00BD0FE3">
              <w:rPr>
                <w:noProof/>
                <w:sz w:val="18"/>
              </w:rPr>
              <w:t>Míľnik</w:t>
            </w:r>
          </w:p>
        </w:tc>
        <w:tc>
          <w:tcPr>
            <w:tcW w:w="1408" w:type="dxa"/>
            <w:vAlign w:val="center"/>
            <w:hideMark/>
          </w:tcPr>
          <w:p w14:paraId="4A3ADCCD" w14:textId="77777777" w:rsidR="001433A4" w:rsidRPr="00BD0FE3" w:rsidRDefault="001433A4">
            <w:pPr>
              <w:spacing w:after="0"/>
              <w:jc w:val="center"/>
              <w:textAlignment w:val="baseline"/>
              <w:rPr>
                <w:rFonts w:eastAsia="Times New Roman"/>
                <w:noProof/>
                <w:sz w:val="18"/>
                <w:szCs w:val="18"/>
                <w:lang w:eastAsia="en-GB"/>
              </w:rPr>
            </w:pPr>
          </w:p>
          <w:p w14:paraId="4F358102" w14:textId="4249D9BD" w:rsidR="001433A4" w:rsidRPr="00BD0FE3" w:rsidRDefault="00D04B28">
            <w:pPr>
              <w:spacing w:after="0" w:line="259" w:lineRule="auto"/>
              <w:jc w:val="center"/>
              <w:textAlignment w:val="baseline"/>
              <w:rPr>
                <w:rFonts w:eastAsia="Times New Roman"/>
                <w:noProof/>
                <w:sz w:val="18"/>
                <w:szCs w:val="18"/>
              </w:rPr>
            </w:pPr>
            <w:r w:rsidRPr="00BD0FE3">
              <w:rPr>
                <w:noProof/>
                <w:color w:val="000000" w:themeColor="text1"/>
                <w:sz w:val="18"/>
              </w:rPr>
              <w:t>Podpísanie zmlúv medzi vykonávajúcim subjektom Cinecittà S.p.A</w:t>
            </w:r>
            <w:r w:rsidR="00566634">
              <w:rPr>
                <w:noProof/>
                <w:color w:val="000000" w:themeColor="text1"/>
                <w:sz w:val="18"/>
              </w:rPr>
              <w:t xml:space="preserve"> a </w:t>
            </w:r>
            <w:r w:rsidRPr="00BD0FE3">
              <w:rPr>
                <w:noProof/>
                <w:color w:val="000000" w:themeColor="text1"/>
                <w:sz w:val="18"/>
              </w:rPr>
              <w:t>spoločnosťami</w:t>
            </w:r>
            <w:r w:rsidR="00566634">
              <w:rPr>
                <w:noProof/>
                <w:color w:val="000000" w:themeColor="text1"/>
                <w:sz w:val="18"/>
              </w:rPr>
              <w:t xml:space="preserve"> v </w:t>
            </w:r>
            <w:r w:rsidRPr="00BD0FE3">
              <w:rPr>
                <w:noProof/>
                <w:color w:val="000000" w:themeColor="text1"/>
                <w:sz w:val="18"/>
              </w:rPr>
              <w:t>súvislosti</w:t>
            </w:r>
            <w:r w:rsidR="00566634">
              <w:rPr>
                <w:noProof/>
                <w:color w:val="000000" w:themeColor="text1"/>
                <w:sz w:val="18"/>
              </w:rPr>
              <w:t xml:space="preserve"> s </w:t>
            </w:r>
            <w:r w:rsidRPr="00BD0FE3">
              <w:rPr>
                <w:noProof/>
                <w:color w:val="000000" w:themeColor="text1"/>
                <w:sz w:val="18"/>
              </w:rPr>
              <w:t>výstavbou deviatich štúdií</w:t>
            </w:r>
          </w:p>
          <w:p w14:paraId="52A31014" w14:textId="77777777" w:rsidR="001433A4" w:rsidRPr="00BD0FE3" w:rsidRDefault="001433A4">
            <w:pPr>
              <w:spacing w:after="0"/>
              <w:jc w:val="center"/>
              <w:textAlignment w:val="baseline"/>
              <w:rPr>
                <w:rFonts w:eastAsia="Times New Roman"/>
                <w:noProof/>
                <w:sz w:val="18"/>
                <w:szCs w:val="18"/>
                <w:lang w:eastAsia="en-GB"/>
              </w:rPr>
            </w:pPr>
          </w:p>
        </w:tc>
        <w:tc>
          <w:tcPr>
            <w:tcW w:w="1076" w:type="dxa"/>
            <w:vAlign w:val="center"/>
            <w:hideMark/>
          </w:tcPr>
          <w:p w14:paraId="54ACADC0" w14:textId="77777777" w:rsidR="001433A4" w:rsidRPr="00BD0FE3" w:rsidRDefault="00D04B28">
            <w:pPr>
              <w:spacing w:after="0"/>
              <w:jc w:val="center"/>
              <w:textAlignment w:val="baseline"/>
              <w:rPr>
                <w:rFonts w:eastAsia="Times New Roman"/>
                <w:noProof/>
                <w:sz w:val="18"/>
                <w:szCs w:val="18"/>
              </w:rPr>
            </w:pPr>
            <w:r w:rsidRPr="00BD0FE3">
              <w:rPr>
                <w:noProof/>
                <w:sz w:val="18"/>
              </w:rPr>
              <w:t>Podpísanie zmlúv</w:t>
            </w:r>
          </w:p>
        </w:tc>
        <w:tc>
          <w:tcPr>
            <w:tcW w:w="236" w:type="dxa"/>
            <w:vAlign w:val="center"/>
            <w:hideMark/>
          </w:tcPr>
          <w:p w14:paraId="7F927A75" w14:textId="77777777" w:rsidR="001433A4" w:rsidRPr="00BD0FE3" w:rsidRDefault="00D04B28">
            <w:pPr>
              <w:spacing w:after="0"/>
              <w:jc w:val="center"/>
              <w:textAlignment w:val="baseline"/>
              <w:rPr>
                <w:rFonts w:eastAsia="Times New Roman"/>
                <w:noProof/>
                <w:sz w:val="18"/>
                <w:szCs w:val="18"/>
              </w:rPr>
            </w:pPr>
            <w:r w:rsidRPr="00BD0FE3">
              <w:rPr>
                <w:noProof/>
                <w:sz w:val="18"/>
              </w:rPr>
              <w:t>–</w:t>
            </w:r>
          </w:p>
        </w:tc>
        <w:tc>
          <w:tcPr>
            <w:tcW w:w="306" w:type="dxa"/>
            <w:vAlign w:val="center"/>
            <w:hideMark/>
          </w:tcPr>
          <w:p w14:paraId="3170E74C" w14:textId="77777777" w:rsidR="001433A4" w:rsidRPr="00BD0FE3" w:rsidRDefault="00D04B28">
            <w:pPr>
              <w:spacing w:after="0"/>
              <w:jc w:val="center"/>
              <w:textAlignment w:val="baseline"/>
              <w:rPr>
                <w:rFonts w:eastAsia="Times New Roman"/>
                <w:noProof/>
                <w:sz w:val="18"/>
                <w:szCs w:val="18"/>
              </w:rPr>
            </w:pPr>
            <w:r w:rsidRPr="00BD0FE3">
              <w:rPr>
                <w:noProof/>
                <w:sz w:val="18"/>
              </w:rPr>
              <w:t>–</w:t>
            </w:r>
          </w:p>
        </w:tc>
        <w:tc>
          <w:tcPr>
            <w:tcW w:w="306" w:type="dxa"/>
            <w:vAlign w:val="center"/>
            <w:hideMark/>
          </w:tcPr>
          <w:p w14:paraId="53660DC6" w14:textId="77777777" w:rsidR="001433A4" w:rsidRPr="00BD0FE3" w:rsidRDefault="00D04B28">
            <w:pPr>
              <w:spacing w:after="0"/>
              <w:jc w:val="center"/>
              <w:textAlignment w:val="baseline"/>
              <w:rPr>
                <w:rFonts w:eastAsia="Times New Roman"/>
                <w:noProof/>
                <w:sz w:val="18"/>
                <w:szCs w:val="18"/>
              </w:rPr>
            </w:pPr>
            <w:r w:rsidRPr="00BD0FE3">
              <w:rPr>
                <w:noProof/>
                <w:sz w:val="18"/>
              </w:rPr>
              <w:t>–</w:t>
            </w:r>
          </w:p>
        </w:tc>
        <w:tc>
          <w:tcPr>
            <w:tcW w:w="1053" w:type="dxa"/>
            <w:vAlign w:val="center"/>
            <w:hideMark/>
          </w:tcPr>
          <w:p w14:paraId="0D2B437E" w14:textId="77777777" w:rsidR="001433A4" w:rsidRPr="00BD0FE3" w:rsidRDefault="00D04B28">
            <w:pPr>
              <w:spacing w:after="0"/>
              <w:jc w:val="center"/>
              <w:textAlignment w:val="baseline"/>
              <w:rPr>
                <w:rFonts w:eastAsia="Times New Roman"/>
                <w:noProof/>
                <w:sz w:val="18"/>
                <w:szCs w:val="18"/>
              </w:rPr>
            </w:pPr>
            <w:r w:rsidRPr="00BD0FE3">
              <w:rPr>
                <w:noProof/>
                <w:sz w:val="18"/>
              </w:rPr>
              <w:t>2. štvrťrok</w:t>
            </w:r>
          </w:p>
        </w:tc>
        <w:tc>
          <w:tcPr>
            <w:tcW w:w="709" w:type="dxa"/>
            <w:vAlign w:val="center"/>
            <w:hideMark/>
          </w:tcPr>
          <w:p w14:paraId="4FC8F517" w14:textId="77777777" w:rsidR="001433A4" w:rsidRPr="00BD0FE3" w:rsidRDefault="00D04B28">
            <w:pPr>
              <w:spacing w:after="0"/>
              <w:jc w:val="center"/>
              <w:textAlignment w:val="baseline"/>
              <w:rPr>
                <w:rFonts w:eastAsia="Times New Roman"/>
                <w:noProof/>
                <w:sz w:val="18"/>
                <w:szCs w:val="18"/>
              </w:rPr>
            </w:pPr>
            <w:r w:rsidRPr="00BD0FE3">
              <w:rPr>
                <w:noProof/>
                <w:sz w:val="18"/>
              </w:rPr>
              <w:t>2023</w:t>
            </w:r>
          </w:p>
        </w:tc>
        <w:tc>
          <w:tcPr>
            <w:tcW w:w="1493" w:type="dxa"/>
            <w:vAlign w:val="center"/>
            <w:hideMark/>
          </w:tcPr>
          <w:p w14:paraId="6B6F55A9" w14:textId="100C434F" w:rsidR="001433A4" w:rsidRPr="00BD0FE3" w:rsidRDefault="00D04B28">
            <w:pPr>
              <w:spacing w:after="0"/>
              <w:jc w:val="center"/>
              <w:textAlignment w:val="baseline"/>
              <w:rPr>
                <w:rFonts w:eastAsia="Times New Roman"/>
                <w:noProof/>
                <w:sz w:val="18"/>
                <w:szCs w:val="18"/>
              </w:rPr>
            </w:pPr>
            <w:r w:rsidRPr="00BD0FE3">
              <w:rPr>
                <w:noProof/>
                <w:sz w:val="18"/>
              </w:rPr>
              <w:t xml:space="preserve"> Podpísanie zmlúv medzi vykonávajúcim subjektom Cinecittà S.p.A</w:t>
            </w:r>
            <w:r w:rsidR="00566634">
              <w:rPr>
                <w:noProof/>
                <w:sz w:val="18"/>
              </w:rPr>
              <w:t xml:space="preserve"> a </w:t>
            </w:r>
            <w:r w:rsidRPr="00BD0FE3">
              <w:rPr>
                <w:noProof/>
                <w:sz w:val="18"/>
              </w:rPr>
              <w:t>spoločnosťami</w:t>
            </w:r>
            <w:r w:rsidR="00566634">
              <w:rPr>
                <w:noProof/>
                <w:sz w:val="18"/>
              </w:rPr>
              <w:t xml:space="preserve"> v </w:t>
            </w:r>
            <w:r w:rsidRPr="00BD0FE3">
              <w:rPr>
                <w:noProof/>
                <w:sz w:val="18"/>
              </w:rPr>
              <w:t>súvislosti</w:t>
            </w:r>
            <w:r w:rsidR="00566634">
              <w:rPr>
                <w:noProof/>
                <w:sz w:val="18"/>
              </w:rPr>
              <w:t xml:space="preserve"> s </w:t>
            </w:r>
            <w:r w:rsidRPr="00BD0FE3">
              <w:rPr>
                <w:noProof/>
                <w:sz w:val="18"/>
              </w:rPr>
              <w:t>výstavbou deviatich štúdií.</w:t>
            </w:r>
          </w:p>
          <w:p w14:paraId="29361A39" w14:textId="294FED9F" w:rsidR="001433A4" w:rsidRPr="00BD0FE3" w:rsidRDefault="00D04B28">
            <w:pPr>
              <w:spacing w:after="0"/>
              <w:jc w:val="center"/>
              <w:textAlignment w:val="baseline"/>
              <w:rPr>
                <w:noProof/>
                <w:sz w:val="18"/>
                <w:szCs w:val="18"/>
              </w:rPr>
            </w:pPr>
            <w:r w:rsidRPr="00BD0FE3">
              <w:rPr>
                <w:noProof/>
                <w:sz w:val="18"/>
              </w:rPr>
              <w:t>Táto intervencia zahŕňa výstavbu nových štúdií, obnovu existujúcich štúdií, investície do nových digitálnych technológií, systémov</w:t>
            </w:r>
            <w:r w:rsidR="00566634">
              <w:rPr>
                <w:noProof/>
                <w:sz w:val="18"/>
              </w:rPr>
              <w:t xml:space="preserve"> a </w:t>
            </w:r>
            <w:r w:rsidRPr="00BD0FE3">
              <w:rPr>
                <w:noProof/>
                <w:sz w:val="18"/>
              </w:rPr>
              <w:t>služieb zameraných na posilnenie filmových štúdií Cinecittà, ktoré spravuje Cinecittà S.p.A.</w:t>
            </w:r>
          </w:p>
          <w:p w14:paraId="1B98D0DB" w14:textId="77777777" w:rsidR="001433A4" w:rsidRPr="00BD0FE3" w:rsidRDefault="001433A4">
            <w:pPr>
              <w:spacing w:after="0"/>
              <w:jc w:val="center"/>
              <w:textAlignment w:val="baseline"/>
              <w:rPr>
                <w:noProof/>
                <w:sz w:val="18"/>
                <w:szCs w:val="18"/>
              </w:rPr>
            </w:pPr>
          </w:p>
          <w:p w14:paraId="5091145C" w14:textId="3E76EBA7" w:rsidR="001433A4" w:rsidRPr="00BD0FE3" w:rsidRDefault="00D04B28">
            <w:pPr>
              <w:spacing w:after="0"/>
              <w:jc w:val="center"/>
              <w:textAlignment w:val="baseline"/>
              <w:rPr>
                <w:noProof/>
                <w:sz w:val="18"/>
                <w:szCs w:val="18"/>
              </w:rPr>
            </w:pPr>
            <w:r w:rsidRPr="00BD0FE3">
              <w:rPr>
                <w:noProof/>
                <w:sz w:val="18"/>
              </w:rPr>
              <w:t>Zmluva medzi vykonávajúcim subjektom Cinecittà S.p.A</w:t>
            </w:r>
            <w:r w:rsidR="00566634">
              <w:rPr>
                <w:noProof/>
                <w:sz w:val="18"/>
              </w:rPr>
              <w:t xml:space="preserve"> a </w:t>
            </w:r>
            <w:r w:rsidRPr="00BD0FE3">
              <w:rPr>
                <w:noProof/>
                <w:sz w:val="18"/>
              </w:rPr>
              <w:t>spoločnosťami obsahuje kritériá výberu/oprávnenosti pre súlad podporovaných aktív/činností a/alebo spoločností</w:t>
            </w:r>
            <w:r w:rsidR="00566634">
              <w:rPr>
                <w:noProof/>
                <w:sz w:val="18"/>
              </w:rPr>
              <w:t xml:space="preserve"> s </w:t>
            </w:r>
            <w:r w:rsidRPr="00BD0FE3">
              <w:rPr>
                <w:noProof/>
                <w:sz w:val="18"/>
              </w:rPr>
              <w:t>technickými usmernením týkajúcim sa zásady „výrazne nenarušiť“ (2021/C58/01).</w:t>
            </w:r>
          </w:p>
          <w:p w14:paraId="68C6ED1A" w14:textId="77777777" w:rsidR="001433A4" w:rsidRPr="00BD0FE3" w:rsidRDefault="001433A4">
            <w:pPr>
              <w:spacing w:after="0"/>
              <w:jc w:val="center"/>
              <w:textAlignment w:val="baseline"/>
              <w:rPr>
                <w:noProof/>
                <w:sz w:val="18"/>
                <w:szCs w:val="18"/>
              </w:rPr>
            </w:pPr>
          </w:p>
          <w:p w14:paraId="3282FCED" w14:textId="0993000A" w:rsidR="001433A4" w:rsidRPr="00BD0FE3" w:rsidRDefault="00D04B28">
            <w:pPr>
              <w:spacing w:after="0"/>
              <w:jc w:val="center"/>
              <w:textAlignment w:val="baseline"/>
              <w:rPr>
                <w:rFonts w:eastAsia="Times New Roman"/>
                <w:noProof/>
                <w:sz w:val="18"/>
                <w:szCs w:val="18"/>
              </w:rPr>
            </w:pPr>
            <w:r w:rsidRPr="00BD0FE3">
              <w:rPr>
                <w:noProof/>
                <w:sz w:val="18"/>
              </w:rPr>
              <w:t>Záväzok/cieľ investovať 20 % do aktív/činností a/alebo spoločností spĺňajúcich výberové kritériá na digitálne sledovanie</w:t>
            </w:r>
            <w:r w:rsidR="00566634">
              <w:rPr>
                <w:noProof/>
                <w:sz w:val="18"/>
              </w:rPr>
              <w:t xml:space="preserve"> a </w:t>
            </w:r>
            <w:r w:rsidRPr="00BD0FE3">
              <w:rPr>
                <w:noProof/>
                <w:sz w:val="18"/>
              </w:rPr>
              <w:t>70 % do aktív/činností a/alebo spoločností spĺňajúcich výberové kritériá na sledovanie klímy.</w:t>
            </w:r>
          </w:p>
        </w:tc>
      </w:tr>
    </w:tbl>
    <w:p w14:paraId="083587BA" w14:textId="7EF51CCD" w:rsidR="001433A4" w:rsidRPr="00BD0FE3" w:rsidRDefault="00D04B28">
      <w:pPr>
        <w:rPr>
          <w:noProof/>
        </w:rPr>
      </w:pPr>
      <w:r w:rsidRPr="00BD0FE3">
        <w:rPr>
          <w:noProof/>
        </w:rPr>
        <w:t>xi)</w:t>
      </w:r>
      <w:r w:rsidR="00566634">
        <w:rPr>
          <w:noProof/>
        </w:rPr>
        <w:t xml:space="preserve"> v </w:t>
      </w:r>
      <w:r w:rsidRPr="00BD0FE3">
        <w:rPr>
          <w:noProof/>
        </w:rPr>
        <w:t>bode E.2; úloha 2; komponent 2: Míľniky, ciele, ukazovatele</w:t>
      </w:r>
      <w:r w:rsidR="00566634">
        <w:rPr>
          <w:noProof/>
        </w:rPr>
        <w:t xml:space="preserve"> a </w:t>
      </w:r>
      <w:r w:rsidRPr="00BD0FE3">
        <w:rPr>
          <w:noProof/>
        </w:rPr>
        <w:t>harmonogram monitorovania</w:t>
      </w:r>
      <w:r w:rsidR="00566634">
        <w:rPr>
          <w:noProof/>
        </w:rPr>
        <w:t xml:space="preserve"> a </w:t>
      </w:r>
      <w:r w:rsidRPr="00BD0FE3">
        <w:rPr>
          <w:noProof/>
        </w:rPr>
        <w:t xml:space="preserve">realizácie pre nenávratnú finančnú podporu sa riadok M2C2-16 nahrádza takto: </w:t>
      </w:r>
    </w:p>
    <w:tbl>
      <w:tblPr>
        <w:tblStyle w:val="TableGrid"/>
        <w:tblW w:w="0" w:type="auto"/>
        <w:tblInd w:w="108" w:type="dxa"/>
        <w:tblLayout w:type="fixed"/>
        <w:tblLook w:val="04A0" w:firstRow="1" w:lastRow="0" w:firstColumn="1" w:lastColumn="0" w:noHBand="0" w:noVBand="1"/>
      </w:tblPr>
      <w:tblGrid>
        <w:gridCol w:w="683"/>
        <w:gridCol w:w="1018"/>
        <w:gridCol w:w="793"/>
        <w:gridCol w:w="908"/>
        <w:gridCol w:w="993"/>
        <w:gridCol w:w="787"/>
        <w:gridCol w:w="827"/>
        <w:gridCol w:w="827"/>
        <w:gridCol w:w="744"/>
        <w:gridCol w:w="540"/>
        <w:gridCol w:w="1061"/>
      </w:tblGrid>
      <w:tr w:rsidR="001433A4" w:rsidRPr="00BD0FE3" w14:paraId="334B582B" w14:textId="77777777" w:rsidTr="00566634">
        <w:trPr>
          <w:trHeight w:val="300"/>
        </w:trPr>
        <w:tc>
          <w:tcPr>
            <w:tcW w:w="683" w:type="dxa"/>
            <w:vAlign w:val="center"/>
            <w:hideMark/>
          </w:tcPr>
          <w:p w14:paraId="08A4B02F"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M2C2-16</w:t>
            </w:r>
          </w:p>
        </w:tc>
        <w:tc>
          <w:tcPr>
            <w:tcW w:w="1018" w:type="dxa"/>
            <w:vAlign w:val="center"/>
            <w:hideMark/>
          </w:tcPr>
          <w:p w14:paraId="3107A4B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3.4: Testovanie vodíka pre železničnú mobilitu</w:t>
            </w:r>
          </w:p>
        </w:tc>
        <w:tc>
          <w:tcPr>
            <w:tcW w:w="793" w:type="dxa"/>
            <w:vAlign w:val="center"/>
            <w:hideMark/>
          </w:tcPr>
          <w:p w14:paraId="0D4799D7"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Míľnik</w:t>
            </w:r>
          </w:p>
        </w:tc>
        <w:tc>
          <w:tcPr>
            <w:tcW w:w="908" w:type="dxa"/>
            <w:vAlign w:val="center"/>
            <w:hideMark/>
          </w:tcPr>
          <w:p w14:paraId="0EE582E8"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Pridelenie zdrojov na testovanie vodíka pre železničnú mobilitu</w:t>
            </w:r>
          </w:p>
        </w:tc>
        <w:tc>
          <w:tcPr>
            <w:tcW w:w="993" w:type="dxa"/>
            <w:vAlign w:val="center"/>
            <w:hideMark/>
          </w:tcPr>
          <w:p w14:paraId="15DBC1CB" w14:textId="0EED1823"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Oznámenie</w:t>
            </w:r>
            <w:r w:rsidR="00566634">
              <w:rPr>
                <w:noProof/>
                <w:sz w:val="18"/>
              </w:rPr>
              <w:t xml:space="preserve"> o </w:t>
            </w:r>
            <w:r w:rsidRPr="00BD0FE3">
              <w:rPr>
                <w:noProof/>
                <w:sz w:val="18"/>
              </w:rPr>
              <w:t>pridelení zdrojov</w:t>
            </w:r>
          </w:p>
        </w:tc>
        <w:tc>
          <w:tcPr>
            <w:tcW w:w="787" w:type="dxa"/>
            <w:vAlign w:val="center"/>
            <w:hideMark/>
          </w:tcPr>
          <w:p w14:paraId="2AA65579"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827" w:type="dxa"/>
            <w:vAlign w:val="center"/>
            <w:hideMark/>
          </w:tcPr>
          <w:p w14:paraId="4A29DCC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827" w:type="dxa"/>
            <w:vAlign w:val="center"/>
            <w:hideMark/>
          </w:tcPr>
          <w:p w14:paraId="43084FC8"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744" w:type="dxa"/>
            <w:vAlign w:val="center"/>
            <w:hideMark/>
          </w:tcPr>
          <w:p w14:paraId="30E9850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1. štvrťrok</w:t>
            </w:r>
          </w:p>
        </w:tc>
        <w:tc>
          <w:tcPr>
            <w:tcW w:w="540" w:type="dxa"/>
            <w:vAlign w:val="center"/>
            <w:hideMark/>
          </w:tcPr>
          <w:p w14:paraId="09A1EB97"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2023</w:t>
            </w:r>
          </w:p>
        </w:tc>
        <w:tc>
          <w:tcPr>
            <w:tcW w:w="1061" w:type="dxa"/>
            <w:vAlign w:val="center"/>
            <w:hideMark/>
          </w:tcPr>
          <w:p w14:paraId="23D7A53F" w14:textId="01BC387A" w:rsidR="001433A4" w:rsidRPr="00BD0FE3" w:rsidRDefault="00D04B28">
            <w:pPr>
              <w:spacing w:line="276" w:lineRule="auto"/>
              <w:jc w:val="center"/>
              <w:rPr>
                <w:noProof/>
                <w:sz w:val="18"/>
                <w:szCs w:val="18"/>
              </w:rPr>
            </w:pPr>
            <w:r w:rsidRPr="00BD0FE3">
              <w:rPr>
                <w:noProof/>
                <w:sz w:val="18"/>
              </w:rPr>
              <w:t>Prideľovanie zdrojov podľa postupov</w:t>
            </w:r>
            <w:r w:rsidR="00566634">
              <w:rPr>
                <w:noProof/>
                <w:sz w:val="18"/>
              </w:rPr>
              <w:t xml:space="preserve"> a </w:t>
            </w:r>
            <w:r w:rsidRPr="00BD0FE3">
              <w:rPr>
                <w:noProof/>
                <w:sz w:val="18"/>
              </w:rPr>
              <w:t>kritérií stanovených na vybudovanie desiatich vodíkových čerpacích staníc pre železnice pozdĺž šiestich železničných tratí.</w:t>
            </w:r>
          </w:p>
          <w:p w14:paraId="22EB2DDE" w14:textId="77777777" w:rsidR="001433A4" w:rsidRPr="00BD0FE3" w:rsidRDefault="001433A4">
            <w:pPr>
              <w:spacing w:after="0"/>
              <w:jc w:val="center"/>
              <w:textAlignment w:val="baseline"/>
              <w:rPr>
                <w:rFonts w:ascii="Segoe UI" w:eastAsia="Times New Roman" w:hAnsi="Segoe UI" w:cs="Segoe UI"/>
                <w:noProof/>
                <w:sz w:val="18"/>
                <w:szCs w:val="18"/>
                <w:lang w:eastAsia="en-GB"/>
              </w:rPr>
            </w:pPr>
          </w:p>
        </w:tc>
      </w:tr>
    </w:tbl>
    <w:p w14:paraId="6C823E23" w14:textId="567ECFEE" w:rsidR="001433A4" w:rsidRPr="00BD0FE3" w:rsidRDefault="00D04B28">
      <w:pPr>
        <w:rPr>
          <w:noProof/>
        </w:rPr>
      </w:pPr>
      <w:r w:rsidRPr="00BD0FE3">
        <w:rPr>
          <w:noProof/>
        </w:rPr>
        <w:t>xii)</w:t>
      </w:r>
      <w:r w:rsidR="00566634">
        <w:rPr>
          <w:noProof/>
        </w:rPr>
        <w:t xml:space="preserve"> v </w:t>
      </w:r>
      <w:r w:rsidRPr="00BD0FE3">
        <w:rPr>
          <w:noProof/>
        </w:rPr>
        <w:t>bode E.2; úloha 2; komponent 2: Míľniky, ciele, ukazovatele</w:t>
      </w:r>
      <w:r w:rsidR="00566634">
        <w:rPr>
          <w:noProof/>
        </w:rPr>
        <w:t xml:space="preserve"> a </w:t>
      </w:r>
      <w:r w:rsidRPr="00BD0FE3">
        <w:rPr>
          <w:noProof/>
        </w:rPr>
        <w:t>harmonogram monitorovania</w:t>
      </w:r>
      <w:r w:rsidR="00566634">
        <w:rPr>
          <w:noProof/>
        </w:rPr>
        <w:t xml:space="preserve"> a </w:t>
      </w:r>
      <w:r w:rsidRPr="00BD0FE3">
        <w:rPr>
          <w:noProof/>
        </w:rPr>
        <w:t xml:space="preserve">realizácie pre nenávratnú finančnú podporu sa riadok M2C2-27 nahrádza takto: </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8"/>
        <w:gridCol w:w="1267"/>
        <w:gridCol w:w="524"/>
        <w:gridCol w:w="1368"/>
        <w:gridCol w:w="1425"/>
        <w:gridCol w:w="100"/>
        <w:gridCol w:w="100"/>
        <w:gridCol w:w="100"/>
        <w:gridCol w:w="777"/>
        <w:gridCol w:w="370"/>
        <w:gridCol w:w="2640"/>
      </w:tblGrid>
      <w:tr w:rsidR="001433A4" w:rsidRPr="00BD0FE3" w14:paraId="13302FF0" w14:textId="77777777" w:rsidTr="00D04B28">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96C0B8"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M2C2-27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6C445C" w14:textId="77777777" w:rsidR="001433A4" w:rsidRPr="00BD0FE3" w:rsidRDefault="001433A4">
            <w:pPr>
              <w:spacing w:after="0"/>
              <w:jc w:val="center"/>
              <w:textAlignment w:val="baseline"/>
              <w:rPr>
                <w:noProof/>
                <w:sz w:val="18"/>
                <w:szCs w:val="18"/>
              </w:rPr>
            </w:pPr>
          </w:p>
          <w:p w14:paraId="71875E60"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4.3: Inštalácia nabíjacích infraštruktúr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3C8AB9"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Míľnik</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A2D32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Zadanie všetkých verejných zákaziek na inštaláciu nabíjacích infraštruktúr M1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8BEB1F" w14:textId="485049D9"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Oznámenie</w:t>
            </w:r>
            <w:r w:rsidR="00566634">
              <w:rPr>
                <w:noProof/>
                <w:sz w:val="18"/>
              </w:rPr>
              <w:t xml:space="preserve"> o </w:t>
            </w:r>
            <w:r w:rsidRPr="00BD0FE3">
              <w:rPr>
                <w:noProof/>
                <w:sz w:val="18"/>
              </w:rPr>
              <w:t>zadaní všetkých verejných zákaziek na inštaláciu nabíjacích infraštruktúr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C7B736"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CC803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60741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45328D1"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 štvrťrok</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551C12E"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2023</w:t>
            </w:r>
          </w:p>
        </w:tc>
        <w:tc>
          <w:tcPr>
            <w:tcW w:w="2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CC0E1" w14:textId="3ADA4B4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Oznámenie</w:t>
            </w:r>
            <w:r w:rsidR="00566634">
              <w:rPr>
                <w:noProof/>
                <w:sz w:val="18"/>
              </w:rPr>
              <w:t xml:space="preserve"> o </w:t>
            </w:r>
            <w:r w:rsidRPr="00BD0FE3">
              <w:rPr>
                <w:noProof/>
                <w:sz w:val="18"/>
              </w:rPr>
              <w:t>zadaní všetkých verejných zákaziek na výstavbu najmenej 4 700 nabíjacích staníc</w:t>
            </w:r>
            <w:r w:rsidR="00566634">
              <w:rPr>
                <w:noProof/>
                <w:sz w:val="18"/>
              </w:rPr>
              <w:t xml:space="preserve"> v </w:t>
            </w:r>
            <w:r w:rsidRPr="00BD0FE3">
              <w:rPr>
                <w:noProof/>
                <w:sz w:val="18"/>
              </w:rPr>
              <w:t>mestských oblastiach (všetky obce). Projekt môže zahŕňať aj pilotné nabíjacie stanice zamerané na uskladňovanie energie.</w:t>
            </w:r>
          </w:p>
        </w:tc>
      </w:tr>
    </w:tbl>
    <w:p w14:paraId="3AABC681" w14:textId="70D82F41" w:rsidR="001433A4" w:rsidRPr="00BD0FE3" w:rsidRDefault="00D04B28">
      <w:pPr>
        <w:rPr>
          <w:noProof/>
        </w:rPr>
      </w:pPr>
      <w:r w:rsidRPr="00BD0FE3">
        <w:rPr>
          <w:noProof/>
        </w:rPr>
        <w:t>xiii)</w:t>
      </w:r>
      <w:r w:rsidR="00566634">
        <w:rPr>
          <w:noProof/>
        </w:rPr>
        <w:t xml:space="preserve"> v </w:t>
      </w:r>
      <w:r w:rsidRPr="00BD0FE3">
        <w:rPr>
          <w:noProof/>
        </w:rPr>
        <w:t>bode E.2; úloha 2; komponent 2: Míľniky, ciele, ukazovatele</w:t>
      </w:r>
      <w:r w:rsidR="00566634">
        <w:rPr>
          <w:noProof/>
        </w:rPr>
        <w:t xml:space="preserve"> a </w:t>
      </w:r>
      <w:r w:rsidRPr="00BD0FE3">
        <w:rPr>
          <w:noProof/>
        </w:rPr>
        <w:t>harmonogram monitorovania</w:t>
      </w:r>
      <w:r w:rsidR="00566634">
        <w:rPr>
          <w:noProof/>
        </w:rPr>
        <w:t xml:space="preserve"> a </w:t>
      </w:r>
      <w:r w:rsidRPr="00BD0FE3">
        <w:rPr>
          <w:noProof/>
        </w:rPr>
        <w:t>realizácie pre nenávratnú finančnú podporu sa riadok M2C2-33 nahrádza takto:</w:t>
      </w: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6"/>
        <w:gridCol w:w="1338"/>
        <w:gridCol w:w="598"/>
        <w:gridCol w:w="1219"/>
        <w:gridCol w:w="1176"/>
        <w:gridCol w:w="690"/>
        <w:gridCol w:w="690"/>
        <w:gridCol w:w="690"/>
        <w:gridCol w:w="777"/>
        <w:gridCol w:w="370"/>
        <w:gridCol w:w="1152"/>
      </w:tblGrid>
      <w:tr w:rsidR="00D04B28" w:rsidRPr="00BD0FE3" w14:paraId="19BC608B" w14:textId="77777777" w:rsidTr="00D04B28">
        <w:trPr>
          <w:trHeight w:val="300"/>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B252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M2C2-33</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DC873" w14:textId="44929DCB"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4.4.2: Posilnenie vozového parku regionálnej verejnej železničnej dopravy (vlaky</w:t>
            </w:r>
            <w:r w:rsidR="00566634">
              <w:rPr>
                <w:noProof/>
                <w:sz w:val="18"/>
              </w:rPr>
              <w:t xml:space="preserve"> s </w:t>
            </w:r>
            <w:r w:rsidRPr="00BD0FE3">
              <w:rPr>
                <w:noProof/>
                <w:sz w:val="18"/>
              </w:rPr>
              <w:t>nulovými emisiami</w:t>
            </w:r>
            <w:r w:rsidR="00566634">
              <w:rPr>
                <w:noProof/>
                <w:sz w:val="18"/>
              </w:rPr>
              <w:t xml:space="preserve"> a </w:t>
            </w:r>
            <w:r w:rsidRPr="00BD0FE3">
              <w:rPr>
                <w:noProof/>
                <w:sz w:val="18"/>
              </w:rPr>
              <w:t>vozne univerzálnej služby)</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FB7E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Míľnik</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FB1E7" w14:textId="1DDAA545"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Zadanie všetkých verejných zákaziek na posilnenie vozového parku regionálnej verejnej železničnej dopravy (vlaky</w:t>
            </w:r>
            <w:r w:rsidR="00566634">
              <w:rPr>
                <w:noProof/>
                <w:sz w:val="18"/>
              </w:rPr>
              <w:t xml:space="preserve"> s </w:t>
            </w:r>
            <w:r w:rsidRPr="00BD0FE3">
              <w:rPr>
                <w:noProof/>
                <w:sz w:val="18"/>
              </w:rPr>
              <w:t>nulovými emisiami</w:t>
            </w:r>
            <w:r w:rsidR="00566634">
              <w:rPr>
                <w:noProof/>
                <w:sz w:val="18"/>
              </w:rPr>
              <w:t xml:space="preserve"> a </w:t>
            </w:r>
            <w:r w:rsidRPr="00BD0FE3">
              <w:rPr>
                <w:noProof/>
                <w:sz w:val="18"/>
              </w:rPr>
              <w:t>vozne univerzálnej služby)</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8A464" w14:textId="58BA6FAA"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Oznámenie</w:t>
            </w:r>
            <w:r w:rsidR="00566634">
              <w:rPr>
                <w:noProof/>
                <w:sz w:val="18"/>
              </w:rPr>
              <w:t xml:space="preserve"> o </w:t>
            </w:r>
            <w:r w:rsidRPr="00BD0FE3">
              <w:rPr>
                <w:noProof/>
                <w:sz w:val="18"/>
              </w:rPr>
              <w:t>zadaní všetkých zákaziek na vozový park regionálnej verejnej železničnej dopravy (vlaky</w:t>
            </w:r>
            <w:r w:rsidR="00566634">
              <w:rPr>
                <w:noProof/>
                <w:sz w:val="18"/>
              </w:rPr>
              <w:t xml:space="preserve"> s </w:t>
            </w:r>
            <w:r w:rsidRPr="00BD0FE3">
              <w:rPr>
                <w:noProof/>
                <w:sz w:val="18"/>
              </w:rPr>
              <w:t>nulovými emisiami</w:t>
            </w:r>
            <w:r w:rsidR="00566634">
              <w:rPr>
                <w:noProof/>
                <w:sz w:val="18"/>
              </w:rPr>
              <w:t xml:space="preserve"> a </w:t>
            </w:r>
            <w:r w:rsidRPr="00BD0FE3">
              <w:rPr>
                <w:noProof/>
                <w:sz w:val="18"/>
              </w:rPr>
              <w:t>univerzálna služba)</w:t>
            </w:r>
          </w:p>
        </w:tc>
        <w:tc>
          <w:tcPr>
            <w:tcW w:w="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75005"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5926E"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F4BC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B8FAD"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 štvrťrok</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3AD07"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2023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19C76" w14:textId="46C4981E"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Oznámenie</w:t>
            </w:r>
            <w:r w:rsidR="00566634">
              <w:rPr>
                <w:noProof/>
                <w:sz w:val="18"/>
              </w:rPr>
              <w:t xml:space="preserve"> o </w:t>
            </w:r>
            <w:r w:rsidRPr="00BD0FE3">
              <w:rPr>
                <w:noProof/>
                <w:sz w:val="18"/>
              </w:rPr>
              <w:t>zadaní všetkých verejných zákaziek na nadobudnutie vlakov</w:t>
            </w:r>
            <w:r w:rsidR="00566634">
              <w:rPr>
                <w:noProof/>
                <w:sz w:val="18"/>
              </w:rPr>
              <w:t xml:space="preserve"> s </w:t>
            </w:r>
            <w:r w:rsidRPr="00BD0FE3">
              <w:rPr>
                <w:noProof/>
                <w:sz w:val="18"/>
              </w:rPr>
              <w:t>nulovými emisiami</w:t>
            </w:r>
            <w:r w:rsidRPr="00BD0FE3">
              <w:rPr>
                <w:rStyle w:val="FootnoteReference"/>
                <w:rFonts w:eastAsia="Calibri"/>
                <w:noProof/>
                <w:sz w:val="18"/>
                <w:szCs w:val="18"/>
              </w:rPr>
              <w:footnoteReference w:id="7"/>
            </w:r>
          </w:p>
        </w:tc>
      </w:tr>
    </w:tbl>
    <w:p w14:paraId="6AD080D9" w14:textId="5C9FE6C1" w:rsidR="001433A4" w:rsidRPr="00BD0FE3" w:rsidRDefault="00D04B28">
      <w:pPr>
        <w:rPr>
          <w:noProof/>
        </w:rPr>
      </w:pPr>
      <w:r w:rsidRPr="00BD0FE3">
        <w:rPr>
          <w:noProof/>
        </w:rPr>
        <w:t>xiv)</w:t>
      </w:r>
      <w:r w:rsidR="00566634">
        <w:rPr>
          <w:noProof/>
        </w:rPr>
        <w:t xml:space="preserve"> v </w:t>
      </w:r>
      <w:r w:rsidRPr="00BD0FE3">
        <w:rPr>
          <w:noProof/>
        </w:rPr>
        <w:t>bode F.2; úloha 2; komponent 3: Míľniky, ciele, ukazovatele</w:t>
      </w:r>
      <w:r w:rsidR="00566634">
        <w:rPr>
          <w:noProof/>
        </w:rPr>
        <w:t xml:space="preserve"> a </w:t>
      </w:r>
      <w:r w:rsidRPr="00BD0FE3">
        <w:rPr>
          <w:noProof/>
        </w:rPr>
        <w:t>harmonogram monitorovania</w:t>
      </w:r>
      <w:r w:rsidR="00566634">
        <w:rPr>
          <w:noProof/>
        </w:rPr>
        <w:t xml:space="preserve"> a </w:t>
      </w:r>
      <w:r w:rsidRPr="00BD0FE3">
        <w:rPr>
          <w:noProof/>
        </w:rPr>
        <w:t xml:space="preserve">realizácie pre nenávratnú finančnú podporu sa riadok M2C3-2 nahrádza takto: </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1"/>
        <w:gridCol w:w="1423"/>
        <w:gridCol w:w="596"/>
        <w:gridCol w:w="1633"/>
        <w:gridCol w:w="1122"/>
        <w:gridCol w:w="410"/>
        <w:gridCol w:w="183"/>
        <w:gridCol w:w="820"/>
        <w:gridCol w:w="777"/>
        <w:gridCol w:w="370"/>
        <w:gridCol w:w="1354"/>
      </w:tblGrid>
      <w:tr w:rsidR="00D04B28" w:rsidRPr="00BD0FE3" w14:paraId="593E2327" w14:textId="77777777" w:rsidTr="00D04B28">
        <w:trPr>
          <w:trHeight w:val="300"/>
        </w:trPr>
        <w:tc>
          <w:tcPr>
            <w:tcW w:w="0" w:type="auto"/>
            <w:shd w:val="clear" w:color="auto" w:fill="auto"/>
            <w:vAlign w:val="center"/>
            <w:hideMark/>
          </w:tcPr>
          <w:p w14:paraId="5BEBE231"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M2C3-2</w:t>
            </w:r>
          </w:p>
        </w:tc>
        <w:tc>
          <w:tcPr>
            <w:tcW w:w="1576" w:type="dxa"/>
            <w:shd w:val="clear" w:color="auto" w:fill="auto"/>
            <w:vAlign w:val="center"/>
            <w:hideMark/>
          </w:tcPr>
          <w:p w14:paraId="0351583B" w14:textId="21F84C9A"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2.1: Posilnenie ekobonusu</w:t>
            </w:r>
            <w:r w:rsidR="00566634">
              <w:rPr>
                <w:noProof/>
                <w:sz w:val="18"/>
              </w:rPr>
              <w:t xml:space="preserve"> a </w:t>
            </w:r>
            <w:r w:rsidRPr="00BD0FE3">
              <w:rPr>
                <w:noProof/>
                <w:sz w:val="18"/>
              </w:rPr>
              <w:t>sismabonusu</w:t>
            </w:r>
            <w:r w:rsidR="00566634">
              <w:rPr>
                <w:noProof/>
                <w:sz w:val="18"/>
              </w:rPr>
              <w:t xml:space="preserve"> v </w:t>
            </w:r>
            <w:r w:rsidRPr="00BD0FE3">
              <w:rPr>
                <w:noProof/>
                <w:sz w:val="18"/>
              </w:rPr>
              <w:t>záujme energetickej účinnosti</w:t>
            </w:r>
            <w:r w:rsidR="00566634">
              <w:rPr>
                <w:noProof/>
                <w:sz w:val="18"/>
              </w:rPr>
              <w:t xml:space="preserve"> a </w:t>
            </w:r>
            <w:r w:rsidRPr="00BD0FE3">
              <w:rPr>
                <w:noProof/>
                <w:sz w:val="18"/>
              </w:rPr>
              <w:t>bezpečnosti budov</w:t>
            </w:r>
          </w:p>
        </w:tc>
        <w:tc>
          <w:tcPr>
            <w:tcW w:w="708" w:type="dxa"/>
            <w:shd w:val="clear" w:color="auto" w:fill="auto"/>
            <w:vAlign w:val="center"/>
            <w:hideMark/>
          </w:tcPr>
          <w:p w14:paraId="62B28E85"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Cieľ</w:t>
            </w:r>
          </w:p>
        </w:tc>
        <w:tc>
          <w:tcPr>
            <w:tcW w:w="1843" w:type="dxa"/>
            <w:shd w:val="clear" w:color="auto" w:fill="auto"/>
            <w:vAlign w:val="center"/>
            <w:hideMark/>
          </w:tcPr>
          <w:p w14:paraId="77128245" w14:textId="7AD7C850"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Obnova budov Superbonus</w:t>
            </w:r>
            <w:r w:rsidR="00566634">
              <w:rPr>
                <w:noProof/>
                <w:sz w:val="18"/>
              </w:rPr>
              <w:t xml:space="preserve"> a </w:t>
            </w:r>
            <w:r w:rsidRPr="00BD0FE3">
              <w:rPr>
                <w:noProof/>
                <w:sz w:val="18"/>
              </w:rPr>
              <w:t>Sismabonus – Cieľ 1</w:t>
            </w:r>
          </w:p>
        </w:tc>
        <w:tc>
          <w:tcPr>
            <w:tcW w:w="1307" w:type="dxa"/>
            <w:shd w:val="clear" w:color="auto" w:fill="auto"/>
            <w:vAlign w:val="center"/>
            <w:hideMark/>
          </w:tcPr>
          <w:p w14:paraId="1C1C8EE0"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0" w:type="auto"/>
            <w:shd w:val="clear" w:color="auto" w:fill="auto"/>
            <w:vAlign w:val="center"/>
            <w:hideMark/>
          </w:tcPr>
          <w:p w14:paraId="0EA1D9F4"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Počet</w:t>
            </w:r>
          </w:p>
        </w:tc>
        <w:tc>
          <w:tcPr>
            <w:tcW w:w="219" w:type="dxa"/>
            <w:shd w:val="clear" w:color="auto" w:fill="auto"/>
            <w:vAlign w:val="center"/>
            <w:hideMark/>
          </w:tcPr>
          <w:p w14:paraId="7233306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0</w:t>
            </w:r>
          </w:p>
        </w:tc>
        <w:tc>
          <w:tcPr>
            <w:tcW w:w="315" w:type="dxa"/>
            <w:shd w:val="clear" w:color="auto" w:fill="auto"/>
            <w:vAlign w:val="center"/>
            <w:hideMark/>
          </w:tcPr>
          <w:p w14:paraId="30D55D5A" w14:textId="77777777" w:rsidR="001433A4" w:rsidRPr="00BD0FE3" w:rsidRDefault="00D04B28">
            <w:pPr>
              <w:spacing w:line="276" w:lineRule="auto"/>
              <w:jc w:val="center"/>
              <w:rPr>
                <w:noProof/>
                <w:sz w:val="18"/>
                <w:szCs w:val="18"/>
              </w:rPr>
            </w:pPr>
            <w:r w:rsidRPr="00BD0FE3">
              <w:rPr>
                <w:noProof/>
                <w:sz w:val="18"/>
              </w:rPr>
              <w:t>17 000 000</w:t>
            </w:r>
          </w:p>
          <w:p w14:paraId="046B0F81" w14:textId="77777777" w:rsidR="001433A4" w:rsidRPr="00BD0FE3" w:rsidRDefault="001433A4">
            <w:pPr>
              <w:spacing w:after="0"/>
              <w:jc w:val="center"/>
              <w:textAlignment w:val="baseline"/>
              <w:rPr>
                <w:rFonts w:ascii="Segoe UI" w:eastAsia="Times New Roman" w:hAnsi="Segoe UI" w:cs="Segoe UI"/>
                <w:noProof/>
                <w:sz w:val="18"/>
                <w:szCs w:val="18"/>
                <w:lang w:eastAsia="en-GB"/>
              </w:rPr>
            </w:pPr>
          </w:p>
        </w:tc>
        <w:tc>
          <w:tcPr>
            <w:tcW w:w="0" w:type="auto"/>
            <w:shd w:val="clear" w:color="auto" w:fill="auto"/>
            <w:vAlign w:val="center"/>
            <w:hideMark/>
          </w:tcPr>
          <w:p w14:paraId="1A3E781F"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 štvrťrok</w:t>
            </w:r>
          </w:p>
        </w:tc>
        <w:tc>
          <w:tcPr>
            <w:tcW w:w="0" w:type="auto"/>
            <w:shd w:val="clear" w:color="auto" w:fill="auto"/>
            <w:vAlign w:val="center"/>
            <w:hideMark/>
          </w:tcPr>
          <w:p w14:paraId="6992EFD6"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2023</w:t>
            </w:r>
          </w:p>
        </w:tc>
        <w:tc>
          <w:tcPr>
            <w:tcW w:w="1494" w:type="dxa"/>
            <w:shd w:val="clear" w:color="auto" w:fill="auto"/>
            <w:vAlign w:val="center"/>
            <w:hideMark/>
          </w:tcPr>
          <w:p w14:paraId="4507D5E2" w14:textId="77777777" w:rsidR="001433A4" w:rsidRPr="00BD0FE3" w:rsidRDefault="00D04B28">
            <w:pPr>
              <w:spacing w:line="276" w:lineRule="auto"/>
              <w:jc w:val="center"/>
              <w:rPr>
                <w:noProof/>
                <w:sz w:val="18"/>
                <w:szCs w:val="18"/>
              </w:rPr>
            </w:pPr>
            <w:r w:rsidRPr="00BD0FE3">
              <w:rPr>
                <w:noProof/>
                <w:sz w:val="18"/>
              </w:rPr>
              <w:t>Dokončenie obnovy</w:t>
            </w:r>
          </w:p>
          <w:p w14:paraId="58A52394" w14:textId="77777777" w:rsidR="001433A4" w:rsidRPr="00BD0FE3" w:rsidRDefault="00D04B28">
            <w:pPr>
              <w:spacing w:line="276" w:lineRule="auto"/>
              <w:jc w:val="center"/>
              <w:rPr>
                <w:noProof/>
                <w:sz w:val="18"/>
                <w:szCs w:val="18"/>
              </w:rPr>
            </w:pPr>
            <w:r w:rsidRPr="00BD0FE3">
              <w:rPr>
                <w:noProof/>
                <w:sz w:val="18"/>
              </w:rPr>
              <w:t>budov:</w:t>
            </w:r>
          </w:p>
          <w:p w14:paraId="5252D4DC" w14:textId="77777777" w:rsidR="001433A4" w:rsidRPr="00BD0FE3" w:rsidRDefault="00D04B28">
            <w:pPr>
              <w:spacing w:line="276" w:lineRule="auto"/>
              <w:jc w:val="center"/>
              <w:rPr>
                <w:noProof/>
                <w:sz w:val="18"/>
                <w:szCs w:val="18"/>
              </w:rPr>
            </w:pPr>
            <w:r w:rsidRPr="00BD0FE3">
              <w:rPr>
                <w:noProof/>
                <w:sz w:val="18"/>
              </w:rPr>
              <w:t>najmenej 17 000 000 metrov štvorcových,</w:t>
            </w:r>
          </w:p>
          <w:p w14:paraId="4EBCCB92" w14:textId="5C5F0DB0" w:rsidR="001433A4" w:rsidRPr="00BD0FE3" w:rsidRDefault="00D04B28">
            <w:pPr>
              <w:spacing w:line="276" w:lineRule="auto"/>
              <w:jc w:val="center"/>
              <w:rPr>
                <w:noProof/>
                <w:sz w:val="18"/>
                <w:szCs w:val="18"/>
              </w:rPr>
            </w:pPr>
            <w:r w:rsidRPr="00BD0FE3">
              <w:rPr>
                <w:noProof/>
                <w:sz w:val="18"/>
              </w:rPr>
              <w:t>čo povedie</w:t>
            </w:r>
            <w:r w:rsidR="00566634">
              <w:rPr>
                <w:noProof/>
                <w:sz w:val="18"/>
              </w:rPr>
              <w:t xml:space="preserve"> k </w:t>
            </w:r>
            <w:r w:rsidRPr="00BD0FE3">
              <w:rPr>
                <w:noProof/>
                <w:sz w:val="18"/>
              </w:rPr>
              <w:t>úsporám primárnej energie</w:t>
            </w:r>
          </w:p>
          <w:p w14:paraId="3BDA7D1A" w14:textId="77777777" w:rsidR="001433A4" w:rsidRPr="00BD0FE3" w:rsidRDefault="00D04B28">
            <w:pPr>
              <w:spacing w:line="276" w:lineRule="auto"/>
              <w:jc w:val="center"/>
              <w:rPr>
                <w:noProof/>
                <w:sz w:val="18"/>
                <w:szCs w:val="18"/>
              </w:rPr>
            </w:pPr>
            <w:r w:rsidRPr="00BD0FE3">
              <w:rPr>
                <w:noProof/>
                <w:sz w:val="18"/>
              </w:rPr>
              <w:t>na úrovni minimálne</w:t>
            </w:r>
          </w:p>
          <w:p w14:paraId="47FE18D9" w14:textId="1FADD768" w:rsidR="001433A4" w:rsidRPr="00BD0FE3" w:rsidRDefault="00D04B28">
            <w:pPr>
              <w:spacing w:line="276" w:lineRule="auto"/>
              <w:jc w:val="center"/>
              <w:rPr>
                <w:noProof/>
                <w:sz w:val="18"/>
                <w:szCs w:val="18"/>
              </w:rPr>
            </w:pPr>
            <w:r w:rsidRPr="00BD0FE3">
              <w:rPr>
                <w:noProof/>
                <w:sz w:val="18"/>
              </w:rPr>
              <w:t>40 %</w:t>
            </w:r>
            <w:r w:rsidR="00566634">
              <w:rPr>
                <w:noProof/>
                <w:sz w:val="18"/>
              </w:rPr>
              <w:t xml:space="preserve"> a </w:t>
            </w:r>
            <w:r w:rsidRPr="00BD0FE3">
              <w:rPr>
                <w:noProof/>
                <w:sz w:val="18"/>
              </w:rPr>
              <w:t>posunu</w:t>
            </w:r>
            <w:r w:rsidR="00566634">
              <w:rPr>
                <w:noProof/>
                <w:sz w:val="18"/>
              </w:rPr>
              <w:t xml:space="preserve"> o </w:t>
            </w:r>
            <w:r w:rsidRPr="00BD0FE3">
              <w:rPr>
                <w:noProof/>
                <w:sz w:val="18"/>
              </w:rPr>
              <w:t>aspoň dve</w:t>
            </w:r>
          </w:p>
          <w:p w14:paraId="7A0C24D4" w14:textId="77777777" w:rsidR="001433A4" w:rsidRPr="00BD0FE3" w:rsidRDefault="00D04B28">
            <w:pPr>
              <w:spacing w:line="276" w:lineRule="auto"/>
              <w:jc w:val="center"/>
              <w:rPr>
                <w:noProof/>
                <w:sz w:val="18"/>
                <w:szCs w:val="18"/>
              </w:rPr>
            </w:pPr>
            <w:r w:rsidRPr="00BD0FE3">
              <w:rPr>
                <w:noProof/>
                <w:sz w:val="18"/>
              </w:rPr>
              <w:t>kategórie</w:t>
            </w:r>
          </w:p>
          <w:p w14:paraId="3EEDDDB7" w14:textId="2BDA95ED" w:rsidR="001433A4" w:rsidRPr="00BD0FE3" w:rsidRDefault="00D04B28">
            <w:pPr>
              <w:spacing w:line="276" w:lineRule="auto"/>
              <w:jc w:val="center"/>
              <w:rPr>
                <w:noProof/>
                <w:sz w:val="18"/>
                <w:szCs w:val="18"/>
              </w:rPr>
            </w:pPr>
            <w:r w:rsidRPr="00BD0FE3">
              <w:rPr>
                <w:noProof/>
                <w:sz w:val="18"/>
              </w:rPr>
              <w:t>v osvedčení</w:t>
            </w:r>
            <w:r w:rsidR="00566634">
              <w:rPr>
                <w:noProof/>
                <w:sz w:val="18"/>
              </w:rPr>
              <w:t xml:space="preserve"> o </w:t>
            </w:r>
            <w:r w:rsidRPr="00BD0FE3">
              <w:rPr>
                <w:noProof/>
                <w:sz w:val="18"/>
              </w:rPr>
              <w:t>energetickej účinnosti</w:t>
            </w:r>
          </w:p>
          <w:p w14:paraId="465F8355"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 xml:space="preserve">. </w:t>
            </w:r>
          </w:p>
        </w:tc>
      </w:tr>
    </w:tbl>
    <w:p w14:paraId="3FD76FC0" w14:textId="77777777" w:rsidR="001433A4" w:rsidRPr="00BD0FE3" w:rsidRDefault="001433A4">
      <w:pPr>
        <w:rPr>
          <w:noProof/>
        </w:rPr>
      </w:pPr>
    </w:p>
    <w:p w14:paraId="46E6F7C2" w14:textId="56DDF435" w:rsidR="001433A4" w:rsidRPr="00BD0FE3" w:rsidRDefault="00D04B28">
      <w:pPr>
        <w:rPr>
          <w:noProof/>
        </w:rPr>
      </w:pPr>
      <w:r w:rsidRPr="00BD0FE3">
        <w:rPr>
          <w:noProof/>
        </w:rPr>
        <w:t>xv)</w:t>
      </w:r>
      <w:r w:rsidR="00566634">
        <w:rPr>
          <w:noProof/>
        </w:rPr>
        <w:t xml:space="preserve"> v </w:t>
      </w:r>
      <w:r w:rsidRPr="00BD0FE3">
        <w:rPr>
          <w:noProof/>
        </w:rPr>
        <w:t>bode J.2. úloha 4; komponent 1: Míľniky, ciele, ukazovatele</w:t>
      </w:r>
      <w:r w:rsidR="00566634">
        <w:rPr>
          <w:noProof/>
        </w:rPr>
        <w:t xml:space="preserve"> a </w:t>
      </w:r>
      <w:r w:rsidRPr="00BD0FE3">
        <w:rPr>
          <w:noProof/>
        </w:rPr>
        <w:t>harmonogram monitorovania</w:t>
      </w:r>
      <w:r w:rsidR="00566634">
        <w:rPr>
          <w:noProof/>
        </w:rPr>
        <w:t xml:space="preserve"> a </w:t>
      </w:r>
      <w:r w:rsidRPr="00BD0FE3">
        <w:rPr>
          <w:noProof/>
        </w:rPr>
        <w:t xml:space="preserve">realizácie pre nenávratnú finančnú podporu sa riadok M4C1-9 nahrádza takto: </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6923C" w:themeFill="accent3" w:themeFillShade="BF"/>
        <w:tblCellMar>
          <w:left w:w="0" w:type="dxa"/>
          <w:right w:w="0" w:type="dxa"/>
        </w:tblCellMar>
        <w:tblLook w:val="04A0" w:firstRow="1" w:lastRow="0" w:firstColumn="1" w:lastColumn="0" w:noHBand="0" w:noVBand="1"/>
      </w:tblPr>
      <w:tblGrid>
        <w:gridCol w:w="531"/>
        <w:gridCol w:w="1055"/>
        <w:gridCol w:w="524"/>
        <w:gridCol w:w="1055"/>
        <w:gridCol w:w="965"/>
        <w:gridCol w:w="690"/>
        <w:gridCol w:w="690"/>
        <w:gridCol w:w="690"/>
        <w:gridCol w:w="777"/>
        <w:gridCol w:w="370"/>
        <w:gridCol w:w="1872"/>
      </w:tblGrid>
      <w:tr w:rsidR="00D04B28" w:rsidRPr="00BD0FE3" w14:paraId="65F0BF33" w14:textId="77777777" w:rsidTr="00D04B28">
        <w:trPr>
          <w:trHeight w:val="300"/>
        </w:trPr>
        <w:tc>
          <w:tcPr>
            <w:tcW w:w="0" w:type="auto"/>
            <w:shd w:val="clear" w:color="auto" w:fill="auto"/>
            <w:vAlign w:val="center"/>
            <w:hideMark/>
          </w:tcPr>
          <w:p w14:paraId="25BBB39B" w14:textId="77777777" w:rsidR="001433A4" w:rsidRPr="00BD0FE3" w:rsidRDefault="00D04B28">
            <w:pPr>
              <w:spacing w:after="0"/>
              <w:jc w:val="center"/>
              <w:textAlignment w:val="baseline"/>
              <w:rPr>
                <w:noProof/>
                <w:sz w:val="18"/>
                <w:szCs w:val="18"/>
              </w:rPr>
            </w:pPr>
            <w:r w:rsidRPr="00BD0FE3">
              <w:rPr>
                <w:noProof/>
                <w:sz w:val="18"/>
              </w:rPr>
              <w:t>M4C1-9</w:t>
            </w:r>
          </w:p>
        </w:tc>
        <w:tc>
          <w:tcPr>
            <w:tcW w:w="0" w:type="auto"/>
            <w:shd w:val="clear" w:color="auto" w:fill="auto"/>
            <w:vAlign w:val="center"/>
            <w:hideMark/>
          </w:tcPr>
          <w:p w14:paraId="2CE60AE4" w14:textId="55CDB9E8" w:rsidR="001433A4" w:rsidRPr="00BD0FE3" w:rsidRDefault="00D04B28">
            <w:pPr>
              <w:spacing w:after="0"/>
              <w:jc w:val="center"/>
              <w:textAlignment w:val="baseline"/>
              <w:rPr>
                <w:noProof/>
                <w:sz w:val="18"/>
                <w:szCs w:val="18"/>
              </w:rPr>
            </w:pPr>
            <w:r w:rsidRPr="00BD0FE3">
              <w:rPr>
                <w:noProof/>
                <w:sz w:val="18"/>
              </w:rPr>
              <w:t>Investícia 1.1: Plán pre materské školy</w:t>
            </w:r>
            <w:r w:rsidR="00566634">
              <w:rPr>
                <w:noProof/>
                <w:sz w:val="18"/>
              </w:rPr>
              <w:t xml:space="preserve"> a </w:t>
            </w:r>
            <w:r w:rsidRPr="00BD0FE3">
              <w:rPr>
                <w:noProof/>
                <w:sz w:val="18"/>
              </w:rPr>
              <w:t>predškolské zariadenia</w:t>
            </w:r>
            <w:r w:rsidR="00566634">
              <w:rPr>
                <w:noProof/>
                <w:sz w:val="18"/>
              </w:rPr>
              <w:t xml:space="preserve"> a </w:t>
            </w:r>
            <w:r w:rsidRPr="00BD0FE3">
              <w:rPr>
                <w:noProof/>
                <w:sz w:val="18"/>
              </w:rPr>
              <w:t>služby vzdelávania</w:t>
            </w:r>
            <w:r w:rsidR="00566634">
              <w:rPr>
                <w:noProof/>
                <w:sz w:val="18"/>
              </w:rPr>
              <w:t xml:space="preserve"> a </w:t>
            </w:r>
            <w:r w:rsidRPr="00BD0FE3">
              <w:rPr>
                <w:noProof/>
                <w:sz w:val="18"/>
              </w:rPr>
              <w:t>starostlivosti</w:t>
            </w:r>
            <w:r w:rsidR="00566634">
              <w:rPr>
                <w:noProof/>
                <w:sz w:val="18"/>
              </w:rPr>
              <w:t xml:space="preserve"> v </w:t>
            </w:r>
            <w:r w:rsidRPr="00BD0FE3">
              <w:rPr>
                <w:noProof/>
                <w:sz w:val="18"/>
              </w:rPr>
              <w:t>ranom detstve</w:t>
            </w:r>
          </w:p>
        </w:tc>
        <w:tc>
          <w:tcPr>
            <w:tcW w:w="0" w:type="auto"/>
            <w:shd w:val="clear" w:color="auto" w:fill="auto"/>
            <w:vAlign w:val="center"/>
            <w:hideMark/>
          </w:tcPr>
          <w:p w14:paraId="103C8E8B" w14:textId="77777777" w:rsidR="001433A4" w:rsidRPr="00BD0FE3" w:rsidRDefault="00D04B28">
            <w:pPr>
              <w:spacing w:after="0"/>
              <w:jc w:val="center"/>
              <w:textAlignment w:val="baseline"/>
              <w:rPr>
                <w:noProof/>
                <w:sz w:val="18"/>
                <w:szCs w:val="18"/>
              </w:rPr>
            </w:pPr>
            <w:r w:rsidRPr="00BD0FE3">
              <w:rPr>
                <w:noProof/>
                <w:sz w:val="18"/>
              </w:rPr>
              <w:t>Míľnik</w:t>
            </w:r>
          </w:p>
        </w:tc>
        <w:tc>
          <w:tcPr>
            <w:tcW w:w="0" w:type="auto"/>
            <w:shd w:val="clear" w:color="auto" w:fill="auto"/>
            <w:vAlign w:val="center"/>
            <w:hideMark/>
          </w:tcPr>
          <w:p w14:paraId="7E35296F" w14:textId="1B59F21C" w:rsidR="001433A4" w:rsidRPr="00BD0FE3" w:rsidRDefault="00D04B28">
            <w:pPr>
              <w:spacing w:after="0"/>
              <w:jc w:val="center"/>
              <w:textAlignment w:val="baseline"/>
              <w:rPr>
                <w:noProof/>
                <w:sz w:val="18"/>
                <w:szCs w:val="18"/>
              </w:rPr>
            </w:pPr>
            <w:r w:rsidRPr="00BD0FE3">
              <w:rPr>
                <w:noProof/>
                <w:sz w:val="18"/>
              </w:rPr>
              <w:t>Zadanie zákaziek na výstavbu, obnovu</w:t>
            </w:r>
            <w:r w:rsidR="00566634">
              <w:rPr>
                <w:noProof/>
                <w:sz w:val="18"/>
              </w:rPr>
              <w:t xml:space="preserve"> a </w:t>
            </w:r>
            <w:r w:rsidRPr="00BD0FE3">
              <w:rPr>
                <w:noProof/>
                <w:sz w:val="18"/>
              </w:rPr>
              <w:t>zaistenie bezpečnosti materských škôl, predškolských zariadení</w:t>
            </w:r>
            <w:r w:rsidR="00566634">
              <w:rPr>
                <w:noProof/>
                <w:sz w:val="18"/>
              </w:rPr>
              <w:t xml:space="preserve"> a </w:t>
            </w:r>
            <w:r w:rsidRPr="00BD0FE3">
              <w:rPr>
                <w:noProof/>
                <w:sz w:val="18"/>
              </w:rPr>
              <w:t>služieb vzdelávania</w:t>
            </w:r>
            <w:r w:rsidR="00566634">
              <w:rPr>
                <w:noProof/>
                <w:sz w:val="18"/>
              </w:rPr>
              <w:t xml:space="preserve"> a </w:t>
            </w:r>
            <w:r w:rsidRPr="00BD0FE3">
              <w:rPr>
                <w:noProof/>
                <w:sz w:val="18"/>
              </w:rPr>
              <w:t>starostlivosti</w:t>
            </w:r>
            <w:r w:rsidR="00566634">
              <w:rPr>
                <w:noProof/>
                <w:sz w:val="18"/>
              </w:rPr>
              <w:t xml:space="preserve"> v </w:t>
            </w:r>
            <w:r w:rsidRPr="00BD0FE3">
              <w:rPr>
                <w:noProof/>
                <w:sz w:val="18"/>
              </w:rPr>
              <w:t>ranom detstve</w:t>
            </w:r>
          </w:p>
        </w:tc>
        <w:tc>
          <w:tcPr>
            <w:tcW w:w="0" w:type="auto"/>
            <w:shd w:val="clear" w:color="auto" w:fill="auto"/>
            <w:vAlign w:val="center"/>
            <w:hideMark/>
          </w:tcPr>
          <w:p w14:paraId="58837757" w14:textId="77777777" w:rsidR="001433A4" w:rsidRPr="00BD0FE3" w:rsidRDefault="001433A4">
            <w:pPr>
              <w:jc w:val="center"/>
              <w:rPr>
                <w:noProof/>
                <w:sz w:val="18"/>
                <w:szCs w:val="18"/>
              </w:rPr>
            </w:pPr>
          </w:p>
          <w:p w14:paraId="468633B9" w14:textId="1E56C6BB" w:rsidR="001433A4" w:rsidRPr="00BD0FE3" w:rsidRDefault="00D04B28">
            <w:pPr>
              <w:spacing w:after="0"/>
              <w:jc w:val="center"/>
              <w:textAlignment w:val="baseline"/>
              <w:rPr>
                <w:noProof/>
                <w:sz w:val="18"/>
                <w:szCs w:val="18"/>
              </w:rPr>
            </w:pPr>
            <w:r w:rsidRPr="00BD0FE3">
              <w:rPr>
                <w:noProof/>
                <w:sz w:val="18"/>
              </w:rPr>
              <w:t>Oznámenie miestnych orgánov, ktoré sú príjemcami finančných prostriedkov,</w:t>
            </w:r>
            <w:r w:rsidR="00566634">
              <w:rPr>
                <w:noProof/>
                <w:sz w:val="18"/>
              </w:rPr>
              <w:t xml:space="preserve"> o </w:t>
            </w:r>
            <w:r w:rsidRPr="00BD0FE3">
              <w:rPr>
                <w:noProof/>
                <w:sz w:val="18"/>
              </w:rPr>
              <w:t>zadaní verejných zákaziek na prvý súbor oprávnených intervencií</w:t>
            </w:r>
          </w:p>
        </w:tc>
        <w:tc>
          <w:tcPr>
            <w:tcW w:w="0" w:type="auto"/>
            <w:shd w:val="clear" w:color="auto" w:fill="auto"/>
            <w:vAlign w:val="center"/>
            <w:hideMark/>
          </w:tcPr>
          <w:p w14:paraId="257B285C"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00C81756"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1733DD6A"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3BC1F491" w14:textId="77777777" w:rsidR="001433A4" w:rsidRPr="00BD0FE3" w:rsidRDefault="00D04B28">
            <w:pPr>
              <w:spacing w:after="0"/>
              <w:jc w:val="center"/>
              <w:textAlignment w:val="baseline"/>
              <w:rPr>
                <w:noProof/>
                <w:sz w:val="18"/>
                <w:szCs w:val="18"/>
              </w:rPr>
            </w:pPr>
            <w:r w:rsidRPr="00BD0FE3">
              <w:rPr>
                <w:noProof/>
                <w:sz w:val="18"/>
              </w:rPr>
              <w:t>2. štvrťrok</w:t>
            </w:r>
          </w:p>
        </w:tc>
        <w:tc>
          <w:tcPr>
            <w:tcW w:w="0" w:type="auto"/>
            <w:shd w:val="clear" w:color="auto" w:fill="auto"/>
            <w:vAlign w:val="center"/>
            <w:hideMark/>
          </w:tcPr>
          <w:p w14:paraId="1AD0217A" w14:textId="77777777" w:rsidR="001433A4" w:rsidRPr="00BD0FE3" w:rsidRDefault="00D04B28">
            <w:pPr>
              <w:spacing w:after="0"/>
              <w:jc w:val="center"/>
              <w:textAlignment w:val="baseline"/>
              <w:rPr>
                <w:noProof/>
                <w:sz w:val="18"/>
                <w:szCs w:val="18"/>
              </w:rPr>
            </w:pPr>
            <w:r w:rsidRPr="00BD0FE3">
              <w:rPr>
                <w:noProof/>
                <w:sz w:val="18"/>
              </w:rPr>
              <w:t>2023</w:t>
            </w:r>
          </w:p>
        </w:tc>
        <w:tc>
          <w:tcPr>
            <w:tcW w:w="2543" w:type="dxa"/>
            <w:shd w:val="clear" w:color="auto" w:fill="auto"/>
            <w:vAlign w:val="center"/>
            <w:hideMark/>
          </w:tcPr>
          <w:p w14:paraId="3DA1095B" w14:textId="5E109882" w:rsidR="001433A4" w:rsidRPr="00BD0FE3" w:rsidRDefault="00D04B28">
            <w:pPr>
              <w:spacing w:after="0"/>
              <w:jc w:val="center"/>
              <w:textAlignment w:val="baseline"/>
              <w:rPr>
                <w:noProof/>
                <w:sz w:val="18"/>
                <w:szCs w:val="18"/>
              </w:rPr>
            </w:pPr>
            <w:r w:rsidRPr="00BD0FE3">
              <w:rPr>
                <w:noProof/>
                <w:sz w:val="18"/>
              </w:rPr>
              <w:t>Zadanie zákaziek</w:t>
            </w:r>
            <w:r w:rsidR="00566634">
              <w:rPr>
                <w:noProof/>
                <w:sz w:val="18"/>
              </w:rPr>
              <w:t xml:space="preserve"> a </w:t>
            </w:r>
            <w:r w:rsidRPr="00BD0FE3">
              <w:rPr>
                <w:noProof/>
                <w:sz w:val="18"/>
              </w:rPr>
              <w:t>územné rozdelenie, pokiaľ ide</w:t>
            </w:r>
            <w:r w:rsidR="00566634">
              <w:rPr>
                <w:noProof/>
                <w:sz w:val="18"/>
              </w:rPr>
              <w:t xml:space="preserve"> o </w:t>
            </w:r>
            <w:r w:rsidRPr="00BD0FE3">
              <w:rPr>
                <w:noProof/>
                <w:sz w:val="18"/>
              </w:rPr>
              <w:t>materské školy</w:t>
            </w:r>
            <w:r w:rsidR="00566634">
              <w:rPr>
                <w:noProof/>
                <w:sz w:val="18"/>
              </w:rPr>
              <w:t xml:space="preserve"> a </w:t>
            </w:r>
            <w:r w:rsidRPr="00BD0FE3">
              <w:rPr>
                <w:noProof/>
                <w:sz w:val="18"/>
              </w:rPr>
              <w:t>predškolské zariadenia</w:t>
            </w:r>
            <w:r w:rsidR="00566634">
              <w:rPr>
                <w:noProof/>
                <w:sz w:val="18"/>
              </w:rPr>
              <w:t xml:space="preserve"> a </w:t>
            </w:r>
            <w:r w:rsidRPr="00BD0FE3">
              <w:rPr>
                <w:noProof/>
                <w:sz w:val="18"/>
              </w:rPr>
              <w:t>služby vzdelávania</w:t>
            </w:r>
            <w:r w:rsidR="00566634">
              <w:rPr>
                <w:noProof/>
                <w:sz w:val="18"/>
              </w:rPr>
              <w:t xml:space="preserve"> a </w:t>
            </w:r>
            <w:r w:rsidRPr="00BD0FE3">
              <w:rPr>
                <w:noProof/>
                <w:sz w:val="18"/>
              </w:rPr>
              <w:t>starostlivosti</w:t>
            </w:r>
            <w:r w:rsidR="00566634">
              <w:rPr>
                <w:noProof/>
                <w:sz w:val="18"/>
              </w:rPr>
              <w:t xml:space="preserve"> v </w:t>
            </w:r>
            <w:r w:rsidRPr="00BD0FE3">
              <w:rPr>
                <w:noProof/>
                <w:sz w:val="18"/>
              </w:rPr>
              <w:t>ranom detstve. Zadanie zákazky sa vykoná</w:t>
            </w:r>
            <w:r w:rsidR="00566634">
              <w:rPr>
                <w:noProof/>
                <w:sz w:val="18"/>
              </w:rPr>
              <w:t xml:space="preserve"> v </w:t>
            </w:r>
            <w:r w:rsidRPr="00BD0FE3">
              <w:rPr>
                <w:noProof/>
                <w:sz w:val="18"/>
              </w:rPr>
              <w:t>súlade</w:t>
            </w:r>
            <w:r w:rsidR="00566634">
              <w:rPr>
                <w:noProof/>
                <w:sz w:val="18"/>
              </w:rPr>
              <w:t xml:space="preserve"> s </w:t>
            </w:r>
            <w:r w:rsidRPr="00BD0FE3">
              <w:rPr>
                <w:noProof/>
                <w:sz w:val="18"/>
              </w:rPr>
              <w:t>technickým usmernením týkajúcim sa zásady „výrazne nenarušiť“ (2021/C58/01) prostredníctvom použitia zoznamu vylúčených činností</w:t>
            </w:r>
            <w:r w:rsidR="00566634">
              <w:rPr>
                <w:noProof/>
                <w:sz w:val="18"/>
              </w:rPr>
              <w:t xml:space="preserve"> a </w:t>
            </w:r>
            <w:r w:rsidRPr="00BD0FE3">
              <w:rPr>
                <w:noProof/>
                <w:sz w:val="18"/>
              </w:rPr>
              <w:t>požiadavky na súlad</w:t>
            </w:r>
            <w:r w:rsidR="00566634">
              <w:rPr>
                <w:noProof/>
                <w:sz w:val="18"/>
              </w:rPr>
              <w:t xml:space="preserve"> s </w:t>
            </w:r>
            <w:r w:rsidRPr="00BD0FE3">
              <w:rPr>
                <w:noProof/>
                <w:sz w:val="18"/>
              </w:rPr>
              <w:t>príslušnými právnymi predpismi EÚ</w:t>
            </w:r>
            <w:r w:rsidR="00566634">
              <w:rPr>
                <w:noProof/>
                <w:sz w:val="18"/>
              </w:rPr>
              <w:t xml:space="preserve"> a </w:t>
            </w:r>
            <w:r w:rsidRPr="00BD0FE3">
              <w:rPr>
                <w:noProof/>
                <w:sz w:val="18"/>
              </w:rPr>
              <w:t>vnútroštátnymi právnymi predpismi</w:t>
            </w:r>
            <w:r w:rsidR="00566634">
              <w:rPr>
                <w:noProof/>
                <w:sz w:val="18"/>
              </w:rPr>
              <w:t xml:space="preserve"> v </w:t>
            </w:r>
            <w:r w:rsidRPr="00BD0FE3">
              <w:rPr>
                <w:noProof/>
                <w:sz w:val="18"/>
              </w:rPr>
              <w:t>oblasti životného prostredia.</w:t>
            </w:r>
          </w:p>
        </w:tc>
      </w:tr>
    </w:tbl>
    <w:p w14:paraId="5FE3EAE1" w14:textId="77777777" w:rsidR="001433A4" w:rsidRPr="00BD0FE3" w:rsidRDefault="001433A4">
      <w:pPr>
        <w:rPr>
          <w:noProof/>
        </w:rPr>
      </w:pPr>
    </w:p>
    <w:p w14:paraId="45B6B465" w14:textId="4624516A" w:rsidR="001433A4" w:rsidRPr="00BD0FE3" w:rsidRDefault="00D04B28">
      <w:pPr>
        <w:rPr>
          <w:noProof/>
        </w:rPr>
      </w:pPr>
      <w:r w:rsidRPr="00BD0FE3">
        <w:rPr>
          <w:noProof/>
        </w:rPr>
        <w:t>xvi)</w:t>
      </w:r>
      <w:r w:rsidR="00566634">
        <w:rPr>
          <w:noProof/>
        </w:rPr>
        <w:t xml:space="preserve"> v </w:t>
      </w:r>
      <w:r w:rsidRPr="00BD0FE3">
        <w:rPr>
          <w:noProof/>
        </w:rPr>
        <w:t>bode J.4; úloha 4; komponent 1: Míľniky, ciele, ukazovatele</w:t>
      </w:r>
      <w:r w:rsidR="00566634">
        <w:rPr>
          <w:noProof/>
        </w:rPr>
        <w:t xml:space="preserve"> a </w:t>
      </w:r>
      <w:r w:rsidRPr="00BD0FE3">
        <w:rPr>
          <w:noProof/>
        </w:rPr>
        <w:t>harmonogram monitorovania</w:t>
      </w:r>
      <w:r w:rsidR="00566634">
        <w:rPr>
          <w:noProof/>
        </w:rPr>
        <w:t xml:space="preserve"> a </w:t>
      </w:r>
      <w:r w:rsidRPr="00BD0FE3">
        <w:rPr>
          <w:noProof/>
        </w:rPr>
        <w:t>realizácie</w:t>
      </w:r>
      <w:r w:rsidR="00566634">
        <w:rPr>
          <w:noProof/>
        </w:rPr>
        <w:t xml:space="preserve"> v </w:t>
      </w:r>
      <w:r w:rsidRPr="00BD0FE3">
        <w:rPr>
          <w:noProof/>
        </w:rPr>
        <w:t>súvislosti</w:t>
      </w:r>
      <w:r w:rsidR="00566634">
        <w:rPr>
          <w:noProof/>
        </w:rPr>
        <w:t xml:space="preserve"> s </w:t>
      </w:r>
      <w:r w:rsidRPr="00BD0FE3">
        <w:rPr>
          <w:noProof/>
        </w:rPr>
        <w:t>úverom sa riadok M4C1-28 nahrádza takto: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6923C" w:themeFill="accent3" w:themeFillShade="BF"/>
        <w:tblCellMar>
          <w:left w:w="0" w:type="dxa"/>
          <w:right w:w="0" w:type="dxa"/>
        </w:tblCellMar>
        <w:tblLook w:val="04A0" w:firstRow="1" w:lastRow="0" w:firstColumn="1" w:lastColumn="0" w:noHBand="0" w:noVBand="1"/>
      </w:tblPr>
      <w:tblGrid>
        <w:gridCol w:w="539"/>
        <w:gridCol w:w="1342"/>
        <w:gridCol w:w="524"/>
        <w:gridCol w:w="1181"/>
        <w:gridCol w:w="1069"/>
        <w:gridCol w:w="700"/>
        <w:gridCol w:w="700"/>
        <w:gridCol w:w="700"/>
        <w:gridCol w:w="777"/>
        <w:gridCol w:w="370"/>
        <w:gridCol w:w="1181"/>
      </w:tblGrid>
      <w:tr w:rsidR="001433A4" w:rsidRPr="00BD0FE3" w14:paraId="204E172B" w14:textId="77777777" w:rsidTr="00D04B28">
        <w:trPr>
          <w:trHeight w:val="300"/>
        </w:trPr>
        <w:tc>
          <w:tcPr>
            <w:tcW w:w="0" w:type="auto"/>
            <w:shd w:val="clear" w:color="auto" w:fill="auto"/>
            <w:vAlign w:val="center"/>
            <w:hideMark/>
          </w:tcPr>
          <w:p w14:paraId="0D336DCC" w14:textId="77777777" w:rsidR="001433A4" w:rsidRPr="00BD0FE3" w:rsidRDefault="00D04B28">
            <w:pPr>
              <w:spacing w:after="0"/>
              <w:jc w:val="center"/>
              <w:textAlignment w:val="baseline"/>
              <w:rPr>
                <w:noProof/>
                <w:sz w:val="18"/>
                <w:szCs w:val="18"/>
              </w:rPr>
            </w:pPr>
            <w:r w:rsidRPr="00BD0FE3">
              <w:rPr>
                <w:noProof/>
                <w:sz w:val="18"/>
              </w:rPr>
              <w:t>M4C1-28</w:t>
            </w:r>
          </w:p>
        </w:tc>
        <w:tc>
          <w:tcPr>
            <w:tcW w:w="0" w:type="auto"/>
            <w:shd w:val="clear" w:color="auto" w:fill="auto"/>
            <w:vAlign w:val="center"/>
            <w:hideMark/>
          </w:tcPr>
          <w:p w14:paraId="0907DC31" w14:textId="0C407EB4" w:rsidR="001433A4" w:rsidRPr="00BD0FE3" w:rsidRDefault="00D04B28">
            <w:pPr>
              <w:spacing w:after="0"/>
              <w:jc w:val="center"/>
              <w:textAlignment w:val="baseline"/>
              <w:rPr>
                <w:noProof/>
                <w:sz w:val="18"/>
                <w:szCs w:val="18"/>
              </w:rPr>
            </w:pPr>
            <w:r w:rsidRPr="00BD0FE3">
              <w:rPr>
                <w:noProof/>
                <w:sz w:val="18"/>
              </w:rPr>
              <w:t>Reforma 1.7: Reforma regulácie bývania pre študentov</w:t>
            </w:r>
            <w:r w:rsidR="00566634">
              <w:rPr>
                <w:noProof/>
                <w:sz w:val="18"/>
              </w:rPr>
              <w:t xml:space="preserve"> a </w:t>
            </w:r>
            <w:r w:rsidRPr="00BD0FE3">
              <w:rPr>
                <w:noProof/>
                <w:sz w:val="18"/>
              </w:rPr>
              <w:t>investovanie do bývania pre študentov</w:t>
            </w:r>
          </w:p>
        </w:tc>
        <w:tc>
          <w:tcPr>
            <w:tcW w:w="0" w:type="auto"/>
            <w:shd w:val="clear" w:color="auto" w:fill="auto"/>
            <w:vAlign w:val="center"/>
            <w:hideMark/>
          </w:tcPr>
          <w:p w14:paraId="0D96F64E" w14:textId="77777777" w:rsidR="001433A4" w:rsidRPr="00BD0FE3" w:rsidRDefault="00D04B28">
            <w:pPr>
              <w:spacing w:after="0"/>
              <w:jc w:val="center"/>
              <w:textAlignment w:val="baseline"/>
              <w:rPr>
                <w:noProof/>
                <w:sz w:val="18"/>
                <w:szCs w:val="18"/>
              </w:rPr>
            </w:pPr>
            <w:r w:rsidRPr="00BD0FE3">
              <w:rPr>
                <w:noProof/>
                <w:sz w:val="18"/>
              </w:rPr>
              <w:t>Míľnik</w:t>
            </w:r>
          </w:p>
        </w:tc>
        <w:tc>
          <w:tcPr>
            <w:tcW w:w="0" w:type="auto"/>
            <w:shd w:val="clear" w:color="auto" w:fill="auto"/>
            <w:vAlign w:val="center"/>
            <w:hideMark/>
          </w:tcPr>
          <w:p w14:paraId="7373D225" w14:textId="77777777" w:rsidR="001433A4" w:rsidRPr="00BD0FE3" w:rsidRDefault="001433A4">
            <w:pPr>
              <w:jc w:val="center"/>
              <w:rPr>
                <w:noProof/>
                <w:sz w:val="18"/>
                <w:szCs w:val="18"/>
              </w:rPr>
            </w:pPr>
          </w:p>
          <w:p w14:paraId="3D51BE0B" w14:textId="77777777" w:rsidR="001433A4" w:rsidRPr="00BD0FE3" w:rsidRDefault="00D04B28">
            <w:pPr>
              <w:spacing w:after="0"/>
              <w:jc w:val="center"/>
              <w:textAlignment w:val="baseline"/>
              <w:rPr>
                <w:noProof/>
                <w:sz w:val="18"/>
                <w:szCs w:val="18"/>
              </w:rPr>
            </w:pPr>
            <w:r w:rsidRPr="00BD0FE3">
              <w:rPr>
                <w:noProof/>
                <w:sz w:val="18"/>
              </w:rPr>
              <w:t>Zadanie pôvodných zákaziek na vytvorenie ďalších ubytovacích jednotiek na spanie (lôžok)</w:t>
            </w:r>
          </w:p>
        </w:tc>
        <w:tc>
          <w:tcPr>
            <w:tcW w:w="0" w:type="auto"/>
            <w:shd w:val="clear" w:color="auto" w:fill="auto"/>
            <w:vAlign w:val="center"/>
            <w:hideMark/>
          </w:tcPr>
          <w:p w14:paraId="03F4755B" w14:textId="77777777" w:rsidR="001433A4" w:rsidRPr="00BD0FE3" w:rsidRDefault="00D04B28">
            <w:pPr>
              <w:spacing w:after="0"/>
              <w:jc w:val="center"/>
              <w:textAlignment w:val="baseline"/>
              <w:rPr>
                <w:noProof/>
                <w:sz w:val="18"/>
                <w:szCs w:val="18"/>
              </w:rPr>
            </w:pPr>
            <w:r w:rsidRPr="00BD0FE3">
              <w:rPr>
                <w:noProof/>
                <w:sz w:val="18"/>
              </w:rPr>
              <w:t>Uverejnenie zadania zákaziek na webovom sídle ministerstva</w:t>
            </w:r>
          </w:p>
        </w:tc>
        <w:tc>
          <w:tcPr>
            <w:tcW w:w="0" w:type="auto"/>
            <w:shd w:val="clear" w:color="auto" w:fill="auto"/>
            <w:vAlign w:val="center"/>
            <w:hideMark/>
          </w:tcPr>
          <w:p w14:paraId="5446D0DD"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3BC79FF4"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74501C2B" w14:textId="77777777" w:rsidR="001433A4" w:rsidRPr="00BD0FE3" w:rsidRDefault="00D04B28">
            <w:pPr>
              <w:spacing w:after="0"/>
              <w:jc w:val="center"/>
              <w:textAlignment w:val="baseline"/>
              <w:rPr>
                <w:noProof/>
                <w:sz w:val="18"/>
                <w:szCs w:val="18"/>
              </w:rPr>
            </w:pPr>
            <w:r w:rsidRPr="00BD0FE3">
              <w:rPr>
                <w:noProof/>
                <w:sz w:val="18"/>
              </w:rPr>
              <w:t>neuvádza sa</w:t>
            </w:r>
          </w:p>
        </w:tc>
        <w:tc>
          <w:tcPr>
            <w:tcW w:w="0" w:type="auto"/>
            <w:shd w:val="clear" w:color="auto" w:fill="auto"/>
            <w:vAlign w:val="center"/>
            <w:hideMark/>
          </w:tcPr>
          <w:p w14:paraId="4055973B" w14:textId="77777777" w:rsidR="001433A4" w:rsidRPr="00BD0FE3" w:rsidRDefault="00D04B28">
            <w:pPr>
              <w:spacing w:after="0"/>
              <w:jc w:val="center"/>
              <w:textAlignment w:val="baseline"/>
              <w:rPr>
                <w:noProof/>
                <w:sz w:val="18"/>
                <w:szCs w:val="18"/>
              </w:rPr>
            </w:pPr>
            <w:r w:rsidRPr="00BD0FE3">
              <w:rPr>
                <w:noProof/>
                <w:sz w:val="18"/>
              </w:rPr>
              <w:t>2. štvrťrok</w:t>
            </w:r>
          </w:p>
        </w:tc>
        <w:tc>
          <w:tcPr>
            <w:tcW w:w="0" w:type="auto"/>
            <w:shd w:val="clear" w:color="auto" w:fill="auto"/>
            <w:vAlign w:val="center"/>
            <w:hideMark/>
          </w:tcPr>
          <w:p w14:paraId="2E9784C8" w14:textId="77777777" w:rsidR="001433A4" w:rsidRPr="00BD0FE3" w:rsidRDefault="00D04B28">
            <w:pPr>
              <w:spacing w:after="0"/>
              <w:jc w:val="center"/>
              <w:textAlignment w:val="baseline"/>
              <w:rPr>
                <w:noProof/>
                <w:sz w:val="18"/>
                <w:szCs w:val="18"/>
              </w:rPr>
            </w:pPr>
            <w:r w:rsidRPr="00BD0FE3">
              <w:rPr>
                <w:noProof/>
                <w:sz w:val="18"/>
              </w:rPr>
              <w:t>2023</w:t>
            </w:r>
          </w:p>
        </w:tc>
        <w:tc>
          <w:tcPr>
            <w:tcW w:w="0" w:type="auto"/>
            <w:shd w:val="clear" w:color="auto" w:fill="auto"/>
            <w:vAlign w:val="center"/>
            <w:hideMark/>
          </w:tcPr>
          <w:p w14:paraId="05CDB80A" w14:textId="77777777" w:rsidR="001433A4" w:rsidRPr="00BD0FE3" w:rsidRDefault="001433A4">
            <w:pPr>
              <w:jc w:val="center"/>
              <w:rPr>
                <w:noProof/>
                <w:sz w:val="18"/>
                <w:szCs w:val="18"/>
              </w:rPr>
            </w:pPr>
          </w:p>
          <w:p w14:paraId="401A00C5" w14:textId="77777777" w:rsidR="001433A4" w:rsidRPr="00BD0FE3" w:rsidRDefault="00D04B28">
            <w:pPr>
              <w:jc w:val="center"/>
              <w:rPr>
                <w:noProof/>
                <w:sz w:val="18"/>
                <w:szCs w:val="18"/>
              </w:rPr>
            </w:pPr>
            <w:r w:rsidRPr="00BD0FE3">
              <w:rPr>
                <w:noProof/>
                <w:sz w:val="18"/>
              </w:rPr>
              <w:t>Zadanie pôvodných zákaziek na vytvorenie ďalších ubytovacích jednotiek na spanie (lôžok)</w:t>
            </w:r>
          </w:p>
          <w:p w14:paraId="409C54B1" w14:textId="77777777" w:rsidR="001433A4" w:rsidRPr="00BD0FE3" w:rsidRDefault="001433A4">
            <w:pPr>
              <w:jc w:val="center"/>
              <w:rPr>
                <w:noProof/>
                <w:sz w:val="18"/>
                <w:szCs w:val="18"/>
              </w:rPr>
            </w:pPr>
          </w:p>
          <w:p w14:paraId="4869DCF2" w14:textId="77777777" w:rsidR="001433A4" w:rsidRPr="00BD0FE3" w:rsidRDefault="001433A4">
            <w:pPr>
              <w:spacing w:after="0"/>
              <w:jc w:val="center"/>
              <w:textAlignment w:val="baseline"/>
              <w:rPr>
                <w:noProof/>
                <w:sz w:val="18"/>
                <w:szCs w:val="18"/>
              </w:rPr>
            </w:pPr>
          </w:p>
        </w:tc>
      </w:tr>
    </w:tbl>
    <w:p w14:paraId="6EDB8BA2" w14:textId="77777777" w:rsidR="001433A4" w:rsidRPr="00BD0FE3" w:rsidRDefault="001433A4">
      <w:pPr>
        <w:rPr>
          <w:noProof/>
        </w:rPr>
      </w:pPr>
    </w:p>
    <w:p w14:paraId="7788BCD6" w14:textId="0C806D74" w:rsidR="001433A4" w:rsidRPr="00BD0FE3" w:rsidRDefault="00D04B28">
      <w:pPr>
        <w:rPr>
          <w:noProof/>
        </w:rPr>
      </w:pPr>
      <w:r w:rsidRPr="00BD0FE3">
        <w:rPr>
          <w:noProof/>
        </w:rPr>
        <w:t>xvii)</w:t>
      </w:r>
      <w:r w:rsidR="00566634">
        <w:rPr>
          <w:noProof/>
        </w:rPr>
        <w:t xml:space="preserve"> v </w:t>
      </w:r>
      <w:r w:rsidRPr="00BD0FE3">
        <w:rPr>
          <w:noProof/>
        </w:rPr>
        <w:t>bode J.4; úloha 4; komponent 1: Míľniky, ciele, ukazovatele</w:t>
      </w:r>
      <w:r w:rsidR="00566634">
        <w:rPr>
          <w:noProof/>
        </w:rPr>
        <w:t xml:space="preserve"> a </w:t>
      </w:r>
      <w:r w:rsidRPr="00BD0FE3">
        <w:rPr>
          <w:noProof/>
        </w:rPr>
        <w:t>harmonogram monitorovania</w:t>
      </w:r>
      <w:r w:rsidR="00566634">
        <w:rPr>
          <w:noProof/>
        </w:rPr>
        <w:t xml:space="preserve"> a </w:t>
      </w:r>
      <w:r w:rsidRPr="00BD0FE3">
        <w:rPr>
          <w:noProof/>
        </w:rPr>
        <w:t>realizácie</w:t>
      </w:r>
      <w:r w:rsidR="00566634">
        <w:rPr>
          <w:noProof/>
        </w:rPr>
        <w:t xml:space="preserve"> v </w:t>
      </w:r>
      <w:r w:rsidRPr="00BD0FE3">
        <w:rPr>
          <w:noProof/>
        </w:rPr>
        <w:t>súvislosti</w:t>
      </w:r>
      <w:r w:rsidR="00566634">
        <w:rPr>
          <w:noProof/>
        </w:rPr>
        <w:t xml:space="preserve"> s </w:t>
      </w:r>
      <w:r w:rsidRPr="00BD0FE3">
        <w:rPr>
          <w:noProof/>
        </w:rPr>
        <w:t>úverom sa riadok M4C1-30 nahrádza takto: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1255"/>
        <w:gridCol w:w="567"/>
        <w:gridCol w:w="1303"/>
        <w:gridCol w:w="896"/>
        <w:gridCol w:w="650"/>
        <w:gridCol w:w="306"/>
        <w:gridCol w:w="711"/>
        <w:gridCol w:w="983"/>
        <w:gridCol w:w="576"/>
        <w:gridCol w:w="1304"/>
      </w:tblGrid>
      <w:tr w:rsidR="001433A4" w:rsidRPr="00BD0FE3" w14:paraId="758BEE59" w14:textId="77777777" w:rsidTr="00D04B28">
        <w:trPr>
          <w:trHeight w:val="300"/>
        </w:trPr>
        <w:tc>
          <w:tcPr>
            <w:tcW w:w="737" w:type="dxa"/>
            <w:shd w:val="clear" w:color="auto" w:fill="auto"/>
            <w:vAlign w:val="center"/>
          </w:tcPr>
          <w:p w14:paraId="53C148AA" w14:textId="77777777" w:rsidR="001433A4" w:rsidRPr="00BD0FE3" w:rsidRDefault="00D04B28">
            <w:pPr>
              <w:spacing w:after="0"/>
              <w:jc w:val="center"/>
              <w:rPr>
                <w:noProof/>
                <w:sz w:val="18"/>
                <w:szCs w:val="18"/>
              </w:rPr>
            </w:pPr>
            <w:r w:rsidRPr="00BD0FE3">
              <w:rPr>
                <w:noProof/>
                <w:sz w:val="18"/>
              </w:rPr>
              <w:t>M4C1-30</w:t>
            </w:r>
          </w:p>
        </w:tc>
        <w:tc>
          <w:tcPr>
            <w:tcW w:w="1272" w:type="dxa"/>
            <w:shd w:val="clear" w:color="auto" w:fill="auto"/>
            <w:vAlign w:val="center"/>
          </w:tcPr>
          <w:p w14:paraId="390D8364" w14:textId="6E015FE7" w:rsidR="001433A4" w:rsidRPr="00BD0FE3" w:rsidRDefault="00D04B28">
            <w:pPr>
              <w:spacing w:after="0"/>
              <w:jc w:val="center"/>
              <w:rPr>
                <w:noProof/>
                <w:sz w:val="18"/>
                <w:szCs w:val="18"/>
              </w:rPr>
            </w:pPr>
            <w:r w:rsidRPr="00BD0FE3">
              <w:rPr>
                <w:noProof/>
                <w:sz w:val="18"/>
              </w:rPr>
              <w:t>Reforma 1.7: Reforma regulácie bývania pre študentov</w:t>
            </w:r>
            <w:r w:rsidR="00566634">
              <w:rPr>
                <w:noProof/>
                <w:sz w:val="18"/>
              </w:rPr>
              <w:t xml:space="preserve"> a </w:t>
            </w:r>
            <w:r w:rsidRPr="00BD0FE3">
              <w:rPr>
                <w:noProof/>
                <w:sz w:val="18"/>
              </w:rPr>
              <w:t>investovanie do bývania pre študentov</w:t>
            </w:r>
          </w:p>
        </w:tc>
        <w:tc>
          <w:tcPr>
            <w:tcW w:w="691" w:type="dxa"/>
            <w:shd w:val="clear" w:color="auto" w:fill="auto"/>
            <w:vAlign w:val="center"/>
          </w:tcPr>
          <w:p w14:paraId="567660CE" w14:textId="77777777" w:rsidR="001433A4" w:rsidRPr="00BD0FE3" w:rsidRDefault="00D04B28" w:rsidP="002C7BB0">
            <w:pPr>
              <w:spacing w:after="0"/>
              <w:jc w:val="center"/>
              <w:rPr>
                <w:rFonts w:eastAsia="Times New Roman"/>
                <w:noProof/>
                <w:sz w:val="18"/>
                <w:szCs w:val="18"/>
              </w:rPr>
            </w:pPr>
            <w:r w:rsidRPr="00BD0FE3">
              <w:rPr>
                <w:noProof/>
                <w:sz w:val="18"/>
              </w:rPr>
              <w:t>Cieľ</w:t>
            </w:r>
          </w:p>
        </w:tc>
        <w:tc>
          <w:tcPr>
            <w:tcW w:w="1653" w:type="dxa"/>
            <w:shd w:val="clear" w:color="auto" w:fill="auto"/>
            <w:vAlign w:val="center"/>
          </w:tcPr>
          <w:p w14:paraId="166C91A2" w14:textId="77777777" w:rsidR="001433A4" w:rsidRPr="00BD0FE3" w:rsidRDefault="001433A4">
            <w:pPr>
              <w:jc w:val="center"/>
              <w:rPr>
                <w:noProof/>
                <w:sz w:val="18"/>
                <w:szCs w:val="18"/>
              </w:rPr>
            </w:pPr>
          </w:p>
          <w:p w14:paraId="5E1BC2AD" w14:textId="72AC4F74" w:rsidR="001433A4" w:rsidRPr="00BD0FE3" w:rsidRDefault="00D04B28">
            <w:pPr>
              <w:spacing w:after="0"/>
              <w:jc w:val="center"/>
              <w:rPr>
                <w:noProof/>
                <w:sz w:val="18"/>
                <w:szCs w:val="18"/>
              </w:rPr>
            </w:pPr>
            <w:r w:rsidRPr="00BD0FE3">
              <w:rPr>
                <w:noProof/>
                <w:sz w:val="18"/>
              </w:rPr>
              <w:t>Ubytovacie jednotky na spanie pre študentov vytvorené</w:t>
            </w:r>
            <w:r w:rsidR="00566634">
              <w:rPr>
                <w:noProof/>
                <w:sz w:val="18"/>
              </w:rPr>
              <w:t xml:space="preserve"> a </w:t>
            </w:r>
            <w:r w:rsidRPr="00BD0FE3">
              <w:rPr>
                <w:noProof/>
                <w:sz w:val="18"/>
              </w:rPr>
              <w:t>pridelené na základe existujúceho</w:t>
            </w:r>
            <w:r w:rsidR="00566634">
              <w:rPr>
                <w:noProof/>
                <w:sz w:val="18"/>
              </w:rPr>
              <w:t xml:space="preserve"> a </w:t>
            </w:r>
            <w:r w:rsidRPr="00BD0FE3">
              <w:rPr>
                <w:noProof/>
                <w:sz w:val="18"/>
              </w:rPr>
              <w:t>nového legislatívneho systému</w:t>
            </w:r>
          </w:p>
        </w:tc>
        <w:tc>
          <w:tcPr>
            <w:tcW w:w="526" w:type="dxa"/>
            <w:shd w:val="clear" w:color="auto" w:fill="auto"/>
            <w:vAlign w:val="center"/>
          </w:tcPr>
          <w:p w14:paraId="6A0843FB" w14:textId="77777777" w:rsidR="001433A4" w:rsidRPr="00BD0FE3" w:rsidRDefault="00D04B28" w:rsidP="002C7BB0">
            <w:pPr>
              <w:spacing w:after="0"/>
              <w:jc w:val="center"/>
              <w:rPr>
                <w:noProof/>
                <w:sz w:val="18"/>
                <w:szCs w:val="18"/>
              </w:rPr>
            </w:pPr>
            <w:r w:rsidRPr="00BD0FE3">
              <w:rPr>
                <w:noProof/>
                <w:sz w:val="18"/>
              </w:rPr>
              <w:t>neuvádza sa</w:t>
            </w:r>
          </w:p>
        </w:tc>
        <w:tc>
          <w:tcPr>
            <w:tcW w:w="806" w:type="dxa"/>
            <w:shd w:val="clear" w:color="auto" w:fill="auto"/>
            <w:vAlign w:val="center"/>
          </w:tcPr>
          <w:p w14:paraId="5A24EBEB" w14:textId="77777777" w:rsidR="001433A4" w:rsidRPr="00BD0FE3" w:rsidRDefault="00D04B28" w:rsidP="002C7BB0">
            <w:pPr>
              <w:spacing w:after="0"/>
              <w:jc w:val="center"/>
              <w:rPr>
                <w:rFonts w:eastAsia="Times New Roman"/>
                <w:noProof/>
                <w:sz w:val="18"/>
                <w:szCs w:val="18"/>
              </w:rPr>
            </w:pPr>
            <w:r w:rsidRPr="00BD0FE3">
              <w:rPr>
                <w:noProof/>
                <w:sz w:val="18"/>
              </w:rPr>
              <w:t>Počet</w:t>
            </w:r>
          </w:p>
        </w:tc>
        <w:tc>
          <w:tcPr>
            <w:tcW w:w="306" w:type="dxa"/>
            <w:shd w:val="clear" w:color="auto" w:fill="auto"/>
            <w:vAlign w:val="center"/>
          </w:tcPr>
          <w:p w14:paraId="557B7A40" w14:textId="77777777" w:rsidR="001433A4" w:rsidRPr="00BD0FE3" w:rsidRDefault="00D04B28" w:rsidP="002C7BB0">
            <w:pPr>
              <w:spacing w:after="0"/>
              <w:jc w:val="center"/>
              <w:rPr>
                <w:rFonts w:eastAsia="Times New Roman"/>
                <w:noProof/>
                <w:sz w:val="18"/>
                <w:szCs w:val="18"/>
              </w:rPr>
            </w:pPr>
            <w:r w:rsidRPr="00BD0FE3">
              <w:rPr>
                <w:noProof/>
                <w:sz w:val="18"/>
              </w:rPr>
              <w:t>0</w:t>
            </w:r>
          </w:p>
        </w:tc>
        <w:tc>
          <w:tcPr>
            <w:tcW w:w="633" w:type="dxa"/>
            <w:shd w:val="clear" w:color="auto" w:fill="auto"/>
            <w:vAlign w:val="center"/>
          </w:tcPr>
          <w:p w14:paraId="7D0DC7F5" w14:textId="77777777" w:rsidR="001433A4" w:rsidRPr="00BD0FE3" w:rsidRDefault="00D04B28" w:rsidP="002C7BB0">
            <w:pPr>
              <w:spacing w:after="0"/>
              <w:jc w:val="center"/>
              <w:rPr>
                <w:rFonts w:eastAsia="Times New Roman"/>
                <w:noProof/>
                <w:sz w:val="18"/>
                <w:szCs w:val="18"/>
              </w:rPr>
            </w:pPr>
            <w:r w:rsidRPr="00BD0FE3">
              <w:rPr>
                <w:noProof/>
                <w:sz w:val="18"/>
              </w:rPr>
              <w:t>60 000</w:t>
            </w:r>
          </w:p>
        </w:tc>
        <w:tc>
          <w:tcPr>
            <w:tcW w:w="436" w:type="dxa"/>
            <w:shd w:val="clear" w:color="auto" w:fill="auto"/>
            <w:vAlign w:val="center"/>
          </w:tcPr>
          <w:p w14:paraId="14BCF2A0" w14:textId="77777777" w:rsidR="001433A4" w:rsidRPr="00BD0FE3" w:rsidRDefault="00D04B28">
            <w:pPr>
              <w:spacing w:after="0"/>
              <w:jc w:val="center"/>
              <w:rPr>
                <w:noProof/>
                <w:sz w:val="18"/>
                <w:szCs w:val="18"/>
              </w:rPr>
            </w:pPr>
            <w:r w:rsidRPr="00BD0FE3">
              <w:rPr>
                <w:noProof/>
                <w:sz w:val="18"/>
              </w:rPr>
              <w:t>2. štvrťrok</w:t>
            </w:r>
          </w:p>
        </w:tc>
        <w:tc>
          <w:tcPr>
            <w:tcW w:w="576" w:type="dxa"/>
            <w:shd w:val="clear" w:color="auto" w:fill="auto"/>
            <w:vAlign w:val="center"/>
          </w:tcPr>
          <w:p w14:paraId="2FB497E7" w14:textId="77777777" w:rsidR="001433A4" w:rsidRPr="00BD0FE3" w:rsidRDefault="00D04B28">
            <w:pPr>
              <w:spacing w:after="0"/>
              <w:jc w:val="center"/>
              <w:rPr>
                <w:noProof/>
                <w:sz w:val="18"/>
                <w:szCs w:val="18"/>
              </w:rPr>
            </w:pPr>
            <w:r w:rsidRPr="00BD0FE3">
              <w:rPr>
                <w:noProof/>
                <w:sz w:val="18"/>
              </w:rPr>
              <w:t>2026</w:t>
            </w:r>
          </w:p>
        </w:tc>
        <w:tc>
          <w:tcPr>
            <w:tcW w:w="1544" w:type="dxa"/>
            <w:shd w:val="clear" w:color="auto" w:fill="auto"/>
            <w:vAlign w:val="center"/>
          </w:tcPr>
          <w:p w14:paraId="3E34401A" w14:textId="3B1BCB26" w:rsidR="001433A4" w:rsidRPr="00BD0FE3" w:rsidRDefault="00D04B28">
            <w:pPr>
              <w:jc w:val="center"/>
              <w:rPr>
                <w:noProof/>
                <w:sz w:val="18"/>
                <w:szCs w:val="18"/>
              </w:rPr>
            </w:pPr>
            <w:r w:rsidRPr="00BD0FE3">
              <w:rPr>
                <w:noProof/>
                <w:sz w:val="18"/>
              </w:rPr>
              <w:t>Najmenej 60 000 ďalších ubytovacích jednotiek na spanie (lôžok) vytvorených</w:t>
            </w:r>
            <w:r w:rsidR="00566634">
              <w:rPr>
                <w:noProof/>
                <w:sz w:val="18"/>
              </w:rPr>
              <w:t xml:space="preserve"> a </w:t>
            </w:r>
            <w:r w:rsidRPr="00BD0FE3">
              <w:rPr>
                <w:noProof/>
                <w:sz w:val="18"/>
              </w:rPr>
              <w:t>pridelených na základe zákona č. 338/2000</w:t>
            </w:r>
            <w:r w:rsidR="00566634">
              <w:rPr>
                <w:noProof/>
                <w:sz w:val="18"/>
              </w:rPr>
              <w:t xml:space="preserve"> v </w:t>
            </w:r>
            <w:r w:rsidRPr="00BD0FE3">
              <w:rPr>
                <w:noProof/>
                <w:sz w:val="18"/>
              </w:rPr>
              <w:t>znení zmien</w:t>
            </w:r>
            <w:r w:rsidR="00566634">
              <w:rPr>
                <w:noProof/>
                <w:sz w:val="18"/>
              </w:rPr>
              <w:t xml:space="preserve"> z </w:t>
            </w:r>
            <w:r w:rsidRPr="00BD0FE3">
              <w:rPr>
                <w:noProof/>
                <w:sz w:val="18"/>
              </w:rPr>
              <w:t>augusta 2022 alebo nového legislatívneho systému prijatého</w:t>
            </w:r>
            <w:r w:rsidR="00566634">
              <w:rPr>
                <w:noProof/>
                <w:sz w:val="18"/>
              </w:rPr>
              <w:t xml:space="preserve"> v </w:t>
            </w:r>
            <w:r w:rsidRPr="00BD0FE3">
              <w:rPr>
                <w:noProof/>
                <w:sz w:val="18"/>
              </w:rPr>
              <w:t>rámci míľnika M4C1-29, Reforma 1.7: Reforma regulácie bývania pre študentov</w:t>
            </w:r>
            <w:r w:rsidR="00566634">
              <w:rPr>
                <w:noProof/>
                <w:sz w:val="18"/>
              </w:rPr>
              <w:t xml:space="preserve"> a </w:t>
            </w:r>
            <w:r w:rsidRPr="00BD0FE3">
              <w:rPr>
                <w:noProof/>
                <w:sz w:val="18"/>
              </w:rPr>
              <w:t>investovanie do bývania pre študentov.</w:t>
            </w:r>
          </w:p>
        </w:tc>
      </w:tr>
    </w:tbl>
    <w:p w14:paraId="1443C26C" w14:textId="77777777" w:rsidR="001433A4" w:rsidRPr="00BD0FE3" w:rsidRDefault="001433A4">
      <w:pPr>
        <w:rPr>
          <w:noProof/>
        </w:rPr>
      </w:pPr>
    </w:p>
    <w:p w14:paraId="068666E7" w14:textId="5F3CC38E" w:rsidR="001433A4" w:rsidRPr="00BD0FE3" w:rsidRDefault="00D04B28">
      <w:pPr>
        <w:rPr>
          <w:noProof/>
        </w:rPr>
      </w:pPr>
      <w:r w:rsidRPr="00BD0FE3">
        <w:rPr>
          <w:noProof/>
        </w:rPr>
        <w:t>xviii)</w:t>
      </w:r>
      <w:r w:rsidR="00566634">
        <w:rPr>
          <w:noProof/>
        </w:rPr>
        <w:t xml:space="preserve"> v </w:t>
      </w:r>
      <w:r w:rsidRPr="00BD0FE3">
        <w:rPr>
          <w:noProof/>
        </w:rPr>
        <w:t>bode L.4; úloha 5; komponent 1: Míľniky, ciele, ukazovatele</w:t>
      </w:r>
      <w:r w:rsidR="00566634">
        <w:rPr>
          <w:noProof/>
        </w:rPr>
        <w:t xml:space="preserve"> a </w:t>
      </w:r>
      <w:r w:rsidRPr="00BD0FE3">
        <w:rPr>
          <w:noProof/>
        </w:rPr>
        <w:t>harmonogram monitorovania</w:t>
      </w:r>
      <w:r w:rsidR="00566634">
        <w:rPr>
          <w:noProof/>
        </w:rPr>
        <w:t xml:space="preserve"> a </w:t>
      </w:r>
      <w:r w:rsidRPr="00BD0FE3">
        <w:rPr>
          <w:noProof/>
        </w:rPr>
        <w:t>realizácie</w:t>
      </w:r>
      <w:r w:rsidR="00566634">
        <w:rPr>
          <w:noProof/>
        </w:rPr>
        <w:t xml:space="preserve"> v </w:t>
      </w:r>
      <w:r w:rsidRPr="00BD0FE3">
        <w:rPr>
          <w:noProof/>
        </w:rPr>
        <w:t>súvislosti</w:t>
      </w:r>
      <w:r w:rsidR="00566634">
        <w:rPr>
          <w:noProof/>
        </w:rPr>
        <w:t xml:space="preserve"> s </w:t>
      </w:r>
      <w:r w:rsidRPr="00BD0FE3">
        <w:rPr>
          <w:noProof/>
        </w:rPr>
        <w:t>úverom sa riadok M5C1-18 nahrádza takto:</w:t>
      </w:r>
    </w:p>
    <w:tbl>
      <w:tblPr>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3"/>
        <w:gridCol w:w="1147"/>
        <w:gridCol w:w="700"/>
        <w:gridCol w:w="1297"/>
        <w:gridCol w:w="409"/>
        <w:gridCol w:w="709"/>
        <w:gridCol w:w="425"/>
        <w:gridCol w:w="567"/>
        <w:gridCol w:w="425"/>
        <w:gridCol w:w="426"/>
        <w:gridCol w:w="2409"/>
      </w:tblGrid>
      <w:tr w:rsidR="00D04B28" w:rsidRPr="00BD0FE3" w14:paraId="310F3985" w14:textId="77777777" w:rsidTr="00667E9A">
        <w:trPr>
          <w:trHeight w:val="300"/>
        </w:trPr>
        <w:tc>
          <w:tcPr>
            <w:tcW w:w="563" w:type="dxa"/>
            <w:shd w:val="clear" w:color="auto" w:fill="auto"/>
            <w:vAlign w:val="center"/>
            <w:hideMark/>
          </w:tcPr>
          <w:p w14:paraId="6D267233" w14:textId="77777777" w:rsidR="001433A4" w:rsidRPr="00BD0FE3" w:rsidRDefault="00D04B28">
            <w:pPr>
              <w:spacing w:after="0"/>
              <w:jc w:val="center"/>
              <w:textAlignment w:val="baseline"/>
              <w:rPr>
                <w:noProof/>
                <w:sz w:val="18"/>
                <w:szCs w:val="18"/>
              </w:rPr>
            </w:pPr>
            <w:r w:rsidRPr="00BD0FE3">
              <w:rPr>
                <w:noProof/>
                <w:sz w:val="18"/>
              </w:rPr>
              <w:t>M5C1-18</w:t>
            </w:r>
          </w:p>
        </w:tc>
        <w:tc>
          <w:tcPr>
            <w:tcW w:w="1147" w:type="dxa"/>
            <w:shd w:val="clear" w:color="auto" w:fill="auto"/>
            <w:vAlign w:val="center"/>
            <w:hideMark/>
          </w:tcPr>
          <w:p w14:paraId="76F7F6E6"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5 – Zakladanie podnikov žien</w:t>
            </w:r>
          </w:p>
        </w:tc>
        <w:tc>
          <w:tcPr>
            <w:tcW w:w="700" w:type="dxa"/>
            <w:shd w:val="clear" w:color="auto" w:fill="auto"/>
            <w:vAlign w:val="center"/>
            <w:hideMark/>
          </w:tcPr>
          <w:p w14:paraId="21C7D6CF"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Cieľ</w:t>
            </w:r>
          </w:p>
        </w:tc>
        <w:tc>
          <w:tcPr>
            <w:tcW w:w="1297" w:type="dxa"/>
            <w:shd w:val="clear" w:color="auto" w:fill="auto"/>
            <w:vAlign w:val="center"/>
            <w:hideMark/>
          </w:tcPr>
          <w:p w14:paraId="0A88836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 xml:space="preserve"> Podnikom bola vyčlenená finančná podpora </w:t>
            </w:r>
          </w:p>
        </w:tc>
        <w:tc>
          <w:tcPr>
            <w:tcW w:w="409" w:type="dxa"/>
            <w:shd w:val="clear" w:color="auto" w:fill="auto"/>
            <w:vAlign w:val="center"/>
            <w:hideMark/>
          </w:tcPr>
          <w:p w14:paraId="32264689"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709" w:type="dxa"/>
            <w:shd w:val="clear" w:color="auto" w:fill="auto"/>
            <w:vAlign w:val="center"/>
            <w:hideMark/>
          </w:tcPr>
          <w:p w14:paraId="016CC51F"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Počet</w:t>
            </w:r>
          </w:p>
        </w:tc>
        <w:tc>
          <w:tcPr>
            <w:tcW w:w="425" w:type="dxa"/>
            <w:shd w:val="clear" w:color="auto" w:fill="auto"/>
            <w:vAlign w:val="center"/>
            <w:hideMark/>
          </w:tcPr>
          <w:p w14:paraId="44D2F773"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0</w:t>
            </w:r>
          </w:p>
        </w:tc>
        <w:tc>
          <w:tcPr>
            <w:tcW w:w="567" w:type="dxa"/>
            <w:shd w:val="clear" w:color="auto" w:fill="auto"/>
            <w:vAlign w:val="center"/>
            <w:hideMark/>
          </w:tcPr>
          <w:p w14:paraId="6C6BD1AA"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700</w:t>
            </w:r>
          </w:p>
        </w:tc>
        <w:tc>
          <w:tcPr>
            <w:tcW w:w="425" w:type="dxa"/>
            <w:shd w:val="clear" w:color="auto" w:fill="auto"/>
            <w:vAlign w:val="center"/>
            <w:hideMark/>
          </w:tcPr>
          <w:p w14:paraId="7F5758B8"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 štvrťrok</w:t>
            </w:r>
          </w:p>
        </w:tc>
        <w:tc>
          <w:tcPr>
            <w:tcW w:w="426" w:type="dxa"/>
            <w:shd w:val="clear" w:color="auto" w:fill="auto"/>
            <w:vAlign w:val="center"/>
            <w:hideMark/>
          </w:tcPr>
          <w:p w14:paraId="54F395AF" w14:textId="77777777" w:rsidR="001433A4" w:rsidRPr="00BD0FE3" w:rsidRDefault="00D04B28">
            <w:pPr>
              <w:spacing w:after="0"/>
              <w:textAlignment w:val="baseline"/>
              <w:rPr>
                <w:rFonts w:ascii="Segoe UI" w:eastAsia="Times New Roman" w:hAnsi="Segoe UI" w:cs="Segoe UI"/>
                <w:noProof/>
                <w:sz w:val="18"/>
                <w:szCs w:val="18"/>
              </w:rPr>
            </w:pPr>
            <w:r w:rsidRPr="00BD0FE3">
              <w:rPr>
                <w:noProof/>
                <w:sz w:val="18"/>
              </w:rPr>
              <w:t>2023</w:t>
            </w:r>
          </w:p>
        </w:tc>
        <w:tc>
          <w:tcPr>
            <w:tcW w:w="2409" w:type="dxa"/>
            <w:shd w:val="clear" w:color="auto" w:fill="auto"/>
            <w:vAlign w:val="center"/>
            <w:hideMark/>
          </w:tcPr>
          <w:p w14:paraId="1FC24ABF" w14:textId="2731FDFA" w:rsidR="001433A4" w:rsidRPr="00BD0FE3" w:rsidRDefault="00D04B28">
            <w:pPr>
              <w:rPr>
                <w:noProof/>
                <w:sz w:val="18"/>
                <w:szCs w:val="18"/>
              </w:rPr>
            </w:pPr>
            <w:r w:rsidRPr="00BD0FE3">
              <w:rPr>
                <w:noProof/>
                <w:sz w:val="18"/>
              </w:rPr>
              <w:t>Finančná podpora bola vyčlenená najmenej 700 ďalším podnikom</w:t>
            </w:r>
            <w:r w:rsidR="00566634">
              <w:rPr>
                <w:noProof/>
                <w:sz w:val="18"/>
              </w:rPr>
              <w:t xml:space="preserve"> v </w:t>
            </w:r>
            <w:r w:rsidRPr="00BD0FE3">
              <w:rPr>
                <w:noProof/>
                <w:sz w:val="18"/>
              </w:rPr>
              <w:t>porovnaní</w:t>
            </w:r>
            <w:r w:rsidR="00566634">
              <w:rPr>
                <w:noProof/>
                <w:sz w:val="18"/>
              </w:rPr>
              <w:t xml:space="preserve"> s </w:t>
            </w:r>
            <w:r w:rsidRPr="00BD0FE3">
              <w:rPr>
                <w:noProof/>
                <w:sz w:val="18"/>
              </w:rPr>
              <w:t>východiskovou hodnotou.</w:t>
            </w:r>
          </w:p>
          <w:p w14:paraId="7BBA31A3" w14:textId="311F1012" w:rsidR="001433A4" w:rsidRPr="00BD0FE3" w:rsidRDefault="00D04B28">
            <w:pPr>
              <w:spacing w:after="0"/>
              <w:textAlignment w:val="baseline"/>
              <w:rPr>
                <w:rFonts w:ascii="Segoe UI" w:eastAsia="Times New Roman" w:hAnsi="Segoe UI" w:cs="Segoe UI"/>
                <w:noProof/>
                <w:sz w:val="18"/>
                <w:szCs w:val="18"/>
              </w:rPr>
            </w:pPr>
            <w:r w:rsidRPr="00BD0FE3">
              <w:rPr>
                <w:noProof/>
                <w:sz w:val="18"/>
              </w:rPr>
              <w:t>Podpora podnikania žien sa vykonáva prostredníctvom už aktívnych nástrojov (Nito, Smart &amp; Start)</w:t>
            </w:r>
            <w:r w:rsidR="00566634">
              <w:rPr>
                <w:noProof/>
                <w:sz w:val="18"/>
              </w:rPr>
              <w:t xml:space="preserve"> a </w:t>
            </w:r>
            <w:r w:rsidRPr="00BD0FE3">
              <w:rPr>
                <w:noProof/>
                <w:sz w:val="18"/>
              </w:rPr>
              <w:t>nového fondu zriadeného zákonom</w:t>
            </w:r>
            <w:r w:rsidR="00566634">
              <w:rPr>
                <w:noProof/>
                <w:sz w:val="18"/>
              </w:rPr>
              <w:t xml:space="preserve"> o </w:t>
            </w:r>
            <w:r w:rsidRPr="00BD0FE3">
              <w:rPr>
                <w:noProof/>
                <w:sz w:val="18"/>
              </w:rPr>
              <w:t>rozpočte na rok 2021. (Podniky žien podporené do novembra 2020 pomocou existujúcich finančných nástrojov slúžia ako východisková hodnota).</w:t>
            </w:r>
          </w:p>
        </w:tc>
      </w:tr>
    </w:tbl>
    <w:p w14:paraId="301E6E2C" w14:textId="77777777" w:rsidR="001433A4" w:rsidRPr="00BD0FE3" w:rsidRDefault="001433A4">
      <w:pPr>
        <w:rPr>
          <w:noProof/>
        </w:rPr>
      </w:pPr>
    </w:p>
    <w:p w14:paraId="1A755312" w14:textId="432387C8" w:rsidR="001433A4" w:rsidRPr="00BD0FE3" w:rsidRDefault="00D04B28">
      <w:pPr>
        <w:rPr>
          <w:noProof/>
        </w:rPr>
      </w:pPr>
      <w:r w:rsidRPr="00BD0FE3">
        <w:rPr>
          <w:noProof/>
        </w:rPr>
        <w:t>xix)</w:t>
      </w:r>
      <w:r w:rsidR="00566634">
        <w:rPr>
          <w:noProof/>
        </w:rPr>
        <w:t xml:space="preserve"> v </w:t>
      </w:r>
      <w:r w:rsidRPr="00BD0FE3">
        <w:rPr>
          <w:noProof/>
        </w:rPr>
        <w:t>bode N.2; úloha 5; komponent 3: Míľniky, ciele, ukazovatele</w:t>
      </w:r>
      <w:r w:rsidR="00566634">
        <w:rPr>
          <w:noProof/>
        </w:rPr>
        <w:t xml:space="preserve"> a </w:t>
      </w:r>
      <w:r w:rsidRPr="00BD0FE3">
        <w:rPr>
          <w:noProof/>
        </w:rPr>
        <w:t>harmonogram monitorovania</w:t>
      </w:r>
      <w:r w:rsidR="00566634">
        <w:rPr>
          <w:noProof/>
        </w:rPr>
        <w:t xml:space="preserve"> a </w:t>
      </w:r>
      <w:r w:rsidRPr="00BD0FE3">
        <w:rPr>
          <w:noProof/>
        </w:rPr>
        <w:t>realizácie pre nenávratnú finančnú podporu sa riadok M5C3-8 nahrádza takto:</w:t>
      </w:r>
    </w:p>
    <w:tbl>
      <w:tblPr>
        <w:tblW w:w="9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3"/>
        <w:gridCol w:w="1147"/>
        <w:gridCol w:w="700"/>
        <w:gridCol w:w="1297"/>
        <w:gridCol w:w="409"/>
        <w:gridCol w:w="709"/>
        <w:gridCol w:w="425"/>
        <w:gridCol w:w="567"/>
        <w:gridCol w:w="425"/>
        <w:gridCol w:w="426"/>
        <w:gridCol w:w="2435"/>
      </w:tblGrid>
      <w:tr w:rsidR="00D04B28" w:rsidRPr="00BD0FE3" w14:paraId="68AEFDC1" w14:textId="77777777" w:rsidTr="00937220">
        <w:trPr>
          <w:trHeight w:val="300"/>
        </w:trPr>
        <w:tc>
          <w:tcPr>
            <w:tcW w:w="563" w:type="dxa"/>
            <w:shd w:val="clear" w:color="auto" w:fill="auto"/>
            <w:vAlign w:val="center"/>
            <w:hideMark/>
          </w:tcPr>
          <w:p w14:paraId="22009F26"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M5C3-8</w:t>
            </w:r>
          </w:p>
        </w:tc>
        <w:tc>
          <w:tcPr>
            <w:tcW w:w="1147" w:type="dxa"/>
            <w:shd w:val="clear" w:color="auto" w:fill="auto"/>
            <w:vAlign w:val="center"/>
            <w:hideMark/>
          </w:tcPr>
          <w:p w14:paraId="0CE644D5"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Investícia 1.3: Štruktúrované sociálno-vzdelávacie intervencie na boj proti vzdelanostnej chudobe na juhu, ktoré podporujú tretí sektor</w:t>
            </w:r>
          </w:p>
        </w:tc>
        <w:tc>
          <w:tcPr>
            <w:tcW w:w="700" w:type="dxa"/>
            <w:shd w:val="clear" w:color="auto" w:fill="auto"/>
            <w:vAlign w:val="center"/>
            <w:hideMark/>
          </w:tcPr>
          <w:p w14:paraId="78EB528D"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Cieľ</w:t>
            </w:r>
          </w:p>
        </w:tc>
        <w:tc>
          <w:tcPr>
            <w:tcW w:w="1297" w:type="dxa"/>
            <w:shd w:val="clear" w:color="auto" w:fill="auto"/>
            <w:vAlign w:val="center"/>
            <w:hideMark/>
          </w:tcPr>
          <w:p w14:paraId="76CAEDBF"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Podpora vzdelávania pre maloleté osoby (prvá skupina)</w:t>
            </w:r>
          </w:p>
        </w:tc>
        <w:tc>
          <w:tcPr>
            <w:tcW w:w="409" w:type="dxa"/>
            <w:shd w:val="clear" w:color="auto" w:fill="auto"/>
            <w:vAlign w:val="center"/>
            <w:hideMark/>
          </w:tcPr>
          <w:p w14:paraId="620FA269"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neuvádza sa</w:t>
            </w:r>
          </w:p>
        </w:tc>
        <w:tc>
          <w:tcPr>
            <w:tcW w:w="709" w:type="dxa"/>
            <w:shd w:val="clear" w:color="auto" w:fill="auto"/>
            <w:vAlign w:val="center"/>
            <w:hideMark/>
          </w:tcPr>
          <w:p w14:paraId="0CD670E3"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Počet</w:t>
            </w:r>
          </w:p>
        </w:tc>
        <w:tc>
          <w:tcPr>
            <w:tcW w:w="425" w:type="dxa"/>
            <w:shd w:val="clear" w:color="auto" w:fill="auto"/>
            <w:vAlign w:val="center"/>
            <w:hideMark/>
          </w:tcPr>
          <w:p w14:paraId="19B566A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0</w:t>
            </w:r>
          </w:p>
        </w:tc>
        <w:tc>
          <w:tcPr>
            <w:tcW w:w="567" w:type="dxa"/>
            <w:shd w:val="clear" w:color="auto" w:fill="auto"/>
            <w:vAlign w:val="center"/>
            <w:hideMark/>
          </w:tcPr>
          <w:p w14:paraId="5F307C6B"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20 000</w:t>
            </w:r>
          </w:p>
        </w:tc>
        <w:tc>
          <w:tcPr>
            <w:tcW w:w="425" w:type="dxa"/>
            <w:shd w:val="clear" w:color="auto" w:fill="auto"/>
            <w:vAlign w:val="center"/>
            <w:hideMark/>
          </w:tcPr>
          <w:p w14:paraId="62220DF4"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 štvrťrok</w:t>
            </w:r>
          </w:p>
        </w:tc>
        <w:tc>
          <w:tcPr>
            <w:tcW w:w="426" w:type="dxa"/>
            <w:shd w:val="clear" w:color="auto" w:fill="auto"/>
            <w:vAlign w:val="center"/>
            <w:hideMark/>
          </w:tcPr>
          <w:p w14:paraId="4F7E37DC" w14:textId="77777777" w:rsidR="001433A4" w:rsidRPr="00BD0FE3" w:rsidRDefault="00D04B28">
            <w:pPr>
              <w:spacing w:after="0"/>
              <w:jc w:val="center"/>
              <w:textAlignment w:val="baseline"/>
              <w:rPr>
                <w:rFonts w:ascii="Segoe UI" w:eastAsia="Times New Roman" w:hAnsi="Segoe UI" w:cs="Segoe UI"/>
                <w:noProof/>
                <w:sz w:val="18"/>
                <w:szCs w:val="18"/>
              </w:rPr>
            </w:pPr>
            <w:r w:rsidRPr="00BD0FE3">
              <w:rPr>
                <w:noProof/>
                <w:sz w:val="18"/>
              </w:rPr>
              <w:t>2023</w:t>
            </w:r>
          </w:p>
        </w:tc>
        <w:tc>
          <w:tcPr>
            <w:tcW w:w="2435" w:type="dxa"/>
            <w:shd w:val="clear" w:color="auto" w:fill="auto"/>
            <w:vAlign w:val="center"/>
            <w:hideMark/>
          </w:tcPr>
          <w:p w14:paraId="3831D42E" w14:textId="11A32B3B" w:rsidR="001433A4" w:rsidRPr="00BD0FE3" w:rsidRDefault="00D04B28">
            <w:pPr>
              <w:rPr>
                <w:noProof/>
                <w:sz w:val="18"/>
                <w:szCs w:val="18"/>
              </w:rPr>
            </w:pPr>
            <w:r w:rsidRPr="00BD0FE3">
              <w:rPr>
                <w:noProof/>
                <w:sz w:val="18"/>
              </w:rPr>
              <w:t>Podpora vzdelávania sa poskytne najmenej 20 000 maloletým vo veku do 17 rokov. Projekty podpory vzdelávania sa zameriavajú na jednu</w:t>
            </w:r>
            <w:r w:rsidR="00566634">
              <w:rPr>
                <w:noProof/>
                <w:sz w:val="18"/>
              </w:rPr>
              <w:t xml:space="preserve"> z </w:t>
            </w:r>
            <w:r w:rsidRPr="00BD0FE3">
              <w:rPr>
                <w:noProof/>
                <w:sz w:val="18"/>
              </w:rPr>
              <w:t xml:space="preserve">týchto oblastí: </w:t>
            </w:r>
          </w:p>
          <w:p w14:paraId="6AA5B9B5" w14:textId="5C43F141" w:rsidR="001433A4" w:rsidRPr="00BD0FE3" w:rsidRDefault="00D04B28">
            <w:pPr>
              <w:rPr>
                <w:noProof/>
                <w:sz w:val="18"/>
                <w:szCs w:val="18"/>
              </w:rPr>
            </w:pPr>
            <w:r w:rsidRPr="00BD0FE3">
              <w:rPr>
                <w:noProof/>
                <w:sz w:val="18"/>
              </w:rPr>
              <w:t>• intervencie pre deti vo veku nula až šesť rokov zamerané na posilnenie podmienok prístupu</w:t>
            </w:r>
            <w:r w:rsidR="00566634">
              <w:rPr>
                <w:noProof/>
                <w:sz w:val="18"/>
              </w:rPr>
              <w:t xml:space="preserve"> k </w:t>
            </w:r>
            <w:r w:rsidRPr="00BD0FE3">
              <w:rPr>
                <w:noProof/>
                <w:sz w:val="18"/>
              </w:rPr>
              <w:t>službám</w:t>
            </w:r>
            <w:r w:rsidR="00566634">
              <w:rPr>
                <w:noProof/>
                <w:sz w:val="18"/>
              </w:rPr>
              <w:t xml:space="preserve"> v </w:t>
            </w:r>
            <w:r w:rsidRPr="00BD0FE3">
              <w:rPr>
                <w:noProof/>
                <w:sz w:val="18"/>
              </w:rPr>
              <w:t>materských školách</w:t>
            </w:r>
            <w:r w:rsidR="00566634">
              <w:rPr>
                <w:noProof/>
                <w:sz w:val="18"/>
              </w:rPr>
              <w:t xml:space="preserve"> a </w:t>
            </w:r>
            <w:r w:rsidRPr="00BD0FE3">
              <w:rPr>
                <w:noProof/>
                <w:sz w:val="18"/>
              </w:rPr>
              <w:t>predškolských zariadeniach</w:t>
            </w:r>
            <w:r w:rsidR="00566634">
              <w:rPr>
                <w:noProof/>
                <w:sz w:val="18"/>
              </w:rPr>
              <w:t xml:space="preserve"> a </w:t>
            </w:r>
            <w:r w:rsidRPr="00BD0FE3">
              <w:rPr>
                <w:noProof/>
                <w:sz w:val="18"/>
              </w:rPr>
              <w:t xml:space="preserve">na podporu rodičovstva, </w:t>
            </w:r>
          </w:p>
          <w:p w14:paraId="72D23C27" w14:textId="77777777" w:rsidR="001433A4" w:rsidRPr="00BD0FE3" w:rsidRDefault="001433A4">
            <w:pPr>
              <w:rPr>
                <w:noProof/>
                <w:sz w:val="18"/>
                <w:szCs w:val="18"/>
              </w:rPr>
            </w:pPr>
          </w:p>
          <w:p w14:paraId="065A977D" w14:textId="602C6D7F" w:rsidR="001433A4" w:rsidRPr="00BD0FE3" w:rsidRDefault="00D04B28">
            <w:pPr>
              <w:rPr>
                <w:noProof/>
                <w:sz w:val="18"/>
                <w:szCs w:val="18"/>
              </w:rPr>
            </w:pPr>
            <w:r w:rsidRPr="00BD0FE3">
              <w:rPr>
                <w:noProof/>
                <w:sz w:val="18"/>
              </w:rPr>
              <w:t>• intervencie pre deti vo veku od piatich do desiatich rokov zamerané na zaručenie účinných vzdelávacích príležitostí</w:t>
            </w:r>
            <w:r w:rsidR="00566634">
              <w:rPr>
                <w:noProof/>
                <w:sz w:val="18"/>
              </w:rPr>
              <w:t xml:space="preserve"> a </w:t>
            </w:r>
            <w:r w:rsidRPr="00BD0FE3">
              <w:rPr>
                <w:noProof/>
                <w:sz w:val="18"/>
              </w:rPr>
              <w:t>včasnej prevencie predčasného ukončenia štúdia, šikanovania</w:t>
            </w:r>
            <w:r w:rsidR="00566634">
              <w:rPr>
                <w:noProof/>
                <w:sz w:val="18"/>
              </w:rPr>
              <w:t xml:space="preserve"> a </w:t>
            </w:r>
            <w:r w:rsidRPr="00BD0FE3">
              <w:rPr>
                <w:noProof/>
                <w:sz w:val="18"/>
              </w:rPr>
              <w:t xml:space="preserve">iných problémových javov, </w:t>
            </w:r>
          </w:p>
          <w:p w14:paraId="5C723880" w14:textId="77777777" w:rsidR="001433A4" w:rsidRPr="00BD0FE3" w:rsidRDefault="001433A4">
            <w:pPr>
              <w:rPr>
                <w:noProof/>
                <w:sz w:val="18"/>
                <w:szCs w:val="18"/>
              </w:rPr>
            </w:pPr>
          </w:p>
          <w:p w14:paraId="24EE7924" w14:textId="55C9607F" w:rsidR="001433A4" w:rsidRPr="00BD0FE3" w:rsidRDefault="00D04B28">
            <w:pPr>
              <w:rPr>
                <w:noProof/>
                <w:sz w:val="18"/>
                <w:szCs w:val="18"/>
              </w:rPr>
            </w:pPr>
            <w:r w:rsidRPr="00BD0FE3">
              <w:rPr>
                <w:noProof/>
                <w:sz w:val="18"/>
              </w:rPr>
              <w:t>• intervencie pre deti vo veku 11 – 17 rokov, ktorých cieľom je zlepšiť ponuku vzdelávania</w:t>
            </w:r>
            <w:r w:rsidR="00566634">
              <w:rPr>
                <w:noProof/>
                <w:sz w:val="18"/>
              </w:rPr>
              <w:t xml:space="preserve"> a </w:t>
            </w:r>
            <w:r w:rsidRPr="00BD0FE3">
              <w:rPr>
                <w:noProof/>
                <w:sz w:val="18"/>
              </w:rPr>
              <w:t>predchádzať fenoménu predčasného ukončenia školskej dochádzky.</w:t>
            </w:r>
          </w:p>
          <w:p w14:paraId="6BAA3078" w14:textId="77777777" w:rsidR="001433A4" w:rsidRPr="00BD0FE3" w:rsidRDefault="001433A4">
            <w:pPr>
              <w:rPr>
                <w:noProof/>
                <w:sz w:val="18"/>
                <w:szCs w:val="18"/>
              </w:rPr>
            </w:pPr>
          </w:p>
          <w:p w14:paraId="3AF79F02" w14:textId="77777777" w:rsidR="00566634" w:rsidRDefault="00D04B28">
            <w:pPr>
              <w:rPr>
                <w:noProof/>
                <w:sz w:val="18"/>
                <w:szCs w:val="18"/>
              </w:rPr>
            </w:pPr>
            <w:r w:rsidRPr="00BD0FE3">
              <w:rPr>
                <w:noProof/>
                <w:sz w:val="18"/>
              </w:rPr>
              <w:t>Kľúčové prvky verejnej súťaže:</w:t>
            </w:r>
          </w:p>
          <w:p w14:paraId="211CC8AF" w14:textId="77777777" w:rsidR="00566634" w:rsidRDefault="00D04B28">
            <w:pPr>
              <w:rPr>
                <w:noProof/>
                <w:sz w:val="18"/>
                <w:szCs w:val="18"/>
              </w:rPr>
            </w:pPr>
            <w:r w:rsidRPr="00BD0FE3">
              <w:rPr>
                <w:noProof/>
              </w:rPr>
              <w:br/>
            </w:r>
            <w:r w:rsidRPr="00BD0FE3">
              <w:rPr>
                <w:noProof/>
                <w:sz w:val="18"/>
              </w:rPr>
              <w:t xml:space="preserve"> – každý verejný oznam predstavuje aspoň 50 000 000 EUR,</w:t>
            </w:r>
          </w:p>
          <w:p w14:paraId="3B2E1105" w14:textId="77777777" w:rsidR="00566634" w:rsidRDefault="00D04B28">
            <w:pPr>
              <w:rPr>
                <w:noProof/>
                <w:sz w:val="18"/>
                <w:szCs w:val="18"/>
              </w:rPr>
            </w:pPr>
            <w:r w:rsidRPr="00BD0FE3">
              <w:rPr>
                <w:noProof/>
              </w:rPr>
              <w:br/>
            </w:r>
            <w:r w:rsidRPr="00BD0FE3">
              <w:rPr>
                <w:noProof/>
                <w:sz w:val="18"/>
              </w:rPr>
              <w:t>– projekty subjektov tretieho sektora trvajú najmenej jeden rok</w:t>
            </w:r>
            <w:r w:rsidR="00566634">
              <w:rPr>
                <w:noProof/>
                <w:sz w:val="18"/>
              </w:rPr>
              <w:t xml:space="preserve"> a </w:t>
            </w:r>
            <w:r w:rsidRPr="00BD0FE3">
              <w:rPr>
                <w:noProof/>
                <w:sz w:val="18"/>
              </w:rPr>
              <w:t>najviac dva roky.</w:t>
            </w:r>
          </w:p>
          <w:p w14:paraId="4B286B73" w14:textId="684BB365" w:rsidR="001433A4" w:rsidRPr="00BD0FE3" w:rsidRDefault="00D04B28">
            <w:pPr>
              <w:spacing w:after="0"/>
              <w:textAlignment w:val="baseline"/>
              <w:rPr>
                <w:rFonts w:ascii="Segoe UI" w:eastAsia="Times New Roman" w:hAnsi="Segoe UI" w:cs="Segoe UI"/>
                <w:noProof/>
                <w:sz w:val="18"/>
                <w:szCs w:val="18"/>
              </w:rPr>
            </w:pPr>
            <w:r w:rsidRPr="00BD0FE3">
              <w:rPr>
                <w:noProof/>
              </w:rPr>
              <w:br/>
            </w:r>
            <w:r w:rsidRPr="00BD0FE3">
              <w:rPr>
                <w:noProof/>
                <w:sz w:val="18"/>
              </w:rPr>
              <w:t>Opatrenia sa uskutočnia</w:t>
            </w:r>
            <w:r w:rsidR="00566634">
              <w:rPr>
                <w:noProof/>
                <w:sz w:val="18"/>
              </w:rPr>
              <w:t xml:space="preserve"> v </w:t>
            </w:r>
            <w:r w:rsidRPr="00BD0FE3">
              <w:rPr>
                <w:noProof/>
                <w:sz w:val="18"/>
              </w:rPr>
              <w:t>regiónoch Abruzzo, Basilicata, Kampánia, Kalábria, Molise, Apúlia, Sardínia</w:t>
            </w:r>
            <w:r w:rsidR="00566634">
              <w:rPr>
                <w:noProof/>
                <w:sz w:val="18"/>
              </w:rPr>
              <w:t xml:space="preserve"> a </w:t>
            </w:r>
            <w:r w:rsidRPr="00BD0FE3">
              <w:rPr>
                <w:noProof/>
                <w:sz w:val="18"/>
              </w:rPr>
              <w:t xml:space="preserve">Sicília. </w:t>
            </w:r>
          </w:p>
        </w:tc>
      </w:tr>
    </w:tbl>
    <w:p w14:paraId="1C49D34C" w14:textId="77777777" w:rsidR="001433A4" w:rsidRPr="00BD0FE3" w:rsidRDefault="001433A4">
      <w:pPr>
        <w:rPr>
          <w:noProof/>
        </w:rPr>
      </w:pPr>
    </w:p>
    <w:p w14:paraId="573BB997" w14:textId="77777777" w:rsidR="001433A4" w:rsidRPr="00BD0FE3" w:rsidRDefault="00D04B28">
      <w:pPr>
        <w:rPr>
          <w:noProof/>
        </w:rPr>
      </w:pPr>
      <w:r w:rsidRPr="00BD0FE3">
        <w:rPr>
          <w:noProof/>
        </w:rPr>
        <w:t>b) Oddiel 2: Finančná podpora, bod 1. Finančný príspevok sa mení takto:</w:t>
      </w:r>
    </w:p>
    <w:p w14:paraId="294BAB6D" w14:textId="660A4C98" w:rsidR="001433A4" w:rsidRPr="00BD0FE3" w:rsidRDefault="00D04B28" w:rsidP="00D04B28">
      <w:pPr>
        <w:ind w:left="720"/>
        <w:rPr>
          <w:noProof/>
        </w:rPr>
      </w:pPr>
      <w:r w:rsidRPr="00BD0FE3">
        <w:rPr>
          <w:noProof/>
        </w:rPr>
        <w:t>i)</w:t>
      </w:r>
      <w:r w:rsidR="00566634">
        <w:rPr>
          <w:noProof/>
        </w:rPr>
        <w:t xml:space="preserve"> v </w:t>
      </w:r>
      <w:r w:rsidRPr="00BD0FE3">
        <w:rPr>
          <w:noProof/>
        </w:rPr>
        <w:t>bode 1.4. Štvrtá splátka (nenávratná podpora) sa výška splátky „2 298 850 575 EUR“ nahrádza údajom „2 315 646 882 EUR“;</w:t>
      </w:r>
    </w:p>
    <w:p w14:paraId="56FC38B5" w14:textId="77777777" w:rsidR="00D04B28" w:rsidRPr="00BD0FE3" w:rsidRDefault="00D04B28" w:rsidP="00D04B28">
      <w:pPr>
        <w:ind w:left="720"/>
        <w:rPr>
          <w:noProof/>
        </w:rPr>
      </w:pPr>
    </w:p>
    <w:p w14:paraId="251855DE" w14:textId="77777777" w:rsidR="001433A4" w:rsidRPr="00BD0FE3" w:rsidRDefault="00D04B28">
      <w:pPr>
        <w:rPr>
          <w:noProof/>
        </w:rPr>
      </w:pPr>
      <w:r w:rsidRPr="00BD0FE3">
        <w:rPr>
          <w:noProof/>
        </w:rPr>
        <w:t xml:space="preserve">c) Oddiel 2: Finančná podpora, bod 2. Úver sa mení takto: </w:t>
      </w:r>
    </w:p>
    <w:p w14:paraId="31A2DE85" w14:textId="2F2C0232" w:rsidR="001433A4" w:rsidRPr="00BD0FE3" w:rsidRDefault="00D04B28">
      <w:pPr>
        <w:ind w:firstLine="720"/>
        <w:rPr>
          <w:noProof/>
        </w:rPr>
      </w:pPr>
      <w:r w:rsidRPr="00BD0FE3">
        <w:rPr>
          <w:noProof/>
        </w:rPr>
        <w:t>i)</w:t>
      </w:r>
      <w:r w:rsidR="00566634">
        <w:rPr>
          <w:noProof/>
        </w:rPr>
        <w:t xml:space="preserve"> v </w:t>
      </w:r>
      <w:r w:rsidRPr="00BD0FE3">
        <w:rPr>
          <w:noProof/>
        </w:rPr>
        <w:t xml:space="preserve">bode 2.3. Tretia splátka (úverová podpora) sa vypúšťa riadok M4C1-28; </w:t>
      </w:r>
    </w:p>
    <w:p w14:paraId="503F68FC" w14:textId="3D812F9C" w:rsidR="001433A4" w:rsidRPr="00BD0FE3" w:rsidRDefault="00D04B28">
      <w:pPr>
        <w:ind w:left="720"/>
        <w:rPr>
          <w:noProof/>
        </w:rPr>
      </w:pPr>
      <w:r w:rsidRPr="00BD0FE3">
        <w:rPr>
          <w:noProof/>
        </w:rPr>
        <w:t>ii)</w:t>
      </w:r>
      <w:r w:rsidR="00566634">
        <w:rPr>
          <w:noProof/>
        </w:rPr>
        <w:t xml:space="preserve"> v </w:t>
      </w:r>
      <w:r w:rsidRPr="00BD0FE3">
        <w:rPr>
          <w:noProof/>
        </w:rPr>
        <w:t>bode 2.3. Tretia splátka (úverová podpora) sa výška splátky „10 344 827 586 EUR“</w:t>
      </w:r>
      <w:r w:rsidR="00566634">
        <w:rPr>
          <w:noProof/>
        </w:rPr>
        <w:t xml:space="preserve"> v </w:t>
      </w:r>
      <w:r w:rsidRPr="00BD0FE3">
        <w:rPr>
          <w:noProof/>
        </w:rPr>
        <w:t>poslednom riadku</w:t>
      </w:r>
      <w:r w:rsidR="00566634">
        <w:rPr>
          <w:noProof/>
        </w:rPr>
        <w:t xml:space="preserve"> a </w:t>
      </w:r>
      <w:r w:rsidRPr="00BD0FE3">
        <w:rPr>
          <w:noProof/>
        </w:rPr>
        <w:t>stĺpci nahrádza údajom „9 825 328 389 EUR“;</w:t>
      </w:r>
    </w:p>
    <w:p w14:paraId="2BAB6F21" w14:textId="07FDC76A" w:rsidR="001433A4" w:rsidRPr="00BD0FE3" w:rsidRDefault="00D04B28">
      <w:pPr>
        <w:ind w:left="720"/>
        <w:rPr>
          <w:noProof/>
        </w:rPr>
      </w:pPr>
      <w:r w:rsidRPr="00BD0FE3">
        <w:rPr>
          <w:noProof/>
        </w:rPr>
        <w:t>iii)</w:t>
      </w:r>
      <w:r w:rsidR="00566634">
        <w:rPr>
          <w:noProof/>
        </w:rPr>
        <w:t xml:space="preserve"> v </w:t>
      </w:r>
      <w:r w:rsidRPr="00BD0FE3">
        <w:rPr>
          <w:noProof/>
        </w:rPr>
        <w:t>bode 2.4. Štvrtá splátka (úverová podpora) sa za riadok M2C4-21 vkladá tento nový riadok;</w:t>
      </w:r>
    </w:p>
    <w:tbl>
      <w:tblPr>
        <w:tblW w:w="91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ook w:val="04A0" w:firstRow="1" w:lastRow="0" w:firstColumn="1" w:lastColumn="0" w:noHBand="0" w:noVBand="1"/>
      </w:tblPr>
      <w:tblGrid>
        <w:gridCol w:w="1797"/>
        <w:gridCol w:w="4264"/>
        <w:gridCol w:w="1685"/>
        <w:gridCol w:w="1430"/>
      </w:tblGrid>
      <w:tr w:rsidR="001433A4" w:rsidRPr="00BD0FE3" w14:paraId="67FBE988" w14:textId="77777777" w:rsidTr="00D04B28">
        <w:trPr>
          <w:trHeight w:val="302"/>
        </w:trPr>
        <w:tc>
          <w:tcPr>
            <w:tcW w:w="1797" w:type="dxa"/>
            <w:shd w:val="clear" w:color="auto" w:fill="auto"/>
            <w:noWrap/>
            <w:vAlign w:val="center"/>
          </w:tcPr>
          <w:p w14:paraId="6AD307D2" w14:textId="77777777" w:rsidR="001433A4" w:rsidRPr="00BD0FE3" w:rsidRDefault="00D04B28">
            <w:pPr>
              <w:spacing w:before="0" w:after="0"/>
              <w:jc w:val="center"/>
              <w:rPr>
                <w:rFonts w:eastAsia="Times New Roman"/>
                <w:noProof/>
                <w:sz w:val="18"/>
                <w:szCs w:val="18"/>
              </w:rPr>
            </w:pPr>
            <w:r w:rsidRPr="00BD0FE3">
              <w:rPr>
                <w:noProof/>
                <w:sz w:val="18"/>
              </w:rPr>
              <w:t>M4C1-28</w:t>
            </w:r>
          </w:p>
        </w:tc>
        <w:tc>
          <w:tcPr>
            <w:tcW w:w="4264" w:type="dxa"/>
            <w:shd w:val="clear" w:color="auto" w:fill="auto"/>
            <w:noWrap/>
            <w:vAlign w:val="center"/>
          </w:tcPr>
          <w:p w14:paraId="3CE00464" w14:textId="0FEA3017" w:rsidR="001433A4" w:rsidRPr="00BD0FE3" w:rsidRDefault="00D04B28">
            <w:pPr>
              <w:spacing w:before="0" w:after="0"/>
              <w:jc w:val="center"/>
              <w:rPr>
                <w:rFonts w:eastAsia="Times New Roman"/>
                <w:noProof/>
                <w:sz w:val="18"/>
                <w:szCs w:val="18"/>
              </w:rPr>
            </w:pPr>
            <w:r w:rsidRPr="00BD0FE3">
              <w:rPr>
                <w:noProof/>
                <w:sz w:val="18"/>
              </w:rPr>
              <w:t>Reforma 1.7: Reforma regulácie bývania pre študentov</w:t>
            </w:r>
            <w:r w:rsidR="00566634">
              <w:rPr>
                <w:noProof/>
                <w:sz w:val="18"/>
              </w:rPr>
              <w:t xml:space="preserve"> a </w:t>
            </w:r>
            <w:r w:rsidRPr="00BD0FE3">
              <w:rPr>
                <w:noProof/>
                <w:sz w:val="18"/>
              </w:rPr>
              <w:t>investovanie do bývania pre študentov</w:t>
            </w:r>
          </w:p>
        </w:tc>
        <w:tc>
          <w:tcPr>
            <w:tcW w:w="1685" w:type="dxa"/>
            <w:shd w:val="clear" w:color="auto" w:fill="auto"/>
            <w:noWrap/>
            <w:vAlign w:val="center"/>
          </w:tcPr>
          <w:p w14:paraId="791548F7" w14:textId="77777777" w:rsidR="001433A4" w:rsidRPr="00BD0FE3" w:rsidRDefault="00937220">
            <w:pPr>
              <w:spacing w:before="0" w:after="0"/>
              <w:jc w:val="center"/>
              <w:rPr>
                <w:rFonts w:eastAsia="Times New Roman"/>
                <w:noProof/>
                <w:sz w:val="18"/>
                <w:szCs w:val="18"/>
              </w:rPr>
            </w:pPr>
            <w:r w:rsidRPr="00BD0FE3">
              <w:rPr>
                <w:noProof/>
                <w:sz w:val="18"/>
              </w:rPr>
              <w:t>Míľnik</w:t>
            </w:r>
          </w:p>
        </w:tc>
        <w:tc>
          <w:tcPr>
            <w:tcW w:w="1430" w:type="dxa"/>
            <w:shd w:val="clear" w:color="auto" w:fill="auto"/>
            <w:noWrap/>
            <w:vAlign w:val="center"/>
          </w:tcPr>
          <w:p w14:paraId="409D275D" w14:textId="4E3DD0F3" w:rsidR="001433A4" w:rsidRPr="00BD0FE3" w:rsidRDefault="00D04B28">
            <w:pPr>
              <w:spacing w:before="0" w:after="0"/>
              <w:jc w:val="center"/>
              <w:rPr>
                <w:rFonts w:eastAsia="Times New Roman"/>
                <w:noProof/>
                <w:sz w:val="18"/>
                <w:szCs w:val="18"/>
              </w:rPr>
            </w:pPr>
            <w:r w:rsidRPr="00BD0FE3">
              <w:rPr>
                <w:noProof/>
                <w:sz w:val="18"/>
              </w:rPr>
              <w:t>Nové ubytovacie jednotky na spanie pre študentov</w:t>
            </w:r>
            <w:r w:rsidR="00566634">
              <w:rPr>
                <w:noProof/>
                <w:sz w:val="18"/>
              </w:rPr>
              <w:t xml:space="preserve"> v </w:t>
            </w:r>
            <w:r w:rsidRPr="00BD0FE3">
              <w:rPr>
                <w:noProof/>
                <w:sz w:val="18"/>
              </w:rPr>
              <w:t>rámci bývania pre študentov</w:t>
            </w:r>
          </w:p>
        </w:tc>
      </w:tr>
    </w:tbl>
    <w:p w14:paraId="463B02F0" w14:textId="085F4EFF" w:rsidR="001433A4" w:rsidRPr="00BD0FE3" w:rsidRDefault="00D04B28">
      <w:pPr>
        <w:ind w:left="720"/>
        <w:rPr>
          <w:noProof/>
        </w:rPr>
      </w:pPr>
      <w:r w:rsidRPr="00BD0FE3">
        <w:rPr>
          <w:noProof/>
        </w:rPr>
        <w:t>iv)</w:t>
      </w:r>
      <w:r w:rsidR="00566634">
        <w:rPr>
          <w:noProof/>
        </w:rPr>
        <w:t xml:space="preserve"> v </w:t>
      </w:r>
      <w:r w:rsidRPr="00BD0FE3">
        <w:rPr>
          <w:noProof/>
        </w:rPr>
        <w:t>bode 2.4. Štvrtá splátka (úverová podpora) sa výška splátky „16 091 954 023 EUR“</w:t>
      </w:r>
      <w:r w:rsidR="00566634">
        <w:rPr>
          <w:noProof/>
        </w:rPr>
        <w:t xml:space="preserve"> v </w:t>
      </w:r>
      <w:r w:rsidRPr="00BD0FE3">
        <w:rPr>
          <w:noProof/>
        </w:rPr>
        <w:t>poslednom riadku</w:t>
      </w:r>
      <w:r w:rsidR="00566634">
        <w:rPr>
          <w:noProof/>
        </w:rPr>
        <w:t xml:space="preserve"> a </w:t>
      </w:r>
      <w:r w:rsidRPr="00BD0FE3">
        <w:rPr>
          <w:noProof/>
        </w:rPr>
        <w:t>stĺpci nahrádza údajom „16 611 453 220“;</w:t>
      </w:r>
    </w:p>
    <w:p w14:paraId="60EC86AE" w14:textId="77777777" w:rsidR="001433A4" w:rsidRPr="00BD0FE3" w:rsidRDefault="001433A4">
      <w:pPr>
        <w:ind w:left="720"/>
        <w:rPr>
          <w:noProof/>
        </w:rPr>
      </w:pPr>
    </w:p>
    <w:p w14:paraId="6CF7A4B7" w14:textId="77777777" w:rsidR="001433A4" w:rsidRPr="00BD0FE3" w:rsidRDefault="00D04B28">
      <w:pPr>
        <w:rPr>
          <w:noProof/>
        </w:rPr>
      </w:pPr>
      <w:r w:rsidRPr="00BD0FE3">
        <w:rPr>
          <w:noProof/>
        </w:rPr>
        <w:t xml:space="preserve">d) Oddiel 3: Ďalšie opatrenia sa nahrádza takto: </w:t>
      </w:r>
    </w:p>
    <w:p w14:paraId="7376E2B5" w14:textId="4810E102" w:rsidR="001433A4" w:rsidRPr="00BD0FE3" w:rsidRDefault="000B1805" w:rsidP="000B1805">
      <w:pPr>
        <w:pStyle w:val="Point0"/>
        <w:rPr>
          <w:noProof/>
        </w:rPr>
      </w:pPr>
      <w:r w:rsidRPr="000B1805">
        <w:t>(1)</w:t>
      </w:r>
      <w:r w:rsidRPr="000B1805">
        <w:tab/>
      </w:r>
      <w:r w:rsidR="00D04B28" w:rsidRPr="00BD0FE3">
        <w:rPr>
          <w:noProof/>
        </w:rPr>
        <w:t>Opatrenia na monitorovanie</w:t>
      </w:r>
      <w:r w:rsidR="00566634">
        <w:rPr>
          <w:noProof/>
        </w:rPr>
        <w:t xml:space="preserve"> a </w:t>
      </w:r>
      <w:r w:rsidR="00D04B28" w:rsidRPr="00BD0FE3">
        <w:rPr>
          <w:noProof/>
        </w:rPr>
        <w:t>realizáciu plánu obnovy</w:t>
      </w:r>
      <w:r w:rsidR="00566634">
        <w:rPr>
          <w:noProof/>
        </w:rPr>
        <w:t xml:space="preserve"> a </w:t>
      </w:r>
      <w:r w:rsidR="00D04B28" w:rsidRPr="00BD0FE3">
        <w:rPr>
          <w:noProof/>
        </w:rPr>
        <w:t>odolnosti</w:t>
      </w:r>
    </w:p>
    <w:p w14:paraId="32E43F0D" w14:textId="64D75FC1" w:rsidR="001433A4" w:rsidRPr="00BD0FE3" w:rsidRDefault="00D04B28">
      <w:pPr>
        <w:rPr>
          <w:noProof/>
        </w:rPr>
      </w:pPr>
      <w:r w:rsidRPr="00BD0FE3">
        <w:rPr>
          <w:noProof/>
        </w:rPr>
        <w:t>Monitorovanie</w:t>
      </w:r>
      <w:r w:rsidR="00566634">
        <w:rPr>
          <w:noProof/>
        </w:rPr>
        <w:t xml:space="preserve"> a </w:t>
      </w:r>
      <w:r w:rsidRPr="00BD0FE3">
        <w:rPr>
          <w:noProof/>
        </w:rPr>
        <w:t>realizácia plánu obnovy</w:t>
      </w:r>
      <w:r w:rsidR="00566634">
        <w:rPr>
          <w:noProof/>
        </w:rPr>
        <w:t xml:space="preserve"> a </w:t>
      </w:r>
      <w:r w:rsidRPr="00BD0FE3">
        <w:rPr>
          <w:noProof/>
        </w:rPr>
        <w:t>odolnosti Talianska sa uskutočňujú</w:t>
      </w:r>
      <w:r w:rsidR="00566634">
        <w:rPr>
          <w:noProof/>
        </w:rPr>
        <w:t xml:space="preserve"> v </w:t>
      </w:r>
      <w:r w:rsidRPr="00BD0FE3">
        <w:rPr>
          <w:noProof/>
        </w:rPr>
        <w:t>súlade</w:t>
      </w:r>
      <w:r w:rsidR="00566634">
        <w:rPr>
          <w:noProof/>
        </w:rPr>
        <w:t xml:space="preserve"> s </w:t>
      </w:r>
      <w:r w:rsidRPr="00BD0FE3">
        <w:rPr>
          <w:noProof/>
        </w:rPr>
        <w:t>týmito opatreniami:</w:t>
      </w:r>
    </w:p>
    <w:p w14:paraId="7953B4F4" w14:textId="63AB56A7" w:rsidR="001433A4" w:rsidRPr="00BD0FE3" w:rsidRDefault="00D04B28">
      <w:pPr>
        <w:rPr>
          <w:noProof/>
        </w:rPr>
      </w:pPr>
      <w:r w:rsidRPr="00BD0FE3">
        <w:rPr>
          <w:noProof/>
        </w:rPr>
        <w:t>Ako sa stanovuje</w:t>
      </w:r>
      <w:r w:rsidR="00566634">
        <w:rPr>
          <w:noProof/>
        </w:rPr>
        <w:t xml:space="preserve"> v </w:t>
      </w:r>
      <w:r w:rsidRPr="00BD0FE3">
        <w:rPr>
          <w:noProof/>
        </w:rPr>
        <w:t>zákonnom dekréte č. 77</w:t>
      </w:r>
      <w:r w:rsidR="00566634">
        <w:rPr>
          <w:noProof/>
        </w:rPr>
        <w:t xml:space="preserve"> z </w:t>
      </w:r>
      <w:r w:rsidRPr="00BD0FE3">
        <w:rPr>
          <w:noProof/>
        </w:rPr>
        <w:t xml:space="preserve">31. mája 2021, zmenenom </w:t>
      </w:r>
      <w:r w:rsidRPr="00BD0FE3">
        <w:rPr>
          <w:rStyle w:val="normaltextrun"/>
          <w:noProof/>
        </w:rPr>
        <w:t>zákonným dekrétom č. 13</w:t>
      </w:r>
      <w:r w:rsidR="00566634">
        <w:rPr>
          <w:rStyle w:val="normaltextrun"/>
          <w:noProof/>
        </w:rPr>
        <w:t xml:space="preserve"> z </w:t>
      </w:r>
      <w:r w:rsidRPr="00BD0FE3">
        <w:rPr>
          <w:rStyle w:val="normaltextrun"/>
          <w:noProof/>
        </w:rPr>
        <w:t>24. februára 2023</w:t>
      </w:r>
      <w:r w:rsidRPr="00BD0FE3">
        <w:rPr>
          <w:noProof/>
        </w:rPr>
        <w:t>, vytvorí sa niekoľko koordinačných štruktúr na monitorovanie</w:t>
      </w:r>
      <w:r w:rsidR="00566634">
        <w:rPr>
          <w:noProof/>
        </w:rPr>
        <w:t xml:space="preserve"> a </w:t>
      </w:r>
      <w:r w:rsidRPr="00BD0FE3">
        <w:rPr>
          <w:noProof/>
        </w:rPr>
        <w:t>realizáciu plánu. Ide predovšetkým</w:t>
      </w:r>
      <w:r w:rsidR="00566634">
        <w:rPr>
          <w:noProof/>
        </w:rPr>
        <w:t xml:space="preserve"> o </w:t>
      </w:r>
      <w:r w:rsidRPr="00BD0FE3">
        <w:rPr>
          <w:noProof/>
        </w:rPr>
        <w:t>tieto štruktúry: i) riadiaci výbor na vysokej úrovni („cabina di regia“) zriadený na úrovni predsedníctva Rady ministrov, ktorého hlavnou úlohou je riadiť</w:t>
      </w:r>
      <w:r w:rsidR="00566634">
        <w:rPr>
          <w:noProof/>
        </w:rPr>
        <w:t xml:space="preserve"> a </w:t>
      </w:r>
      <w:r w:rsidRPr="00BD0FE3">
        <w:rPr>
          <w:noProof/>
        </w:rPr>
        <w:t>koordinovať vykonávanie plánu; ii) štruktúra pre úlohy zriadená na úrovni predsedníctva Rady ministrov, prinajmenšom na obdobie trvania plánu, oprávnená pôsobiť ako ústredná koordinačná štruktúra pre vykonávanie</w:t>
      </w:r>
      <w:r w:rsidR="00566634">
        <w:rPr>
          <w:noProof/>
        </w:rPr>
        <w:t xml:space="preserve"> a </w:t>
      </w:r>
      <w:r w:rsidRPr="00BD0FE3">
        <w:rPr>
          <w:noProof/>
        </w:rPr>
        <w:t>monitorovanie plánu; iii) technická štruktúra na ministerstve hospodárstva</w:t>
      </w:r>
      <w:r w:rsidR="00566634">
        <w:rPr>
          <w:noProof/>
        </w:rPr>
        <w:t xml:space="preserve"> a </w:t>
      </w:r>
      <w:r w:rsidRPr="00BD0FE3">
        <w:rPr>
          <w:noProof/>
        </w:rPr>
        <w:t>financií, ktorá vykonáva operačné monitorovanie plánu, kontrolu správnosti postupov</w:t>
      </w:r>
      <w:r w:rsidR="00566634">
        <w:rPr>
          <w:noProof/>
        </w:rPr>
        <w:t xml:space="preserve"> a </w:t>
      </w:r>
      <w:r w:rsidRPr="00BD0FE3">
        <w:rPr>
          <w:noProof/>
        </w:rPr>
        <w:t>výdavkov</w:t>
      </w:r>
      <w:r w:rsidR="00566634">
        <w:rPr>
          <w:noProof/>
        </w:rPr>
        <w:t xml:space="preserve"> a </w:t>
      </w:r>
      <w:r w:rsidRPr="00BD0FE3">
        <w:rPr>
          <w:noProof/>
        </w:rPr>
        <w:t>podávanie správ, ako aj technickú</w:t>
      </w:r>
      <w:r w:rsidR="00566634">
        <w:rPr>
          <w:noProof/>
        </w:rPr>
        <w:t xml:space="preserve"> a </w:t>
      </w:r>
      <w:r w:rsidRPr="00BD0FE3">
        <w:rPr>
          <w:noProof/>
        </w:rPr>
        <w:t>operačnú podporu</w:t>
      </w:r>
      <w:r w:rsidR="00566634">
        <w:rPr>
          <w:noProof/>
        </w:rPr>
        <w:t xml:space="preserve"> v </w:t>
      </w:r>
      <w:r w:rsidRPr="00BD0FE3">
        <w:rPr>
          <w:noProof/>
        </w:rPr>
        <w:t>realizačnej fáze. Štruktúra pre úlohy na úrovni predsedníctva Rady ministrov slúži ako jednotné kontaktné miesto na vnútroštátnej úrovni pre Európsku komisiu. Ministerstvo hospodárstva</w:t>
      </w:r>
      <w:r w:rsidR="00566634">
        <w:rPr>
          <w:noProof/>
        </w:rPr>
        <w:t xml:space="preserve"> a </w:t>
      </w:r>
      <w:r w:rsidRPr="00BD0FE3">
        <w:rPr>
          <w:noProof/>
        </w:rPr>
        <w:t>financií zabezpečuje hodnotenie výsledkov plánu. Sociálni partneri</w:t>
      </w:r>
      <w:r w:rsidR="00566634">
        <w:rPr>
          <w:noProof/>
        </w:rPr>
        <w:t xml:space="preserve"> a </w:t>
      </w:r>
      <w:r w:rsidRPr="00BD0FE3">
        <w:rPr>
          <w:noProof/>
        </w:rPr>
        <w:t>iné zainteresované strany sa zúčastňujú na osobitných stretnutiach „cabina di regia“, aby sa zabezpečila ich účasť na vykonávaní plánu. Okrem toho sa na úrovni každej ústrednej správy zodpovednej za opatrenia zahrnuté do plánu určia koordinačné štruktúry, ktoré sú poverené riadením, monitorovaním, podávaním správ</w:t>
      </w:r>
      <w:r w:rsidR="00566634">
        <w:rPr>
          <w:noProof/>
        </w:rPr>
        <w:t xml:space="preserve"> a </w:t>
      </w:r>
      <w:r w:rsidRPr="00BD0FE3">
        <w:rPr>
          <w:noProof/>
        </w:rPr>
        <w:t>kontrolou príslušných intervencií,</w:t>
      </w:r>
      <w:r w:rsidR="00566634">
        <w:rPr>
          <w:noProof/>
        </w:rPr>
        <w:t xml:space="preserve"> a </w:t>
      </w:r>
      <w:r w:rsidRPr="00BD0FE3">
        <w:rPr>
          <w:noProof/>
        </w:rPr>
        <w:t>to aj</w:t>
      </w:r>
      <w:r w:rsidR="00566634">
        <w:rPr>
          <w:noProof/>
        </w:rPr>
        <w:t xml:space="preserve"> v </w:t>
      </w:r>
      <w:r w:rsidRPr="00BD0FE3">
        <w:rPr>
          <w:noProof/>
        </w:rPr>
        <w:t>súvislosti</w:t>
      </w:r>
      <w:r w:rsidR="00566634">
        <w:rPr>
          <w:noProof/>
        </w:rPr>
        <w:t xml:space="preserve"> s </w:t>
      </w:r>
      <w:r w:rsidRPr="00BD0FE3">
        <w:rPr>
          <w:noProof/>
        </w:rPr>
        <w:t>dohľadom nad vykonávaním</w:t>
      </w:r>
      <w:r w:rsidR="00566634">
        <w:rPr>
          <w:noProof/>
        </w:rPr>
        <w:t xml:space="preserve"> a </w:t>
      </w:r>
      <w:r w:rsidRPr="00BD0FE3">
        <w:rPr>
          <w:noProof/>
        </w:rPr>
        <w:t>pokrokom pri dosahovaní míľnikov</w:t>
      </w:r>
      <w:r w:rsidR="00566634">
        <w:rPr>
          <w:noProof/>
        </w:rPr>
        <w:t xml:space="preserve"> a </w:t>
      </w:r>
      <w:r w:rsidRPr="00BD0FE3">
        <w:rPr>
          <w:noProof/>
        </w:rPr>
        <w:t>cieľov. Napokon sa plánuje zavedenie mechanizmov presadzovania</w:t>
      </w:r>
      <w:r w:rsidR="00566634">
        <w:rPr>
          <w:noProof/>
        </w:rPr>
        <w:t xml:space="preserve"> v </w:t>
      </w:r>
      <w:r w:rsidRPr="00BD0FE3">
        <w:rPr>
          <w:noProof/>
        </w:rPr>
        <w:t>prípade problémov</w:t>
      </w:r>
      <w:r w:rsidR="00566634">
        <w:rPr>
          <w:noProof/>
        </w:rPr>
        <w:t xml:space="preserve"> s </w:t>
      </w:r>
      <w:r w:rsidRPr="00BD0FE3">
        <w:rPr>
          <w:noProof/>
        </w:rPr>
        <w:t>vykonávaním,</w:t>
      </w:r>
      <w:r w:rsidR="00566634">
        <w:rPr>
          <w:noProof/>
        </w:rPr>
        <w:t xml:space="preserve"> a </w:t>
      </w:r>
      <w:r w:rsidRPr="00BD0FE3">
        <w:rPr>
          <w:noProof/>
        </w:rPr>
        <w:t>to aj prostredníctvom aktivácie substitučných právomocí voči správnym orgánom zodpovedným za opatrenia plánu,</w:t>
      </w:r>
      <w:r w:rsidR="00566634">
        <w:rPr>
          <w:noProof/>
        </w:rPr>
        <w:t xml:space="preserve"> s </w:t>
      </w:r>
      <w:r w:rsidRPr="00BD0FE3">
        <w:rPr>
          <w:noProof/>
        </w:rPr>
        <w:t>cieľom zaručiť včasné</w:t>
      </w:r>
      <w:r w:rsidR="00566634">
        <w:rPr>
          <w:noProof/>
        </w:rPr>
        <w:t xml:space="preserve"> a </w:t>
      </w:r>
      <w:r w:rsidRPr="00BD0FE3">
        <w:rPr>
          <w:noProof/>
        </w:rPr>
        <w:t>účinné vykonanie projektov</w:t>
      </w:r>
      <w:r w:rsidR="00566634">
        <w:rPr>
          <w:noProof/>
        </w:rPr>
        <w:t xml:space="preserve"> a </w:t>
      </w:r>
      <w:r w:rsidRPr="00BD0FE3">
        <w:rPr>
          <w:noProof/>
        </w:rPr>
        <w:t xml:space="preserve">zavedú sa mechanizmy </w:t>
      </w:r>
      <w:r w:rsidRPr="00BD0FE3">
        <w:rPr>
          <w:i/>
          <w:iCs/>
          <w:noProof/>
        </w:rPr>
        <w:t>ex ante</w:t>
      </w:r>
      <w:r w:rsidRPr="00BD0FE3">
        <w:rPr>
          <w:noProof/>
        </w:rPr>
        <w:t xml:space="preserve"> na riešenie konfliktov.</w:t>
      </w:r>
    </w:p>
    <w:p w14:paraId="1B51EFAD" w14:textId="0177AF48" w:rsidR="001433A4" w:rsidRPr="00BD0FE3" w:rsidRDefault="00D04B28">
      <w:pPr>
        <w:rPr>
          <w:noProof/>
        </w:rPr>
      </w:pPr>
      <w:r w:rsidRPr="00BD0FE3">
        <w:rPr>
          <w:noProof/>
        </w:rPr>
        <w:t>S cieľom posilniť administratívne kapacity na monitorovanie</w:t>
      </w:r>
      <w:r w:rsidR="00566634">
        <w:rPr>
          <w:noProof/>
        </w:rPr>
        <w:t xml:space="preserve"> a </w:t>
      </w:r>
      <w:r w:rsidRPr="00BD0FE3">
        <w:rPr>
          <w:noProof/>
        </w:rPr>
        <w:t>vykonávanie sa plánuje nábor dočasných zamestnancov,</w:t>
      </w:r>
      <w:r w:rsidR="00566634">
        <w:rPr>
          <w:noProof/>
        </w:rPr>
        <w:t xml:space="preserve"> a </w:t>
      </w:r>
      <w:r w:rsidRPr="00BD0FE3">
        <w:rPr>
          <w:noProof/>
        </w:rPr>
        <w:t>to aj vo vzťahu</w:t>
      </w:r>
      <w:r w:rsidR="00566634">
        <w:rPr>
          <w:noProof/>
        </w:rPr>
        <w:t xml:space="preserve"> k </w:t>
      </w:r>
      <w:r w:rsidRPr="00BD0FE3">
        <w:rPr>
          <w:noProof/>
        </w:rPr>
        <w:t>ústredným správam zodpovedným za intervencie plánu</w:t>
      </w:r>
      <w:r w:rsidR="00566634">
        <w:rPr>
          <w:noProof/>
        </w:rPr>
        <w:t xml:space="preserve"> a </w:t>
      </w:r>
      <w:r w:rsidRPr="00BD0FE3">
        <w:rPr>
          <w:noProof/>
        </w:rPr>
        <w:t>ministerstvu hospodárstva</w:t>
      </w:r>
      <w:r w:rsidR="00566634">
        <w:rPr>
          <w:noProof/>
        </w:rPr>
        <w:t xml:space="preserve"> a </w:t>
      </w:r>
      <w:r w:rsidRPr="00BD0FE3">
        <w:rPr>
          <w:noProof/>
        </w:rPr>
        <w:t>financií (vrátane ústrednej koordinačnej štruktúry</w:t>
      </w:r>
      <w:r w:rsidR="00566634">
        <w:rPr>
          <w:noProof/>
        </w:rPr>
        <w:t xml:space="preserve"> a </w:t>
      </w:r>
      <w:r w:rsidRPr="00BD0FE3">
        <w:rPr>
          <w:noProof/>
        </w:rPr>
        <w:t>odboru účtovníctva štátu), ako sa stanovuje</w:t>
      </w:r>
      <w:r w:rsidR="00566634">
        <w:rPr>
          <w:noProof/>
        </w:rPr>
        <w:t xml:space="preserve"> v </w:t>
      </w:r>
      <w:r w:rsidRPr="00BD0FE3">
        <w:rPr>
          <w:noProof/>
        </w:rPr>
        <w:t>zákonnom dekréte č. 80</w:t>
      </w:r>
      <w:r w:rsidR="00566634">
        <w:rPr>
          <w:noProof/>
        </w:rPr>
        <w:t xml:space="preserve"> z </w:t>
      </w:r>
      <w:r w:rsidRPr="00BD0FE3">
        <w:rPr>
          <w:noProof/>
        </w:rPr>
        <w:t>9. júna 2021, ako aj vo vzťahu</w:t>
      </w:r>
      <w:r w:rsidR="00566634">
        <w:rPr>
          <w:noProof/>
        </w:rPr>
        <w:t xml:space="preserve"> k </w:t>
      </w:r>
      <w:r w:rsidRPr="00BD0FE3">
        <w:rPr>
          <w:noProof/>
        </w:rPr>
        <w:t>správam na juhu Talianska, od ktorých sa očakáva, že posilnia ľudský kapitál zapojený do plánovania</w:t>
      </w:r>
      <w:r w:rsidR="00566634">
        <w:rPr>
          <w:noProof/>
        </w:rPr>
        <w:t xml:space="preserve"> a </w:t>
      </w:r>
      <w:r w:rsidRPr="00BD0FE3">
        <w:rPr>
          <w:noProof/>
        </w:rPr>
        <w:t>čerpania finančných prostriedkov EÚ, ako sa stanovuje najmä</w:t>
      </w:r>
      <w:r w:rsidR="00566634">
        <w:rPr>
          <w:noProof/>
        </w:rPr>
        <w:t xml:space="preserve"> v </w:t>
      </w:r>
      <w:r w:rsidRPr="00BD0FE3">
        <w:rPr>
          <w:noProof/>
        </w:rPr>
        <w:t>zákone č. 178</w:t>
      </w:r>
      <w:r w:rsidR="00566634">
        <w:rPr>
          <w:noProof/>
        </w:rPr>
        <w:t xml:space="preserve"> z </w:t>
      </w:r>
      <w:r w:rsidRPr="00BD0FE3">
        <w:rPr>
          <w:noProof/>
        </w:rPr>
        <w:t>roku 2020. Prostriedky sa okrem toho prideľujú štruktúre pre úlohy zriadenej na úrovni predsedníctva Rady ministrov</w:t>
      </w:r>
      <w:r w:rsidR="00566634">
        <w:rPr>
          <w:noProof/>
        </w:rPr>
        <w:t xml:space="preserve"> s </w:t>
      </w:r>
      <w:r w:rsidRPr="00BD0FE3">
        <w:rPr>
          <w:noProof/>
        </w:rPr>
        <w:t>cieľom zabezpečiť jej účinné fungovanie, ako sa stanovuje</w:t>
      </w:r>
      <w:r w:rsidR="00566634">
        <w:rPr>
          <w:noProof/>
        </w:rPr>
        <w:t xml:space="preserve"> v </w:t>
      </w:r>
      <w:r w:rsidRPr="00BD0FE3">
        <w:rPr>
          <w:rStyle w:val="normaltextrun"/>
          <w:noProof/>
        </w:rPr>
        <w:t>zákonnom dekréte č. 13</w:t>
      </w:r>
      <w:r w:rsidR="00566634">
        <w:rPr>
          <w:rStyle w:val="normaltextrun"/>
          <w:noProof/>
        </w:rPr>
        <w:t xml:space="preserve"> z </w:t>
      </w:r>
      <w:r w:rsidRPr="00BD0FE3">
        <w:rPr>
          <w:rStyle w:val="normaltextrun"/>
          <w:noProof/>
        </w:rPr>
        <w:t>24. februára 2023</w:t>
      </w:r>
      <w:r w:rsidRPr="00BD0FE3">
        <w:rPr>
          <w:noProof/>
        </w:rPr>
        <w:t>. Napokon sa predpokladá technická</w:t>
      </w:r>
      <w:r w:rsidR="00566634">
        <w:rPr>
          <w:noProof/>
        </w:rPr>
        <w:t xml:space="preserve"> a </w:t>
      </w:r>
      <w:r w:rsidRPr="00BD0FE3">
        <w:rPr>
          <w:noProof/>
        </w:rPr>
        <w:t>operačná podpora ústrednej</w:t>
      </w:r>
      <w:r w:rsidR="00566634">
        <w:rPr>
          <w:noProof/>
        </w:rPr>
        <w:t xml:space="preserve"> a </w:t>
      </w:r>
      <w:r w:rsidRPr="00BD0FE3">
        <w:rPr>
          <w:noProof/>
        </w:rPr>
        <w:t>miestnej správy pri realizácii projektov,</w:t>
      </w:r>
      <w:r w:rsidR="00566634">
        <w:rPr>
          <w:noProof/>
        </w:rPr>
        <w:t xml:space="preserve"> a </w:t>
      </w:r>
      <w:r w:rsidRPr="00BD0FE3">
        <w:rPr>
          <w:noProof/>
        </w:rPr>
        <w:t>to aj prostredníctvom využívania verejných kapitálových spoločností, skupiny odborníkov na technickú pomoc</w:t>
      </w:r>
      <w:r w:rsidR="00566634">
        <w:rPr>
          <w:noProof/>
        </w:rPr>
        <w:t xml:space="preserve"> a </w:t>
      </w:r>
      <w:r w:rsidRPr="00BD0FE3">
        <w:rPr>
          <w:noProof/>
        </w:rPr>
        <w:t>možnosti využitia externých odborných znalostí. Tieto opatrenia bude sprevádzať vykonávanie opatrení na zníženie byrokracie</w:t>
      </w:r>
      <w:r w:rsidR="00566634">
        <w:rPr>
          <w:noProof/>
        </w:rPr>
        <w:t xml:space="preserve"> a </w:t>
      </w:r>
      <w:r w:rsidRPr="00BD0FE3">
        <w:rPr>
          <w:noProof/>
        </w:rPr>
        <w:t>zjednodušenie administratívnych postupov, ako sa stanovuje</w:t>
      </w:r>
      <w:r w:rsidR="00566634">
        <w:rPr>
          <w:noProof/>
        </w:rPr>
        <w:t xml:space="preserve"> v </w:t>
      </w:r>
      <w:r w:rsidRPr="00BD0FE3">
        <w:rPr>
          <w:noProof/>
        </w:rPr>
        <w:t>zákonnom dekréte č. 77</w:t>
      </w:r>
      <w:r w:rsidR="00566634">
        <w:rPr>
          <w:noProof/>
        </w:rPr>
        <w:t xml:space="preserve"> z </w:t>
      </w:r>
      <w:r w:rsidRPr="00BD0FE3">
        <w:rPr>
          <w:noProof/>
        </w:rPr>
        <w:t>31. mája 2021</w:t>
      </w:r>
      <w:r w:rsidR="00566634">
        <w:rPr>
          <w:noProof/>
        </w:rPr>
        <w:t xml:space="preserve"> a </w:t>
      </w:r>
      <w:r w:rsidRPr="00BD0FE3">
        <w:rPr>
          <w:rStyle w:val="normaltextrun"/>
          <w:noProof/>
        </w:rPr>
        <w:t>zákonnom dekréte č. 13</w:t>
      </w:r>
      <w:r w:rsidR="00566634">
        <w:rPr>
          <w:rStyle w:val="normaltextrun"/>
          <w:noProof/>
        </w:rPr>
        <w:t xml:space="preserve"> z </w:t>
      </w:r>
      <w:r w:rsidRPr="00BD0FE3">
        <w:rPr>
          <w:rStyle w:val="normaltextrun"/>
          <w:noProof/>
        </w:rPr>
        <w:t>24. februára 2023</w:t>
      </w:r>
      <w:r w:rsidRPr="00BD0FE3">
        <w:rPr>
          <w:noProof/>
        </w:rPr>
        <w:t>.</w:t>
      </w:r>
    </w:p>
    <w:p w14:paraId="31647D37" w14:textId="105A4EE9" w:rsidR="001433A4" w:rsidRPr="00BD0FE3" w:rsidRDefault="00D04B28">
      <w:pPr>
        <w:rPr>
          <w:noProof/>
        </w:rPr>
      </w:pPr>
      <w:r w:rsidRPr="00BD0FE3">
        <w:rPr>
          <w:noProof/>
        </w:rPr>
        <w:t>V opatreniach sa takisto stanovuje používanie integrovaného informačného systému („ReGiS“). Jestvujúci útvar auditu, Generálny inšpektorát pre finančné vzťahy</w:t>
      </w:r>
      <w:r w:rsidR="00566634">
        <w:rPr>
          <w:noProof/>
        </w:rPr>
        <w:t xml:space="preserve"> s </w:t>
      </w:r>
      <w:r w:rsidRPr="00BD0FE3">
        <w:rPr>
          <w:noProof/>
        </w:rPr>
        <w:t>Európskou úniou (IGRUE),</w:t>
      </w:r>
      <w:r w:rsidR="00566634">
        <w:rPr>
          <w:noProof/>
        </w:rPr>
        <w:t xml:space="preserve"> v </w:t>
      </w:r>
      <w:r w:rsidRPr="00BD0FE3">
        <w:rPr>
          <w:noProof/>
        </w:rPr>
        <w:t>rámci ministerstva hospodárstva</w:t>
      </w:r>
      <w:r w:rsidR="00566634">
        <w:rPr>
          <w:noProof/>
        </w:rPr>
        <w:t xml:space="preserve"> a </w:t>
      </w:r>
      <w:r w:rsidRPr="00BD0FE3">
        <w:rPr>
          <w:noProof/>
        </w:rPr>
        <w:t>financií je poverený koordináciou systémov auditu</w:t>
      </w:r>
      <w:r w:rsidR="00566634">
        <w:rPr>
          <w:noProof/>
        </w:rPr>
        <w:t xml:space="preserve"> a </w:t>
      </w:r>
      <w:r w:rsidRPr="00BD0FE3">
        <w:rPr>
          <w:noProof/>
        </w:rPr>
        <w:t>vykonávaním kontrol</w:t>
      </w:r>
      <w:r w:rsidR="00566634">
        <w:rPr>
          <w:noProof/>
        </w:rPr>
        <w:t xml:space="preserve"> s </w:t>
      </w:r>
      <w:r w:rsidRPr="00BD0FE3">
        <w:rPr>
          <w:noProof/>
        </w:rPr>
        <w:t>podporou Územného úradu pre štátne účty (RTS).</w:t>
      </w:r>
      <w:r w:rsidR="00566634">
        <w:rPr>
          <w:noProof/>
        </w:rPr>
        <w:t xml:space="preserve"> S </w:t>
      </w:r>
      <w:r w:rsidRPr="00BD0FE3">
        <w:rPr>
          <w:noProof/>
        </w:rPr>
        <w:t>talianskou finančnou políciou Guardia di Finanza</w:t>
      </w:r>
      <w:r w:rsidR="00566634">
        <w:rPr>
          <w:noProof/>
        </w:rPr>
        <w:t xml:space="preserve"> a </w:t>
      </w:r>
      <w:r w:rsidRPr="00BD0FE3">
        <w:rPr>
          <w:noProof/>
        </w:rPr>
        <w:t>príslušnými nezávislými orgánmi, ako je národná agentúra pre boj proti korupcii ANAC, sa ďalej uplatňujú posilnené dohody, čím sa posilní úloha, ktorú taliansky právny systém už pripisuje týmto orgánom</w:t>
      </w:r>
      <w:r w:rsidR="00566634">
        <w:rPr>
          <w:noProof/>
        </w:rPr>
        <w:t xml:space="preserve"> v </w:t>
      </w:r>
      <w:r w:rsidRPr="00BD0FE3">
        <w:rPr>
          <w:noProof/>
        </w:rPr>
        <w:t>súvislosti</w:t>
      </w:r>
      <w:r w:rsidR="00566634">
        <w:rPr>
          <w:noProof/>
        </w:rPr>
        <w:t xml:space="preserve"> s </w:t>
      </w:r>
      <w:r w:rsidRPr="00BD0FE3">
        <w:rPr>
          <w:noProof/>
        </w:rPr>
        <w:t>ochranou verejných financií vrátane financií od EÚ.</w:t>
      </w:r>
    </w:p>
    <w:p w14:paraId="772477C0" w14:textId="3FE82644" w:rsidR="001433A4" w:rsidRPr="00BD0FE3" w:rsidRDefault="000B1805" w:rsidP="000B1805">
      <w:pPr>
        <w:pStyle w:val="Point0"/>
        <w:rPr>
          <w:noProof/>
        </w:rPr>
      </w:pPr>
      <w:r w:rsidRPr="000B1805">
        <w:t>(2)</w:t>
      </w:r>
      <w:r w:rsidRPr="000B1805">
        <w:tab/>
      </w:r>
      <w:r w:rsidR="00D04B28" w:rsidRPr="00BD0FE3">
        <w:rPr>
          <w:noProof/>
        </w:rPr>
        <w:t>Opatrenia na poskytnutie plného prístupu</w:t>
      </w:r>
      <w:r w:rsidR="00566634">
        <w:rPr>
          <w:noProof/>
        </w:rPr>
        <w:t xml:space="preserve"> k </w:t>
      </w:r>
      <w:r w:rsidR="00D04B28" w:rsidRPr="00BD0FE3">
        <w:rPr>
          <w:noProof/>
        </w:rPr>
        <w:t xml:space="preserve">podkladovým údajom Komisii </w:t>
      </w:r>
    </w:p>
    <w:p w14:paraId="4D12F99C" w14:textId="64F3F361" w:rsidR="001433A4" w:rsidRPr="00BD0FE3" w:rsidRDefault="00D04B28">
      <w:pPr>
        <w:rPr>
          <w:noProof/>
        </w:rPr>
      </w:pPr>
      <w:r w:rsidRPr="00BD0FE3">
        <w:rPr>
          <w:noProof/>
        </w:rPr>
        <w:t>Ministerstvo hospodárstva</w:t>
      </w:r>
      <w:r w:rsidR="00566634">
        <w:rPr>
          <w:noProof/>
        </w:rPr>
        <w:t xml:space="preserve"> a </w:t>
      </w:r>
      <w:r w:rsidRPr="00BD0FE3">
        <w:rPr>
          <w:noProof/>
        </w:rPr>
        <w:t>financií pôsobí ako technická štruktúra na monitorovanie (vrátane monitorovania pokroku pri dosahovaní míľnikov</w:t>
      </w:r>
      <w:r w:rsidR="00566634">
        <w:rPr>
          <w:noProof/>
        </w:rPr>
        <w:t xml:space="preserve"> a </w:t>
      </w:r>
      <w:r w:rsidRPr="00BD0FE3">
        <w:rPr>
          <w:noProof/>
        </w:rPr>
        <w:t>cieľov)</w:t>
      </w:r>
      <w:r w:rsidR="00566634">
        <w:rPr>
          <w:noProof/>
        </w:rPr>
        <w:t xml:space="preserve"> a v </w:t>
      </w:r>
      <w:r w:rsidRPr="00BD0FE3">
        <w:rPr>
          <w:noProof/>
        </w:rPr>
        <w:t>prípade potreby na vykonávanie kontrolných</w:t>
      </w:r>
      <w:r w:rsidR="00566634">
        <w:rPr>
          <w:noProof/>
        </w:rPr>
        <w:t xml:space="preserve"> a </w:t>
      </w:r>
      <w:r w:rsidRPr="00BD0FE3">
        <w:rPr>
          <w:noProof/>
        </w:rPr>
        <w:t>audítorských činností</w:t>
      </w:r>
      <w:r w:rsidR="00566634">
        <w:rPr>
          <w:noProof/>
        </w:rPr>
        <w:t xml:space="preserve"> a </w:t>
      </w:r>
      <w:r w:rsidRPr="00BD0FE3">
        <w:rPr>
          <w:noProof/>
        </w:rPr>
        <w:t>na predkladanie správ</w:t>
      </w:r>
      <w:r w:rsidR="00566634">
        <w:rPr>
          <w:noProof/>
        </w:rPr>
        <w:t xml:space="preserve"> a </w:t>
      </w:r>
      <w:r w:rsidRPr="00BD0FE3">
        <w:rPr>
          <w:noProof/>
        </w:rPr>
        <w:t>žiadostí</w:t>
      </w:r>
      <w:r w:rsidR="00566634">
        <w:rPr>
          <w:noProof/>
        </w:rPr>
        <w:t xml:space="preserve"> o </w:t>
      </w:r>
      <w:r w:rsidRPr="00BD0FE3">
        <w:rPr>
          <w:noProof/>
        </w:rPr>
        <w:t>platby. Koordinuje podávanie správ</w:t>
      </w:r>
      <w:r w:rsidR="00566634">
        <w:rPr>
          <w:noProof/>
        </w:rPr>
        <w:t xml:space="preserve"> o </w:t>
      </w:r>
      <w:r w:rsidRPr="00BD0FE3">
        <w:rPr>
          <w:noProof/>
        </w:rPr>
        <w:t>míľnikoch</w:t>
      </w:r>
      <w:r w:rsidR="00566634">
        <w:rPr>
          <w:noProof/>
        </w:rPr>
        <w:t xml:space="preserve"> a </w:t>
      </w:r>
      <w:r w:rsidRPr="00BD0FE3">
        <w:rPr>
          <w:noProof/>
        </w:rPr>
        <w:t>cieľoch, príslušných ukazovateľoch, ale aj kvalitatívnych finančných informáciách</w:t>
      </w:r>
      <w:r w:rsidR="00566634">
        <w:rPr>
          <w:noProof/>
        </w:rPr>
        <w:t xml:space="preserve"> a </w:t>
      </w:r>
      <w:r w:rsidRPr="00BD0FE3">
        <w:rPr>
          <w:noProof/>
        </w:rPr>
        <w:t>iných údajoch, napríklad</w:t>
      </w:r>
      <w:r w:rsidR="00566634">
        <w:rPr>
          <w:noProof/>
        </w:rPr>
        <w:t xml:space="preserve"> o </w:t>
      </w:r>
      <w:r w:rsidRPr="00BD0FE3">
        <w:rPr>
          <w:noProof/>
        </w:rPr>
        <w:t>konečných príjemcoch. Kódovanie údajov prebieha na úrovni ústredných správnych orgánov zodpovedných za opatrenia plánu, ktoré</w:t>
      </w:r>
      <w:r w:rsidR="00566634">
        <w:rPr>
          <w:noProof/>
        </w:rPr>
        <w:t xml:space="preserve"> o </w:t>
      </w:r>
      <w:r w:rsidRPr="00BD0FE3">
        <w:rPr>
          <w:noProof/>
        </w:rPr>
        <w:t>požadovaných údajoch informujú ministerstvo hospodárstva</w:t>
      </w:r>
      <w:r w:rsidR="00566634">
        <w:rPr>
          <w:noProof/>
        </w:rPr>
        <w:t xml:space="preserve"> a </w:t>
      </w:r>
      <w:r w:rsidRPr="00BD0FE3">
        <w:rPr>
          <w:noProof/>
        </w:rPr>
        <w:t>financií.</w:t>
      </w:r>
      <w:r w:rsidR="00566634">
        <w:rPr>
          <w:noProof/>
        </w:rPr>
        <w:t xml:space="preserve"> V </w:t>
      </w:r>
      <w:r w:rsidRPr="00BD0FE3">
        <w:rPr>
          <w:noProof/>
        </w:rPr>
        <w:t>súlade</w:t>
      </w:r>
      <w:r w:rsidR="00566634">
        <w:rPr>
          <w:noProof/>
        </w:rPr>
        <w:t xml:space="preserve"> s </w:t>
      </w:r>
      <w:r w:rsidRPr="00BD0FE3">
        <w:rPr>
          <w:noProof/>
        </w:rPr>
        <w:t>článkom 24 ods. 2 nariadenia (EÚ) 2021/241 Taliansko po splnení príslušných dohodnutých míľnikov</w:t>
      </w:r>
      <w:r w:rsidR="00566634">
        <w:rPr>
          <w:noProof/>
        </w:rPr>
        <w:t xml:space="preserve"> a </w:t>
      </w:r>
      <w:r w:rsidRPr="00BD0FE3">
        <w:rPr>
          <w:noProof/>
        </w:rPr>
        <w:t>cieľov uvedených</w:t>
      </w:r>
      <w:r w:rsidR="00566634">
        <w:rPr>
          <w:noProof/>
        </w:rPr>
        <w:t xml:space="preserve"> v </w:t>
      </w:r>
      <w:r w:rsidRPr="00BD0FE3">
        <w:rPr>
          <w:noProof/>
        </w:rPr>
        <w:t>oddiele 2.1 tejto prílohy predloží Komisii riadne odôvodnenú žiadosť</w:t>
      </w:r>
      <w:r w:rsidR="00566634">
        <w:rPr>
          <w:noProof/>
        </w:rPr>
        <w:t xml:space="preserve"> o </w:t>
      </w:r>
      <w:r w:rsidRPr="00BD0FE3">
        <w:rPr>
          <w:noProof/>
        </w:rPr>
        <w:t>vyplatenie finančného príspevku</w:t>
      </w:r>
      <w:r w:rsidR="00566634">
        <w:rPr>
          <w:noProof/>
        </w:rPr>
        <w:t xml:space="preserve"> a v </w:t>
      </w:r>
      <w:r w:rsidRPr="00BD0FE3">
        <w:rPr>
          <w:noProof/>
        </w:rPr>
        <w:t>relevantnom prípade aj úveru. Taliansko zabezpečí, aby Komisia mala na požiadanie úplný prístup</w:t>
      </w:r>
      <w:r w:rsidR="00566634">
        <w:rPr>
          <w:noProof/>
        </w:rPr>
        <w:t xml:space="preserve"> k </w:t>
      </w:r>
      <w:r w:rsidRPr="00BD0FE3">
        <w:rPr>
          <w:noProof/>
        </w:rPr>
        <w:t>príslušným podkladovým údajom, ktoré podporujú riadne odôvodnenie žiadosti</w:t>
      </w:r>
      <w:r w:rsidR="00566634">
        <w:rPr>
          <w:noProof/>
        </w:rPr>
        <w:t xml:space="preserve"> o </w:t>
      </w:r>
      <w:r w:rsidRPr="00BD0FE3">
        <w:rPr>
          <w:noProof/>
        </w:rPr>
        <w:t>platbu,</w:t>
      </w:r>
      <w:r w:rsidR="00566634">
        <w:rPr>
          <w:noProof/>
        </w:rPr>
        <w:t xml:space="preserve"> a </w:t>
      </w:r>
      <w:r w:rsidRPr="00BD0FE3">
        <w:rPr>
          <w:noProof/>
        </w:rPr>
        <w:t>to na účely posúdenia žiadosti</w:t>
      </w:r>
      <w:r w:rsidR="00566634">
        <w:rPr>
          <w:noProof/>
        </w:rPr>
        <w:t xml:space="preserve"> o </w:t>
      </w:r>
      <w:r w:rsidRPr="00BD0FE3">
        <w:rPr>
          <w:noProof/>
        </w:rPr>
        <w:t>platbu</w:t>
      </w:r>
      <w:r w:rsidR="00566634">
        <w:rPr>
          <w:noProof/>
        </w:rPr>
        <w:t xml:space="preserve"> v </w:t>
      </w:r>
      <w:r w:rsidRPr="00BD0FE3">
        <w:rPr>
          <w:noProof/>
        </w:rPr>
        <w:t>súlade</w:t>
      </w:r>
      <w:r w:rsidR="00566634">
        <w:rPr>
          <w:noProof/>
        </w:rPr>
        <w:t xml:space="preserve"> s </w:t>
      </w:r>
      <w:r w:rsidRPr="00BD0FE3">
        <w:rPr>
          <w:noProof/>
        </w:rPr>
        <w:t>článkom 24 ods. 3 nariadenia (EÚ) 2021/241, ako aj na účely auditu</w:t>
      </w:r>
      <w:r w:rsidR="00566634">
        <w:rPr>
          <w:noProof/>
        </w:rPr>
        <w:t xml:space="preserve"> a </w:t>
      </w:r>
      <w:r w:rsidRPr="00BD0FE3">
        <w:rPr>
          <w:noProof/>
        </w:rPr>
        <w:t>kontroly.</w:t>
      </w:r>
    </w:p>
    <w:p w14:paraId="6BFEAF0F" w14:textId="77777777" w:rsidR="001433A4" w:rsidRPr="00BD0FE3" w:rsidRDefault="001433A4">
      <w:pPr>
        <w:rPr>
          <w:noProof/>
        </w:rPr>
      </w:pPr>
    </w:p>
    <w:p w14:paraId="248EC70A" w14:textId="77777777" w:rsidR="001433A4" w:rsidRPr="00BD0FE3" w:rsidRDefault="00D04B28" w:rsidP="00101FB1">
      <w:pPr>
        <w:pStyle w:val="Titrearticle"/>
        <w:rPr>
          <w:noProof/>
        </w:rPr>
      </w:pPr>
      <w:r w:rsidRPr="00BD0FE3">
        <w:rPr>
          <w:noProof/>
        </w:rPr>
        <w:t>Článok 2</w:t>
      </w:r>
    </w:p>
    <w:p w14:paraId="14769663" w14:textId="77777777" w:rsidR="001433A4" w:rsidRPr="00BD0FE3" w:rsidRDefault="00D04B28">
      <w:pPr>
        <w:keepNext/>
        <w:keepLines/>
        <w:rPr>
          <w:noProof/>
          <w:highlight w:val="yellow"/>
        </w:rPr>
      </w:pPr>
      <w:r w:rsidRPr="00BD0FE3">
        <w:rPr>
          <w:noProof/>
          <w:color w:val="000000" w:themeColor="text1"/>
        </w:rPr>
        <w:t>Toto rozhodnutie je určené</w:t>
      </w:r>
      <w:r w:rsidRPr="00BD0FE3">
        <w:rPr>
          <w:noProof/>
        </w:rPr>
        <w:t xml:space="preserve"> Talianskej republike. </w:t>
      </w:r>
    </w:p>
    <w:p w14:paraId="24741FF2" w14:textId="5C658611" w:rsidR="001433A4" w:rsidRPr="00BD0FE3" w:rsidRDefault="00452C20" w:rsidP="00101FB1">
      <w:pPr>
        <w:pStyle w:val="Fait"/>
        <w:rPr>
          <w:noProof/>
        </w:rPr>
      </w:pPr>
      <w:r w:rsidRPr="00452C20">
        <w:t>V Bruseli</w:t>
      </w:r>
    </w:p>
    <w:p w14:paraId="15FA4170" w14:textId="77777777" w:rsidR="001433A4" w:rsidRPr="00BD0FE3" w:rsidRDefault="00D04B28" w:rsidP="00101FB1">
      <w:pPr>
        <w:pStyle w:val="Institutionquisigne"/>
        <w:rPr>
          <w:noProof/>
        </w:rPr>
      </w:pPr>
      <w:r w:rsidRPr="00BD0FE3">
        <w:rPr>
          <w:noProof/>
        </w:rPr>
        <w:tab/>
        <w:t>Za Radu</w:t>
      </w:r>
    </w:p>
    <w:p w14:paraId="3CAD13D8" w14:textId="77777777" w:rsidR="001433A4" w:rsidRPr="00BD0FE3" w:rsidRDefault="00D04B28">
      <w:pPr>
        <w:pStyle w:val="Personnequisigne"/>
        <w:rPr>
          <w:noProof/>
        </w:rPr>
      </w:pPr>
      <w:r w:rsidRPr="00BD0FE3">
        <w:rPr>
          <w:noProof/>
        </w:rPr>
        <w:tab/>
        <w:t>predseda/predsedníčka</w:t>
      </w:r>
    </w:p>
    <w:sectPr w:rsidR="001433A4" w:rsidRPr="00BD0FE3" w:rsidSect="00A90193">
      <w:footerReference w:type="default" r:id="rId13"/>
      <w:footerReference w:type="first" r:id="rId14"/>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144A7" w14:textId="77777777" w:rsidR="00155FAC" w:rsidRDefault="00155FAC">
      <w:pPr>
        <w:spacing w:before="0" w:after="0"/>
      </w:pPr>
      <w:r>
        <w:separator/>
      </w:r>
    </w:p>
  </w:endnote>
  <w:endnote w:type="continuationSeparator" w:id="0">
    <w:p w14:paraId="62EF5D75" w14:textId="77777777" w:rsidR="00155FAC" w:rsidRDefault="00155FAC">
      <w:pPr>
        <w:spacing w:before="0" w:after="0"/>
      </w:pPr>
      <w:r>
        <w:continuationSeparator/>
      </w:r>
    </w:p>
  </w:endnote>
  <w:endnote w:type="continuationNotice" w:id="1">
    <w:p w14:paraId="43A13A1A" w14:textId="77777777" w:rsidR="00155FAC" w:rsidRDefault="00155FA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AA2EB" w14:textId="51B4134A" w:rsidR="00D443D4" w:rsidRPr="00A90193" w:rsidRDefault="00A90193" w:rsidP="00A90193">
    <w:pPr>
      <w:pStyle w:val="Footer"/>
      <w:rPr>
        <w:rFonts w:ascii="Arial" w:hAnsi="Arial" w:cs="Arial"/>
        <w:b/>
        <w:sz w:val="48"/>
      </w:rPr>
    </w:pPr>
    <w:r w:rsidRPr="00A90193">
      <w:rPr>
        <w:rFonts w:ascii="Arial" w:hAnsi="Arial" w:cs="Arial"/>
        <w:b/>
        <w:sz w:val="48"/>
      </w:rPr>
      <w:t>SK</w:t>
    </w:r>
    <w:r w:rsidRPr="00A90193">
      <w:rPr>
        <w:rFonts w:ascii="Arial" w:hAnsi="Arial" w:cs="Arial"/>
        <w:b/>
        <w:sz w:val="48"/>
      </w:rPr>
      <w:tab/>
    </w:r>
    <w:r w:rsidRPr="00A90193">
      <w:rPr>
        <w:rFonts w:ascii="Arial" w:hAnsi="Arial" w:cs="Arial"/>
        <w:b/>
        <w:sz w:val="48"/>
      </w:rPr>
      <w:tab/>
    </w:r>
    <w:r w:rsidRPr="00A90193">
      <w:tab/>
    </w:r>
    <w:r w:rsidRPr="00A90193">
      <w:rPr>
        <w:rFonts w:ascii="Arial" w:hAnsi="Arial" w:cs="Arial"/>
        <w:b/>
        <w:sz w:val="48"/>
      </w:rPr>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7E996" w14:textId="582DFD88" w:rsidR="00A90193" w:rsidRPr="00A90193" w:rsidRDefault="00A90193" w:rsidP="00A90193">
    <w:pPr>
      <w:pStyle w:val="Footer"/>
      <w:rPr>
        <w:rFonts w:ascii="Arial" w:hAnsi="Arial" w:cs="Arial"/>
        <w:b/>
        <w:sz w:val="48"/>
      </w:rPr>
    </w:pPr>
    <w:r w:rsidRPr="00A90193">
      <w:rPr>
        <w:rFonts w:ascii="Arial" w:hAnsi="Arial" w:cs="Arial"/>
        <w:b/>
        <w:sz w:val="48"/>
      </w:rPr>
      <w:t>SK</w:t>
    </w:r>
    <w:r w:rsidRPr="00A90193">
      <w:rPr>
        <w:rFonts w:ascii="Arial" w:hAnsi="Arial" w:cs="Arial"/>
        <w:b/>
        <w:sz w:val="48"/>
      </w:rPr>
      <w:tab/>
    </w:r>
    <w:r>
      <w:fldChar w:fldCharType="begin"/>
    </w:r>
    <w:r>
      <w:instrText xml:space="preserve"> PAGE  \* MERGEFORMAT </w:instrText>
    </w:r>
    <w:r>
      <w:fldChar w:fldCharType="separate"/>
    </w:r>
    <w:r w:rsidR="00101FB1">
      <w:rPr>
        <w:noProof/>
      </w:rPr>
      <w:t>18</w:t>
    </w:r>
    <w:r>
      <w:fldChar w:fldCharType="end"/>
    </w:r>
    <w:r>
      <w:tab/>
    </w:r>
    <w:r w:rsidRPr="00A90193">
      <w:tab/>
    </w:r>
    <w:r w:rsidRPr="00A90193">
      <w:rPr>
        <w:rFonts w:ascii="Arial" w:hAnsi="Arial" w:cs="Arial"/>
        <w:b/>
        <w:sz w:val="48"/>
      </w:rPr>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9925B" w14:textId="77777777" w:rsidR="00A90193" w:rsidRPr="00A90193" w:rsidRDefault="00A90193" w:rsidP="00A90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F577D" w14:textId="77777777" w:rsidR="00155FAC" w:rsidRDefault="00155FAC">
      <w:pPr>
        <w:spacing w:before="0" w:after="0"/>
      </w:pPr>
      <w:r>
        <w:separator/>
      </w:r>
    </w:p>
  </w:footnote>
  <w:footnote w:type="continuationSeparator" w:id="0">
    <w:p w14:paraId="26BA2159" w14:textId="77777777" w:rsidR="00155FAC" w:rsidRDefault="00155FAC">
      <w:pPr>
        <w:spacing w:before="0" w:after="0"/>
      </w:pPr>
      <w:r>
        <w:continuationSeparator/>
      </w:r>
    </w:p>
  </w:footnote>
  <w:footnote w:type="continuationNotice" w:id="1">
    <w:p w14:paraId="434CBB4D" w14:textId="77777777" w:rsidR="00155FAC" w:rsidRDefault="00155FAC">
      <w:pPr>
        <w:spacing w:before="0" w:after="0"/>
      </w:pPr>
    </w:p>
  </w:footnote>
  <w:footnote w:id="2">
    <w:p w14:paraId="5889A242" w14:textId="77777777" w:rsidR="001433A4" w:rsidRDefault="00D04B28">
      <w:pPr>
        <w:pStyle w:val="FootnoteText"/>
      </w:pPr>
      <w:r>
        <w:rPr>
          <w:rStyle w:val="FootnoteReference"/>
        </w:rPr>
        <w:footnoteRef/>
      </w:r>
      <w:r>
        <w:tab/>
        <w:t>Ú. v. EÚ L 57, 18.2.2021, s. 17.</w:t>
      </w:r>
    </w:p>
  </w:footnote>
  <w:footnote w:id="3">
    <w:p w14:paraId="3322A05C" w14:textId="27E36C8C" w:rsidR="001433A4" w:rsidRDefault="00D04B28">
      <w:pPr>
        <w:pStyle w:val="FootnoteText"/>
      </w:pPr>
      <w:r>
        <w:rPr>
          <w:rStyle w:val="FootnoteReference"/>
        </w:rPr>
        <w:footnoteRef/>
      </w:r>
      <w:r>
        <w:tab/>
        <w:t xml:space="preserve">ST10160/21 a ST 10155/61 ADD 1, zatiaľ neuverejnené. </w:t>
      </w:r>
    </w:p>
  </w:footnote>
  <w:footnote w:id="4">
    <w:p w14:paraId="526EAFDB" w14:textId="02682719" w:rsidR="001433A4" w:rsidRPr="00BD0FE3" w:rsidRDefault="00D04B28" w:rsidP="002C7BB0">
      <w:pPr>
        <w:pStyle w:val="FootnoteText"/>
        <w:ind w:left="0" w:firstLine="0"/>
        <w:rPr>
          <w:lang w:val="pl-PL"/>
        </w:rPr>
      </w:pPr>
      <w:r>
        <w:rPr>
          <w:rStyle w:val="FootnoteReference"/>
        </w:rPr>
        <w:footnoteRef/>
      </w:r>
      <w:r w:rsidRPr="00BD0FE3">
        <w:rPr>
          <w:lang w:val="pl-PL"/>
        </w:rPr>
        <w:tab/>
        <w:t>Nariadenie Európskeho parlamentu a Rady (EÚ, Euratom) 2020/2092 zo 16. decembra 2020 o všeobecnom režime podmienenosti na ochranu rozpočtu Únie (Ú. v. EÚ L 433I, 22.12.2020, s. 1).</w:t>
      </w:r>
    </w:p>
  </w:footnote>
  <w:footnote w:id="5">
    <w:p w14:paraId="7B5D3481" w14:textId="4BEBE918" w:rsidR="001433A4" w:rsidRPr="00BD0FE3" w:rsidRDefault="00D04B28">
      <w:pPr>
        <w:pStyle w:val="FootnoteText"/>
        <w:rPr>
          <w:lang w:val="pl-PL"/>
        </w:rPr>
      </w:pPr>
      <w:r>
        <w:rPr>
          <w:rStyle w:val="FootnoteReference"/>
        </w:rPr>
        <w:footnoteRef/>
      </w:r>
      <w:r w:rsidRPr="00BD0FE3">
        <w:rPr>
          <w:lang w:val="pl-PL"/>
        </w:rPr>
        <w:tab/>
        <w:t>Táto suma zodpovedá prideleným finančným prostriedkom po odpočítaní pomerného podielu Talianska na výdavkoch podľa článku 6 ods. 2 nariadenia (EÚ) 2021/241, vypočítaného v súlade s metodikou uvedenou v článku 11 uvedeného nariadenia.</w:t>
      </w:r>
    </w:p>
  </w:footnote>
  <w:footnote w:id="6">
    <w:p w14:paraId="41B431CC" w14:textId="236B6E9B" w:rsidR="001433A4" w:rsidRPr="00BD0FE3" w:rsidRDefault="00D04B28">
      <w:pPr>
        <w:pStyle w:val="FootnoteText"/>
        <w:rPr>
          <w:lang w:val="pl-PL"/>
        </w:rPr>
      </w:pPr>
      <w:r>
        <w:rPr>
          <w:rStyle w:val="FootnoteReference"/>
        </w:rPr>
        <w:footnoteRef/>
      </w:r>
      <w:r w:rsidRPr="00BD0FE3">
        <w:rPr>
          <w:lang w:val="pl-PL"/>
        </w:rPr>
        <w:tab/>
        <w:t>V súlade s oblasťou intervencie 72bis prílohy VI k nariadeniu o Mechanizme na podporu obnovy a odolnosti sa uplatňuje aj na dvojrežimové vlaky.</w:t>
      </w:r>
    </w:p>
  </w:footnote>
  <w:footnote w:id="7">
    <w:p w14:paraId="38E73F8B" w14:textId="6827AB21" w:rsidR="001433A4" w:rsidRPr="00BD0FE3" w:rsidRDefault="00D04B28">
      <w:pPr>
        <w:pStyle w:val="FootnoteText"/>
        <w:rPr>
          <w:lang w:val="pl-PL"/>
        </w:rPr>
      </w:pPr>
      <w:r>
        <w:rPr>
          <w:rStyle w:val="FootnoteReference"/>
        </w:rPr>
        <w:footnoteRef/>
      </w:r>
      <w:r w:rsidRPr="00BD0FE3">
        <w:rPr>
          <w:lang w:val="pl-PL"/>
        </w:rPr>
        <w:tab/>
        <w:t>V súlade s oblasťou intervencie 72bis prílohy VI k nariadeniu o Mechanizme na podporu obnovy a odolnosti sa to vzťahuje aj na dvojrežimové vlaky.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8"/>
  </w:num>
  <w:num w:numId="10">
    <w:abstractNumId w:val="17"/>
  </w:num>
  <w:num w:numId="11">
    <w:abstractNumId w:val="7"/>
  </w:num>
  <w:num w:numId="12">
    <w:abstractNumId w:val="9"/>
  </w:num>
  <w:num w:numId="13">
    <w:abstractNumId w:val="10"/>
  </w:num>
  <w:num w:numId="14">
    <w:abstractNumId w:val="5"/>
  </w:num>
  <w:num w:numId="15">
    <w:abstractNumId w:val="16"/>
  </w:num>
  <w:num w:numId="16">
    <w:abstractNumId w:val="4"/>
  </w:num>
  <w:num w:numId="17">
    <w:abstractNumId w:val="11"/>
  </w:num>
  <w:num w:numId="18">
    <w:abstractNumId w:val="13"/>
  </w:num>
  <w:num w:numId="19">
    <w:abstractNumId w:val="14"/>
  </w:num>
  <w:num w:numId="20">
    <w:abstractNumId w:val="6"/>
  </w:num>
  <w:num w:numId="21">
    <w:abstractNumId w:val="12"/>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en-IE" w:vendorID="64" w:dllVersion="0" w:nlCheck="1" w:checkStyle="0"/>
  <w:activeWritingStyle w:appName="MSWord" w:lang="en-GB" w:vendorID="64" w:dllVersion="0" w:nlCheck="1" w:checkStyle="0"/>
  <w:activeWritingStyle w:appName="MSWord" w:lang="en-US" w:vendorID="64" w:dllVersion="0" w:nlCheck="1" w:checkStyle="0"/>
  <w:activeWritingStyle w:appName="MSWord" w:lang="pl-PL" w:vendorID="64" w:dllVersion="0" w:nlCheck="1" w:checkStyle="0"/>
  <w:attachedTemplate r:id="rId1"/>
  <w:revisionView w:markup="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QCDateTime" w:val="2023-08-22 11:06:5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5720E3DB-220E-4E50-B331-1AF37CEF5BA3"/>
    <w:docVar w:name="LW_COVERPAGE_TYPE" w:val="1"/>
    <w:docVar w:name="LW_CROSSREFERENCE" w:val="&lt;UNUSED&gt;"/>
    <w:docVar w:name="LW_DocType" w:val="COM"/>
    <w:docVar w:name="LW_EMISSION" w:val="28. 7. 2023"/>
    <w:docVar w:name="LW_EMISSION_ISODATE" w:val="2023-07-28"/>
    <w:docVar w:name="LW_EMISSION_LOCATION" w:val="BRX"/>
    <w:docVar w:name="LW_EMISSION_PREFIX" w:val="V Bruseli"/>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SK"/>
    <w:docVar w:name="LW_LEVEL_OF_SENSITIVITY" w:val="Standard treatment"/>
    <w:docVar w:name="LW_NOM.INST" w:val="EURÓPSKA KOMISIA"/>
    <w:docVar w:name="LW_NOM.INST_JOINTDOC" w:val="&lt;EMPTY&gt;"/>
    <w:docVar w:name="LW_PART_NBR" w:val="1"/>
    <w:docVar w:name="LW_PART_NBR_TOTAL" w:val="1"/>
    <w:docVar w:name="LW_REF.II.NEW.CP" w:val="NLE"/>
    <w:docVar w:name="LW_REF.II.NEW.CP_NUMBER" w:val="0295"/>
    <w:docVar w:name="LW_REF.II.NEW.CP_YEAR" w:val="2023"/>
    <w:docVar w:name="LW_REF.INST.NEW" w:val="COM"/>
    <w:docVar w:name="LW_REF.INST.NEW_ADOPTED" w:val="final"/>
    <w:docVar w:name="LW_REF.INST.NEW_TEXT" w:val="(2023) 47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ktorým sa mení vykonávacie rozhodnutie (EÚ) (ST 10160/21 INIT; ST 10160/21 ADD 1 REV 2) z 13. júla 2021 o schválení posúdenia plánu obnovy a odolnosti Talianska"/>
    <w:docVar w:name="LW_TYPE.DOC.CP" w:val="VYKONÁVACIE ROZHODNUTIE RADY,"/>
    <w:docVar w:name="LwApiVersions" w:val="LW4CoDe 1.23.2.0; LW 8.0, Build 20211117"/>
  </w:docVars>
  <w:rsids>
    <w:rsidRoot w:val="001433A4"/>
    <w:rsid w:val="000552AB"/>
    <w:rsid w:val="00061445"/>
    <w:rsid w:val="00076921"/>
    <w:rsid w:val="00080EA9"/>
    <w:rsid w:val="000810E8"/>
    <w:rsid w:val="00095768"/>
    <w:rsid w:val="000968EC"/>
    <w:rsid w:val="00096B79"/>
    <w:rsid w:val="000B1805"/>
    <w:rsid w:val="000F0DBE"/>
    <w:rsid w:val="00101FB1"/>
    <w:rsid w:val="001433A4"/>
    <w:rsid w:val="0014488C"/>
    <w:rsid w:val="00146BAE"/>
    <w:rsid w:val="00155FAC"/>
    <w:rsid w:val="001A1A13"/>
    <w:rsid w:val="0020004F"/>
    <w:rsid w:val="00210666"/>
    <w:rsid w:val="002275BB"/>
    <w:rsid w:val="00256241"/>
    <w:rsid w:val="002634E6"/>
    <w:rsid w:val="00266646"/>
    <w:rsid w:val="00283565"/>
    <w:rsid w:val="002A2306"/>
    <w:rsid w:val="002B28A9"/>
    <w:rsid w:val="002C7BB0"/>
    <w:rsid w:val="002F22FF"/>
    <w:rsid w:val="002F2F33"/>
    <w:rsid w:val="0030455F"/>
    <w:rsid w:val="00307261"/>
    <w:rsid w:val="00312457"/>
    <w:rsid w:val="003318DA"/>
    <w:rsid w:val="0033215F"/>
    <w:rsid w:val="00336376"/>
    <w:rsid w:val="0033640B"/>
    <w:rsid w:val="003845F0"/>
    <w:rsid w:val="003A1DA4"/>
    <w:rsid w:val="003C32C0"/>
    <w:rsid w:val="003C6707"/>
    <w:rsid w:val="003E669A"/>
    <w:rsid w:val="00405700"/>
    <w:rsid w:val="00414702"/>
    <w:rsid w:val="004343F7"/>
    <w:rsid w:val="00452C20"/>
    <w:rsid w:val="0045543C"/>
    <w:rsid w:val="00483417"/>
    <w:rsid w:val="00493B60"/>
    <w:rsid w:val="004B4AA9"/>
    <w:rsid w:val="004F4DD1"/>
    <w:rsid w:val="00522CA3"/>
    <w:rsid w:val="00536D27"/>
    <w:rsid w:val="00544DD6"/>
    <w:rsid w:val="00566634"/>
    <w:rsid w:val="00573CEB"/>
    <w:rsid w:val="00575371"/>
    <w:rsid w:val="005C7E25"/>
    <w:rsid w:val="006247FA"/>
    <w:rsid w:val="006317F3"/>
    <w:rsid w:val="00667E9A"/>
    <w:rsid w:val="006B71F1"/>
    <w:rsid w:val="007118D1"/>
    <w:rsid w:val="007319BF"/>
    <w:rsid w:val="00737516"/>
    <w:rsid w:val="00751EC3"/>
    <w:rsid w:val="00752BAC"/>
    <w:rsid w:val="00782F07"/>
    <w:rsid w:val="007B2779"/>
    <w:rsid w:val="007C2A4C"/>
    <w:rsid w:val="00834972"/>
    <w:rsid w:val="00853C36"/>
    <w:rsid w:val="008603ED"/>
    <w:rsid w:val="0087126C"/>
    <w:rsid w:val="00890B37"/>
    <w:rsid w:val="00894FF7"/>
    <w:rsid w:val="008978F1"/>
    <w:rsid w:val="008B2498"/>
    <w:rsid w:val="008C7FF5"/>
    <w:rsid w:val="008E0FA1"/>
    <w:rsid w:val="00910F16"/>
    <w:rsid w:val="0091506B"/>
    <w:rsid w:val="00930124"/>
    <w:rsid w:val="009337E9"/>
    <w:rsid w:val="00935062"/>
    <w:rsid w:val="00937220"/>
    <w:rsid w:val="0097351D"/>
    <w:rsid w:val="00981F63"/>
    <w:rsid w:val="009D3323"/>
    <w:rsid w:val="009E616B"/>
    <w:rsid w:val="00A1619C"/>
    <w:rsid w:val="00A57313"/>
    <w:rsid w:val="00A90193"/>
    <w:rsid w:val="00B56823"/>
    <w:rsid w:val="00B66680"/>
    <w:rsid w:val="00B8652A"/>
    <w:rsid w:val="00B93029"/>
    <w:rsid w:val="00BB012B"/>
    <w:rsid w:val="00BD0FE3"/>
    <w:rsid w:val="00BF0905"/>
    <w:rsid w:val="00BF7515"/>
    <w:rsid w:val="00C03D5B"/>
    <w:rsid w:val="00C10E04"/>
    <w:rsid w:val="00C25A8D"/>
    <w:rsid w:val="00C37D33"/>
    <w:rsid w:val="00C57FBF"/>
    <w:rsid w:val="00C70B59"/>
    <w:rsid w:val="00C77686"/>
    <w:rsid w:val="00CA5362"/>
    <w:rsid w:val="00CB5FB5"/>
    <w:rsid w:val="00CE21D8"/>
    <w:rsid w:val="00CE7A61"/>
    <w:rsid w:val="00CF616A"/>
    <w:rsid w:val="00D04B28"/>
    <w:rsid w:val="00D15214"/>
    <w:rsid w:val="00D2169E"/>
    <w:rsid w:val="00D22353"/>
    <w:rsid w:val="00D40ADC"/>
    <w:rsid w:val="00D443D4"/>
    <w:rsid w:val="00D533D0"/>
    <w:rsid w:val="00D7347C"/>
    <w:rsid w:val="00D96B84"/>
    <w:rsid w:val="00DA6581"/>
    <w:rsid w:val="00DB4768"/>
    <w:rsid w:val="00DC2B0F"/>
    <w:rsid w:val="00DD3691"/>
    <w:rsid w:val="00DE3567"/>
    <w:rsid w:val="00E64E4C"/>
    <w:rsid w:val="00E71BB4"/>
    <w:rsid w:val="00ED2DB0"/>
    <w:rsid w:val="00EE1C14"/>
    <w:rsid w:val="00EF3712"/>
    <w:rsid w:val="00F44C00"/>
    <w:rsid w:val="00F54420"/>
    <w:rsid w:val="00FA646D"/>
    <w:rsid w:val="00FB2573"/>
    <w:rsid w:val="00FB2E85"/>
    <w:rsid w:val="00FB520C"/>
    <w:rsid w:val="00FE74ED"/>
    <w:rsid w:val="3611CE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8F21BD"/>
  <w15:docId w15:val="{98928DC0-7EE4-493A-8209-8FD85909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sk-S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k-SK"/>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k-SK"/>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pPr>
      <w:spacing w:before="100" w:beforeAutospacing="1" w:after="100" w:afterAutospacing="1"/>
      <w:jc w:val="left"/>
    </w:pPr>
    <w:rPr>
      <w:rFonts w:eastAsia="Times New Roman"/>
      <w:szCs w:val="24"/>
      <w:lang w:eastAsia="en-GB"/>
    </w:rPr>
  </w:style>
  <w:style w:type="character" w:customStyle="1" w:styleId="Mention1">
    <w:name w:val="Mention1"/>
    <w:basedOn w:val="DefaultParagraphFont"/>
    <w:uiPriority w:val="99"/>
    <w:unhideWhenUsed/>
    <w:rPr>
      <w:color w:val="2B579A"/>
      <w:shd w:val="clear" w:color="auto" w:fill="E6E6E6"/>
    </w:rPr>
  </w:style>
  <w:style w:type="character" w:customStyle="1" w:styleId="Mention10">
    <w:name w:val="Mention10"/>
    <w:basedOn w:val="DefaultParagraphFont"/>
    <w:uiPriority w:val="99"/>
    <w:unhideWhenUsed/>
    <w:rPr>
      <w:color w:val="2B579A"/>
      <w:shd w:val="clear" w:color="auto" w:fill="E6E6E6"/>
    </w:rPr>
  </w:style>
  <w:style w:type="character" w:customStyle="1" w:styleId="Mention100">
    <w:name w:val="Mention100"/>
    <w:basedOn w:val="DefaultParagraphFont"/>
    <w:uiPriority w:val="99"/>
    <w:unhideWhenUsed/>
    <w:rPr>
      <w:color w:val="2B579A"/>
      <w:shd w:val="clear" w:color="auto" w:fill="E6E6E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2">
    <w:name w:val="Mention2"/>
    <w:basedOn w:val="DefaultParagraphFont"/>
    <w:uiPriority w:val="99"/>
    <w:unhideWhenUsed/>
    <w:rPr>
      <w:color w:val="2B579A"/>
      <w:shd w:val="clear" w:color="auto" w:fill="E6E6E6"/>
    </w:rPr>
  </w:style>
  <w:style w:type="paragraph" w:styleId="Header">
    <w:name w:val="header"/>
    <w:basedOn w:val="Normal"/>
    <w:link w:val="HeaderChar"/>
    <w:uiPriority w:val="99"/>
    <w:unhideWhenUsed/>
    <w:rsid w:val="00A90193"/>
    <w:pPr>
      <w:tabs>
        <w:tab w:val="center" w:pos="4535"/>
        <w:tab w:val="right" w:pos="9071"/>
      </w:tabs>
      <w:spacing w:before="0"/>
    </w:pPr>
  </w:style>
  <w:style w:type="character" w:customStyle="1" w:styleId="HeaderChar">
    <w:name w:val="Header Char"/>
    <w:basedOn w:val="DefaultParagraphFont"/>
    <w:link w:val="Header"/>
    <w:uiPriority w:val="99"/>
    <w:rsid w:val="00A90193"/>
    <w:rPr>
      <w:rFonts w:ascii="Times New Roman" w:hAnsi="Times New Roman" w:cs="Times New Roman"/>
      <w:sz w:val="24"/>
      <w:lang w:val="sk-SK"/>
    </w:rPr>
  </w:style>
  <w:style w:type="paragraph" w:styleId="Footer">
    <w:name w:val="footer"/>
    <w:basedOn w:val="Normal"/>
    <w:link w:val="FooterChar"/>
    <w:uiPriority w:val="99"/>
    <w:unhideWhenUsed/>
    <w:rsid w:val="00A90193"/>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A90193"/>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k-SK"/>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k-SK"/>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k-SK"/>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k-SK"/>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k-SK"/>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k-SK"/>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k-SK"/>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A90193"/>
    <w:pPr>
      <w:tabs>
        <w:tab w:val="center" w:pos="7285"/>
        <w:tab w:val="right" w:pos="14003"/>
      </w:tabs>
      <w:spacing w:before="0"/>
    </w:pPr>
  </w:style>
  <w:style w:type="paragraph" w:customStyle="1" w:styleId="FooterLandscape">
    <w:name w:val="FooterLandscape"/>
    <w:basedOn w:val="Normal"/>
    <w:rsid w:val="00A90193"/>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9019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90193"/>
    <w:pPr>
      <w:spacing w:before="0"/>
      <w:jc w:val="right"/>
    </w:pPr>
    <w:rPr>
      <w:sz w:val="28"/>
    </w:rPr>
  </w:style>
  <w:style w:type="paragraph" w:customStyle="1" w:styleId="FooterSensitivity">
    <w:name w:val="Footer Sensitivity"/>
    <w:basedOn w:val="Normal"/>
    <w:rsid w:val="00A9019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8"/>
      </w:numPr>
    </w:pPr>
  </w:style>
  <w:style w:type="paragraph" w:customStyle="1" w:styleId="Tiret1">
    <w:name w:val="Tiret 1"/>
    <w:basedOn w:val="Point1"/>
    <w:pPr>
      <w:numPr>
        <w:numId w:val="9"/>
      </w:numPr>
    </w:pPr>
  </w:style>
  <w:style w:type="paragraph" w:customStyle="1" w:styleId="Tiret2">
    <w:name w:val="Tiret 2"/>
    <w:basedOn w:val="Point2"/>
    <w:pPr>
      <w:numPr>
        <w:numId w:val="10"/>
      </w:numPr>
    </w:pPr>
  </w:style>
  <w:style w:type="paragraph" w:customStyle="1" w:styleId="Tiret3">
    <w:name w:val="Tiret 3"/>
    <w:basedOn w:val="Point3"/>
    <w:pPr>
      <w:numPr>
        <w:numId w:val="11"/>
      </w:numPr>
    </w:pPr>
  </w:style>
  <w:style w:type="paragraph" w:customStyle="1" w:styleId="Tiret4">
    <w:name w:val="Tiret 4"/>
    <w:basedOn w:val="Point4"/>
    <w:pPr>
      <w:numPr>
        <w:numId w:val="12"/>
      </w:numPr>
    </w:pPr>
  </w:style>
  <w:style w:type="paragraph" w:customStyle="1" w:styleId="Tiret5">
    <w:name w:val="Tiret 5"/>
    <w:basedOn w:val="Point5"/>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NumPar5">
    <w:name w:val="NumPar 5"/>
    <w:basedOn w:val="Normal"/>
    <w:next w:val="Text2"/>
    <w:pPr>
      <w:numPr>
        <w:ilvl w:val="4"/>
        <w:numId w:val="14"/>
      </w:numPr>
    </w:pPr>
  </w:style>
  <w:style w:type="paragraph" w:customStyle="1" w:styleId="NumPar6">
    <w:name w:val="NumPar 6"/>
    <w:basedOn w:val="Normal"/>
    <w:next w:val="Text2"/>
    <w:pPr>
      <w:numPr>
        <w:ilvl w:val="5"/>
        <w:numId w:val="14"/>
      </w:numPr>
    </w:pPr>
  </w:style>
  <w:style w:type="paragraph" w:customStyle="1" w:styleId="NumPar7">
    <w:name w:val="NumPar 7"/>
    <w:basedOn w:val="Normal"/>
    <w:next w:val="Text2"/>
    <w:pPr>
      <w:numPr>
        <w:ilvl w:val="6"/>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sid w:val="0045543C"/>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97591">
      <w:bodyDiv w:val="1"/>
      <w:marLeft w:val="0"/>
      <w:marRight w:val="0"/>
      <w:marTop w:val="0"/>
      <w:marBottom w:val="0"/>
      <w:divBdr>
        <w:top w:val="none" w:sz="0" w:space="0" w:color="auto"/>
        <w:left w:val="none" w:sz="0" w:space="0" w:color="auto"/>
        <w:bottom w:val="none" w:sz="0" w:space="0" w:color="auto"/>
        <w:right w:val="none" w:sz="0" w:space="0" w:color="auto"/>
      </w:divBdr>
    </w:div>
    <w:div w:id="187721536">
      <w:bodyDiv w:val="1"/>
      <w:marLeft w:val="0"/>
      <w:marRight w:val="0"/>
      <w:marTop w:val="0"/>
      <w:marBottom w:val="0"/>
      <w:divBdr>
        <w:top w:val="none" w:sz="0" w:space="0" w:color="auto"/>
        <w:left w:val="none" w:sz="0" w:space="0" w:color="auto"/>
        <w:bottom w:val="none" w:sz="0" w:space="0" w:color="auto"/>
        <w:right w:val="none" w:sz="0" w:space="0" w:color="auto"/>
      </w:divBdr>
    </w:div>
    <w:div w:id="282159177">
      <w:bodyDiv w:val="1"/>
      <w:marLeft w:val="0"/>
      <w:marRight w:val="0"/>
      <w:marTop w:val="0"/>
      <w:marBottom w:val="0"/>
      <w:divBdr>
        <w:top w:val="none" w:sz="0" w:space="0" w:color="auto"/>
        <w:left w:val="none" w:sz="0" w:space="0" w:color="auto"/>
        <w:bottom w:val="none" w:sz="0" w:space="0" w:color="auto"/>
        <w:right w:val="none" w:sz="0" w:space="0" w:color="auto"/>
      </w:divBdr>
    </w:div>
    <w:div w:id="840197842">
      <w:bodyDiv w:val="1"/>
      <w:marLeft w:val="0"/>
      <w:marRight w:val="0"/>
      <w:marTop w:val="0"/>
      <w:marBottom w:val="0"/>
      <w:divBdr>
        <w:top w:val="none" w:sz="0" w:space="0" w:color="auto"/>
        <w:left w:val="none" w:sz="0" w:space="0" w:color="auto"/>
        <w:bottom w:val="none" w:sz="0" w:space="0" w:color="auto"/>
        <w:right w:val="none" w:sz="0" w:space="0" w:color="auto"/>
      </w:divBdr>
    </w:div>
    <w:div w:id="856164220">
      <w:bodyDiv w:val="1"/>
      <w:marLeft w:val="0"/>
      <w:marRight w:val="0"/>
      <w:marTop w:val="0"/>
      <w:marBottom w:val="0"/>
      <w:divBdr>
        <w:top w:val="none" w:sz="0" w:space="0" w:color="auto"/>
        <w:left w:val="none" w:sz="0" w:space="0" w:color="auto"/>
        <w:bottom w:val="none" w:sz="0" w:space="0" w:color="auto"/>
        <w:right w:val="none" w:sz="0" w:space="0" w:color="auto"/>
      </w:divBdr>
    </w:div>
    <w:div w:id="939946897">
      <w:bodyDiv w:val="1"/>
      <w:marLeft w:val="0"/>
      <w:marRight w:val="0"/>
      <w:marTop w:val="0"/>
      <w:marBottom w:val="0"/>
      <w:divBdr>
        <w:top w:val="none" w:sz="0" w:space="0" w:color="auto"/>
        <w:left w:val="none" w:sz="0" w:space="0" w:color="auto"/>
        <w:bottom w:val="none" w:sz="0" w:space="0" w:color="auto"/>
        <w:right w:val="none" w:sz="0" w:space="0" w:color="auto"/>
      </w:divBdr>
    </w:div>
    <w:div w:id="1166632287">
      <w:bodyDiv w:val="1"/>
      <w:marLeft w:val="0"/>
      <w:marRight w:val="0"/>
      <w:marTop w:val="0"/>
      <w:marBottom w:val="0"/>
      <w:divBdr>
        <w:top w:val="none" w:sz="0" w:space="0" w:color="auto"/>
        <w:left w:val="none" w:sz="0" w:space="0" w:color="auto"/>
        <w:bottom w:val="none" w:sz="0" w:space="0" w:color="auto"/>
        <w:right w:val="none" w:sz="0" w:space="0" w:color="auto"/>
      </w:divBdr>
    </w:div>
    <w:div w:id="1282878601">
      <w:bodyDiv w:val="1"/>
      <w:marLeft w:val="0"/>
      <w:marRight w:val="0"/>
      <w:marTop w:val="0"/>
      <w:marBottom w:val="0"/>
      <w:divBdr>
        <w:top w:val="none" w:sz="0" w:space="0" w:color="auto"/>
        <w:left w:val="none" w:sz="0" w:space="0" w:color="auto"/>
        <w:bottom w:val="none" w:sz="0" w:space="0" w:color="auto"/>
        <w:right w:val="none" w:sz="0" w:space="0" w:color="auto"/>
      </w:divBdr>
    </w:div>
    <w:div w:id="1777286554">
      <w:bodyDiv w:val="1"/>
      <w:marLeft w:val="0"/>
      <w:marRight w:val="0"/>
      <w:marTop w:val="0"/>
      <w:marBottom w:val="0"/>
      <w:divBdr>
        <w:top w:val="none" w:sz="0" w:space="0" w:color="auto"/>
        <w:left w:val="none" w:sz="0" w:space="0" w:color="auto"/>
        <w:bottom w:val="none" w:sz="0" w:space="0" w:color="auto"/>
        <w:right w:val="none" w:sz="0" w:space="0" w:color="auto"/>
      </w:divBdr>
    </w:div>
    <w:div w:id="193875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6c3bc29-9e11-4027-900b-c73633d7928a">
      <UserInfo>
        <DisplayName>KIZIOR Magdalena (ECFIN)</DisplayName>
        <AccountId>432</AccountId>
        <AccountType/>
      </UserInfo>
      <UserInfo>
        <DisplayName>COSTA SALAVEDRA Cristina (SG-RECOVER)</DisplayName>
        <AccountId>435</AccountId>
        <AccountType/>
      </UserInfo>
      <UserInfo>
        <DisplayName>BUTTIN Emmanuel (SG-RECOVER)</DisplayName>
        <AccountId>436</AccountId>
        <AccountType/>
      </UserInfo>
      <UserInfo>
        <DisplayName>RUD Marie-Luise (ECFIN)</DisplayName>
        <AccountId>434</AccountId>
        <AccountType/>
      </UserInfo>
      <UserInfo>
        <DisplayName>PERTICARI Francesco (ECFIN)</DisplayName>
        <AccountId>272</AccountId>
        <AccountType/>
      </UserInfo>
    </SharedWithUsers>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6c3bc29-9e11-4027-900b-c73633d7928a" xsi:nil="true"/>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Stage xmlns="1700ab43-7395-48ff-866c-657c86ba7f4e" xsi:nil="true"/>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7" ma:contentTypeDescription="Create a new document." ma:contentTypeScope="" ma:versionID="fc93f5f5ceebc16e802d68ee58abf7f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b85b5199f98a5953ef64a7512b692c31"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Status" ma:index="14" nillable="true" ma:displayName="Status" ma:format="Dropdown" ma:internalName="Status">
      <xsd:simpleType>
        <xsd:restriction base="dms:Choice">
          <xsd:enumeration value="Ongoing"/>
          <xsd:enumeration value="Closed"/>
        </xsd:restriction>
      </xsd:simpleType>
    </xsd:element>
    <xsd:element name="Deadline" ma:index="15" nillable="true" ma:displayName="Deadline" ma:format="DateOnly" ma:internalName="Deadline">
      <xsd:simpleType>
        <xsd:restriction base="dms:DateTime"/>
      </xsd:simpleType>
    </xsd:element>
    <xsd:element name="ISCreferencenumber" ma:index="16" nillable="true" ma:displayName="ISC reference number" ma:format="Dropdown" ma:internalName="ISCreferencenumber">
      <xsd:simpleType>
        <xsd:restriction base="dms:Text">
          <xsd:maxLength value="255"/>
        </xsd:restriction>
      </xsd:simpleType>
    </xsd:element>
    <xsd:element name="Answersent" ma:index="17" nillable="true" ma:displayName="Answer sent" ma:default="0" ma:format="Dropdown" ma:internalName="Answersent">
      <xsd:simpleType>
        <xsd:restriction base="dms:Boolean"/>
      </xsd:simpleType>
    </xsd:element>
    <xsd:element name="Whoneedstoanswer" ma:index="18" nillable="true" ma:displayName="Who needs to answer" ma:description="please indicate who received the ISC" ma:format="Dropdown" ma:internalName="Whoneedstoanswer">
      <xsd:simpleType>
        <xsd:restriction base="dms:Choice">
          <xsd:enumeration value="ECFIN"/>
          <xsd:enumeration value="SG RECOVER"/>
          <xsd:enumeration value="Both"/>
        </xsd:restriction>
      </xsd:simpleType>
    </xsd:element>
    <xsd:element name="Stage" ma:index="19"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restriction>
                </xsd:simpleType>
              </xsd:element>
            </xsd:sequence>
          </xsd:extension>
        </xsd:complexContent>
      </xsd:complexType>
    </xsd:element>
    <xsd:element name="Level" ma:index="20" nillable="true" ma:displayName="Level" ma:description="depending if E&amp;D attended" ma:format="Dropdown" ma:internalName="Level">
      <xsd:simpleType>
        <xsd:restriction base="dms:Choice">
          <xsd:enumeration value="Principals"/>
          <xsd:enumeration value="Technical"/>
        </xsd:restriction>
      </xsd:simpleType>
    </xsd:element>
    <xsd:element name="Scope" ma:index="21" nillable="true" ma:displayName="Scope" ma:format="Dropdown" ma:internalName="Scope">
      <xsd:simpleType>
        <xsd:restriction base="dms:Choice">
          <xsd:enumeration value="General"/>
          <xsd:enumeration value="Thematic"/>
        </xsd:restriction>
      </xsd:simpleType>
    </xsd:element>
    <xsd:element name="Aresnumber" ma:index="22" nillable="true" ma:displayName="Ares number" ma:format="Dropdown" ma:internalName="Aresnumber">
      <xsd:simpleType>
        <xsd:restriction base="dms:Text">
          <xsd:maxLength value="255"/>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bda955a7-c319-4d68-acea-690316db2eb1}" ma:internalName="TaxCatchAll"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7679C-EE54-4230-8551-997819705F01}">
  <ds:schemaRefs>
    <ds:schemaRef ds:uri="http://schemas.microsoft.com/office/2006/metadata/properties"/>
    <ds:schemaRef ds:uri="http://schemas.microsoft.com/office/infopath/2007/PartnerControls"/>
    <ds:schemaRef ds:uri="e6c3bc29-9e11-4027-900b-c73633d7928a"/>
    <ds:schemaRef ds:uri="1700ab43-7395-48ff-866c-657c86ba7f4e"/>
    <ds:schemaRef ds:uri="http://schemas.microsoft.com/sharepoint/v3"/>
  </ds:schemaRefs>
</ds:datastoreItem>
</file>

<file path=customXml/itemProps2.xml><?xml version="1.0" encoding="utf-8"?>
<ds:datastoreItem xmlns:ds="http://schemas.openxmlformats.org/officeDocument/2006/customXml" ds:itemID="{25399F13-5AD3-43B6-86B2-44CEE9861E30}">
  <ds:schemaRefs>
    <ds:schemaRef ds:uri="http://schemas.microsoft.com/sharepoint/v3/contenttype/forms"/>
  </ds:schemaRefs>
</ds:datastoreItem>
</file>

<file path=customXml/itemProps3.xml><?xml version="1.0" encoding="utf-8"?>
<ds:datastoreItem xmlns:ds="http://schemas.openxmlformats.org/officeDocument/2006/customXml" ds:itemID="{065EEF6A-55EF-41C8-BE35-96132BD5E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16498B-1658-47EF-9B03-CEFBD4EA1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19</Pages>
  <Words>6965</Words>
  <Characters>42487</Characters>
  <Application>Microsoft Office Word</Application>
  <DocSecurity>0</DocSecurity>
  <Lines>1148</Lines>
  <Paragraphs>261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59</cp:revision>
  <dcterms:created xsi:type="dcterms:W3CDTF">2023-07-25T16:57:00Z</dcterms:created>
  <dcterms:modified xsi:type="dcterms:W3CDTF">2023-08-22T09:06:00Z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2023-07-12T12:50:14Z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9673e87c-dd51-4a32-a135-af31d70ab9d5</vt:lpwstr>
  </property>
  <property fmtid="{D5CDD505-2E9C-101B-9397-08002B2CF9AE}" pid="15" name="MSIP_Label_6bd9ddd1-4d20-43f6-abfa-fc3c07406f94_ContentBits">
    <vt:lpwstr>0</vt:lpwstr>
  </property>
  <property fmtid="{D5CDD505-2E9C-101B-9397-08002B2CF9AE}" pid="16" name="ContentTypeId">
    <vt:lpwstr>0x0101007697B7BFF882854783B2AFEB81A9CCE9</vt:lpwstr>
  </property>
  <property fmtid="{D5CDD505-2E9C-101B-9397-08002B2CF9AE}" pid="17" name="MediaServiceImageTags">
    <vt:lpwstr/>
  </property>
  <property fmtid="{D5CDD505-2E9C-101B-9397-08002B2CF9AE}" pid="18" name="Last edited using">
    <vt:lpwstr>LW 9.0, Build 20230317</vt:lpwstr>
  </property>
  <property fmtid="{D5CDD505-2E9C-101B-9397-08002B2CF9AE}" pid="19" name="DQCStatus">
    <vt:lpwstr>Green (DQC version 03)</vt:lpwstr>
  </property>
  <property name="OP_sanitized" fmtid="{D5CDD505-2E9C-101B-9397-08002B2CF9AE}" pid="20">
    <vt:lpwstr>True</vt:lpwstr>
  </property>
</Properties>
</file>