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25755" w:rsidRPr="00E14F0B" w:rsidRDefault="00695D9C" w:rsidP="00695D9C">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5" type="#_x0000_t75" alt="BE970DB9-EC98-45F2-857D-5D6650E6DAB2" style="width:455.25pt;height:399pt">
            <v:imagedata r:id="rId7" o:title=""/>
          </v:shape>
        </w:pict>
      </w:r>
    </w:p>
    <w:bookmarkEnd w:id="0"/>
    <w:p w:rsidR="00025755" w:rsidRPr="00E14F0B" w:rsidRDefault="00025755" w:rsidP="00025755">
      <w:pPr>
        <w:rPr>
          <w:noProof/>
        </w:rPr>
        <w:sectPr w:rsidR="00025755" w:rsidRPr="00E14F0B" w:rsidSect="00695D9C">
          <w:headerReference w:type="even" r:id="rId8"/>
          <w:headerReference w:type="default" r:id="rId9"/>
          <w:footerReference w:type="even" r:id="rId10"/>
          <w:footerReference w:type="default" r:id="rId11"/>
          <w:headerReference w:type="first" r:id="rId12"/>
          <w:footerReference w:type="first" r:id="rId13"/>
          <w:pgSz w:w="11906" w:h="16838"/>
          <w:pgMar w:top="1134" w:right="1417" w:bottom="1134" w:left="1417" w:header="709" w:footer="709" w:gutter="0"/>
          <w:pgNumType w:start="0"/>
          <w:cols w:space="720"/>
          <w:docGrid w:linePitch="360"/>
        </w:sect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80"/>
      </w:tblGrid>
      <w:tr w:rsidR="00025755" w:rsidRPr="00E14F0B" w:rsidTr="008127BE">
        <w:tc>
          <w:tcPr>
            <w:tcW w:w="9180" w:type="dxa"/>
            <w:shd w:val="clear" w:color="auto" w:fill="D9D9D9"/>
          </w:tcPr>
          <w:p w:rsidR="00025755" w:rsidRPr="00E14F0B" w:rsidRDefault="00025755" w:rsidP="008127BE">
            <w:pPr>
              <w:pStyle w:val="ListParagraph"/>
              <w:numPr>
                <w:ilvl w:val="0"/>
                <w:numId w:val="1"/>
              </w:numPr>
              <w:spacing w:after="0" w:line="240" w:lineRule="auto"/>
              <w:rPr>
                <w:rFonts w:ascii="Times New Roman" w:hAnsi="Times New Roman"/>
                <w:b/>
                <w:noProof/>
                <w:sz w:val="24"/>
                <w:szCs w:val="24"/>
              </w:rPr>
            </w:pPr>
            <w:bookmarkStart w:id="1" w:name="_GoBack"/>
            <w:bookmarkEnd w:id="1"/>
            <w:r w:rsidRPr="00E14F0B">
              <w:rPr>
                <w:rFonts w:ascii="Times New Roman" w:hAnsi="Times New Roman"/>
                <w:b/>
                <w:noProof/>
                <w:sz w:val="24"/>
                <w:szCs w:val="24"/>
              </w:rPr>
              <w:lastRenderedPageBreak/>
              <w:t>Potreba konať</w:t>
            </w:r>
          </w:p>
        </w:tc>
      </w:tr>
      <w:tr w:rsidR="00025755" w:rsidRPr="00E14F0B" w:rsidTr="008127BE">
        <w:tc>
          <w:tcPr>
            <w:tcW w:w="9180" w:type="dxa"/>
            <w:shd w:val="clear" w:color="auto" w:fill="F2F2F2"/>
          </w:tcPr>
          <w:p w:rsidR="00025755" w:rsidRPr="00E14F0B" w:rsidRDefault="00025755" w:rsidP="008127BE">
            <w:pPr>
              <w:rPr>
                <w:rFonts w:eastAsia="Calibri"/>
                <w:b/>
                <w:noProof/>
              </w:rPr>
            </w:pPr>
            <w:r w:rsidRPr="00E14F0B">
              <w:rPr>
                <w:b/>
                <w:noProof/>
              </w:rPr>
              <w:t>V čom spočíva problém</w:t>
            </w:r>
            <w:r w:rsidR="00E14F0B">
              <w:rPr>
                <w:b/>
                <w:noProof/>
              </w:rPr>
              <w:t xml:space="preserve"> a </w:t>
            </w:r>
            <w:r w:rsidRPr="00E14F0B">
              <w:rPr>
                <w:b/>
                <w:noProof/>
              </w:rPr>
              <w:t>prečo ide</w:t>
            </w:r>
            <w:r w:rsidR="00E14F0B">
              <w:rPr>
                <w:b/>
                <w:noProof/>
              </w:rPr>
              <w:t xml:space="preserve"> o </w:t>
            </w:r>
            <w:r w:rsidRPr="00E14F0B">
              <w:rPr>
                <w:b/>
                <w:noProof/>
              </w:rPr>
              <w:t>problém na úrovni EÚ?</w:t>
            </w:r>
          </w:p>
        </w:tc>
      </w:tr>
      <w:tr w:rsidR="00025755" w:rsidRPr="00E14F0B" w:rsidTr="008127BE">
        <w:tc>
          <w:tcPr>
            <w:tcW w:w="9180" w:type="dxa"/>
            <w:shd w:val="clear" w:color="auto" w:fill="auto"/>
          </w:tcPr>
          <w:p w:rsidR="00025755" w:rsidRPr="00E14F0B" w:rsidRDefault="00025755" w:rsidP="008127BE">
            <w:pPr>
              <w:jc w:val="both"/>
              <w:rPr>
                <w:rFonts w:eastAsia="Calibri"/>
                <w:noProof/>
                <w:spacing w:val="-8"/>
              </w:rPr>
            </w:pPr>
            <w:r w:rsidRPr="00E14F0B">
              <w:rPr>
                <w:noProof/>
                <w:spacing w:val="-8"/>
              </w:rPr>
              <w:t>Táto iniciatíva sa zameriava na hospodársky nátlak, ktorý je vymedzený ako tlak vyvíjaný krajinami mimo EÚ prostredníctvom opatrení zasahujúcich obchod alebo investície</w:t>
            </w:r>
            <w:r w:rsidR="00E14F0B" w:rsidRPr="00E14F0B">
              <w:rPr>
                <w:noProof/>
                <w:spacing w:val="-8"/>
              </w:rPr>
              <w:t xml:space="preserve"> s </w:t>
            </w:r>
            <w:r w:rsidRPr="00E14F0B">
              <w:rPr>
                <w:noProof/>
                <w:spacing w:val="-8"/>
              </w:rPr>
              <w:t>cieľom dosiahnuť konkrétny výsledok, ktorý spadá do legitímneho priestoru tvorby politík EÚ alebo jej členských štátov. Nátlakové opatrenia tretích krajín obmedzujú legitímny politický priestor EÚ alebo členského štátu alebo spôsobujú náklady pri jeho využívaní. EÚ</w:t>
            </w:r>
            <w:r w:rsidR="00E14F0B" w:rsidRPr="00E14F0B">
              <w:rPr>
                <w:noProof/>
                <w:spacing w:val="-8"/>
              </w:rPr>
              <w:t xml:space="preserve"> a </w:t>
            </w:r>
            <w:r w:rsidRPr="00E14F0B">
              <w:rPr>
                <w:noProof/>
                <w:spacing w:val="-8"/>
              </w:rPr>
              <w:t>jej členské štáty sú terčom hospodárskeho nátlaku</w:t>
            </w:r>
            <w:r w:rsidR="00E14F0B" w:rsidRPr="00E14F0B">
              <w:rPr>
                <w:noProof/>
                <w:spacing w:val="-8"/>
              </w:rPr>
              <w:t xml:space="preserve"> a </w:t>
            </w:r>
            <w:r w:rsidRPr="00E14F0B">
              <w:rPr>
                <w:noProof/>
                <w:spacing w:val="-8"/>
              </w:rPr>
              <w:t>sú</w:t>
            </w:r>
            <w:r w:rsidR="00E14F0B" w:rsidRPr="00E14F0B">
              <w:rPr>
                <w:noProof/>
                <w:spacing w:val="-8"/>
              </w:rPr>
              <w:t xml:space="preserve"> v </w:t>
            </w:r>
            <w:r w:rsidRPr="00E14F0B">
              <w:rPr>
                <w:noProof/>
                <w:spacing w:val="-8"/>
              </w:rPr>
              <w:t>neustálom ohrození. Je nepravdepodobné, že by takýto nátlak zmizol alebo ustúpil.</w:t>
            </w:r>
          </w:p>
        </w:tc>
      </w:tr>
      <w:tr w:rsidR="00025755" w:rsidRPr="00E14F0B" w:rsidTr="008127BE">
        <w:tc>
          <w:tcPr>
            <w:tcW w:w="9180" w:type="dxa"/>
            <w:shd w:val="clear" w:color="auto" w:fill="F2F2F2"/>
          </w:tcPr>
          <w:p w:rsidR="00025755" w:rsidRPr="00E14F0B" w:rsidRDefault="00025755" w:rsidP="008127BE">
            <w:pPr>
              <w:rPr>
                <w:rFonts w:eastAsia="Calibri"/>
                <w:b/>
                <w:noProof/>
              </w:rPr>
            </w:pPr>
            <w:r w:rsidRPr="00E14F0B">
              <w:rPr>
                <w:b/>
                <w:noProof/>
              </w:rPr>
              <w:t>Čo by sa malo dosiahnuť?</w:t>
            </w:r>
          </w:p>
        </w:tc>
      </w:tr>
      <w:tr w:rsidR="00025755" w:rsidRPr="00E14F0B" w:rsidTr="008127BE">
        <w:tc>
          <w:tcPr>
            <w:tcW w:w="9180" w:type="dxa"/>
            <w:shd w:val="clear" w:color="auto" w:fill="auto"/>
          </w:tcPr>
          <w:p w:rsidR="00025755" w:rsidRPr="00E14F0B" w:rsidRDefault="00025755" w:rsidP="008127BE">
            <w:pPr>
              <w:jc w:val="both"/>
              <w:rPr>
                <w:rFonts w:eastAsia="Calibri"/>
                <w:noProof/>
              </w:rPr>
            </w:pPr>
            <w:r w:rsidRPr="00E14F0B">
              <w:rPr>
                <w:noProof/>
              </w:rPr>
              <w:t>Špecifickými cieľmi je celkovo odrádzať od nátlaku, zmierniť situáciu</w:t>
            </w:r>
            <w:r w:rsidR="00E14F0B">
              <w:rPr>
                <w:noProof/>
              </w:rPr>
              <w:t xml:space="preserve"> a </w:t>
            </w:r>
            <w:r w:rsidRPr="00E14F0B">
              <w:rPr>
                <w:noProof/>
              </w:rPr>
              <w:t>primäť</w:t>
            </w:r>
            <w:r w:rsidR="00E14F0B">
              <w:rPr>
                <w:noProof/>
              </w:rPr>
              <w:t xml:space="preserve"> k </w:t>
            </w:r>
            <w:r w:rsidRPr="00E14F0B">
              <w:rPr>
                <w:noProof/>
              </w:rPr>
              <w:t>ukončeniu zavedených nátlakových opatrení,</w:t>
            </w:r>
            <w:r w:rsidR="00E14F0B">
              <w:rPr>
                <w:noProof/>
              </w:rPr>
              <w:t xml:space="preserve"> a </w:t>
            </w:r>
            <w:r w:rsidRPr="00E14F0B">
              <w:rPr>
                <w:noProof/>
              </w:rPr>
              <w:t>ako krajné riešenie zakročiť proti nátlakovým opatreniam. Všeobecnejšie povedané, cieľom je ochrániť legitímny priestor tvorby politík EÚ</w:t>
            </w:r>
            <w:r w:rsidR="00E14F0B">
              <w:rPr>
                <w:noProof/>
              </w:rPr>
              <w:t xml:space="preserve"> a </w:t>
            </w:r>
            <w:r w:rsidRPr="00E14F0B">
              <w:rPr>
                <w:noProof/>
              </w:rPr>
              <w:t>členských štátov.</w:t>
            </w:r>
          </w:p>
        </w:tc>
      </w:tr>
      <w:tr w:rsidR="00025755" w:rsidRPr="00E14F0B" w:rsidTr="008127BE">
        <w:tc>
          <w:tcPr>
            <w:tcW w:w="9180" w:type="dxa"/>
            <w:shd w:val="clear" w:color="auto" w:fill="F2F2F2"/>
          </w:tcPr>
          <w:p w:rsidR="00025755" w:rsidRPr="00E14F0B" w:rsidRDefault="00025755" w:rsidP="008127BE">
            <w:pPr>
              <w:rPr>
                <w:rFonts w:eastAsia="Calibri"/>
                <w:b/>
                <w:noProof/>
              </w:rPr>
            </w:pPr>
            <w:r w:rsidRPr="00E14F0B">
              <w:rPr>
                <w:b/>
                <w:noProof/>
              </w:rPr>
              <w:t>Aká je pridaná hodnota opatrení na úrovni EÚ (subsidiarita)?</w:t>
            </w:r>
          </w:p>
        </w:tc>
      </w:tr>
      <w:tr w:rsidR="00025755" w:rsidRPr="00E14F0B" w:rsidTr="008127BE">
        <w:tc>
          <w:tcPr>
            <w:tcW w:w="9180" w:type="dxa"/>
            <w:shd w:val="clear" w:color="auto" w:fill="auto"/>
          </w:tcPr>
          <w:p w:rsidR="00025755" w:rsidRPr="00E14F0B" w:rsidRDefault="00025755" w:rsidP="008127BE">
            <w:pPr>
              <w:jc w:val="both"/>
              <w:rPr>
                <w:rFonts w:eastAsia="Calibri"/>
                <w:noProof/>
              </w:rPr>
            </w:pPr>
            <w:r w:rsidRPr="00E14F0B">
              <w:rPr>
                <w:noProof/>
              </w:rPr>
              <w:t>Plánovaná reakcia EÚ patrí do spoločnej obchodnej politiky. Opatrenia na úrovni EÚ</w:t>
            </w:r>
            <w:r w:rsidR="00E14F0B">
              <w:rPr>
                <w:noProof/>
              </w:rPr>
              <w:t xml:space="preserve"> v </w:t>
            </w:r>
            <w:r w:rsidRPr="00E14F0B">
              <w:rPr>
                <w:noProof/>
              </w:rPr>
              <w:t>každom prípade prinášajú výhody, napr. odrádzanie od nátlaku</w:t>
            </w:r>
            <w:r w:rsidR="00E14F0B">
              <w:rPr>
                <w:noProof/>
              </w:rPr>
              <w:t xml:space="preserve"> a </w:t>
            </w:r>
            <w:r w:rsidRPr="00E14F0B">
              <w:rPr>
                <w:noProof/>
              </w:rPr>
              <w:t>zakročenie proti nemu, ktoré sa nedajú uspokojivo dosiahnuť, ak vôbec, na úrovni členských štátov.</w:t>
            </w:r>
          </w:p>
        </w:tc>
      </w:tr>
      <w:tr w:rsidR="00025755" w:rsidRPr="00E14F0B" w:rsidTr="008127BE">
        <w:tc>
          <w:tcPr>
            <w:tcW w:w="9180" w:type="dxa"/>
            <w:shd w:val="clear" w:color="auto" w:fill="D9D9D9"/>
          </w:tcPr>
          <w:p w:rsidR="00025755" w:rsidRPr="00E14F0B" w:rsidRDefault="00025755" w:rsidP="008127BE">
            <w:pPr>
              <w:pStyle w:val="ListParagraph"/>
              <w:numPr>
                <w:ilvl w:val="0"/>
                <w:numId w:val="1"/>
              </w:numPr>
              <w:spacing w:after="0" w:line="240" w:lineRule="auto"/>
              <w:rPr>
                <w:rFonts w:ascii="Times New Roman" w:hAnsi="Times New Roman"/>
                <w:b/>
                <w:noProof/>
                <w:sz w:val="24"/>
                <w:szCs w:val="24"/>
              </w:rPr>
            </w:pPr>
            <w:r w:rsidRPr="00E14F0B">
              <w:rPr>
                <w:rFonts w:ascii="Times New Roman" w:hAnsi="Times New Roman"/>
                <w:b/>
                <w:noProof/>
                <w:sz w:val="24"/>
                <w:szCs w:val="24"/>
              </w:rPr>
              <w:t>Riešenia</w:t>
            </w:r>
          </w:p>
        </w:tc>
      </w:tr>
      <w:tr w:rsidR="00025755" w:rsidRPr="00E14F0B" w:rsidTr="008127BE">
        <w:tc>
          <w:tcPr>
            <w:tcW w:w="9180" w:type="dxa"/>
            <w:shd w:val="clear" w:color="auto" w:fill="F2F2F2"/>
          </w:tcPr>
          <w:p w:rsidR="00025755" w:rsidRPr="00E14F0B" w:rsidRDefault="00025755" w:rsidP="008127BE">
            <w:pPr>
              <w:rPr>
                <w:rFonts w:eastAsia="Calibri"/>
                <w:b/>
                <w:noProof/>
              </w:rPr>
            </w:pPr>
            <w:r w:rsidRPr="00E14F0B">
              <w:rPr>
                <w:b/>
                <w:noProof/>
              </w:rPr>
              <w:t>Aké sú rôzne možnosti na dosiahnutie týchto cieľov? Je niektorá</w:t>
            </w:r>
            <w:r w:rsidR="00E14F0B">
              <w:rPr>
                <w:b/>
                <w:noProof/>
              </w:rPr>
              <w:t xml:space="preserve"> z </w:t>
            </w:r>
            <w:r w:rsidRPr="00E14F0B">
              <w:rPr>
                <w:b/>
                <w:noProof/>
              </w:rPr>
              <w:t>možností uprednostňovaná?</w:t>
            </w:r>
          </w:p>
        </w:tc>
      </w:tr>
      <w:tr w:rsidR="00025755" w:rsidRPr="00E14F0B" w:rsidTr="008127BE">
        <w:tc>
          <w:tcPr>
            <w:tcW w:w="9180" w:type="dxa"/>
            <w:shd w:val="clear" w:color="auto" w:fill="auto"/>
          </w:tcPr>
          <w:p w:rsidR="00025755" w:rsidRPr="00E14F0B" w:rsidRDefault="00025755" w:rsidP="008127BE">
            <w:pPr>
              <w:rPr>
                <w:rFonts w:eastAsia="Calibri"/>
                <w:noProof/>
              </w:rPr>
            </w:pPr>
            <w:r w:rsidRPr="00E14F0B">
              <w:rPr>
                <w:noProof/>
              </w:rPr>
              <w:t>Uprednostňovanou možnosťou je rámcové nariadenie Európskeho parlamentu</w:t>
            </w:r>
            <w:r w:rsidR="00E14F0B">
              <w:rPr>
                <w:noProof/>
              </w:rPr>
              <w:t xml:space="preserve"> a </w:t>
            </w:r>
            <w:r w:rsidRPr="00E14F0B">
              <w:rPr>
                <w:noProof/>
              </w:rPr>
              <w:t>Rady, ktorým sa umožňuje činnosť EÚ</w:t>
            </w:r>
            <w:r w:rsidR="00E14F0B">
              <w:rPr>
                <w:noProof/>
              </w:rPr>
              <w:t xml:space="preserve"> v </w:t>
            </w:r>
            <w:r w:rsidRPr="00E14F0B">
              <w:rPr>
                <w:noProof/>
              </w:rPr>
              <w:t>súlade</w:t>
            </w:r>
            <w:r w:rsidR="00E14F0B">
              <w:rPr>
                <w:noProof/>
              </w:rPr>
              <w:t xml:space="preserve"> s </w:t>
            </w:r>
            <w:r w:rsidRPr="00E14F0B">
              <w:rPr>
                <w:noProof/>
              </w:rPr>
              <w:t>medzinárodným právom verejným</w:t>
            </w:r>
            <w:r w:rsidR="00E14F0B">
              <w:rPr>
                <w:noProof/>
              </w:rPr>
              <w:t xml:space="preserve"> a </w:t>
            </w:r>
            <w:r w:rsidRPr="00E14F0B">
              <w:rPr>
                <w:noProof/>
              </w:rPr>
              <w:t>na základe nasledujúceho:</w:t>
            </w:r>
          </w:p>
          <w:p w:rsidR="00025755" w:rsidRPr="00E14F0B" w:rsidRDefault="00025755" w:rsidP="008127BE">
            <w:pPr>
              <w:pStyle w:val="ListParagraph"/>
              <w:numPr>
                <w:ilvl w:val="0"/>
                <w:numId w:val="2"/>
              </w:numPr>
              <w:spacing w:after="0" w:line="240" w:lineRule="auto"/>
              <w:jc w:val="both"/>
              <w:rPr>
                <w:rFonts w:ascii="Times New Roman" w:hAnsi="Times New Roman"/>
                <w:noProof/>
                <w:sz w:val="24"/>
                <w:szCs w:val="24"/>
              </w:rPr>
            </w:pPr>
            <w:r w:rsidRPr="00E14F0B">
              <w:rPr>
                <w:rFonts w:ascii="Times New Roman" w:hAnsi="Times New Roman"/>
                <w:noProof/>
                <w:sz w:val="24"/>
                <w:szCs w:val="24"/>
              </w:rPr>
              <w:t>Dvojstupňová reakcia EÚ: prvý krok zahŕňa neintervenčné opatrenia, ako je formálna identifikácia toho, či nátlakové opatrenie spadá do rozsahu pôsobnosti nariadenia,</w:t>
            </w:r>
            <w:r w:rsidR="00E14F0B">
              <w:rPr>
                <w:rFonts w:ascii="Times New Roman" w:hAnsi="Times New Roman"/>
                <w:noProof/>
                <w:sz w:val="24"/>
                <w:szCs w:val="24"/>
              </w:rPr>
              <w:t xml:space="preserve"> a </w:t>
            </w:r>
            <w:r w:rsidRPr="00E14F0B">
              <w:rPr>
                <w:rFonts w:ascii="Times New Roman" w:hAnsi="Times New Roman"/>
                <w:noProof/>
                <w:sz w:val="24"/>
                <w:szCs w:val="24"/>
              </w:rPr>
              <w:t>úsilie</w:t>
            </w:r>
            <w:r w:rsidR="00E14F0B">
              <w:rPr>
                <w:rFonts w:ascii="Times New Roman" w:hAnsi="Times New Roman"/>
                <w:noProof/>
                <w:sz w:val="24"/>
                <w:szCs w:val="24"/>
              </w:rPr>
              <w:t xml:space="preserve"> o </w:t>
            </w:r>
            <w:r w:rsidRPr="00E14F0B">
              <w:rPr>
                <w:rFonts w:ascii="Times New Roman" w:hAnsi="Times New Roman"/>
                <w:noProof/>
                <w:sz w:val="24"/>
                <w:szCs w:val="24"/>
              </w:rPr>
              <w:t>nadviazanie kontaktov</w:t>
            </w:r>
            <w:r w:rsidR="00E14F0B">
              <w:rPr>
                <w:rFonts w:ascii="Times New Roman" w:hAnsi="Times New Roman"/>
                <w:noProof/>
                <w:sz w:val="24"/>
                <w:szCs w:val="24"/>
              </w:rPr>
              <w:t xml:space="preserve"> s </w:t>
            </w:r>
            <w:r w:rsidRPr="00E14F0B">
              <w:rPr>
                <w:rFonts w:ascii="Times New Roman" w:hAnsi="Times New Roman"/>
                <w:noProof/>
                <w:sz w:val="24"/>
                <w:szCs w:val="24"/>
              </w:rPr>
              <w:t>krajinou, ktorá nie je členom EÚ,</w:t>
            </w:r>
            <w:r w:rsidR="00E14F0B">
              <w:rPr>
                <w:rFonts w:ascii="Times New Roman" w:hAnsi="Times New Roman"/>
                <w:noProof/>
                <w:sz w:val="24"/>
                <w:szCs w:val="24"/>
              </w:rPr>
              <w:t xml:space="preserve"> v </w:t>
            </w:r>
            <w:r w:rsidRPr="00E14F0B">
              <w:rPr>
                <w:rFonts w:ascii="Times New Roman" w:hAnsi="Times New Roman"/>
                <w:noProof/>
                <w:sz w:val="24"/>
                <w:szCs w:val="24"/>
              </w:rPr>
              <w:t>snahe priviesť ju</w:t>
            </w:r>
            <w:r w:rsidR="00E14F0B">
              <w:rPr>
                <w:rFonts w:ascii="Times New Roman" w:hAnsi="Times New Roman"/>
                <w:noProof/>
                <w:sz w:val="24"/>
                <w:szCs w:val="24"/>
              </w:rPr>
              <w:t xml:space="preserve"> k </w:t>
            </w:r>
            <w:r w:rsidRPr="00E14F0B">
              <w:rPr>
                <w:rFonts w:ascii="Times New Roman" w:hAnsi="Times New Roman"/>
                <w:noProof/>
                <w:sz w:val="24"/>
                <w:szCs w:val="24"/>
              </w:rPr>
              <w:t>ukončeniu svojich opatrení. Ak by to nebolo úspešné, ako možný druhý krok by sa</w:t>
            </w:r>
            <w:r w:rsidR="00E14F0B">
              <w:rPr>
                <w:rFonts w:ascii="Times New Roman" w:hAnsi="Times New Roman"/>
                <w:noProof/>
                <w:sz w:val="24"/>
                <w:szCs w:val="24"/>
              </w:rPr>
              <w:t xml:space="preserve"> v </w:t>
            </w:r>
            <w:r w:rsidRPr="00E14F0B">
              <w:rPr>
                <w:rFonts w:ascii="Times New Roman" w:hAnsi="Times New Roman"/>
                <w:noProof/>
                <w:sz w:val="24"/>
                <w:szCs w:val="24"/>
              </w:rPr>
              <w:t>krajnom prípade sprístupnila široká škála možných protiopatrení EÚ.</w:t>
            </w:r>
          </w:p>
          <w:p w:rsidR="00025755" w:rsidRPr="00E14F0B" w:rsidRDefault="00025755" w:rsidP="008127BE">
            <w:pPr>
              <w:pStyle w:val="ListParagraph"/>
              <w:numPr>
                <w:ilvl w:val="0"/>
                <w:numId w:val="2"/>
              </w:numPr>
              <w:spacing w:after="0" w:line="240" w:lineRule="auto"/>
              <w:jc w:val="both"/>
              <w:rPr>
                <w:rFonts w:ascii="Times New Roman" w:hAnsi="Times New Roman"/>
                <w:noProof/>
                <w:sz w:val="24"/>
                <w:szCs w:val="24"/>
              </w:rPr>
            </w:pPr>
            <w:r w:rsidRPr="00E14F0B">
              <w:rPr>
                <w:rFonts w:ascii="Times New Roman" w:hAnsi="Times New Roman"/>
                <w:noProof/>
                <w:sz w:val="24"/>
                <w:szCs w:val="24"/>
              </w:rPr>
              <w:t>Nástroj sa vzťahuje na širokú škálu nátlakových opatrení vrátane tých, ktoré zahŕňajú výslovný, skrytý</w:t>
            </w:r>
            <w:r w:rsidR="00E14F0B">
              <w:rPr>
                <w:rFonts w:ascii="Times New Roman" w:hAnsi="Times New Roman"/>
                <w:noProof/>
                <w:sz w:val="24"/>
                <w:szCs w:val="24"/>
              </w:rPr>
              <w:t xml:space="preserve"> a </w:t>
            </w:r>
            <w:r w:rsidRPr="00E14F0B">
              <w:rPr>
                <w:rFonts w:ascii="Times New Roman" w:hAnsi="Times New Roman"/>
                <w:noProof/>
                <w:sz w:val="24"/>
                <w:szCs w:val="24"/>
              </w:rPr>
              <w:t>tichý nátlak</w:t>
            </w:r>
            <w:r w:rsidR="00E14F0B">
              <w:rPr>
                <w:rFonts w:ascii="Times New Roman" w:hAnsi="Times New Roman"/>
                <w:noProof/>
                <w:sz w:val="24"/>
                <w:szCs w:val="24"/>
              </w:rPr>
              <w:t xml:space="preserve"> a </w:t>
            </w:r>
            <w:r w:rsidRPr="00E14F0B">
              <w:rPr>
                <w:rFonts w:ascii="Times New Roman" w:hAnsi="Times New Roman"/>
                <w:noProof/>
                <w:sz w:val="24"/>
                <w:szCs w:val="24"/>
              </w:rPr>
              <w:t>jeho obmeny. Na prijatie opatrení by sa uplatňovala kvalitatívna prahová hodnota.</w:t>
            </w:r>
          </w:p>
          <w:p w:rsidR="00025755" w:rsidRPr="00E14F0B" w:rsidRDefault="00025755" w:rsidP="008127BE">
            <w:pPr>
              <w:pStyle w:val="ListParagraph"/>
              <w:numPr>
                <w:ilvl w:val="0"/>
                <w:numId w:val="2"/>
              </w:numPr>
              <w:spacing w:after="0" w:line="240" w:lineRule="auto"/>
              <w:jc w:val="both"/>
              <w:rPr>
                <w:rFonts w:ascii="Times New Roman" w:hAnsi="Times New Roman"/>
                <w:noProof/>
                <w:spacing w:val="-4"/>
                <w:sz w:val="24"/>
                <w:szCs w:val="24"/>
              </w:rPr>
            </w:pPr>
            <w:r w:rsidRPr="00E14F0B">
              <w:rPr>
                <w:rFonts w:ascii="Times New Roman" w:hAnsi="Times New Roman"/>
                <w:noProof/>
                <w:spacing w:val="-4"/>
                <w:sz w:val="24"/>
                <w:szCs w:val="24"/>
              </w:rPr>
              <w:t>Rozhodovací proces patrí do štandardného rámca delegovaných</w:t>
            </w:r>
            <w:r w:rsidR="00E14F0B" w:rsidRPr="00E14F0B">
              <w:rPr>
                <w:rFonts w:ascii="Times New Roman" w:hAnsi="Times New Roman"/>
                <w:noProof/>
                <w:spacing w:val="-4"/>
                <w:sz w:val="24"/>
                <w:szCs w:val="24"/>
              </w:rPr>
              <w:t xml:space="preserve"> a </w:t>
            </w:r>
            <w:r w:rsidRPr="00E14F0B">
              <w:rPr>
                <w:rFonts w:ascii="Times New Roman" w:hAnsi="Times New Roman"/>
                <w:noProof/>
                <w:spacing w:val="-4"/>
                <w:sz w:val="24"/>
                <w:szCs w:val="24"/>
              </w:rPr>
              <w:t>vykonávacích aktov</w:t>
            </w:r>
            <w:r w:rsidR="00E14F0B" w:rsidRPr="00E14F0B">
              <w:rPr>
                <w:rFonts w:ascii="Times New Roman" w:hAnsi="Times New Roman"/>
                <w:noProof/>
                <w:spacing w:val="-4"/>
                <w:sz w:val="24"/>
                <w:szCs w:val="24"/>
              </w:rPr>
              <w:t xml:space="preserve"> s </w:t>
            </w:r>
            <w:r w:rsidRPr="00E14F0B">
              <w:rPr>
                <w:rFonts w:ascii="Times New Roman" w:hAnsi="Times New Roman"/>
                <w:noProof/>
                <w:spacing w:val="-4"/>
                <w:sz w:val="24"/>
                <w:szCs w:val="24"/>
              </w:rPr>
              <w:t>prostriedkami na urýchlené konanie. Zainteresované strany by mali mať možnosť zúčastňovať sa na akomkoľvek procese zahŕňajúcom použitie tohto nástroja.</w:t>
            </w:r>
          </w:p>
        </w:tc>
      </w:tr>
      <w:tr w:rsidR="00025755" w:rsidRPr="00E14F0B" w:rsidTr="008127BE">
        <w:tc>
          <w:tcPr>
            <w:tcW w:w="9180" w:type="dxa"/>
            <w:shd w:val="clear" w:color="auto" w:fill="F2F2F2"/>
          </w:tcPr>
          <w:p w:rsidR="00025755" w:rsidRPr="00E14F0B" w:rsidRDefault="00025755" w:rsidP="008127BE">
            <w:pPr>
              <w:rPr>
                <w:rFonts w:eastAsia="Calibri"/>
                <w:b/>
                <w:noProof/>
              </w:rPr>
            </w:pPr>
            <w:r w:rsidRPr="00E14F0B">
              <w:rPr>
                <w:b/>
                <w:noProof/>
              </w:rPr>
              <w:t>Aké sú názory jednotlivých zainteresovaných strán?</w:t>
            </w:r>
          </w:p>
        </w:tc>
      </w:tr>
      <w:tr w:rsidR="00025755" w:rsidRPr="00E14F0B" w:rsidTr="008127BE">
        <w:tc>
          <w:tcPr>
            <w:tcW w:w="9180" w:type="dxa"/>
            <w:shd w:val="clear" w:color="auto" w:fill="auto"/>
          </w:tcPr>
          <w:p w:rsidR="00025755" w:rsidRPr="00E14F0B" w:rsidRDefault="00025755" w:rsidP="008127BE">
            <w:pPr>
              <w:jc w:val="both"/>
              <w:rPr>
                <w:rFonts w:eastAsia="Calibri"/>
                <w:noProof/>
              </w:rPr>
            </w:pPr>
            <w:r w:rsidRPr="00E14F0B">
              <w:rPr>
                <w:noProof/>
              </w:rPr>
              <w:t>Všetky kategórie zainteresovaných strán vo všeobecnosti podporujú vytvorenie nového právneho nástroja. Existuje výrazná zhoda, pokiaľ ide o:</w:t>
            </w:r>
          </w:p>
          <w:p w:rsidR="00025755" w:rsidRPr="00E14F0B" w:rsidRDefault="00025755" w:rsidP="00025755">
            <w:pPr>
              <w:pStyle w:val="ListParagraph"/>
              <w:numPr>
                <w:ilvl w:val="0"/>
                <w:numId w:val="3"/>
              </w:numPr>
              <w:spacing w:after="0" w:line="240" w:lineRule="auto"/>
              <w:jc w:val="both"/>
              <w:rPr>
                <w:rFonts w:ascii="Times New Roman" w:hAnsi="Times New Roman"/>
                <w:noProof/>
                <w:spacing w:val="-4"/>
                <w:sz w:val="24"/>
                <w:szCs w:val="24"/>
              </w:rPr>
            </w:pPr>
            <w:r w:rsidRPr="00E14F0B">
              <w:rPr>
                <w:rFonts w:ascii="Times New Roman" w:hAnsi="Times New Roman"/>
                <w:noProof/>
                <w:spacing w:val="-4"/>
                <w:sz w:val="24"/>
                <w:szCs w:val="24"/>
              </w:rPr>
              <w:t>hlavné rozhodnutia týkajúce sa jeho koncepcie, najmä potrebu širokého rozsahu možností pre konanie EÚ proti nátlaku, pričom protiopatrenia sú len krajným riešením,</w:t>
            </w:r>
          </w:p>
          <w:p w:rsidR="00025755" w:rsidRPr="00E14F0B" w:rsidRDefault="00025755" w:rsidP="00025755">
            <w:pPr>
              <w:pStyle w:val="ListParagraph"/>
              <w:numPr>
                <w:ilvl w:val="0"/>
                <w:numId w:val="3"/>
              </w:numPr>
              <w:spacing w:after="0" w:line="240" w:lineRule="auto"/>
              <w:jc w:val="both"/>
              <w:rPr>
                <w:rFonts w:ascii="Times New Roman" w:hAnsi="Times New Roman"/>
                <w:noProof/>
                <w:sz w:val="24"/>
                <w:szCs w:val="24"/>
              </w:rPr>
            </w:pPr>
            <w:r w:rsidRPr="00E14F0B">
              <w:rPr>
                <w:rFonts w:ascii="Times New Roman" w:hAnsi="Times New Roman"/>
                <w:noProof/>
                <w:sz w:val="24"/>
                <w:szCs w:val="24"/>
              </w:rPr>
              <w:t>široké pokrytie možných nátlakových opatrení,</w:t>
            </w:r>
            <w:r w:rsidR="00E14F0B">
              <w:rPr>
                <w:rFonts w:ascii="Times New Roman" w:hAnsi="Times New Roman"/>
                <w:noProof/>
                <w:sz w:val="24"/>
                <w:szCs w:val="24"/>
              </w:rPr>
              <w:t xml:space="preserve"> v </w:t>
            </w:r>
            <w:r w:rsidRPr="00E14F0B">
              <w:rPr>
                <w:rFonts w:ascii="Times New Roman" w:hAnsi="Times New Roman"/>
                <w:noProof/>
                <w:sz w:val="24"/>
                <w:szCs w:val="24"/>
              </w:rPr>
              <w:t>prípade ktorých sa nástroj aktivuje,</w:t>
            </w:r>
          </w:p>
          <w:p w:rsidR="00025755" w:rsidRPr="00E14F0B" w:rsidRDefault="00025755" w:rsidP="00025755">
            <w:pPr>
              <w:pStyle w:val="ListParagraph"/>
              <w:numPr>
                <w:ilvl w:val="0"/>
                <w:numId w:val="3"/>
              </w:numPr>
              <w:spacing w:after="0" w:line="240" w:lineRule="auto"/>
              <w:jc w:val="both"/>
              <w:rPr>
                <w:rFonts w:ascii="Times New Roman" w:hAnsi="Times New Roman"/>
                <w:noProof/>
                <w:sz w:val="24"/>
                <w:szCs w:val="24"/>
              </w:rPr>
            </w:pPr>
            <w:r w:rsidRPr="00E14F0B">
              <w:rPr>
                <w:rFonts w:ascii="Times New Roman" w:hAnsi="Times New Roman"/>
                <w:noProof/>
                <w:sz w:val="24"/>
                <w:szCs w:val="24"/>
              </w:rPr>
              <w:t>schopnosť zainteresovaných strán zúčastňovať sa na používaní nástroja a</w:t>
            </w:r>
          </w:p>
          <w:p w:rsidR="00025755" w:rsidRPr="00E14F0B" w:rsidRDefault="00025755" w:rsidP="00025755">
            <w:pPr>
              <w:pStyle w:val="ListParagraph"/>
              <w:numPr>
                <w:ilvl w:val="0"/>
                <w:numId w:val="3"/>
              </w:numPr>
              <w:spacing w:after="0" w:line="240" w:lineRule="auto"/>
              <w:jc w:val="both"/>
              <w:rPr>
                <w:rFonts w:ascii="Times New Roman" w:hAnsi="Times New Roman"/>
                <w:noProof/>
                <w:sz w:val="24"/>
                <w:szCs w:val="24"/>
              </w:rPr>
            </w:pPr>
            <w:r w:rsidRPr="00E14F0B">
              <w:rPr>
                <w:rFonts w:ascii="Times New Roman" w:hAnsi="Times New Roman"/>
                <w:noProof/>
                <w:sz w:val="24"/>
                <w:szCs w:val="24"/>
              </w:rPr>
              <w:t>osobitnú pozornosť venovanú rizikám vzniku vedľajších škôd.</w:t>
            </w:r>
          </w:p>
        </w:tc>
      </w:tr>
      <w:tr w:rsidR="00025755" w:rsidRPr="00E14F0B" w:rsidTr="008127BE">
        <w:tc>
          <w:tcPr>
            <w:tcW w:w="9180" w:type="dxa"/>
            <w:shd w:val="clear" w:color="auto" w:fill="D9D9D9"/>
          </w:tcPr>
          <w:p w:rsidR="00025755" w:rsidRPr="00E14F0B" w:rsidRDefault="00025755" w:rsidP="008127BE">
            <w:pPr>
              <w:pStyle w:val="ListParagraph"/>
              <w:numPr>
                <w:ilvl w:val="0"/>
                <w:numId w:val="1"/>
              </w:numPr>
              <w:spacing w:after="0" w:line="240" w:lineRule="auto"/>
              <w:rPr>
                <w:rFonts w:ascii="Times New Roman" w:hAnsi="Times New Roman"/>
                <w:b/>
                <w:noProof/>
                <w:sz w:val="24"/>
                <w:szCs w:val="24"/>
              </w:rPr>
            </w:pPr>
            <w:r w:rsidRPr="00E14F0B">
              <w:rPr>
                <w:rFonts w:ascii="Times New Roman" w:hAnsi="Times New Roman"/>
                <w:b/>
                <w:noProof/>
                <w:sz w:val="24"/>
                <w:szCs w:val="24"/>
              </w:rPr>
              <w:t>Vplyv uprednostňovanej možnosti</w:t>
            </w:r>
          </w:p>
        </w:tc>
      </w:tr>
      <w:tr w:rsidR="00025755" w:rsidRPr="00E14F0B" w:rsidTr="008127BE">
        <w:tc>
          <w:tcPr>
            <w:tcW w:w="9180" w:type="dxa"/>
            <w:shd w:val="clear" w:color="auto" w:fill="F2F2F2"/>
          </w:tcPr>
          <w:p w:rsidR="00025755" w:rsidRPr="00E14F0B" w:rsidRDefault="00025755" w:rsidP="008127BE">
            <w:pPr>
              <w:rPr>
                <w:rFonts w:eastAsia="Calibri"/>
                <w:b/>
                <w:noProof/>
              </w:rPr>
            </w:pPr>
            <w:r w:rsidRPr="00E14F0B">
              <w:rPr>
                <w:b/>
                <w:noProof/>
              </w:rPr>
              <w:t>Aké sú výhody uprednostňovanej možnosti?</w:t>
            </w:r>
          </w:p>
        </w:tc>
      </w:tr>
      <w:tr w:rsidR="00025755" w:rsidRPr="00E14F0B" w:rsidTr="008127BE">
        <w:tc>
          <w:tcPr>
            <w:tcW w:w="9180" w:type="dxa"/>
            <w:shd w:val="clear" w:color="auto" w:fill="auto"/>
          </w:tcPr>
          <w:p w:rsidR="00025755" w:rsidRPr="00E14F0B" w:rsidRDefault="00025755" w:rsidP="008127BE">
            <w:pPr>
              <w:jc w:val="both"/>
              <w:rPr>
                <w:rFonts w:eastAsia="Calibri"/>
                <w:noProof/>
              </w:rPr>
            </w:pPr>
            <w:r w:rsidRPr="00E14F0B">
              <w:rPr>
                <w:noProof/>
              </w:rPr>
              <w:t>Prínosná by bola široká škála nátlakových opatrení zachytených</w:t>
            </w:r>
            <w:r w:rsidR="00E14F0B">
              <w:rPr>
                <w:noProof/>
              </w:rPr>
              <w:t xml:space="preserve"> v </w:t>
            </w:r>
            <w:r w:rsidRPr="00E14F0B">
              <w:rPr>
                <w:noProof/>
              </w:rPr>
              <w:t>rámci rozsahu pôsobnosti nástroja aj škála opatrení reakcie umožňujúcich cielenú</w:t>
            </w:r>
            <w:r w:rsidR="00E14F0B">
              <w:rPr>
                <w:noProof/>
              </w:rPr>
              <w:t xml:space="preserve"> a </w:t>
            </w:r>
            <w:r w:rsidRPr="00E14F0B">
              <w:rPr>
                <w:noProof/>
              </w:rPr>
              <w:t>účinnú odozvu, keďže obe tieto skupiny by odrádzali od nátlaku. Prínosy by vyplynuli aj</w:t>
            </w:r>
            <w:r w:rsidR="00E14F0B">
              <w:rPr>
                <w:noProof/>
              </w:rPr>
              <w:t xml:space="preserve"> z </w:t>
            </w:r>
            <w:r w:rsidRPr="00E14F0B">
              <w:rPr>
                <w:noProof/>
              </w:rPr>
              <w:t>uprednostnenia riešení, ktoré nezahŕňajú protiopatrenia,</w:t>
            </w:r>
            <w:r w:rsidR="00E14F0B">
              <w:rPr>
                <w:noProof/>
              </w:rPr>
              <w:t xml:space="preserve"> a </w:t>
            </w:r>
            <w:r w:rsidRPr="00E14F0B">
              <w:rPr>
                <w:noProof/>
              </w:rPr>
              <w:t>otvorenosti EÚ spolupracovať</w:t>
            </w:r>
            <w:r w:rsidR="00E14F0B">
              <w:rPr>
                <w:noProof/>
              </w:rPr>
              <w:t xml:space="preserve"> s </w:t>
            </w:r>
            <w:r w:rsidRPr="00E14F0B">
              <w:rPr>
                <w:noProof/>
              </w:rPr>
              <w:t>dotknutou nečlenskou krajinou EÚ. Široká škála možných protiopatrení ako krajné riešenie umožňuje, aby bola EÚ</w:t>
            </w:r>
            <w:r w:rsidR="00E14F0B">
              <w:rPr>
                <w:noProof/>
              </w:rPr>
              <w:t xml:space="preserve"> v </w:t>
            </w:r>
            <w:r w:rsidRPr="00E14F0B">
              <w:rPr>
                <w:noProof/>
              </w:rPr>
              <w:t>prípade potreby asertívna</w:t>
            </w:r>
            <w:r w:rsidR="00E14F0B">
              <w:rPr>
                <w:noProof/>
              </w:rPr>
              <w:t xml:space="preserve"> a </w:t>
            </w:r>
            <w:r w:rsidRPr="00E14F0B">
              <w:rPr>
                <w:noProof/>
              </w:rPr>
              <w:t>aby sa jej reakcia primerane nastavila.</w:t>
            </w:r>
          </w:p>
        </w:tc>
      </w:tr>
      <w:tr w:rsidR="00025755" w:rsidRPr="00E14F0B" w:rsidTr="008127BE">
        <w:tc>
          <w:tcPr>
            <w:tcW w:w="9180" w:type="dxa"/>
            <w:shd w:val="clear" w:color="auto" w:fill="F2F2F2"/>
          </w:tcPr>
          <w:p w:rsidR="00025755" w:rsidRPr="00E14F0B" w:rsidRDefault="00025755" w:rsidP="008127BE">
            <w:pPr>
              <w:rPr>
                <w:rFonts w:eastAsia="Calibri"/>
                <w:b/>
                <w:noProof/>
              </w:rPr>
            </w:pPr>
            <w:r w:rsidRPr="00E14F0B">
              <w:rPr>
                <w:b/>
                <w:noProof/>
              </w:rPr>
              <w:t>Aké sú náklady na uprednostňovanú možnosť?</w:t>
            </w:r>
          </w:p>
        </w:tc>
      </w:tr>
      <w:tr w:rsidR="00025755" w:rsidRPr="00E14F0B" w:rsidTr="008127BE">
        <w:tc>
          <w:tcPr>
            <w:tcW w:w="9180" w:type="dxa"/>
            <w:shd w:val="clear" w:color="auto" w:fill="auto"/>
          </w:tcPr>
          <w:p w:rsidR="00025755" w:rsidRPr="00E14F0B" w:rsidRDefault="00025755" w:rsidP="008127BE">
            <w:pPr>
              <w:jc w:val="both"/>
              <w:rPr>
                <w:rFonts w:eastAsia="Calibri"/>
                <w:noProof/>
              </w:rPr>
            </w:pPr>
            <w:r w:rsidRPr="00E14F0B">
              <w:rPr>
                <w:noProof/>
              </w:rPr>
              <w:t>Z existencie nástroja by nevyplynuli žiadne významné náklady.</w:t>
            </w:r>
            <w:r w:rsidR="00E14F0B">
              <w:rPr>
                <w:noProof/>
              </w:rPr>
              <w:t xml:space="preserve"> Z </w:t>
            </w:r>
            <w:r w:rsidRPr="00E14F0B">
              <w:rPr>
                <w:noProof/>
              </w:rPr>
              <w:t>jeho používania môžu vyplynúť rôzne potenciálne náklady.</w:t>
            </w:r>
            <w:r w:rsidR="00E14F0B">
              <w:rPr>
                <w:noProof/>
              </w:rPr>
              <w:t xml:space="preserve"> V </w:t>
            </w:r>
            <w:r w:rsidRPr="00E14F0B">
              <w:rPr>
                <w:noProof/>
              </w:rPr>
              <w:t>závislosti od zavedených opatrení môžu vzniknúť náklady pre konkrétne hospodárske subjekty EÚ</w:t>
            </w:r>
            <w:r w:rsidR="00E14F0B">
              <w:rPr>
                <w:noProof/>
              </w:rPr>
              <w:t xml:space="preserve"> s </w:t>
            </w:r>
            <w:r w:rsidRPr="00E14F0B">
              <w:rPr>
                <w:noProof/>
              </w:rPr>
              <w:t>obchodnými alebo investičnými väzbami na dotknutú nečlenskú krajinu EÚ. Tieto náklady by sa zohľadnili pri navrhovaní konkrétneho opatrenia.</w:t>
            </w:r>
          </w:p>
        </w:tc>
      </w:tr>
      <w:tr w:rsidR="00025755" w:rsidRPr="00E14F0B" w:rsidTr="008127BE">
        <w:tc>
          <w:tcPr>
            <w:tcW w:w="9180" w:type="dxa"/>
            <w:shd w:val="clear" w:color="auto" w:fill="F2F2F2"/>
          </w:tcPr>
          <w:p w:rsidR="00025755" w:rsidRPr="00E14F0B" w:rsidRDefault="00025755" w:rsidP="008127BE">
            <w:pPr>
              <w:rPr>
                <w:rFonts w:eastAsia="Calibri"/>
                <w:b/>
                <w:noProof/>
              </w:rPr>
            </w:pPr>
            <w:r w:rsidRPr="00E14F0B">
              <w:rPr>
                <w:b/>
                <w:noProof/>
              </w:rPr>
              <w:t>Aký je vplyv na MSP</w:t>
            </w:r>
            <w:r w:rsidR="00E14F0B">
              <w:rPr>
                <w:b/>
                <w:noProof/>
              </w:rPr>
              <w:t xml:space="preserve"> a </w:t>
            </w:r>
            <w:r w:rsidRPr="00E14F0B">
              <w:rPr>
                <w:b/>
                <w:noProof/>
              </w:rPr>
              <w:t>konkurencieschopnosť?</w:t>
            </w:r>
          </w:p>
        </w:tc>
      </w:tr>
      <w:tr w:rsidR="00025755" w:rsidRPr="00E14F0B" w:rsidTr="008127BE">
        <w:tc>
          <w:tcPr>
            <w:tcW w:w="9180" w:type="dxa"/>
            <w:shd w:val="clear" w:color="auto" w:fill="auto"/>
          </w:tcPr>
          <w:p w:rsidR="00025755" w:rsidRPr="00E14F0B" w:rsidRDefault="00025755" w:rsidP="008127BE">
            <w:pPr>
              <w:jc w:val="both"/>
              <w:rPr>
                <w:rFonts w:eastAsia="Calibri"/>
                <w:noProof/>
              </w:rPr>
            </w:pPr>
            <w:r w:rsidRPr="00E14F0B">
              <w:rPr>
                <w:noProof/>
              </w:rPr>
              <w:t>Z existencie nástroja by nevyplynuli žiadne náklady. Ako už bolo uvedené,</w:t>
            </w:r>
            <w:r w:rsidR="00E14F0B">
              <w:rPr>
                <w:noProof/>
              </w:rPr>
              <w:t xml:space="preserve"> z </w:t>
            </w:r>
            <w:r w:rsidRPr="00E14F0B">
              <w:rPr>
                <w:noProof/>
              </w:rPr>
              <w:t>použitia nástroja môžu vyplynúť rôzne potenciálne náklady pre MSP.</w:t>
            </w:r>
          </w:p>
        </w:tc>
      </w:tr>
      <w:tr w:rsidR="00025755" w:rsidRPr="00E14F0B" w:rsidTr="008127BE">
        <w:tc>
          <w:tcPr>
            <w:tcW w:w="9180" w:type="dxa"/>
            <w:shd w:val="clear" w:color="auto" w:fill="F2F2F2"/>
          </w:tcPr>
          <w:p w:rsidR="00025755" w:rsidRPr="00E14F0B" w:rsidRDefault="00025755" w:rsidP="008127BE">
            <w:pPr>
              <w:rPr>
                <w:rFonts w:eastAsia="Calibri"/>
                <w:b/>
                <w:noProof/>
              </w:rPr>
            </w:pPr>
            <w:r w:rsidRPr="00E14F0B">
              <w:rPr>
                <w:b/>
                <w:noProof/>
              </w:rPr>
              <w:t>Očakáva sa významný vplyv na štátne rozpočty</w:t>
            </w:r>
            <w:r w:rsidR="00E14F0B">
              <w:rPr>
                <w:b/>
                <w:noProof/>
              </w:rPr>
              <w:t xml:space="preserve"> a </w:t>
            </w:r>
            <w:r w:rsidRPr="00E14F0B">
              <w:rPr>
                <w:b/>
                <w:noProof/>
              </w:rPr>
              <w:t>verejnú správu?</w:t>
            </w:r>
          </w:p>
        </w:tc>
      </w:tr>
      <w:tr w:rsidR="00025755" w:rsidRPr="00E14F0B" w:rsidTr="008127BE">
        <w:tc>
          <w:tcPr>
            <w:tcW w:w="9180" w:type="dxa"/>
            <w:shd w:val="clear" w:color="auto" w:fill="auto"/>
          </w:tcPr>
          <w:p w:rsidR="00025755" w:rsidRPr="00E14F0B" w:rsidRDefault="00025755" w:rsidP="008127BE">
            <w:pPr>
              <w:rPr>
                <w:rFonts w:eastAsia="Calibri"/>
                <w:noProof/>
              </w:rPr>
            </w:pPr>
            <w:r w:rsidRPr="00E14F0B">
              <w:rPr>
                <w:noProof/>
              </w:rPr>
              <w:t>Bez významného vplyvu.</w:t>
            </w:r>
          </w:p>
        </w:tc>
      </w:tr>
      <w:tr w:rsidR="00025755" w:rsidRPr="00E14F0B" w:rsidTr="008127BE">
        <w:tc>
          <w:tcPr>
            <w:tcW w:w="9180" w:type="dxa"/>
            <w:shd w:val="clear" w:color="auto" w:fill="F2F2F2"/>
          </w:tcPr>
          <w:p w:rsidR="00025755" w:rsidRPr="00E14F0B" w:rsidRDefault="00025755" w:rsidP="008127BE">
            <w:pPr>
              <w:rPr>
                <w:rFonts w:eastAsia="Calibri"/>
                <w:b/>
                <w:noProof/>
              </w:rPr>
            </w:pPr>
            <w:r w:rsidRPr="00E14F0B">
              <w:rPr>
                <w:b/>
                <w:noProof/>
              </w:rPr>
              <w:t>Očakávajú sa iné významné vplyvy?</w:t>
            </w:r>
          </w:p>
        </w:tc>
      </w:tr>
      <w:tr w:rsidR="00025755" w:rsidRPr="00E14F0B" w:rsidTr="008127BE">
        <w:tc>
          <w:tcPr>
            <w:tcW w:w="9180" w:type="dxa"/>
            <w:shd w:val="clear" w:color="auto" w:fill="auto"/>
          </w:tcPr>
          <w:p w:rsidR="00025755" w:rsidRPr="00E14F0B" w:rsidRDefault="00025755" w:rsidP="008127BE">
            <w:pPr>
              <w:rPr>
                <w:rFonts w:eastAsia="Calibri"/>
                <w:noProof/>
              </w:rPr>
            </w:pPr>
            <w:r w:rsidRPr="00E14F0B">
              <w:rPr>
                <w:noProof/>
              </w:rPr>
              <w:t>Odrádzajúci účinok, ktorý je súčasťou uprednostňovanej možnosti, môže</w:t>
            </w:r>
            <w:r w:rsidR="00E14F0B">
              <w:rPr>
                <w:noProof/>
              </w:rPr>
              <w:t xml:space="preserve"> v </w:t>
            </w:r>
            <w:r w:rsidRPr="00E14F0B">
              <w:rPr>
                <w:noProof/>
              </w:rPr>
              <w:t>najlepšom prípade viesť</w:t>
            </w:r>
            <w:r w:rsidR="00E14F0B">
              <w:rPr>
                <w:noProof/>
              </w:rPr>
              <w:t xml:space="preserve"> k </w:t>
            </w:r>
            <w:r w:rsidRPr="00E14F0B">
              <w:rPr>
                <w:noProof/>
              </w:rPr>
              <w:t>nepoužitiu alebo obmedzenému používaniu nástroja.</w:t>
            </w:r>
          </w:p>
        </w:tc>
      </w:tr>
      <w:tr w:rsidR="00025755" w:rsidRPr="00E14F0B" w:rsidTr="008127BE">
        <w:tc>
          <w:tcPr>
            <w:tcW w:w="9180" w:type="dxa"/>
            <w:shd w:val="clear" w:color="auto" w:fill="F2F2F2"/>
          </w:tcPr>
          <w:p w:rsidR="00025755" w:rsidRPr="00E14F0B" w:rsidRDefault="00025755" w:rsidP="008127BE">
            <w:pPr>
              <w:rPr>
                <w:rFonts w:eastAsia="Calibri"/>
                <w:b/>
                <w:noProof/>
              </w:rPr>
            </w:pPr>
            <w:r w:rsidRPr="00E14F0B">
              <w:rPr>
                <w:b/>
                <w:noProof/>
              </w:rPr>
              <w:t>Proporcionalita</w:t>
            </w:r>
          </w:p>
        </w:tc>
      </w:tr>
      <w:tr w:rsidR="00025755" w:rsidRPr="00E14F0B" w:rsidTr="008127BE">
        <w:tc>
          <w:tcPr>
            <w:tcW w:w="9180" w:type="dxa"/>
            <w:shd w:val="clear" w:color="auto" w:fill="auto"/>
          </w:tcPr>
          <w:p w:rsidR="00025755" w:rsidRPr="00E14F0B" w:rsidRDefault="00025755" w:rsidP="008127BE">
            <w:pPr>
              <w:rPr>
                <w:rFonts w:eastAsia="Calibri"/>
                <w:noProof/>
              </w:rPr>
            </w:pPr>
            <w:r w:rsidRPr="00E14F0B">
              <w:rPr>
                <w:noProof/>
              </w:rPr>
              <w:t>Uprednostňovaná možnosť zužuje reakciu EÚ na to, čo je</w:t>
            </w:r>
            <w:r w:rsidR="00E14F0B">
              <w:rPr>
                <w:noProof/>
              </w:rPr>
              <w:t xml:space="preserve"> v </w:t>
            </w:r>
            <w:r w:rsidRPr="00E14F0B">
              <w:rPr>
                <w:noProof/>
              </w:rPr>
              <w:t>súvislosti</w:t>
            </w:r>
            <w:r w:rsidR="00E14F0B">
              <w:rPr>
                <w:noProof/>
              </w:rPr>
              <w:t xml:space="preserve"> s </w:t>
            </w:r>
            <w:r w:rsidRPr="00E14F0B">
              <w:rPr>
                <w:noProof/>
              </w:rPr>
              <w:t>rozsahom problému hospodárskeho nátlaku primerané, ale</w:t>
            </w:r>
            <w:r w:rsidR="00E14F0B">
              <w:rPr>
                <w:noProof/>
              </w:rPr>
              <w:t xml:space="preserve"> v </w:t>
            </w:r>
            <w:r w:rsidRPr="00E14F0B">
              <w:rPr>
                <w:noProof/>
              </w:rPr>
              <w:t>prípade potreby umožňuje pristúpiť</w:t>
            </w:r>
            <w:r w:rsidR="00E14F0B">
              <w:rPr>
                <w:noProof/>
              </w:rPr>
              <w:t xml:space="preserve"> k </w:t>
            </w:r>
            <w:r w:rsidRPr="00E14F0B">
              <w:rPr>
                <w:noProof/>
              </w:rPr>
              <w:t>asertívnym (proti)opatreniam.</w:t>
            </w:r>
          </w:p>
        </w:tc>
      </w:tr>
      <w:tr w:rsidR="00025755" w:rsidRPr="00E14F0B" w:rsidTr="008127BE">
        <w:tc>
          <w:tcPr>
            <w:tcW w:w="9180" w:type="dxa"/>
            <w:shd w:val="clear" w:color="auto" w:fill="D9D9D9"/>
          </w:tcPr>
          <w:p w:rsidR="00025755" w:rsidRPr="00E14F0B" w:rsidRDefault="00025755" w:rsidP="008127BE">
            <w:pPr>
              <w:pStyle w:val="ListParagraph"/>
              <w:numPr>
                <w:ilvl w:val="0"/>
                <w:numId w:val="1"/>
              </w:numPr>
              <w:spacing w:after="0" w:line="240" w:lineRule="auto"/>
              <w:rPr>
                <w:rFonts w:ascii="Times New Roman" w:hAnsi="Times New Roman"/>
                <w:b/>
                <w:noProof/>
                <w:sz w:val="24"/>
                <w:szCs w:val="24"/>
              </w:rPr>
            </w:pPr>
            <w:r w:rsidRPr="00E14F0B">
              <w:rPr>
                <w:rFonts w:ascii="Times New Roman" w:hAnsi="Times New Roman"/>
                <w:b/>
                <w:noProof/>
                <w:sz w:val="24"/>
                <w:szCs w:val="24"/>
              </w:rPr>
              <w:t>Nadväzujúce opatrenia</w:t>
            </w:r>
          </w:p>
        </w:tc>
      </w:tr>
      <w:tr w:rsidR="00025755" w:rsidRPr="00E14F0B" w:rsidTr="008127BE">
        <w:tc>
          <w:tcPr>
            <w:tcW w:w="9180" w:type="dxa"/>
            <w:shd w:val="clear" w:color="auto" w:fill="F2F2F2"/>
          </w:tcPr>
          <w:p w:rsidR="00025755" w:rsidRPr="00E14F0B" w:rsidRDefault="00025755" w:rsidP="008127BE">
            <w:pPr>
              <w:rPr>
                <w:rFonts w:eastAsia="Calibri"/>
                <w:b/>
                <w:noProof/>
              </w:rPr>
            </w:pPr>
            <w:r w:rsidRPr="00E14F0B">
              <w:rPr>
                <w:b/>
                <w:noProof/>
              </w:rPr>
              <w:t>Kedy sa táto politika preskúma?</w:t>
            </w:r>
          </w:p>
        </w:tc>
      </w:tr>
      <w:tr w:rsidR="00025755" w:rsidRPr="00E14F0B" w:rsidTr="008127BE">
        <w:tc>
          <w:tcPr>
            <w:tcW w:w="9180" w:type="dxa"/>
            <w:shd w:val="clear" w:color="auto" w:fill="auto"/>
          </w:tcPr>
          <w:p w:rsidR="00025755" w:rsidRPr="00E14F0B" w:rsidRDefault="00025755" w:rsidP="008127BE">
            <w:pPr>
              <w:rPr>
                <w:rFonts w:eastAsia="Calibri"/>
                <w:noProof/>
              </w:rPr>
            </w:pPr>
            <w:r w:rsidRPr="00E14F0B">
              <w:rPr>
                <w:noProof/>
              </w:rPr>
              <w:t>Preskúmanie nástroja bude nasledovať</w:t>
            </w:r>
            <w:r w:rsidR="00E14F0B">
              <w:rPr>
                <w:noProof/>
              </w:rPr>
              <w:t xml:space="preserve"> v </w:t>
            </w:r>
            <w:r w:rsidRPr="00E14F0B">
              <w:rPr>
                <w:noProof/>
              </w:rPr>
              <w:t>primeranej lehote po jeho prijatí.</w:t>
            </w:r>
          </w:p>
        </w:tc>
      </w:tr>
    </w:tbl>
    <w:p w:rsidR="00593F6B" w:rsidRPr="00E14F0B" w:rsidRDefault="00593F6B">
      <w:pPr>
        <w:rPr>
          <w:noProof/>
        </w:rPr>
      </w:pPr>
    </w:p>
    <w:sectPr w:rsidR="00593F6B" w:rsidRPr="00E14F0B" w:rsidSect="00025755">
      <w:headerReference w:type="even" r:id="rId14"/>
      <w:headerReference w:type="default" r:id="rId15"/>
      <w:footerReference w:type="even" r:id="rId16"/>
      <w:footerReference w:type="default" r:id="rId17"/>
      <w:headerReference w:type="first" r:id="rId18"/>
      <w:footerReference w:type="first" r:id="rId19"/>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96B4B" w:rsidRDefault="00396B4B" w:rsidP="00025755">
      <w:r>
        <w:separator/>
      </w:r>
    </w:p>
  </w:endnote>
  <w:endnote w:type="continuationSeparator" w:id="0">
    <w:p w:rsidR="00396B4B" w:rsidRDefault="00396B4B" w:rsidP="000257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5D9C" w:rsidRPr="00695D9C" w:rsidRDefault="00695D9C" w:rsidP="00695D9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7471" w:rsidRPr="00695D9C" w:rsidRDefault="00695D9C" w:rsidP="00695D9C">
    <w:pPr>
      <w:pStyle w:val="FooterCoverPage"/>
      <w:rPr>
        <w:rFonts w:ascii="Arial" w:hAnsi="Arial" w:cs="Arial"/>
        <w:b/>
        <w:sz w:val="48"/>
      </w:rPr>
    </w:pPr>
    <w:r w:rsidRPr="00695D9C">
      <w:rPr>
        <w:rFonts w:ascii="Arial" w:hAnsi="Arial" w:cs="Arial"/>
        <w:b/>
        <w:sz w:val="48"/>
      </w:rPr>
      <w:t>SK</w:t>
    </w:r>
    <w:r w:rsidRPr="00695D9C">
      <w:rPr>
        <w:rFonts w:ascii="Arial" w:hAnsi="Arial" w:cs="Arial"/>
        <w:b/>
        <w:sz w:val="48"/>
      </w:rPr>
      <w:tab/>
    </w:r>
    <w:r w:rsidRPr="00695D9C">
      <w:rPr>
        <w:rFonts w:ascii="Arial" w:hAnsi="Arial" w:cs="Arial"/>
        <w:b/>
        <w:sz w:val="48"/>
      </w:rPr>
      <w:tab/>
    </w:r>
    <w:r w:rsidRPr="00695D9C">
      <w:tab/>
    </w:r>
    <w:r w:rsidRPr="00695D9C">
      <w:rPr>
        <w:rFonts w:ascii="Arial" w:hAnsi="Arial" w:cs="Arial"/>
        <w:b/>
        <w:sz w:val="48"/>
      </w:rPr>
      <w:t>SK</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5D9C" w:rsidRPr="00695D9C" w:rsidRDefault="00695D9C" w:rsidP="00695D9C">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5755" w:rsidRDefault="0002575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5755" w:rsidRDefault="00025755">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5755" w:rsidRDefault="000257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96B4B" w:rsidRDefault="00396B4B" w:rsidP="00025755">
      <w:r>
        <w:separator/>
      </w:r>
    </w:p>
  </w:footnote>
  <w:footnote w:type="continuationSeparator" w:id="0">
    <w:p w:rsidR="00396B4B" w:rsidRDefault="00396B4B" w:rsidP="000257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5D9C" w:rsidRPr="00695D9C" w:rsidRDefault="00695D9C" w:rsidP="00695D9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5D9C" w:rsidRPr="00695D9C" w:rsidRDefault="00695D9C" w:rsidP="00695D9C">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5D9C" w:rsidRPr="00695D9C" w:rsidRDefault="00695D9C" w:rsidP="00695D9C">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5755" w:rsidRDefault="0002575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5755" w:rsidRDefault="00025755">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5755" w:rsidRDefault="0002575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7467D8"/>
    <w:multiLevelType w:val="hybridMultilevel"/>
    <w:tmpl w:val="462454C6"/>
    <w:lvl w:ilvl="0" w:tplc="41721034">
      <w:start w:val="2"/>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CD5706D"/>
    <w:multiLevelType w:val="hybridMultilevel"/>
    <w:tmpl w:val="AAB6B6EC"/>
    <w:lvl w:ilvl="0" w:tplc="A768C176">
      <w:start w:val="3"/>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CD7474F"/>
    <w:multiLevelType w:val="hybridMultilevel"/>
    <w:tmpl w:val="214CA686"/>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720"/>
  <w:hyphenationZone w:val="425"/>
  <w:drawingGridHorizontalSpacing w:val="120"/>
  <w:displayHorizontalDrawingGridEvery w:val="2"/>
  <w:displayVertic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ACCOMPAGNANT.CP" w:val="Sprievodný dokument"/>
    <w:docVar w:name="LW_CORRIGENDUM" w:val="&lt;UNUSED&gt;"/>
    <w:docVar w:name="LW_COVERPAGE_EXISTS" w:val="True"/>
    <w:docVar w:name="LW_COVERPAGE_GUID" w:val="BE970DB9-EC98-45F2-857D-5D6650E6DAB2"/>
    <w:docVar w:name="LW_COVERPAGE_TYPE" w:val="1"/>
    <w:docVar w:name="LW_CROSSREFERENCE" w:val="{COM(2021) 775 final} - {SEC(2021) 418 final} - {SWD(2021) 371 final}"/>
    <w:docVar w:name="LW_DocType" w:val="NORMAL"/>
    <w:docVar w:name="LW_EMISSION" w:val="8. 12. 2021"/>
    <w:docVar w:name="LW_EMISSION_ISODATE" w:val="2021-12-08"/>
    <w:docVar w:name="LW_EMISSION_LOCATION" w:val="BRX"/>
    <w:docVar w:name="LW_EMISSION_PREFIX" w:val="V Bruseli"/>
    <w:docVar w:name="LW_EMISSION_SUFFIX" w:val=" "/>
    <w:docVar w:name="LW_ID_DOCTYPE_NONLW" w:val="CP-027"/>
    <w:docVar w:name="LW_LANGUE" w:val="SK"/>
    <w:docVar w:name="LW_LEVEL_OF_SENSITIVITY" w:val="Standard treatment"/>
    <w:docVar w:name="LW_NOM.INST" w:val="EURÓPSKA KOMISIA"/>
    <w:docVar w:name="LW_NOM.INST_JOINTDOC" w:val="&lt;EMPTY&gt;"/>
    <w:docVar w:name="LW_OBJETACTEPRINCIPAL.CP" w:val="&lt;FMT:Font=Calibri CE&gt;o ochrane Únie a jej členských štátov pred hospodárskym nátlakom tretích krajín&lt;/FMT&gt;_x000b_"/>
    <w:docVar w:name="LW_PART_NBR" w:val="1"/>
    <w:docVar w:name="LW_PART_NBR_TOTAL" w:val="1"/>
    <w:docVar w:name="LW_REF.INST.NEW" w:val="SWD"/>
    <w:docVar w:name="LW_REF.INST.NEW_ADOPTED" w:val="final"/>
    <w:docVar w:name="LW_REF.INST.NEW_TEXT" w:val="(2021) 372"/>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UNUSED&gt;"/>
    <w:docVar w:name="LW_TYPE.DOC.CP" w:val="PRACOVNÝ DOKUMENT ÚTVAROV KOMISIE_x000b__x000b_ZHRNUTIE SPRÁVY O POSÚDENÍ VPLYVU_x000b_"/>
    <w:docVar w:name="LW_TYPEACTEPRINCIPAL.CP" w:val="Návrh nariadenia Európskeho parlamentu a Rady"/>
    <w:docVar w:name="LwApiVersions" w:val="LW4CoDe 1.23.2.0; LW 8.0, Build 20211117"/>
  </w:docVars>
  <w:rsids>
    <w:rsidRoot w:val="00025755"/>
    <w:rsid w:val="00000409"/>
    <w:rsid w:val="0000201D"/>
    <w:rsid w:val="000034FA"/>
    <w:rsid w:val="00004457"/>
    <w:rsid w:val="00005F6B"/>
    <w:rsid w:val="00006472"/>
    <w:rsid w:val="000071E0"/>
    <w:rsid w:val="00007241"/>
    <w:rsid w:val="000076EC"/>
    <w:rsid w:val="00007861"/>
    <w:rsid w:val="00010CA8"/>
    <w:rsid w:val="00010D89"/>
    <w:rsid w:val="00011C4B"/>
    <w:rsid w:val="00011D3D"/>
    <w:rsid w:val="000121E4"/>
    <w:rsid w:val="00012299"/>
    <w:rsid w:val="00012F0F"/>
    <w:rsid w:val="00013121"/>
    <w:rsid w:val="00013313"/>
    <w:rsid w:val="00013BDE"/>
    <w:rsid w:val="00014664"/>
    <w:rsid w:val="000156A3"/>
    <w:rsid w:val="00015884"/>
    <w:rsid w:val="000167C6"/>
    <w:rsid w:val="0001708D"/>
    <w:rsid w:val="000176B5"/>
    <w:rsid w:val="000178EB"/>
    <w:rsid w:val="00017CBC"/>
    <w:rsid w:val="00017D01"/>
    <w:rsid w:val="00022DA0"/>
    <w:rsid w:val="00022F0B"/>
    <w:rsid w:val="00023304"/>
    <w:rsid w:val="0002384C"/>
    <w:rsid w:val="00025755"/>
    <w:rsid w:val="00026108"/>
    <w:rsid w:val="00027B94"/>
    <w:rsid w:val="00030733"/>
    <w:rsid w:val="00030750"/>
    <w:rsid w:val="0003080F"/>
    <w:rsid w:val="000314C5"/>
    <w:rsid w:val="0003349F"/>
    <w:rsid w:val="0003382D"/>
    <w:rsid w:val="00033EB3"/>
    <w:rsid w:val="000346C4"/>
    <w:rsid w:val="00034951"/>
    <w:rsid w:val="0003547C"/>
    <w:rsid w:val="00035E2B"/>
    <w:rsid w:val="00035EDD"/>
    <w:rsid w:val="00040526"/>
    <w:rsid w:val="000407F7"/>
    <w:rsid w:val="000415B7"/>
    <w:rsid w:val="00042D5B"/>
    <w:rsid w:val="00043C54"/>
    <w:rsid w:val="00047334"/>
    <w:rsid w:val="00047D49"/>
    <w:rsid w:val="000513F2"/>
    <w:rsid w:val="00051C52"/>
    <w:rsid w:val="00052A74"/>
    <w:rsid w:val="000530A4"/>
    <w:rsid w:val="00054288"/>
    <w:rsid w:val="00054321"/>
    <w:rsid w:val="000544D4"/>
    <w:rsid w:val="000547AF"/>
    <w:rsid w:val="00054AD2"/>
    <w:rsid w:val="00054F12"/>
    <w:rsid w:val="000550A2"/>
    <w:rsid w:val="0005532D"/>
    <w:rsid w:val="00060DF7"/>
    <w:rsid w:val="00064AF4"/>
    <w:rsid w:val="00065581"/>
    <w:rsid w:val="0006615F"/>
    <w:rsid w:val="00067952"/>
    <w:rsid w:val="000718E3"/>
    <w:rsid w:val="00073A06"/>
    <w:rsid w:val="00074391"/>
    <w:rsid w:val="00076330"/>
    <w:rsid w:val="0007661B"/>
    <w:rsid w:val="00076F8C"/>
    <w:rsid w:val="0007787D"/>
    <w:rsid w:val="0008080B"/>
    <w:rsid w:val="00080DF6"/>
    <w:rsid w:val="0008167E"/>
    <w:rsid w:val="00083492"/>
    <w:rsid w:val="00083694"/>
    <w:rsid w:val="00083743"/>
    <w:rsid w:val="00083D4B"/>
    <w:rsid w:val="00083EB9"/>
    <w:rsid w:val="00086411"/>
    <w:rsid w:val="00087025"/>
    <w:rsid w:val="0008757B"/>
    <w:rsid w:val="0009048E"/>
    <w:rsid w:val="00091234"/>
    <w:rsid w:val="00091458"/>
    <w:rsid w:val="000929DB"/>
    <w:rsid w:val="00093430"/>
    <w:rsid w:val="00094DDE"/>
    <w:rsid w:val="0009560B"/>
    <w:rsid w:val="00095A62"/>
    <w:rsid w:val="00095D06"/>
    <w:rsid w:val="0009631C"/>
    <w:rsid w:val="00096EE9"/>
    <w:rsid w:val="00096FE0"/>
    <w:rsid w:val="00097967"/>
    <w:rsid w:val="00097D47"/>
    <w:rsid w:val="00097E67"/>
    <w:rsid w:val="00097F64"/>
    <w:rsid w:val="000A0B8C"/>
    <w:rsid w:val="000A0C50"/>
    <w:rsid w:val="000A18C0"/>
    <w:rsid w:val="000A2811"/>
    <w:rsid w:val="000A3719"/>
    <w:rsid w:val="000A3ACE"/>
    <w:rsid w:val="000A5022"/>
    <w:rsid w:val="000A50FE"/>
    <w:rsid w:val="000A55A5"/>
    <w:rsid w:val="000A6B90"/>
    <w:rsid w:val="000A7C12"/>
    <w:rsid w:val="000B069F"/>
    <w:rsid w:val="000B0953"/>
    <w:rsid w:val="000B0A06"/>
    <w:rsid w:val="000B0EFB"/>
    <w:rsid w:val="000B1502"/>
    <w:rsid w:val="000B1568"/>
    <w:rsid w:val="000B2195"/>
    <w:rsid w:val="000B27C7"/>
    <w:rsid w:val="000B2FF2"/>
    <w:rsid w:val="000B3895"/>
    <w:rsid w:val="000B40E9"/>
    <w:rsid w:val="000B4C05"/>
    <w:rsid w:val="000B51D5"/>
    <w:rsid w:val="000B6116"/>
    <w:rsid w:val="000B76AC"/>
    <w:rsid w:val="000B7BC7"/>
    <w:rsid w:val="000C04F3"/>
    <w:rsid w:val="000C0796"/>
    <w:rsid w:val="000C147E"/>
    <w:rsid w:val="000C263D"/>
    <w:rsid w:val="000C3481"/>
    <w:rsid w:val="000C400B"/>
    <w:rsid w:val="000C54B6"/>
    <w:rsid w:val="000C670C"/>
    <w:rsid w:val="000C6D97"/>
    <w:rsid w:val="000C7038"/>
    <w:rsid w:val="000C710B"/>
    <w:rsid w:val="000C734C"/>
    <w:rsid w:val="000C75D8"/>
    <w:rsid w:val="000D02BB"/>
    <w:rsid w:val="000D0C8B"/>
    <w:rsid w:val="000D0D04"/>
    <w:rsid w:val="000D1495"/>
    <w:rsid w:val="000D232B"/>
    <w:rsid w:val="000D279C"/>
    <w:rsid w:val="000D2852"/>
    <w:rsid w:val="000D2B1C"/>
    <w:rsid w:val="000D3FF7"/>
    <w:rsid w:val="000D4593"/>
    <w:rsid w:val="000D489D"/>
    <w:rsid w:val="000D4A4F"/>
    <w:rsid w:val="000D4B29"/>
    <w:rsid w:val="000D52BC"/>
    <w:rsid w:val="000D5350"/>
    <w:rsid w:val="000D5AF9"/>
    <w:rsid w:val="000D6A32"/>
    <w:rsid w:val="000D707F"/>
    <w:rsid w:val="000D77E3"/>
    <w:rsid w:val="000D7BCA"/>
    <w:rsid w:val="000E03EC"/>
    <w:rsid w:val="000E29A7"/>
    <w:rsid w:val="000E3007"/>
    <w:rsid w:val="000E3270"/>
    <w:rsid w:val="000E3288"/>
    <w:rsid w:val="000E37FC"/>
    <w:rsid w:val="000E3B93"/>
    <w:rsid w:val="000E56DD"/>
    <w:rsid w:val="000E58EB"/>
    <w:rsid w:val="000E6330"/>
    <w:rsid w:val="000E7200"/>
    <w:rsid w:val="000E76E5"/>
    <w:rsid w:val="000F0211"/>
    <w:rsid w:val="000F2637"/>
    <w:rsid w:val="000F492F"/>
    <w:rsid w:val="000F6B7A"/>
    <w:rsid w:val="000F6E3F"/>
    <w:rsid w:val="000F7039"/>
    <w:rsid w:val="00100A21"/>
    <w:rsid w:val="00101530"/>
    <w:rsid w:val="0010264C"/>
    <w:rsid w:val="001026B1"/>
    <w:rsid w:val="001033A4"/>
    <w:rsid w:val="00103991"/>
    <w:rsid w:val="001048B8"/>
    <w:rsid w:val="001051B9"/>
    <w:rsid w:val="001058B1"/>
    <w:rsid w:val="00107059"/>
    <w:rsid w:val="00107237"/>
    <w:rsid w:val="00107481"/>
    <w:rsid w:val="00107865"/>
    <w:rsid w:val="001117F9"/>
    <w:rsid w:val="00111BB3"/>
    <w:rsid w:val="00112073"/>
    <w:rsid w:val="00112A5B"/>
    <w:rsid w:val="00113143"/>
    <w:rsid w:val="00113855"/>
    <w:rsid w:val="0011475D"/>
    <w:rsid w:val="00115F25"/>
    <w:rsid w:val="0011694C"/>
    <w:rsid w:val="00116EA1"/>
    <w:rsid w:val="00117B58"/>
    <w:rsid w:val="00120AD0"/>
    <w:rsid w:val="001212A0"/>
    <w:rsid w:val="001217C4"/>
    <w:rsid w:val="00122114"/>
    <w:rsid w:val="00122271"/>
    <w:rsid w:val="0012309F"/>
    <w:rsid w:val="0012414D"/>
    <w:rsid w:val="00124CCA"/>
    <w:rsid w:val="00125F96"/>
    <w:rsid w:val="00127795"/>
    <w:rsid w:val="00127D4A"/>
    <w:rsid w:val="00127D75"/>
    <w:rsid w:val="0013140C"/>
    <w:rsid w:val="00131AAB"/>
    <w:rsid w:val="00131F95"/>
    <w:rsid w:val="00132E0D"/>
    <w:rsid w:val="001339D4"/>
    <w:rsid w:val="0013537D"/>
    <w:rsid w:val="0013543E"/>
    <w:rsid w:val="001359F8"/>
    <w:rsid w:val="00136479"/>
    <w:rsid w:val="001372A7"/>
    <w:rsid w:val="00137CE3"/>
    <w:rsid w:val="00140982"/>
    <w:rsid w:val="00140A51"/>
    <w:rsid w:val="00140DFC"/>
    <w:rsid w:val="001415F3"/>
    <w:rsid w:val="001419AE"/>
    <w:rsid w:val="00141AAF"/>
    <w:rsid w:val="00141B65"/>
    <w:rsid w:val="00142F06"/>
    <w:rsid w:val="0014319A"/>
    <w:rsid w:val="00143435"/>
    <w:rsid w:val="0014379D"/>
    <w:rsid w:val="001444FB"/>
    <w:rsid w:val="00144FB7"/>
    <w:rsid w:val="001453E7"/>
    <w:rsid w:val="0014584E"/>
    <w:rsid w:val="00145C69"/>
    <w:rsid w:val="00146949"/>
    <w:rsid w:val="0014741F"/>
    <w:rsid w:val="00147C7F"/>
    <w:rsid w:val="0015019A"/>
    <w:rsid w:val="00150BC1"/>
    <w:rsid w:val="00152469"/>
    <w:rsid w:val="00152B30"/>
    <w:rsid w:val="001545E6"/>
    <w:rsid w:val="00154E13"/>
    <w:rsid w:val="001550C7"/>
    <w:rsid w:val="001552ED"/>
    <w:rsid w:val="001554F6"/>
    <w:rsid w:val="00155A4A"/>
    <w:rsid w:val="00155CC4"/>
    <w:rsid w:val="00156187"/>
    <w:rsid w:val="0015663F"/>
    <w:rsid w:val="00157B7C"/>
    <w:rsid w:val="001606B0"/>
    <w:rsid w:val="00160E21"/>
    <w:rsid w:val="00164B21"/>
    <w:rsid w:val="00167413"/>
    <w:rsid w:val="00167AB9"/>
    <w:rsid w:val="0017006B"/>
    <w:rsid w:val="00170308"/>
    <w:rsid w:val="00170671"/>
    <w:rsid w:val="00171266"/>
    <w:rsid w:val="00173126"/>
    <w:rsid w:val="001731FB"/>
    <w:rsid w:val="00173578"/>
    <w:rsid w:val="00174055"/>
    <w:rsid w:val="00174218"/>
    <w:rsid w:val="0017474D"/>
    <w:rsid w:val="00175F93"/>
    <w:rsid w:val="001762AB"/>
    <w:rsid w:val="00176477"/>
    <w:rsid w:val="00177003"/>
    <w:rsid w:val="001774C3"/>
    <w:rsid w:val="00177857"/>
    <w:rsid w:val="00177D30"/>
    <w:rsid w:val="001800A3"/>
    <w:rsid w:val="0018017C"/>
    <w:rsid w:val="001817D4"/>
    <w:rsid w:val="00181B99"/>
    <w:rsid w:val="00182872"/>
    <w:rsid w:val="001829DA"/>
    <w:rsid w:val="00182A49"/>
    <w:rsid w:val="00183266"/>
    <w:rsid w:val="0018336B"/>
    <w:rsid w:val="0018436D"/>
    <w:rsid w:val="0018453B"/>
    <w:rsid w:val="001860B5"/>
    <w:rsid w:val="00186635"/>
    <w:rsid w:val="00186FAE"/>
    <w:rsid w:val="0019025D"/>
    <w:rsid w:val="0019049D"/>
    <w:rsid w:val="001904D4"/>
    <w:rsid w:val="00190C6F"/>
    <w:rsid w:val="00191C6C"/>
    <w:rsid w:val="00191ED0"/>
    <w:rsid w:val="001923C1"/>
    <w:rsid w:val="00193BF5"/>
    <w:rsid w:val="00195829"/>
    <w:rsid w:val="001959CD"/>
    <w:rsid w:val="00196490"/>
    <w:rsid w:val="00196F27"/>
    <w:rsid w:val="001972E4"/>
    <w:rsid w:val="001975ED"/>
    <w:rsid w:val="00197B41"/>
    <w:rsid w:val="001A1083"/>
    <w:rsid w:val="001A1366"/>
    <w:rsid w:val="001A180C"/>
    <w:rsid w:val="001A3ED0"/>
    <w:rsid w:val="001A480A"/>
    <w:rsid w:val="001A4E8D"/>
    <w:rsid w:val="001A4FC3"/>
    <w:rsid w:val="001A5631"/>
    <w:rsid w:val="001A5B2F"/>
    <w:rsid w:val="001A6A88"/>
    <w:rsid w:val="001A6B2B"/>
    <w:rsid w:val="001A6EE6"/>
    <w:rsid w:val="001B17A6"/>
    <w:rsid w:val="001B210C"/>
    <w:rsid w:val="001B4909"/>
    <w:rsid w:val="001B6A48"/>
    <w:rsid w:val="001B6E18"/>
    <w:rsid w:val="001C06E1"/>
    <w:rsid w:val="001C0982"/>
    <w:rsid w:val="001C0D1A"/>
    <w:rsid w:val="001C0ED6"/>
    <w:rsid w:val="001C1EB7"/>
    <w:rsid w:val="001C2371"/>
    <w:rsid w:val="001C2E89"/>
    <w:rsid w:val="001C5FC1"/>
    <w:rsid w:val="001C6EDA"/>
    <w:rsid w:val="001C7627"/>
    <w:rsid w:val="001C7966"/>
    <w:rsid w:val="001C7EC7"/>
    <w:rsid w:val="001D0C62"/>
    <w:rsid w:val="001D0F73"/>
    <w:rsid w:val="001D1741"/>
    <w:rsid w:val="001D1803"/>
    <w:rsid w:val="001D2259"/>
    <w:rsid w:val="001D236A"/>
    <w:rsid w:val="001D36C3"/>
    <w:rsid w:val="001D434A"/>
    <w:rsid w:val="001D572A"/>
    <w:rsid w:val="001D60DB"/>
    <w:rsid w:val="001D6A13"/>
    <w:rsid w:val="001D6C4E"/>
    <w:rsid w:val="001D6D14"/>
    <w:rsid w:val="001D7322"/>
    <w:rsid w:val="001E0148"/>
    <w:rsid w:val="001E0B06"/>
    <w:rsid w:val="001E1F44"/>
    <w:rsid w:val="001E230D"/>
    <w:rsid w:val="001E2B2D"/>
    <w:rsid w:val="001E490C"/>
    <w:rsid w:val="001E4EF3"/>
    <w:rsid w:val="001E4F89"/>
    <w:rsid w:val="001E6478"/>
    <w:rsid w:val="001E68DB"/>
    <w:rsid w:val="001E7E52"/>
    <w:rsid w:val="001F169C"/>
    <w:rsid w:val="001F1F0C"/>
    <w:rsid w:val="001F1F17"/>
    <w:rsid w:val="001F2CD7"/>
    <w:rsid w:val="001F3373"/>
    <w:rsid w:val="001F33E3"/>
    <w:rsid w:val="001F362A"/>
    <w:rsid w:val="001F4483"/>
    <w:rsid w:val="001F48F2"/>
    <w:rsid w:val="001F5B2B"/>
    <w:rsid w:val="001F60B4"/>
    <w:rsid w:val="001F6214"/>
    <w:rsid w:val="001F6C99"/>
    <w:rsid w:val="001F7303"/>
    <w:rsid w:val="0020055A"/>
    <w:rsid w:val="00200A52"/>
    <w:rsid w:val="0020139A"/>
    <w:rsid w:val="00203600"/>
    <w:rsid w:val="002042E4"/>
    <w:rsid w:val="00204755"/>
    <w:rsid w:val="002053A7"/>
    <w:rsid w:val="00205675"/>
    <w:rsid w:val="00205E48"/>
    <w:rsid w:val="002060D5"/>
    <w:rsid w:val="00206BD8"/>
    <w:rsid w:val="00212A2D"/>
    <w:rsid w:val="0021395F"/>
    <w:rsid w:val="00213EE7"/>
    <w:rsid w:val="00214406"/>
    <w:rsid w:val="00214D80"/>
    <w:rsid w:val="00215684"/>
    <w:rsid w:val="00215E28"/>
    <w:rsid w:val="00220345"/>
    <w:rsid w:val="002208F3"/>
    <w:rsid w:val="002214E6"/>
    <w:rsid w:val="00221BEE"/>
    <w:rsid w:val="002221F6"/>
    <w:rsid w:val="002229C3"/>
    <w:rsid w:val="00222D5F"/>
    <w:rsid w:val="00224540"/>
    <w:rsid w:val="002248D4"/>
    <w:rsid w:val="00225257"/>
    <w:rsid w:val="00225873"/>
    <w:rsid w:val="00225A71"/>
    <w:rsid w:val="002266DF"/>
    <w:rsid w:val="00226CAB"/>
    <w:rsid w:val="002274A1"/>
    <w:rsid w:val="002276B1"/>
    <w:rsid w:val="002279C3"/>
    <w:rsid w:val="00230C53"/>
    <w:rsid w:val="00231A1E"/>
    <w:rsid w:val="00231CD9"/>
    <w:rsid w:val="00231F8D"/>
    <w:rsid w:val="002323E5"/>
    <w:rsid w:val="00232D36"/>
    <w:rsid w:val="00234AE6"/>
    <w:rsid w:val="002361AB"/>
    <w:rsid w:val="002363C9"/>
    <w:rsid w:val="00236787"/>
    <w:rsid w:val="00237049"/>
    <w:rsid w:val="002373A0"/>
    <w:rsid w:val="002379FC"/>
    <w:rsid w:val="0024081F"/>
    <w:rsid w:val="002408A4"/>
    <w:rsid w:val="00240B01"/>
    <w:rsid w:val="002422D8"/>
    <w:rsid w:val="0024272C"/>
    <w:rsid w:val="0024291D"/>
    <w:rsid w:val="00242C3E"/>
    <w:rsid w:val="00243E82"/>
    <w:rsid w:val="002445E4"/>
    <w:rsid w:val="00244C26"/>
    <w:rsid w:val="002451BC"/>
    <w:rsid w:val="00246A4D"/>
    <w:rsid w:val="00250EFE"/>
    <w:rsid w:val="00251068"/>
    <w:rsid w:val="00251D16"/>
    <w:rsid w:val="00252160"/>
    <w:rsid w:val="0025223C"/>
    <w:rsid w:val="002541AC"/>
    <w:rsid w:val="0025465A"/>
    <w:rsid w:val="00254CD2"/>
    <w:rsid w:val="0025503C"/>
    <w:rsid w:val="002569B4"/>
    <w:rsid w:val="002569EF"/>
    <w:rsid w:val="00257A24"/>
    <w:rsid w:val="00260497"/>
    <w:rsid w:val="00260A62"/>
    <w:rsid w:val="002617B2"/>
    <w:rsid w:val="00261B3D"/>
    <w:rsid w:val="00261D67"/>
    <w:rsid w:val="00262744"/>
    <w:rsid w:val="00263A11"/>
    <w:rsid w:val="00263C9B"/>
    <w:rsid w:val="00263E9A"/>
    <w:rsid w:val="00264107"/>
    <w:rsid w:val="00264613"/>
    <w:rsid w:val="00264A38"/>
    <w:rsid w:val="00264D1E"/>
    <w:rsid w:val="00265548"/>
    <w:rsid w:val="00265AAC"/>
    <w:rsid w:val="00265C96"/>
    <w:rsid w:val="00265ECA"/>
    <w:rsid w:val="002666FC"/>
    <w:rsid w:val="00266F2B"/>
    <w:rsid w:val="002671EF"/>
    <w:rsid w:val="00270706"/>
    <w:rsid w:val="00271200"/>
    <w:rsid w:val="0027166B"/>
    <w:rsid w:val="002719B8"/>
    <w:rsid w:val="00271E06"/>
    <w:rsid w:val="00272415"/>
    <w:rsid w:val="002727D3"/>
    <w:rsid w:val="00272AC1"/>
    <w:rsid w:val="00273296"/>
    <w:rsid w:val="0027453B"/>
    <w:rsid w:val="00276E96"/>
    <w:rsid w:val="00277234"/>
    <w:rsid w:val="0027729A"/>
    <w:rsid w:val="00280955"/>
    <w:rsid w:val="002810BB"/>
    <w:rsid w:val="0028113B"/>
    <w:rsid w:val="00282567"/>
    <w:rsid w:val="00283548"/>
    <w:rsid w:val="00284547"/>
    <w:rsid w:val="00284D25"/>
    <w:rsid w:val="00284D35"/>
    <w:rsid w:val="00285D5E"/>
    <w:rsid w:val="00286217"/>
    <w:rsid w:val="00286757"/>
    <w:rsid w:val="00287405"/>
    <w:rsid w:val="00287572"/>
    <w:rsid w:val="00287C18"/>
    <w:rsid w:val="0029060B"/>
    <w:rsid w:val="00290850"/>
    <w:rsid w:val="00290957"/>
    <w:rsid w:val="002909C9"/>
    <w:rsid w:val="00291076"/>
    <w:rsid w:val="002915E4"/>
    <w:rsid w:val="0029195F"/>
    <w:rsid w:val="00292C54"/>
    <w:rsid w:val="00293277"/>
    <w:rsid w:val="00293385"/>
    <w:rsid w:val="002935AB"/>
    <w:rsid w:val="0029395C"/>
    <w:rsid w:val="00293B19"/>
    <w:rsid w:val="002940B7"/>
    <w:rsid w:val="0029480B"/>
    <w:rsid w:val="00294D3E"/>
    <w:rsid w:val="00295EAD"/>
    <w:rsid w:val="002962F2"/>
    <w:rsid w:val="002965B9"/>
    <w:rsid w:val="00296C46"/>
    <w:rsid w:val="00297054"/>
    <w:rsid w:val="00297D57"/>
    <w:rsid w:val="002A014D"/>
    <w:rsid w:val="002A06B7"/>
    <w:rsid w:val="002A269D"/>
    <w:rsid w:val="002A2D8F"/>
    <w:rsid w:val="002A3114"/>
    <w:rsid w:val="002A3D6B"/>
    <w:rsid w:val="002A476A"/>
    <w:rsid w:val="002A4E9E"/>
    <w:rsid w:val="002A4EB8"/>
    <w:rsid w:val="002A517C"/>
    <w:rsid w:val="002A55FC"/>
    <w:rsid w:val="002A65A5"/>
    <w:rsid w:val="002A68F8"/>
    <w:rsid w:val="002A74FA"/>
    <w:rsid w:val="002A75CB"/>
    <w:rsid w:val="002A7DA3"/>
    <w:rsid w:val="002A7F00"/>
    <w:rsid w:val="002B00D3"/>
    <w:rsid w:val="002B17E4"/>
    <w:rsid w:val="002B2B95"/>
    <w:rsid w:val="002B2D67"/>
    <w:rsid w:val="002B3BEC"/>
    <w:rsid w:val="002B7550"/>
    <w:rsid w:val="002B77DE"/>
    <w:rsid w:val="002C0F63"/>
    <w:rsid w:val="002C1EE2"/>
    <w:rsid w:val="002C26BF"/>
    <w:rsid w:val="002C41B9"/>
    <w:rsid w:val="002C51D0"/>
    <w:rsid w:val="002C6022"/>
    <w:rsid w:val="002D01E5"/>
    <w:rsid w:val="002D0A45"/>
    <w:rsid w:val="002D1038"/>
    <w:rsid w:val="002D1395"/>
    <w:rsid w:val="002D17F0"/>
    <w:rsid w:val="002D30D1"/>
    <w:rsid w:val="002D3775"/>
    <w:rsid w:val="002D413F"/>
    <w:rsid w:val="002D51AB"/>
    <w:rsid w:val="002D5A0E"/>
    <w:rsid w:val="002D5BCC"/>
    <w:rsid w:val="002D6A2C"/>
    <w:rsid w:val="002D7AC4"/>
    <w:rsid w:val="002D7B5F"/>
    <w:rsid w:val="002E0141"/>
    <w:rsid w:val="002E0648"/>
    <w:rsid w:val="002E0803"/>
    <w:rsid w:val="002E2673"/>
    <w:rsid w:val="002E3CE4"/>
    <w:rsid w:val="002E4C52"/>
    <w:rsid w:val="002E6AAD"/>
    <w:rsid w:val="002E752F"/>
    <w:rsid w:val="002F01D8"/>
    <w:rsid w:val="002F15BF"/>
    <w:rsid w:val="002F2B11"/>
    <w:rsid w:val="002F3E7F"/>
    <w:rsid w:val="002F3F32"/>
    <w:rsid w:val="002F4AC0"/>
    <w:rsid w:val="002F4F7D"/>
    <w:rsid w:val="002F5E15"/>
    <w:rsid w:val="002F6EE5"/>
    <w:rsid w:val="002F6F78"/>
    <w:rsid w:val="002F7DE6"/>
    <w:rsid w:val="002F7FBF"/>
    <w:rsid w:val="003003A5"/>
    <w:rsid w:val="003026BE"/>
    <w:rsid w:val="00303368"/>
    <w:rsid w:val="0030355D"/>
    <w:rsid w:val="0030375D"/>
    <w:rsid w:val="003044FB"/>
    <w:rsid w:val="003049ED"/>
    <w:rsid w:val="00306372"/>
    <w:rsid w:val="00306FA6"/>
    <w:rsid w:val="003075C2"/>
    <w:rsid w:val="00307CAE"/>
    <w:rsid w:val="00310E0B"/>
    <w:rsid w:val="00311DA1"/>
    <w:rsid w:val="003120DB"/>
    <w:rsid w:val="003125B2"/>
    <w:rsid w:val="003126E4"/>
    <w:rsid w:val="00312BEE"/>
    <w:rsid w:val="00313B11"/>
    <w:rsid w:val="00313B3E"/>
    <w:rsid w:val="00314EC5"/>
    <w:rsid w:val="00316D9E"/>
    <w:rsid w:val="003174B6"/>
    <w:rsid w:val="00317A24"/>
    <w:rsid w:val="00317E8B"/>
    <w:rsid w:val="003204CD"/>
    <w:rsid w:val="0032223A"/>
    <w:rsid w:val="00322283"/>
    <w:rsid w:val="0032237D"/>
    <w:rsid w:val="00322781"/>
    <w:rsid w:val="003234AD"/>
    <w:rsid w:val="003235C7"/>
    <w:rsid w:val="003245B9"/>
    <w:rsid w:val="00324CCB"/>
    <w:rsid w:val="00324EFF"/>
    <w:rsid w:val="00325645"/>
    <w:rsid w:val="00326483"/>
    <w:rsid w:val="0032698B"/>
    <w:rsid w:val="00326E86"/>
    <w:rsid w:val="00326FEA"/>
    <w:rsid w:val="00327A23"/>
    <w:rsid w:val="00327B37"/>
    <w:rsid w:val="003309DA"/>
    <w:rsid w:val="00331BC3"/>
    <w:rsid w:val="00332484"/>
    <w:rsid w:val="00334471"/>
    <w:rsid w:val="00335043"/>
    <w:rsid w:val="003352D5"/>
    <w:rsid w:val="003375B6"/>
    <w:rsid w:val="00337BAB"/>
    <w:rsid w:val="00337FD8"/>
    <w:rsid w:val="00340523"/>
    <w:rsid w:val="00341FEE"/>
    <w:rsid w:val="003425A8"/>
    <w:rsid w:val="00343891"/>
    <w:rsid w:val="003444B0"/>
    <w:rsid w:val="00344D85"/>
    <w:rsid w:val="0034525E"/>
    <w:rsid w:val="00345495"/>
    <w:rsid w:val="00345C7E"/>
    <w:rsid w:val="00345D29"/>
    <w:rsid w:val="003467C4"/>
    <w:rsid w:val="00346F3C"/>
    <w:rsid w:val="003472B6"/>
    <w:rsid w:val="003478B9"/>
    <w:rsid w:val="00350C83"/>
    <w:rsid w:val="003517C9"/>
    <w:rsid w:val="00351C17"/>
    <w:rsid w:val="003534B0"/>
    <w:rsid w:val="003538C4"/>
    <w:rsid w:val="0035624E"/>
    <w:rsid w:val="00357002"/>
    <w:rsid w:val="0035772F"/>
    <w:rsid w:val="00360232"/>
    <w:rsid w:val="003613D1"/>
    <w:rsid w:val="003615F5"/>
    <w:rsid w:val="0036160B"/>
    <w:rsid w:val="003627FB"/>
    <w:rsid w:val="00362C65"/>
    <w:rsid w:val="0036359B"/>
    <w:rsid w:val="00364905"/>
    <w:rsid w:val="00364F78"/>
    <w:rsid w:val="00365C14"/>
    <w:rsid w:val="00367033"/>
    <w:rsid w:val="003673E7"/>
    <w:rsid w:val="003678CD"/>
    <w:rsid w:val="00370052"/>
    <w:rsid w:val="00371E26"/>
    <w:rsid w:val="00372116"/>
    <w:rsid w:val="0037408E"/>
    <w:rsid w:val="003755C8"/>
    <w:rsid w:val="00375EAF"/>
    <w:rsid w:val="00380594"/>
    <w:rsid w:val="00380EE7"/>
    <w:rsid w:val="003814F7"/>
    <w:rsid w:val="00382027"/>
    <w:rsid w:val="00382665"/>
    <w:rsid w:val="00382A91"/>
    <w:rsid w:val="00382DB3"/>
    <w:rsid w:val="00382E78"/>
    <w:rsid w:val="00383C21"/>
    <w:rsid w:val="00384976"/>
    <w:rsid w:val="00385156"/>
    <w:rsid w:val="0038578F"/>
    <w:rsid w:val="0038590C"/>
    <w:rsid w:val="00385E4D"/>
    <w:rsid w:val="00386074"/>
    <w:rsid w:val="00386FA1"/>
    <w:rsid w:val="00387756"/>
    <w:rsid w:val="00390411"/>
    <w:rsid w:val="00390426"/>
    <w:rsid w:val="0039049F"/>
    <w:rsid w:val="00390AD5"/>
    <w:rsid w:val="0039115C"/>
    <w:rsid w:val="0039193A"/>
    <w:rsid w:val="00392B75"/>
    <w:rsid w:val="00393B4A"/>
    <w:rsid w:val="00394867"/>
    <w:rsid w:val="00394FAF"/>
    <w:rsid w:val="0039645B"/>
    <w:rsid w:val="00396B4B"/>
    <w:rsid w:val="00396C90"/>
    <w:rsid w:val="003A0061"/>
    <w:rsid w:val="003A01F7"/>
    <w:rsid w:val="003A09BC"/>
    <w:rsid w:val="003A1A3A"/>
    <w:rsid w:val="003A2EAE"/>
    <w:rsid w:val="003A465A"/>
    <w:rsid w:val="003A4994"/>
    <w:rsid w:val="003A4E40"/>
    <w:rsid w:val="003A575B"/>
    <w:rsid w:val="003A5D81"/>
    <w:rsid w:val="003A624C"/>
    <w:rsid w:val="003A6997"/>
    <w:rsid w:val="003A6B01"/>
    <w:rsid w:val="003A6BB5"/>
    <w:rsid w:val="003A6F36"/>
    <w:rsid w:val="003A70D8"/>
    <w:rsid w:val="003A7262"/>
    <w:rsid w:val="003B01C0"/>
    <w:rsid w:val="003B04EE"/>
    <w:rsid w:val="003B1019"/>
    <w:rsid w:val="003B18C5"/>
    <w:rsid w:val="003B20BC"/>
    <w:rsid w:val="003B470A"/>
    <w:rsid w:val="003B4D77"/>
    <w:rsid w:val="003B5178"/>
    <w:rsid w:val="003B5749"/>
    <w:rsid w:val="003B5A1A"/>
    <w:rsid w:val="003B6F78"/>
    <w:rsid w:val="003B7421"/>
    <w:rsid w:val="003B78F9"/>
    <w:rsid w:val="003C0857"/>
    <w:rsid w:val="003C1178"/>
    <w:rsid w:val="003C1AEB"/>
    <w:rsid w:val="003C37FA"/>
    <w:rsid w:val="003C3C12"/>
    <w:rsid w:val="003C4999"/>
    <w:rsid w:val="003C4E0F"/>
    <w:rsid w:val="003C5F08"/>
    <w:rsid w:val="003C64BA"/>
    <w:rsid w:val="003C6707"/>
    <w:rsid w:val="003C7F15"/>
    <w:rsid w:val="003D02B7"/>
    <w:rsid w:val="003D06ED"/>
    <w:rsid w:val="003D297F"/>
    <w:rsid w:val="003D2DF2"/>
    <w:rsid w:val="003D4202"/>
    <w:rsid w:val="003D42E9"/>
    <w:rsid w:val="003D4ED5"/>
    <w:rsid w:val="003D5C42"/>
    <w:rsid w:val="003D5E08"/>
    <w:rsid w:val="003D70A7"/>
    <w:rsid w:val="003D779A"/>
    <w:rsid w:val="003E09E0"/>
    <w:rsid w:val="003E0C13"/>
    <w:rsid w:val="003E1808"/>
    <w:rsid w:val="003E1B61"/>
    <w:rsid w:val="003E23F8"/>
    <w:rsid w:val="003E26E2"/>
    <w:rsid w:val="003E3046"/>
    <w:rsid w:val="003E4353"/>
    <w:rsid w:val="003E54D4"/>
    <w:rsid w:val="003E5AAA"/>
    <w:rsid w:val="003E5D34"/>
    <w:rsid w:val="003E5E50"/>
    <w:rsid w:val="003E6FF0"/>
    <w:rsid w:val="003E78A7"/>
    <w:rsid w:val="003F078F"/>
    <w:rsid w:val="003F0809"/>
    <w:rsid w:val="003F0AEA"/>
    <w:rsid w:val="003F0E22"/>
    <w:rsid w:val="003F1737"/>
    <w:rsid w:val="003F21F7"/>
    <w:rsid w:val="003F2B51"/>
    <w:rsid w:val="003F3BCF"/>
    <w:rsid w:val="003F4973"/>
    <w:rsid w:val="003F566B"/>
    <w:rsid w:val="003F5B2C"/>
    <w:rsid w:val="003F634B"/>
    <w:rsid w:val="003F7578"/>
    <w:rsid w:val="003F7804"/>
    <w:rsid w:val="003F78DE"/>
    <w:rsid w:val="004006B2"/>
    <w:rsid w:val="004006C6"/>
    <w:rsid w:val="00400E4B"/>
    <w:rsid w:val="00403A4A"/>
    <w:rsid w:val="00405B66"/>
    <w:rsid w:val="00406FDC"/>
    <w:rsid w:val="004071E9"/>
    <w:rsid w:val="004072D3"/>
    <w:rsid w:val="0041057C"/>
    <w:rsid w:val="00410C73"/>
    <w:rsid w:val="00411187"/>
    <w:rsid w:val="004114A0"/>
    <w:rsid w:val="00411A0B"/>
    <w:rsid w:val="00411D5C"/>
    <w:rsid w:val="00412179"/>
    <w:rsid w:val="00413FC4"/>
    <w:rsid w:val="004141C2"/>
    <w:rsid w:val="004154F3"/>
    <w:rsid w:val="004156B9"/>
    <w:rsid w:val="00415775"/>
    <w:rsid w:val="0041621F"/>
    <w:rsid w:val="004170FB"/>
    <w:rsid w:val="004171E4"/>
    <w:rsid w:val="004216C2"/>
    <w:rsid w:val="00422605"/>
    <w:rsid w:val="00422FE1"/>
    <w:rsid w:val="0042313F"/>
    <w:rsid w:val="00424575"/>
    <w:rsid w:val="004249C6"/>
    <w:rsid w:val="0042592A"/>
    <w:rsid w:val="00426E75"/>
    <w:rsid w:val="0042709F"/>
    <w:rsid w:val="004279FD"/>
    <w:rsid w:val="00430041"/>
    <w:rsid w:val="00430274"/>
    <w:rsid w:val="00430BC7"/>
    <w:rsid w:val="0043148C"/>
    <w:rsid w:val="00432263"/>
    <w:rsid w:val="004322D1"/>
    <w:rsid w:val="00433877"/>
    <w:rsid w:val="00435253"/>
    <w:rsid w:val="00435B93"/>
    <w:rsid w:val="00436E1B"/>
    <w:rsid w:val="00436F11"/>
    <w:rsid w:val="00437AE4"/>
    <w:rsid w:val="00437BD3"/>
    <w:rsid w:val="00440F08"/>
    <w:rsid w:val="00441273"/>
    <w:rsid w:val="00441589"/>
    <w:rsid w:val="00441C35"/>
    <w:rsid w:val="00442634"/>
    <w:rsid w:val="004427EC"/>
    <w:rsid w:val="004432C9"/>
    <w:rsid w:val="00443ACA"/>
    <w:rsid w:val="00444839"/>
    <w:rsid w:val="00444C4F"/>
    <w:rsid w:val="00444D3A"/>
    <w:rsid w:val="00446B19"/>
    <w:rsid w:val="00450C7A"/>
    <w:rsid w:val="004512DA"/>
    <w:rsid w:val="004529D8"/>
    <w:rsid w:val="00452ADB"/>
    <w:rsid w:val="00453174"/>
    <w:rsid w:val="00453B03"/>
    <w:rsid w:val="00453C10"/>
    <w:rsid w:val="00454518"/>
    <w:rsid w:val="0045488A"/>
    <w:rsid w:val="004558EE"/>
    <w:rsid w:val="004559FB"/>
    <w:rsid w:val="0045648E"/>
    <w:rsid w:val="004574BC"/>
    <w:rsid w:val="00457637"/>
    <w:rsid w:val="004579CD"/>
    <w:rsid w:val="004605E1"/>
    <w:rsid w:val="0046106D"/>
    <w:rsid w:val="004610FD"/>
    <w:rsid w:val="00461DEE"/>
    <w:rsid w:val="00461EF8"/>
    <w:rsid w:val="00462556"/>
    <w:rsid w:val="004655F4"/>
    <w:rsid w:val="004661B1"/>
    <w:rsid w:val="00466C04"/>
    <w:rsid w:val="00467389"/>
    <w:rsid w:val="004712BE"/>
    <w:rsid w:val="00471E32"/>
    <w:rsid w:val="00472D5E"/>
    <w:rsid w:val="0047346D"/>
    <w:rsid w:val="00474229"/>
    <w:rsid w:val="0047521F"/>
    <w:rsid w:val="00476185"/>
    <w:rsid w:val="00476217"/>
    <w:rsid w:val="00476B88"/>
    <w:rsid w:val="00477550"/>
    <w:rsid w:val="004776E1"/>
    <w:rsid w:val="00477B8C"/>
    <w:rsid w:val="0048094F"/>
    <w:rsid w:val="004810C4"/>
    <w:rsid w:val="00481CC9"/>
    <w:rsid w:val="00481E3C"/>
    <w:rsid w:val="00481ECE"/>
    <w:rsid w:val="004834D6"/>
    <w:rsid w:val="00483D44"/>
    <w:rsid w:val="00483DD5"/>
    <w:rsid w:val="00483DFD"/>
    <w:rsid w:val="00483EFD"/>
    <w:rsid w:val="00484F5D"/>
    <w:rsid w:val="004860D0"/>
    <w:rsid w:val="00486588"/>
    <w:rsid w:val="00486709"/>
    <w:rsid w:val="0048692A"/>
    <w:rsid w:val="00486CC2"/>
    <w:rsid w:val="00490175"/>
    <w:rsid w:val="00490E4B"/>
    <w:rsid w:val="004911BD"/>
    <w:rsid w:val="00491C94"/>
    <w:rsid w:val="00491E84"/>
    <w:rsid w:val="00491EE1"/>
    <w:rsid w:val="00492D32"/>
    <w:rsid w:val="004935B6"/>
    <w:rsid w:val="0049403D"/>
    <w:rsid w:val="00494FC0"/>
    <w:rsid w:val="004950D7"/>
    <w:rsid w:val="0049558B"/>
    <w:rsid w:val="004964EF"/>
    <w:rsid w:val="004A0355"/>
    <w:rsid w:val="004A058B"/>
    <w:rsid w:val="004A06CE"/>
    <w:rsid w:val="004A1C42"/>
    <w:rsid w:val="004A227D"/>
    <w:rsid w:val="004A2355"/>
    <w:rsid w:val="004A25A1"/>
    <w:rsid w:val="004A387C"/>
    <w:rsid w:val="004A3C22"/>
    <w:rsid w:val="004A44A0"/>
    <w:rsid w:val="004A5EB8"/>
    <w:rsid w:val="004A6513"/>
    <w:rsid w:val="004A7548"/>
    <w:rsid w:val="004A7C74"/>
    <w:rsid w:val="004B050E"/>
    <w:rsid w:val="004B07BB"/>
    <w:rsid w:val="004B37C2"/>
    <w:rsid w:val="004B40B1"/>
    <w:rsid w:val="004B43E2"/>
    <w:rsid w:val="004B54C8"/>
    <w:rsid w:val="004B5A90"/>
    <w:rsid w:val="004B5CAE"/>
    <w:rsid w:val="004B5F85"/>
    <w:rsid w:val="004B653D"/>
    <w:rsid w:val="004B6D28"/>
    <w:rsid w:val="004B70CA"/>
    <w:rsid w:val="004B739F"/>
    <w:rsid w:val="004B7E35"/>
    <w:rsid w:val="004C08CF"/>
    <w:rsid w:val="004C0F67"/>
    <w:rsid w:val="004C1641"/>
    <w:rsid w:val="004C1A34"/>
    <w:rsid w:val="004C3479"/>
    <w:rsid w:val="004C4A4C"/>
    <w:rsid w:val="004C4EFC"/>
    <w:rsid w:val="004C582C"/>
    <w:rsid w:val="004C78B0"/>
    <w:rsid w:val="004D0BAB"/>
    <w:rsid w:val="004D2A1E"/>
    <w:rsid w:val="004D2DF0"/>
    <w:rsid w:val="004D2EDE"/>
    <w:rsid w:val="004D3114"/>
    <w:rsid w:val="004D3281"/>
    <w:rsid w:val="004D3362"/>
    <w:rsid w:val="004D3A52"/>
    <w:rsid w:val="004D3EF6"/>
    <w:rsid w:val="004D57F8"/>
    <w:rsid w:val="004D644D"/>
    <w:rsid w:val="004D6948"/>
    <w:rsid w:val="004D69FC"/>
    <w:rsid w:val="004D780C"/>
    <w:rsid w:val="004E0982"/>
    <w:rsid w:val="004E1D23"/>
    <w:rsid w:val="004E28F4"/>
    <w:rsid w:val="004E363E"/>
    <w:rsid w:val="004E4560"/>
    <w:rsid w:val="004E6151"/>
    <w:rsid w:val="004E668A"/>
    <w:rsid w:val="004E7651"/>
    <w:rsid w:val="004F0104"/>
    <w:rsid w:val="004F06F8"/>
    <w:rsid w:val="004F1400"/>
    <w:rsid w:val="004F1B68"/>
    <w:rsid w:val="004F1FAF"/>
    <w:rsid w:val="004F2150"/>
    <w:rsid w:val="004F254D"/>
    <w:rsid w:val="004F2BE3"/>
    <w:rsid w:val="004F32CA"/>
    <w:rsid w:val="004F337F"/>
    <w:rsid w:val="004F3530"/>
    <w:rsid w:val="004F408C"/>
    <w:rsid w:val="004F418F"/>
    <w:rsid w:val="004F44A8"/>
    <w:rsid w:val="004F5766"/>
    <w:rsid w:val="004F578A"/>
    <w:rsid w:val="004F5863"/>
    <w:rsid w:val="004F5C51"/>
    <w:rsid w:val="004F5ECA"/>
    <w:rsid w:val="004F6510"/>
    <w:rsid w:val="004F6ABE"/>
    <w:rsid w:val="00501425"/>
    <w:rsid w:val="00501B01"/>
    <w:rsid w:val="0050274F"/>
    <w:rsid w:val="00502C92"/>
    <w:rsid w:val="00502E00"/>
    <w:rsid w:val="00502F18"/>
    <w:rsid w:val="005033AE"/>
    <w:rsid w:val="00503F7B"/>
    <w:rsid w:val="00504001"/>
    <w:rsid w:val="005055C8"/>
    <w:rsid w:val="005056B6"/>
    <w:rsid w:val="00505A89"/>
    <w:rsid w:val="00505DA1"/>
    <w:rsid w:val="00506215"/>
    <w:rsid w:val="005062A6"/>
    <w:rsid w:val="00506A41"/>
    <w:rsid w:val="00506D4C"/>
    <w:rsid w:val="00507C70"/>
    <w:rsid w:val="00507DFC"/>
    <w:rsid w:val="00510455"/>
    <w:rsid w:val="0051099F"/>
    <w:rsid w:val="00510EB2"/>
    <w:rsid w:val="005114B7"/>
    <w:rsid w:val="00511559"/>
    <w:rsid w:val="005142A3"/>
    <w:rsid w:val="00515413"/>
    <w:rsid w:val="00515D6B"/>
    <w:rsid w:val="00515F0E"/>
    <w:rsid w:val="00516549"/>
    <w:rsid w:val="0051672A"/>
    <w:rsid w:val="00517BBB"/>
    <w:rsid w:val="005207C0"/>
    <w:rsid w:val="005222D0"/>
    <w:rsid w:val="0052327E"/>
    <w:rsid w:val="00523551"/>
    <w:rsid w:val="00524F75"/>
    <w:rsid w:val="005250E2"/>
    <w:rsid w:val="00525D2D"/>
    <w:rsid w:val="00525D56"/>
    <w:rsid w:val="0052614C"/>
    <w:rsid w:val="0052689C"/>
    <w:rsid w:val="00526994"/>
    <w:rsid w:val="00527205"/>
    <w:rsid w:val="00527ED0"/>
    <w:rsid w:val="00531BDD"/>
    <w:rsid w:val="00531FC6"/>
    <w:rsid w:val="00532AED"/>
    <w:rsid w:val="00534307"/>
    <w:rsid w:val="00534671"/>
    <w:rsid w:val="00534E5F"/>
    <w:rsid w:val="0053527B"/>
    <w:rsid w:val="00535D76"/>
    <w:rsid w:val="0053605D"/>
    <w:rsid w:val="005361CD"/>
    <w:rsid w:val="00537065"/>
    <w:rsid w:val="005370B3"/>
    <w:rsid w:val="005373D2"/>
    <w:rsid w:val="005377D1"/>
    <w:rsid w:val="00537AC0"/>
    <w:rsid w:val="00540B72"/>
    <w:rsid w:val="00540E03"/>
    <w:rsid w:val="0054106F"/>
    <w:rsid w:val="00543100"/>
    <w:rsid w:val="00543FDF"/>
    <w:rsid w:val="00545554"/>
    <w:rsid w:val="005457EE"/>
    <w:rsid w:val="00546D81"/>
    <w:rsid w:val="00546F98"/>
    <w:rsid w:val="00547BA0"/>
    <w:rsid w:val="00552FF7"/>
    <w:rsid w:val="005549CE"/>
    <w:rsid w:val="00555219"/>
    <w:rsid w:val="00557045"/>
    <w:rsid w:val="005574A0"/>
    <w:rsid w:val="005574FD"/>
    <w:rsid w:val="00557F15"/>
    <w:rsid w:val="0056189B"/>
    <w:rsid w:val="00561919"/>
    <w:rsid w:val="00561952"/>
    <w:rsid w:val="005634C2"/>
    <w:rsid w:val="00564560"/>
    <w:rsid w:val="00564A86"/>
    <w:rsid w:val="00565609"/>
    <w:rsid w:val="005661E7"/>
    <w:rsid w:val="00570D39"/>
    <w:rsid w:val="005718E4"/>
    <w:rsid w:val="00571906"/>
    <w:rsid w:val="00571F66"/>
    <w:rsid w:val="005728C5"/>
    <w:rsid w:val="0057300D"/>
    <w:rsid w:val="00573392"/>
    <w:rsid w:val="0057339A"/>
    <w:rsid w:val="0057509A"/>
    <w:rsid w:val="00575262"/>
    <w:rsid w:val="005752E0"/>
    <w:rsid w:val="00575C38"/>
    <w:rsid w:val="005761A7"/>
    <w:rsid w:val="005762EF"/>
    <w:rsid w:val="00577A90"/>
    <w:rsid w:val="00577B92"/>
    <w:rsid w:val="005802A9"/>
    <w:rsid w:val="00580305"/>
    <w:rsid w:val="00580DF1"/>
    <w:rsid w:val="0058124C"/>
    <w:rsid w:val="00581830"/>
    <w:rsid w:val="00581B57"/>
    <w:rsid w:val="00582B7C"/>
    <w:rsid w:val="005835FF"/>
    <w:rsid w:val="00585E71"/>
    <w:rsid w:val="00586424"/>
    <w:rsid w:val="00586AE2"/>
    <w:rsid w:val="00586FD4"/>
    <w:rsid w:val="005871DA"/>
    <w:rsid w:val="005877C5"/>
    <w:rsid w:val="00587A6B"/>
    <w:rsid w:val="00587C99"/>
    <w:rsid w:val="00590719"/>
    <w:rsid w:val="00590EF5"/>
    <w:rsid w:val="00590FD4"/>
    <w:rsid w:val="00591C9A"/>
    <w:rsid w:val="0059294A"/>
    <w:rsid w:val="00593851"/>
    <w:rsid w:val="00593B24"/>
    <w:rsid w:val="00593F6B"/>
    <w:rsid w:val="0059435A"/>
    <w:rsid w:val="0059479F"/>
    <w:rsid w:val="00594B70"/>
    <w:rsid w:val="00594E86"/>
    <w:rsid w:val="00596F17"/>
    <w:rsid w:val="005970EA"/>
    <w:rsid w:val="00597471"/>
    <w:rsid w:val="005A0BC4"/>
    <w:rsid w:val="005A0D66"/>
    <w:rsid w:val="005A10F8"/>
    <w:rsid w:val="005A11DE"/>
    <w:rsid w:val="005A2311"/>
    <w:rsid w:val="005A2E0D"/>
    <w:rsid w:val="005A30E1"/>
    <w:rsid w:val="005A3721"/>
    <w:rsid w:val="005A5FE1"/>
    <w:rsid w:val="005A64EA"/>
    <w:rsid w:val="005A676A"/>
    <w:rsid w:val="005A6CA1"/>
    <w:rsid w:val="005B10AE"/>
    <w:rsid w:val="005B11DA"/>
    <w:rsid w:val="005B1637"/>
    <w:rsid w:val="005B2C19"/>
    <w:rsid w:val="005B338C"/>
    <w:rsid w:val="005B42A6"/>
    <w:rsid w:val="005B4C2F"/>
    <w:rsid w:val="005B5234"/>
    <w:rsid w:val="005B5500"/>
    <w:rsid w:val="005B58E7"/>
    <w:rsid w:val="005B6593"/>
    <w:rsid w:val="005B69BB"/>
    <w:rsid w:val="005B6EE0"/>
    <w:rsid w:val="005B7404"/>
    <w:rsid w:val="005B7A11"/>
    <w:rsid w:val="005C0E4F"/>
    <w:rsid w:val="005C1938"/>
    <w:rsid w:val="005C1943"/>
    <w:rsid w:val="005C1B42"/>
    <w:rsid w:val="005C24CF"/>
    <w:rsid w:val="005C38AF"/>
    <w:rsid w:val="005C582C"/>
    <w:rsid w:val="005C5A19"/>
    <w:rsid w:val="005C5BAE"/>
    <w:rsid w:val="005C641A"/>
    <w:rsid w:val="005D0103"/>
    <w:rsid w:val="005D2C36"/>
    <w:rsid w:val="005D2C9C"/>
    <w:rsid w:val="005D317D"/>
    <w:rsid w:val="005D4B3E"/>
    <w:rsid w:val="005D50E2"/>
    <w:rsid w:val="005D5372"/>
    <w:rsid w:val="005D5758"/>
    <w:rsid w:val="005D5AC3"/>
    <w:rsid w:val="005D6F57"/>
    <w:rsid w:val="005D707B"/>
    <w:rsid w:val="005D72B1"/>
    <w:rsid w:val="005E0018"/>
    <w:rsid w:val="005E0364"/>
    <w:rsid w:val="005E0A68"/>
    <w:rsid w:val="005E174E"/>
    <w:rsid w:val="005E23C7"/>
    <w:rsid w:val="005E28F4"/>
    <w:rsid w:val="005E2B84"/>
    <w:rsid w:val="005E2CE9"/>
    <w:rsid w:val="005E3CFE"/>
    <w:rsid w:val="005E4078"/>
    <w:rsid w:val="005E4A8C"/>
    <w:rsid w:val="005E4DFC"/>
    <w:rsid w:val="005E5136"/>
    <w:rsid w:val="005E668A"/>
    <w:rsid w:val="005E733D"/>
    <w:rsid w:val="005E74D8"/>
    <w:rsid w:val="005E7C62"/>
    <w:rsid w:val="005E7DA2"/>
    <w:rsid w:val="005F029F"/>
    <w:rsid w:val="005F139D"/>
    <w:rsid w:val="005F1712"/>
    <w:rsid w:val="005F24C3"/>
    <w:rsid w:val="005F2B13"/>
    <w:rsid w:val="005F2E77"/>
    <w:rsid w:val="005F310F"/>
    <w:rsid w:val="005F34E5"/>
    <w:rsid w:val="005F3536"/>
    <w:rsid w:val="005F43D6"/>
    <w:rsid w:val="005F51B4"/>
    <w:rsid w:val="005F560A"/>
    <w:rsid w:val="005F5932"/>
    <w:rsid w:val="005F5E35"/>
    <w:rsid w:val="005F655E"/>
    <w:rsid w:val="005F6BD2"/>
    <w:rsid w:val="005F6D9A"/>
    <w:rsid w:val="005F725F"/>
    <w:rsid w:val="00600A38"/>
    <w:rsid w:val="00601DB7"/>
    <w:rsid w:val="00602C95"/>
    <w:rsid w:val="00603138"/>
    <w:rsid w:val="006031DD"/>
    <w:rsid w:val="00604064"/>
    <w:rsid w:val="00605118"/>
    <w:rsid w:val="00605341"/>
    <w:rsid w:val="00606C56"/>
    <w:rsid w:val="00606EF4"/>
    <w:rsid w:val="00607EE8"/>
    <w:rsid w:val="00607FA7"/>
    <w:rsid w:val="0061125B"/>
    <w:rsid w:val="006132CC"/>
    <w:rsid w:val="00613D2D"/>
    <w:rsid w:val="0061427F"/>
    <w:rsid w:val="00617345"/>
    <w:rsid w:val="006175B3"/>
    <w:rsid w:val="00617F3C"/>
    <w:rsid w:val="006204D6"/>
    <w:rsid w:val="00620AC3"/>
    <w:rsid w:val="00620BA8"/>
    <w:rsid w:val="006214AB"/>
    <w:rsid w:val="00621B5D"/>
    <w:rsid w:val="00621EC2"/>
    <w:rsid w:val="0062204C"/>
    <w:rsid w:val="006223E2"/>
    <w:rsid w:val="006230E4"/>
    <w:rsid w:val="006237EA"/>
    <w:rsid w:val="0062430F"/>
    <w:rsid w:val="006244F5"/>
    <w:rsid w:val="00624BCB"/>
    <w:rsid w:val="006272E0"/>
    <w:rsid w:val="00627386"/>
    <w:rsid w:val="00627FA1"/>
    <w:rsid w:val="00630082"/>
    <w:rsid w:val="0063008E"/>
    <w:rsid w:val="006301FC"/>
    <w:rsid w:val="00630267"/>
    <w:rsid w:val="0063063D"/>
    <w:rsid w:val="00631893"/>
    <w:rsid w:val="00631D2A"/>
    <w:rsid w:val="00632305"/>
    <w:rsid w:val="006323DC"/>
    <w:rsid w:val="00632A60"/>
    <w:rsid w:val="00633FDF"/>
    <w:rsid w:val="0063501E"/>
    <w:rsid w:val="00636F91"/>
    <w:rsid w:val="0063770B"/>
    <w:rsid w:val="00637812"/>
    <w:rsid w:val="00637B20"/>
    <w:rsid w:val="006410A3"/>
    <w:rsid w:val="00641D30"/>
    <w:rsid w:val="006421CD"/>
    <w:rsid w:val="00642A7F"/>
    <w:rsid w:val="00642DFD"/>
    <w:rsid w:val="00645577"/>
    <w:rsid w:val="0064577B"/>
    <w:rsid w:val="00646966"/>
    <w:rsid w:val="00646F64"/>
    <w:rsid w:val="00647277"/>
    <w:rsid w:val="00647562"/>
    <w:rsid w:val="00647A33"/>
    <w:rsid w:val="006513CA"/>
    <w:rsid w:val="0065240E"/>
    <w:rsid w:val="00652426"/>
    <w:rsid w:val="00653408"/>
    <w:rsid w:val="006547C0"/>
    <w:rsid w:val="00654C21"/>
    <w:rsid w:val="00657A08"/>
    <w:rsid w:val="00660475"/>
    <w:rsid w:val="006605E2"/>
    <w:rsid w:val="00660761"/>
    <w:rsid w:val="00660C26"/>
    <w:rsid w:val="006610C2"/>
    <w:rsid w:val="00661492"/>
    <w:rsid w:val="006618B9"/>
    <w:rsid w:val="00662527"/>
    <w:rsid w:val="006628C3"/>
    <w:rsid w:val="006638ED"/>
    <w:rsid w:val="00663E08"/>
    <w:rsid w:val="0066404E"/>
    <w:rsid w:val="00664A52"/>
    <w:rsid w:val="00664A6A"/>
    <w:rsid w:val="00664F1F"/>
    <w:rsid w:val="00666AAD"/>
    <w:rsid w:val="00670206"/>
    <w:rsid w:val="006705D1"/>
    <w:rsid w:val="00671E4E"/>
    <w:rsid w:val="00671E9F"/>
    <w:rsid w:val="006725E8"/>
    <w:rsid w:val="00674768"/>
    <w:rsid w:val="00674B08"/>
    <w:rsid w:val="006756CF"/>
    <w:rsid w:val="006758A3"/>
    <w:rsid w:val="0067647A"/>
    <w:rsid w:val="0068118D"/>
    <w:rsid w:val="00681CA3"/>
    <w:rsid w:val="0068208F"/>
    <w:rsid w:val="00682C9E"/>
    <w:rsid w:val="006853C6"/>
    <w:rsid w:val="0068548C"/>
    <w:rsid w:val="00687631"/>
    <w:rsid w:val="00692217"/>
    <w:rsid w:val="0069406F"/>
    <w:rsid w:val="00694C5D"/>
    <w:rsid w:val="00695414"/>
    <w:rsid w:val="00695D9C"/>
    <w:rsid w:val="00695DBD"/>
    <w:rsid w:val="00695E91"/>
    <w:rsid w:val="00695F1F"/>
    <w:rsid w:val="00696235"/>
    <w:rsid w:val="00696BAF"/>
    <w:rsid w:val="00696CD9"/>
    <w:rsid w:val="00696D2B"/>
    <w:rsid w:val="006A1B19"/>
    <w:rsid w:val="006A1F38"/>
    <w:rsid w:val="006A32BD"/>
    <w:rsid w:val="006A3B6C"/>
    <w:rsid w:val="006A509C"/>
    <w:rsid w:val="006A66A3"/>
    <w:rsid w:val="006A69D3"/>
    <w:rsid w:val="006A6B95"/>
    <w:rsid w:val="006B053A"/>
    <w:rsid w:val="006B168E"/>
    <w:rsid w:val="006B1746"/>
    <w:rsid w:val="006B396E"/>
    <w:rsid w:val="006B435C"/>
    <w:rsid w:val="006B537F"/>
    <w:rsid w:val="006B5687"/>
    <w:rsid w:val="006B56CB"/>
    <w:rsid w:val="006B6375"/>
    <w:rsid w:val="006B6785"/>
    <w:rsid w:val="006B6B3F"/>
    <w:rsid w:val="006B7330"/>
    <w:rsid w:val="006B7754"/>
    <w:rsid w:val="006B7CB8"/>
    <w:rsid w:val="006C08D9"/>
    <w:rsid w:val="006C1AFA"/>
    <w:rsid w:val="006C2D33"/>
    <w:rsid w:val="006C3201"/>
    <w:rsid w:val="006C33D0"/>
    <w:rsid w:val="006C3B2C"/>
    <w:rsid w:val="006C431F"/>
    <w:rsid w:val="006C4C3A"/>
    <w:rsid w:val="006C4DEA"/>
    <w:rsid w:val="006D2068"/>
    <w:rsid w:val="006D28B3"/>
    <w:rsid w:val="006D2AC7"/>
    <w:rsid w:val="006D2E20"/>
    <w:rsid w:val="006D4553"/>
    <w:rsid w:val="006D4E31"/>
    <w:rsid w:val="006D4E3F"/>
    <w:rsid w:val="006D4EB3"/>
    <w:rsid w:val="006D668E"/>
    <w:rsid w:val="006E1C54"/>
    <w:rsid w:val="006E2E24"/>
    <w:rsid w:val="006E35C5"/>
    <w:rsid w:val="006E572C"/>
    <w:rsid w:val="006E5DFF"/>
    <w:rsid w:val="006E7310"/>
    <w:rsid w:val="006E7514"/>
    <w:rsid w:val="006F2003"/>
    <w:rsid w:val="006F2F28"/>
    <w:rsid w:val="006F3058"/>
    <w:rsid w:val="006F551B"/>
    <w:rsid w:val="006F673A"/>
    <w:rsid w:val="006F70DB"/>
    <w:rsid w:val="006F74C2"/>
    <w:rsid w:val="0070097B"/>
    <w:rsid w:val="00700B3E"/>
    <w:rsid w:val="00702284"/>
    <w:rsid w:val="00702919"/>
    <w:rsid w:val="00702E56"/>
    <w:rsid w:val="00707453"/>
    <w:rsid w:val="007077A6"/>
    <w:rsid w:val="007103C4"/>
    <w:rsid w:val="00710F95"/>
    <w:rsid w:val="0071157E"/>
    <w:rsid w:val="00711CCB"/>
    <w:rsid w:val="00713D60"/>
    <w:rsid w:val="0071433B"/>
    <w:rsid w:val="00714CD3"/>
    <w:rsid w:val="007152BC"/>
    <w:rsid w:val="00715609"/>
    <w:rsid w:val="00715627"/>
    <w:rsid w:val="00716C00"/>
    <w:rsid w:val="007203B6"/>
    <w:rsid w:val="00720569"/>
    <w:rsid w:val="0072101F"/>
    <w:rsid w:val="007227CD"/>
    <w:rsid w:val="00723C49"/>
    <w:rsid w:val="00723C7D"/>
    <w:rsid w:val="00723D66"/>
    <w:rsid w:val="0072622D"/>
    <w:rsid w:val="007262EE"/>
    <w:rsid w:val="007265B4"/>
    <w:rsid w:val="007266FB"/>
    <w:rsid w:val="0072680D"/>
    <w:rsid w:val="00727A03"/>
    <w:rsid w:val="00730D62"/>
    <w:rsid w:val="00731FA4"/>
    <w:rsid w:val="00732640"/>
    <w:rsid w:val="00732B20"/>
    <w:rsid w:val="007330B0"/>
    <w:rsid w:val="0073314A"/>
    <w:rsid w:val="00733C71"/>
    <w:rsid w:val="00734025"/>
    <w:rsid w:val="00734648"/>
    <w:rsid w:val="007359C7"/>
    <w:rsid w:val="00735BA9"/>
    <w:rsid w:val="007365EC"/>
    <w:rsid w:val="00737409"/>
    <w:rsid w:val="0074022E"/>
    <w:rsid w:val="0074151D"/>
    <w:rsid w:val="00741F61"/>
    <w:rsid w:val="00741F8E"/>
    <w:rsid w:val="00742362"/>
    <w:rsid w:val="00744361"/>
    <w:rsid w:val="007443F0"/>
    <w:rsid w:val="007446FD"/>
    <w:rsid w:val="007447CF"/>
    <w:rsid w:val="00744F22"/>
    <w:rsid w:val="0074520B"/>
    <w:rsid w:val="0074562E"/>
    <w:rsid w:val="007456D8"/>
    <w:rsid w:val="007457A3"/>
    <w:rsid w:val="00745CC5"/>
    <w:rsid w:val="0074617C"/>
    <w:rsid w:val="00746FA5"/>
    <w:rsid w:val="007477F1"/>
    <w:rsid w:val="00747831"/>
    <w:rsid w:val="00750145"/>
    <w:rsid w:val="0075054C"/>
    <w:rsid w:val="007506C7"/>
    <w:rsid w:val="00750F9A"/>
    <w:rsid w:val="00750FD8"/>
    <w:rsid w:val="00751D2D"/>
    <w:rsid w:val="007530F1"/>
    <w:rsid w:val="00753744"/>
    <w:rsid w:val="00754612"/>
    <w:rsid w:val="007556BD"/>
    <w:rsid w:val="00755CE0"/>
    <w:rsid w:val="00755CF3"/>
    <w:rsid w:val="007568FD"/>
    <w:rsid w:val="00756D4F"/>
    <w:rsid w:val="0075760C"/>
    <w:rsid w:val="0076142B"/>
    <w:rsid w:val="00761531"/>
    <w:rsid w:val="007619AC"/>
    <w:rsid w:val="00762036"/>
    <w:rsid w:val="00762F95"/>
    <w:rsid w:val="007642FE"/>
    <w:rsid w:val="00764FA0"/>
    <w:rsid w:val="00764FEE"/>
    <w:rsid w:val="00765E60"/>
    <w:rsid w:val="00767505"/>
    <w:rsid w:val="00767E39"/>
    <w:rsid w:val="007716D4"/>
    <w:rsid w:val="007718E2"/>
    <w:rsid w:val="0077200C"/>
    <w:rsid w:val="0077285B"/>
    <w:rsid w:val="007739CA"/>
    <w:rsid w:val="00773B86"/>
    <w:rsid w:val="00773D79"/>
    <w:rsid w:val="00774171"/>
    <w:rsid w:val="0077689F"/>
    <w:rsid w:val="00777323"/>
    <w:rsid w:val="007775AA"/>
    <w:rsid w:val="00780919"/>
    <w:rsid w:val="00780C76"/>
    <w:rsid w:val="00781FA2"/>
    <w:rsid w:val="007826A0"/>
    <w:rsid w:val="0078338E"/>
    <w:rsid w:val="007837F8"/>
    <w:rsid w:val="00783D3D"/>
    <w:rsid w:val="007845B2"/>
    <w:rsid w:val="00784734"/>
    <w:rsid w:val="00784AA5"/>
    <w:rsid w:val="00784D8C"/>
    <w:rsid w:val="00784F0B"/>
    <w:rsid w:val="007869A4"/>
    <w:rsid w:val="0078738D"/>
    <w:rsid w:val="007903E4"/>
    <w:rsid w:val="0079054C"/>
    <w:rsid w:val="00790589"/>
    <w:rsid w:val="007908CB"/>
    <w:rsid w:val="007912A1"/>
    <w:rsid w:val="00791ADE"/>
    <w:rsid w:val="00791FD7"/>
    <w:rsid w:val="00792497"/>
    <w:rsid w:val="0079250A"/>
    <w:rsid w:val="00793C4F"/>
    <w:rsid w:val="007947C5"/>
    <w:rsid w:val="00794F7F"/>
    <w:rsid w:val="00795245"/>
    <w:rsid w:val="00795432"/>
    <w:rsid w:val="007955D6"/>
    <w:rsid w:val="00795830"/>
    <w:rsid w:val="00795CCD"/>
    <w:rsid w:val="007960EF"/>
    <w:rsid w:val="0079695A"/>
    <w:rsid w:val="00796A9F"/>
    <w:rsid w:val="00797849"/>
    <w:rsid w:val="007A0770"/>
    <w:rsid w:val="007A0AB6"/>
    <w:rsid w:val="007A0B5E"/>
    <w:rsid w:val="007A0D1E"/>
    <w:rsid w:val="007A0DA4"/>
    <w:rsid w:val="007A0F78"/>
    <w:rsid w:val="007A1B14"/>
    <w:rsid w:val="007A20CB"/>
    <w:rsid w:val="007A238D"/>
    <w:rsid w:val="007A2806"/>
    <w:rsid w:val="007A2CEF"/>
    <w:rsid w:val="007A39B2"/>
    <w:rsid w:val="007A3DA8"/>
    <w:rsid w:val="007A4D8C"/>
    <w:rsid w:val="007A5719"/>
    <w:rsid w:val="007A5E2B"/>
    <w:rsid w:val="007A5E7E"/>
    <w:rsid w:val="007A7893"/>
    <w:rsid w:val="007A79B5"/>
    <w:rsid w:val="007A7DCE"/>
    <w:rsid w:val="007B058B"/>
    <w:rsid w:val="007B2379"/>
    <w:rsid w:val="007B27E1"/>
    <w:rsid w:val="007B3BE1"/>
    <w:rsid w:val="007B46F2"/>
    <w:rsid w:val="007B4F0A"/>
    <w:rsid w:val="007B56BE"/>
    <w:rsid w:val="007B618C"/>
    <w:rsid w:val="007B6371"/>
    <w:rsid w:val="007B65BF"/>
    <w:rsid w:val="007B6ABB"/>
    <w:rsid w:val="007B7CBA"/>
    <w:rsid w:val="007C0E56"/>
    <w:rsid w:val="007C1154"/>
    <w:rsid w:val="007C118D"/>
    <w:rsid w:val="007C13A4"/>
    <w:rsid w:val="007C2184"/>
    <w:rsid w:val="007C311A"/>
    <w:rsid w:val="007C39B6"/>
    <w:rsid w:val="007C4098"/>
    <w:rsid w:val="007C43B1"/>
    <w:rsid w:val="007C56E3"/>
    <w:rsid w:val="007C5EDB"/>
    <w:rsid w:val="007C6AFC"/>
    <w:rsid w:val="007C76C8"/>
    <w:rsid w:val="007C796E"/>
    <w:rsid w:val="007C7C6C"/>
    <w:rsid w:val="007D064C"/>
    <w:rsid w:val="007D094B"/>
    <w:rsid w:val="007D0C8A"/>
    <w:rsid w:val="007D221A"/>
    <w:rsid w:val="007D4E67"/>
    <w:rsid w:val="007D63A4"/>
    <w:rsid w:val="007D757F"/>
    <w:rsid w:val="007D77AB"/>
    <w:rsid w:val="007D791B"/>
    <w:rsid w:val="007E128E"/>
    <w:rsid w:val="007E2D17"/>
    <w:rsid w:val="007E3385"/>
    <w:rsid w:val="007E60AD"/>
    <w:rsid w:val="007E733C"/>
    <w:rsid w:val="007E74AE"/>
    <w:rsid w:val="007F003E"/>
    <w:rsid w:val="007F07C4"/>
    <w:rsid w:val="007F1B77"/>
    <w:rsid w:val="007F298F"/>
    <w:rsid w:val="007F54B9"/>
    <w:rsid w:val="007F6A67"/>
    <w:rsid w:val="0080089F"/>
    <w:rsid w:val="0080176B"/>
    <w:rsid w:val="00801B5D"/>
    <w:rsid w:val="00803648"/>
    <w:rsid w:val="0080414A"/>
    <w:rsid w:val="00806F88"/>
    <w:rsid w:val="008077DC"/>
    <w:rsid w:val="00810723"/>
    <w:rsid w:val="0081093C"/>
    <w:rsid w:val="00812242"/>
    <w:rsid w:val="00813206"/>
    <w:rsid w:val="00813369"/>
    <w:rsid w:val="00813E07"/>
    <w:rsid w:val="008147F9"/>
    <w:rsid w:val="0081533B"/>
    <w:rsid w:val="0081691B"/>
    <w:rsid w:val="0081720E"/>
    <w:rsid w:val="00820145"/>
    <w:rsid w:val="00820736"/>
    <w:rsid w:val="00820C8D"/>
    <w:rsid w:val="00820E78"/>
    <w:rsid w:val="008210AF"/>
    <w:rsid w:val="008217AC"/>
    <w:rsid w:val="008220F3"/>
    <w:rsid w:val="00822398"/>
    <w:rsid w:val="00824061"/>
    <w:rsid w:val="00824826"/>
    <w:rsid w:val="008309A9"/>
    <w:rsid w:val="00830A58"/>
    <w:rsid w:val="008311FF"/>
    <w:rsid w:val="008316FE"/>
    <w:rsid w:val="00833C77"/>
    <w:rsid w:val="00833D95"/>
    <w:rsid w:val="00833FF4"/>
    <w:rsid w:val="00834064"/>
    <w:rsid w:val="0083543D"/>
    <w:rsid w:val="008356A9"/>
    <w:rsid w:val="00835D7D"/>
    <w:rsid w:val="0083699E"/>
    <w:rsid w:val="00840341"/>
    <w:rsid w:val="00841323"/>
    <w:rsid w:val="008417D1"/>
    <w:rsid w:val="00841FCF"/>
    <w:rsid w:val="00842BD6"/>
    <w:rsid w:val="008432F1"/>
    <w:rsid w:val="00843AF9"/>
    <w:rsid w:val="00843B4A"/>
    <w:rsid w:val="008444D4"/>
    <w:rsid w:val="0084573A"/>
    <w:rsid w:val="00845CBA"/>
    <w:rsid w:val="00845E3C"/>
    <w:rsid w:val="00845FAA"/>
    <w:rsid w:val="008460D6"/>
    <w:rsid w:val="00846D5A"/>
    <w:rsid w:val="00847458"/>
    <w:rsid w:val="0084752E"/>
    <w:rsid w:val="00847539"/>
    <w:rsid w:val="00850878"/>
    <w:rsid w:val="008510BF"/>
    <w:rsid w:val="008512D3"/>
    <w:rsid w:val="00851E24"/>
    <w:rsid w:val="008528D7"/>
    <w:rsid w:val="00852CAB"/>
    <w:rsid w:val="00855AC8"/>
    <w:rsid w:val="00856B55"/>
    <w:rsid w:val="00860519"/>
    <w:rsid w:val="00860A4A"/>
    <w:rsid w:val="00861149"/>
    <w:rsid w:val="00861407"/>
    <w:rsid w:val="008617EE"/>
    <w:rsid w:val="00861D64"/>
    <w:rsid w:val="00862070"/>
    <w:rsid w:val="00862635"/>
    <w:rsid w:val="00862784"/>
    <w:rsid w:val="00862AF5"/>
    <w:rsid w:val="00862FFE"/>
    <w:rsid w:val="00863383"/>
    <w:rsid w:val="008633DD"/>
    <w:rsid w:val="00863E58"/>
    <w:rsid w:val="0086668C"/>
    <w:rsid w:val="00866BAE"/>
    <w:rsid w:val="00866F19"/>
    <w:rsid w:val="008673E6"/>
    <w:rsid w:val="00867AC6"/>
    <w:rsid w:val="008702A7"/>
    <w:rsid w:val="008705CA"/>
    <w:rsid w:val="008707B4"/>
    <w:rsid w:val="00870E9C"/>
    <w:rsid w:val="0087143E"/>
    <w:rsid w:val="00871775"/>
    <w:rsid w:val="0087246F"/>
    <w:rsid w:val="0087270C"/>
    <w:rsid w:val="00873BD2"/>
    <w:rsid w:val="008743F5"/>
    <w:rsid w:val="008758B1"/>
    <w:rsid w:val="00875DEA"/>
    <w:rsid w:val="00875E0A"/>
    <w:rsid w:val="008760BE"/>
    <w:rsid w:val="008766DC"/>
    <w:rsid w:val="0087799C"/>
    <w:rsid w:val="00880064"/>
    <w:rsid w:val="008805F4"/>
    <w:rsid w:val="008808A4"/>
    <w:rsid w:val="0088153C"/>
    <w:rsid w:val="0088199A"/>
    <w:rsid w:val="00882035"/>
    <w:rsid w:val="00883538"/>
    <w:rsid w:val="0088406E"/>
    <w:rsid w:val="00885B50"/>
    <w:rsid w:val="008871C4"/>
    <w:rsid w:val="00887E25"/>
    <w:rsid w:val="00887EAA"/>
    <w:rsid w:val="0089010A"/>
    <w:rsid w:val="00890471"/>
    <w:rsid w:val="00890B64"/>
    <w:rsid w:val="00891D75"/>
    <w:rsid w:val="00891FC3"/>
    <w:rsid w:val="00892D0E"/>
    <w:rsid w:val="0089316C"/>
    <w:rsid w:val="008931B9"/>
    <w:rsid w:val="0089382F"/>
    <w:rsid w:val="008945BF"/>
    <w:rsid w:val="008954DC"/>
    <w:rsid w:val="008957DB"/>
    <w:rsid w:val="00895FC1"/>
    <w:rsid w:val="00896179"/>
    <w:rsid w:val="008964E7"/>
    <w:rsid w:val="008A0094"/>
    <w:rsid w:val="008A0848"/>
    <w:rsid w:val="008A19A5"/>
    <w:rsid w:val="008A1FAE"/>
    <w:rsid w:val="008A3182"/>
    <w:rsid w:val="008A32CE"/>
    <w:rsid w:val="008A49FB"/>
    <w:rsid w:val="008A4FA3"/>
    <w:rsid w:val="008A50C2"/>
    <w:rsid w:val="008A54C9"/>
    <w:rsid w:val="008A56D7"/>
    <w:rsid w:val="008A576C"/>
    <w:rsid w:val="008A6010"/>
    <w:rsid w:val="008A61FA"/>
    <w:rsid w:val="008A661D"/>
    <w:rsid w:val="008A6C48"/>
    <w:rsid w:val="008A74FB"/>
    <w:rsid w:val="008A7678"/>
    <w:rsid w:val="008A7ADA"/>
    <w:rsid w:val="008B2E91"/>
    <w:rsid w:val="008B3434"/>
    <w:rsid w:val="008B3940"/>
    <w:rsid w:val="008B39F1"/>
    <w:rsid w:val="008B5694"/>
    <w:rsid w:val="008B5C01"/>
    <w:rsid w:val="008B6184"/>
    <w:rsid w:val="008B6AD3"/>
    <w:rsid w:val="008B6B74"/>
    <w:rsid w:val="008B6DFA"/>
    <w:rsid w:val="008B7750"/>
    <w:rsid w:val="008B79A4"/>
    <w:rsid w:val="008C0C2D"/>
    <w:rsid w:val="008C0ED7"/>
    <w:rsid w:val="008C23C3"/>
    <w:rsid w:val="008C2C29"/>
    <w:rsid w:val="008C3156"/>
    <w:rsid w:val="008C3C98"/>
    <w:rsid w:val="008C544A"/>
    <w:rsid w:val="008C620E"/>
    <w:rsid w:val="008C697D"/>
    <w:rsid w:val="008C6E34"/>
    <w:rsid w:val="008C7018"/>
    <w:rsid w:val="008C7189"/>
    <w:rsid w:val="008C7A6F"/>
    <w:rsid w:val="008D0247"/>
    <w:rsid w:val="008D2995"/>
    <w:rsid w:val="008D2A34"/>
    <w:rsid w:val="008D3318"/>
    <w:rsid w:val="008D3F2B"/>
    <w:rsid w:val="008D4718"/>
    <w:rsid w:val="008D5228"/>
    <w:rsid w:val="008D54D0"/>
    <w:rsid w:val="008D5DF2"/>
    <w:rsid w:val="008D7C04"/>
    <w:rsid w:val="008E127B"/>
    <w:rsid w:val="008E1E1D"/>
    <w:rsid w:val="008E2871"/>
    <w:rsid w:val="008E30B0"/>
    <w:rsid w:val="008E3750"/>
    <w:rsid w:val="008E3F7D"/>
    <w:rsid w:val="008E3FCE"/>
    <w:rsid w:val="008E47DF"/>
    <w:rsid w:val="008E4AA6"/>
    <w:rsid w:val="008E51B1"/>
    <w:rsid w:val="008E61AA"/>
    <w:rsid w:val="008E622E"/>
    <w:rsid w:val="008E76BF"/>
    <w:rsid w:val="008E7836"/>
    <w:rsid w:val="008E7A79"/>
    <w:rsid w:val="008F0320"/>
    <w:rsid w:val="008F074A"/>
    <w:rsid w:val="008F1D5A"/>
    <w:rsid w:val="008F28E3"/>
    <w:rsid w:val="008F2977"/>
    <w:rsid w:val="008F2CAD"/>
    <w:rsid w:val="008F3950"/>
    <w:rsid w:val="008F3D92"/>
    <w:rsid w:val="008F4070"/>
    <w:rsid w:val="008F5036"/>
    <w:rsid w:val="008F522F"/>
    <w:rsid w:val="008F54E2"/>
    <w:rsid w:val="008F5923"/>
    <w:rsid w:val="008F712C"/>
    <w:rsid w:val="008F7E59"/>
    <w:rsid w:val="00900A95"/>
    <w:rsid w:val="00900C9B"/>
    <w:rsid w:val="0090203A"/>
    <w:rsid w:val="009020AC"/>
    <w:rsid w:val="0090275C"/>
    <w:rsid w:val="0090324C"/>
    <w:rsid w:val="00903541"/>
    <w:rsid w:val="00903F92"/>
    <w:rsid w:val="009047B2"/>
    <w:rsid w:val="00905116"/>
    <w:rsid w:val="0090795B"/>
    <w:rsid w:val="00907F56"/>
    <w:rsid w:val="00911231"/>
    <w:rsid w:val="00913E8D"/>
    <w:rsid w:val="009164D3"/>
    <w:rsid w:val="00916B8A"/>
    <w:rsid w:val="009173DB"/>
    <w:rsid w:val="00920B72"/>
    <w:rsid w:val="009247F0"/>
    <w:rsid w:val="00924A54"/>
    <w:rsid w:val="00926760"/>
    <w:rsid w:val="00926BF1"/>
    <w:rsid w:val="009275EC"/>
    <w:rsid w:val="009278D6"/>
    <w:rsid w:val="00927F23"/>
    <w:rsid w:val="00927F50"/>
    <w:rsid w:val="00930380"/>
    <w:rsid w:val="009303A3"/>
    <w:rsid w:val="00930A3D"/>
    <w:rsid w:val="00930BE0"/>
    <w:rsid w:val="009325A8"/>
    <w:rsid w:val="009332DE"/>
    <w:rsid w:val="009355AF"/>
    <w:rsid w:val="009363AD"/>
    <w:rsid w:val="00936BE7"/>
    <w:rsid w:val="00937700"/>
    <w:rsid w:val="00937AD0"/>
    <w:rsid w:val="00937DDC"/>
    <w:rsid w:val="00941290"/>
    <w:rsid w:val="0094176F"/>
    <w:rsid w:val="00941975"/>
    <w:rsid w:val="00941A63"/>
    <w:rsid w:val="009429C6"/>
    <w:rsid w:val="00943A5A"/>
    <w:rsid w:val="00943D2B"/>
    <w:rsid w:val="009444E6"/>
    <w:rsid w:val="009449F7"/>
    <w:rsid w:val="0094592B"/>
    <w:rsid w:val="00945F75"/>
    <w:rsid w:val="009469E3"/>
    <w:rsid w:val="009472B5"/>
    <w:rsid w:val="009500BB"/>
    <w:rsid w:val="0095047D"/>
    <w:rsid w:val="00950738"/>
    <w:rsid w:val="0095080D"/>
    <w:rsid w:val="00950B6C"/>
    <w:rsid w:val="00950BA8"/>
    <w:rsid w:val="0095101A"/>
    <w:rsid w:val="00951362"/>
    <w:rsid w:val="009515E5"/>
    <w:rsid w:val="00951EC9"/>
    <w:rsid w:val="00953698"/>
    <w:rsid w:val="00953F52"/>
    <w:rsid w:val="00953FA4"/>
    <w:rsid w:val="00954E12"/>
    <w:rsid w:val="009555D0"/>
    <w:rsid w:val="009555E0"/>
    <w:rsid w:val="009569DB"/>
    <w:rsid w:val="00960238"/>
    <w:rsid w:val="0096040F"/>
    <w:rsid w:val="00960537"/>
    <w:rsid w:val="0096075A"/>
    <w:rsid w:val="00960867"/>
    <w:rsid w:val="00961FB3"/>
    <w:rsid w:val="0096219A"/>
    <w:rsid w:val="0096247C"/>
    <w:rsid w:val="009631CC"/>
    <w:rsid w:val="0096455C"/>
    <w:rsid w:val="00964A35"/>
    <w:rsid w:val="00964AF4"/>
    <w:rsid w:val="0096610B"/>
    <w:rsid w:val="0096638A"/>
    <w:rsid w:val="00966437"/>
    <w:rsid w:val="00966D40"/>
    <w:rsid w:val="009678EF"/>
    <w:rsid w:val="009709A0"/>
    <w:rsid w:val="00970DB3"/>
    <w:rsid w:val="00971675"/>
    <w:rsid w:val="00971F41"/>
    <w:rsid w:val="0097357D"/>
    <w:rsid w:val="00973B57"/>
    <w:rsid w:val="00973DCB"/>
    <w:rsid w:val="00974F42"/>
    <w:rsid w:val="009758B6"/>
    <w:rsid w:val="00975FCA"/>
    <w:rsid w:val="00976250"/>
    <w:rsid w:val="0097640C"/>
    <w:rsid w:val="00976E5D"/>
    <w:rsid w:val="00977356"/>
    <w:rsid w:val="009774B8"/>
    <w:rsid w:val="00980908"/>
    <w:rsid w:val="009809B2"/>
    <w:rsid w:val="0098140B"/>
    <w:rsid w:val="009822B8"/>
    <w:rsid w:val="00982B43"/>
    <w:rsid w:val="00982E42"/>
    <w:rsid w:val="00983BBC"/>
    <w:rsid w:val="00985ED0"/>
    <w:rsid w:val="00985F8A"/>
    <w:rsid w:val="00986DE7"/>
    <w:rsid w:val="0098734B"/>
    <w:rsid w:val="00991A09"/>
    <w:rsid w:val="00991D08"/>
    <w:rsid w:val="0099208C"/>
    <w:rsid w:val="009932C5"/>
    <w:rsid w:val="009935F2"/>
    <w:rsid w:val="00994FBC"/>
    <w:rsid w:val="009958AC"/>
    <w:rsid w:val="0099622E"/>
    <w:rsid w:val="00996550"/>
    <w:rsid w:val="0099676F"/>
    <w:rsid w:val="00996D70"/>
    <w:rsid w:val="00997078"/>
    <w:rsid w:val="00997483"/>
    <w:rsid w:val="0099750A"/>
    <w:rsid w:val="009A0558"/>
    <w:rsid w:val="009A174B"/>
    <w:rsid w:val="009A20F7"/>
    <w:rsid w:val="009A2C74"/>
    <w:rsid w:val="009A30DE"/>
    <w:rsid w:val="009A31B2"/>
    <w:rsid w:val="009A325F"/>
    <w:rsid w:val="009A3341"/>
    <w:rsid w:val="009A3B61"/>
    <w:rsid w:val="009A45D2"/>
    <w:rsid w:val="009A4638"/>
    <w:rsid w:val="009A46F1"/>
    <w:rsid w:val="009A5191"/>
    <w:rsid w:val="009A540D"/>
    <w:rsid w:val="009A5786"/>
    <w:rsid w:val="009A5AF4"/>
    <w:rsid w:val="009A5C77"/>
    <w:rsid w:val="009A6212"/>
    <w:rsid w:val="009B17AF"/>
    <w:rsid w:val="009B1B57"/>
    <w:rsid w:val="009B2586"/>
    <w:rsid w:val="009B2818"/>
    <w:rsid w:val="009B2AB4"/>
    <w:rsid w:val="009B35AA"/>
    <w:rsid w:val="009B3CDA"/>
    <w:rsid w:val="009B3E05"/>
    <w:rsid w:val="009B4700"/>
    <w:rsid w:val="009B4B9E"/>
    <w:rsid w:val="009B6F49"/>
    <w:rsid w:val="009B7939"/>
    <w:rsid w:val="009C0C62"/>
    <w:rsid w:val="009C0FA8"/>
    <w:rsid w:val="009C164C"/>
    <w:rsid w:val="009C18A9"/>
    <w:rsid w:val="009C2387"/>
    <w:rsid w:val="009C2F3D"/>
    <w:rsid w:val="009C387E"/>
    <w:rsid w:val="009C3AC0"/>
    <w:rsid w:val="009C4C97"/>
    <w:rsid w:val="009C4E25"/>
    <w:rsid w:val="009C7084"/>
    <w:rsid w:val="009C757B"/>
    <w:rsid w:val="009C769C"/>
    <w:rsid w:val="009D00BB"/>
    <w:rsid w:val="009D0770"/>
    <w:rsid w:val="009D1A57"/>
    <w:rsid w:val="009D3565"/>
    <w:rsid w:val="009D37A1"/>
    <w:rsid w:val="009D392B"/>
    <w:rsid w:val="009D456A"/>
    <w:rsid w:val="009D4571"/>
    <w:rsid w:val="009D4952"/>
    <w:rsid w:val="009D5EEC"/>
    <w:rsid w:val="009D612C"/>
    <w:rsid w:val="009D6372"/>
    <w:rsid w:val="009D784F"/>
    <w:rsid w:val="009E0AF5"/>
    <w:rsid w:val="009E0AF9"/>
    <w:rsid w:val="009E13CD"/>
    <w:rsid w:val="009E1447"/>
    <w:rsid w:val="009E1870"/>
    <w:rsid w:val="009E2EEF"/>
    <w:rsid w:val="009E3307"/>
    <w:rsid w:val="009E3AC4"/>
    <w:rsid w:val="009E60BE"/>
    <w:rsid w:val="009E7731"/>
    <w:rsid w:val="009F04C2"/>
    <w:rsid w:val="009F38F2"/>
    <w:rsid w:val="009F3F57"/>
    <w:rsid w:val="009F4B61"/>
    <w:rsid w:val="009F5DC4"/>
    <w:rsid w:val="009F5F0C"/>
    <w:rsid w:val="009F6DC9"/>
    <w:rsid w:val="009F7DB1"/>
    <w:rsid w:val="00A00960"/>
    <w:rsid w:val="00A011D8"/>
    <w:rsid w:val="00A01FC8"/>
    <w:rsid w:val="00A02C1E"/>
    <w:rsid w:val="00A02DC5"/>
    <w:rsid w:val="00A03A03"/>
    <w:rsid w:val="00A05CF6"/>
    <w:rsid w:val="00A10C29"/>
    <w:rsid w:val="00A11675"/>
    <w:rsid w:val="00A11CA3"/>
    <w:rsid w:val="00A12997"/>
    <w:rsid w:val="00A12C85"/>
    <w:rsid w:val="00A13438"/>
    <w:rsid w:val="00A13849"/>
    <w:rsid w:val="00A13CC3"/>
    <w:rsid w:val="00A14466"/>
    <w:rsid w:val="00A16410"/>
    <w:rsid w:val="00A169A5"/>
    <w:rsid w:val="00A17D26"/>
    <w:rsid w:val="00A215CC"/>
    <w:rsid w:val="00A2384C"/>
    <w:rsid w:val="00A2466B"/>
    <w:rsid w:val="00A24D9A"/>
    <w:rsid w:val="00A25705"/>
    <w:rsid w:val="00A26D79"/>
    <w:rsid w:val="00A27EBF"/>
    <w:rsid w:val="00A300C2"/>
    <w:rsid w:val="00A30ABB"/>
    <w:rsid w:val="00A3114C"/>
    <w:rsid w:val="00A313CB"/>
    <w:rsid w:val="00A31E08"/>
    <w:rsid w:val="00A332BC"/>
    <w:rsid w:val="00A33330"/>
    <w:rsid w:val="00A33A6C"/>
    <w:rsid w:val="00A33B37"/>
    <w:rsid w:val="00A34840"/>
    <w:rsid w:val="00A35FBA"/>
    <w:rsid w:val="00A36883"/>
    <w:rsid w:val="00A36AC5"/>
    <w:rsid w:val="00A3775B"/>
    <w:rsid w:val="00A40126"/>
    <w:rsid w:val="00A40A0F"/>
    <w:rsid w:val="00A41405"/>
    <w:rsid w:val="00A415F3"/>
    <w:rsid w:val="00A41A62"/>
    <w:rsid w:val="00A41B94"/>
    <w:rsid w:val="00A42464"/>
    <w:rsid w:val="00A42B62"/>
    <w:rsid w:val="00A44281"/>
    <w:rsid w:val="00A45487"/>
    <w:rsid w:val="00A45785"/>
    <w:rsid w:val="00A45E11"/>
    <w:rsid w:val="00A46625"/>
    <w:rsid w:val="00A4670B"/>
    <w:rsid w:val="00A46CD9"/>
    <w:rsid w:val="00A47018"/>
    <w:rsid w:val="00A47585"/>
    <w:rsid w:val="00A506C4"/>
    <w:rsid w:val="00A50BC5"/>
    <w:rsid w:val="00A51AC9"/>
    <w:rsid w:val="00A521DE"/>
    <w:rsid w:val="00A52F8F"/>
    <w:rsid w:val="00A553B6"/>
    <w:rsid w:val="00A56C2B"/>
    <w:rsid w:val="00A57308"/>
    <w:rsid w:val="00A57713"/>
    <w:rsid w:val="00A57762"/>
    <w:rsid w:val="00A60E5C"/>
    <w:rsid w:val="00A612C6"/>
    <w:rsid w:val="00A61C14"/>
    <w:rsid w:val="00A6318C"/>
    <w:rsid w:val="00A63D5B"/>
    <w:rsid w:val="00A646CD"/>
    <w:rsid w:val="00A64726"/>
    <w:rsid w:val="00A64820"/>
    <w:rsid w:val="00A65303"/>
    <w:rsid w:val="00A66A62"/>
    <w:rsid w:val="00A66C5C"/>
    <w:rsid w:val="00A701B8"/>
    <w:rsid w:val="00A704F2"/>
    <w:rsid w:val="00A70A05"/>
    <w:rsid w:val="00A7115F"/>
    <w:rsid w:val="00A73A08"/>
    <w:rsid w:val="00A7565A"/>
    <w:rsid w:val="00A758F1"/>
    <w:rsid w:val="00A75EC7"/>
    <w:rsid w:val="00A76783"/>
    <w:rsid w:val="00A76C58"/>
    <w:rsid w:val="00A77259"/>
    <w:rsid w:val="00A77BC1"/>
    <w:rsid w:val="00A77EF0"/>
    <w:rsid w:val="00A802C3"/>
    <w:rsid w:val="00A8052A"/>
    <w:rsid w:val="00A80DAA"/>
    <w:rsid w:val="00A82E9F"/>
    <w:rsid w:val="00A8314E"/>
    <w:rsid w:val="00A837C7"/>
    <w:rsid w:val="00A83853"/>
    <w:rsid w:val="00A850B6"/>
    <w:rsid w:val="00A85809"/>
    <w:rsid w:val="00A86399"/>
    <w:rsid w:val="00A879CE"/>
    <w:rsid w:val="00A87A50"/>
    <w:rsid w:val="00A90A2B"/>
    <w:rsid w:val="00A9181E"/>
    <w:rsid w:val="00A92F95"/>
    <w:rsid w:val="00A930B2"/>
    <w:rsid w:val="00A962F7"/>
    <w:rsid w:val="00AA0D6C"/>
    <w:rsid w:val="00AA1234"/>
    <w:rsid w:val="00AA3E48"/>
    <w:rsid w:val="00AA44EE"/>
    <w:rsid w:val="00AA66BB"/>
    <w:rsid w:val="00AA6A50"/>
    <w:rsid w:val="00AB12DF"/>
    <w:rsid w:val="00AB15A9"/>
    <w:rsid w:val="00AB2070"/>
    <w:rsid w:val="00AB2398"/>
    <w:rsid w:val="00AB32E7"/>
    <w:rsid w:val="00AB3E9C"/>
    <w:rsid w:val="00AB463B"/>
    <w:rsid w:val="00AB5007"/>
    <w:rsid w:val="00AB6F13"/>
    <w:rsid w:val="00AB7456"/>
    <w:rsid w:val="00AB784D"/>
    <w:rsid w:val="00AB7916"/>
    <w:rsid w:val="00AC1776"/>
    <w:rsid w:val="00AC1E0B"/>
    <w:rsid w:val="00AC4B33"/>
    <w:rsid w:val="00AC50D3"/>
    <w:rsid w:val="00AC5341"/>
    <w:rsid w:val="00AC63C1"/>
    <w:rsid w:val="00AC656E"/>
    <w:rsid w:val="00AD0063"/>
    <w:rsid w:val="00AD01AF"/>
    <w:rsid w:val="00AD09CE"/>
    <w:rsid w:val="00AD1067"/>
    <w:rsid w:val="00AD17D8"/>
    <w:rsid w:val="00AD1B98"/>
    <w:rsid w:val="00AD5510"/>
    <w:rsid w:val="00AD5740"/>
    <w:rsid w:val="00AD67E2"/>
    <w:rsid w:val="00AD698F"/>
    <w:rsid w:val="00AD69ED"/>
    <w:rsid w:val="00AD6AC2"/>
    <w:rsid w:val="00AD7129"/>
    <w:rsid w:val="00AD7B4C"/>
    <w:rsid w:val="00AE1320"/>
    <w:rsid w:val="00AE1E12"/>
    <w:rsid w:val="00AE3996"/>
    <w:rsid w:val="00AE42D1"/>
    <w:rsid w:val="00AE46E8"/>
    <w:rsid w:val="00AE593E"/>
    <w:rsid w:val="00AE5A47"/>
    <w:rsid w:val="00AE5B65"/>
    <w:rsid w:val="00AE6B98"/>
    <w:rsid w:val="00AE74D3"/>
    <w:rsid w:val="00AE7B7E"/>
    <w:rsid w:val="00AF0496"/>
    <w:rsid w:val="00AF0F58"/>
    <w:rsid w:val="00AF1BDB"/>
    <w:rsid w:val="00AF1FB9"/>
    <w:rsid w:val="00AF22A8"/>
    <w:rsid w:val="00AF32B1"/>
    <w:rsid w:val="00AF3987"/>
    <w:rsid w:val="00AF3C12"/>
    <w:rsid w:val="00AF54A5"/>
    <w:rsid w:val="00AF5C88"/>
    <w:rsid w:val="00AF64FF"/>
    <w:rsid w:val="00AF6830"/>
    <w:rsid w:val="00AF726D"/>
    <w:rsid w:val="00AF7617"/>
    <w:rsid w:val="00B002A7"/>
    <w:rsid w:val="00B00B7E"/>
    <w:rsid w:val="00B00FDD"/>
    <w:rsid w:val="00B01028"/>
    <w:rsid w:val="00B0143E"/>
    <w:rsid w:val="00B02458"/>
    <w:rsid w:val="00B03995"/>
    <w:rsid w:val="00B044A0"/>
    <w:rsid w:val="00B054D7"/>
    <w:rsid w:val="00B055FE"/>
    <w:rsid w:val="00B05784"/>
    <w:rsid w:val="00B0604D"/>
    <w:rsid w:val="00B061BB"/>
    <w:rsid w:val="00B06D01"/>
    <w:rsid w:val="00B0737E"/>
    <w:rsid w:val="00B079C9"/>
    <w:rsid w:val="00B07D0B"/>
    <w:rsid w:val="00B07EE8"/>
    <w:rsid w:val="00B111B0"/>
    <w:rsid w:val="00B1135D"/>
    <w:rsid w:val="00B1144B"/>
    <w:rsid w:val="00B137AA"/>
    <w:rsid w:val="00B157D9"/>
    <w:rsid w:val="00B1581E"/>
    <w:rsid w:val="00B15EA8"/>
    <w:rsid w:val="00B162C8"/>
    <w:rsid w:val="00B16DB0"/>
    <w:rsid w:val="00B16E0F"/>
    <w:rsid w:val="00B16EEB"/>
    <w:rsid w:val="00B17F78"/>
    <w:rsid w:val="00B21B47"/>
    <w:rsid w:val="00B2239F"/>
    <w:rsid w:val="00B22674"/>
    <w:rsid w:val="00B22820"/>
    <w:rsid w:val="00B22C3B"/>
    <w:rsid w:val="00B22CA0"/>
    <w:rsid w:val="00B2350C"/>
    <w:rsid w:val="00B23F93"/>
    <w:rsid w:val="00B25169"/>
    <w:rsid w:val="00B257DA"/>
    <w:rsid w:val="00B25984"/>
    <w:rsid w:val="00B25D22"/>
    <w:rsid w:val="00B30068"/>
    <w:rsid w:val="00B3078E"/>
    <w:rsid w:val="00B315DE"/>
    <w:rsid w:val="00B32304"/>
    <w:rsid w:val="00B33320"/>
    <w:rsid w:val="00B345AD"/>
    <w:rsid w:val="00B348D0"/>
    <w:rsid w:val="00B35345"/>
    <w:rsid w:val="00B35A43"/>
    <w:rsid w:val="00B35D97"/>
    <w:rsid w:val="00B35E06"/>
    <w:rsid w:val="00B35E5C"/>
    <w:rsid w:val="00B365E9"/>
    <w:rsid w:val="00B36BB7"/>
    <w:rsid w:val="00B40630"/>
    <w:rsid w:val="00B406E4"/>
    <w:rsid w:val="00B41FBE"/>
    <w:rsid w:val="00B4255F"/>
    <w:rsid w:val="00B42806"/>
    <w:rsid w:val="00B429F6"/>
    <w:rsid w:val="00B43998"/>
    <w:rsid w:val="00B43DF3"/>
    <w:rsid w:val="00B4491C"/>
    <w:rsid w:val="00B44DB5"/>
    <w:rsid w:val="00B45098"/>
    <w:rsid w:val="00B455B9"/>
    <w:rsid w:val="00B45ED8"/>
    <w:rsid w:val="00B46449"/>
    <w:rsid w:val="00B47313"/>
    <w:rsid w:val="00B506FA"/>
    <w:rsid w:val="00B50ECA"/>
    <w:rsid w:val="00B51131"/>
    <w:rsid w:val="00B516ED"/>
    <w:rsid w:val="00B529F3"/>
    <w:rsid w:val="00B563CA"/>
    <w:rsid w:val="00B569CF"/>
    <w:rsid w:val="00B577B9"/>
    <w:rsid w:val="00B57B33"/>
    <w:rsid w:val="00B57D69"/>
    <w:rsid w:val="00B60753"/>
    <w:rsid w:val="00B61101"/>
    <w:rsid w:val="00B62832"/>
    <w:rsid w:val="00B634F1"/>
    <w:rsid w:val="00B65185"/>
    <w:rsid w:val="00B65286"/>
    <w:rsid w:val="00B65DBC"/>
    <w:rsid w:val="00B70064"/>
    <w:rsid w:val="00B7102E"/>
    <w:rsid w:val="00B7151B"/>
    <w:rsid w:val="00B716CB"/>
    <w:rsid w:val="00B719E1"/>
    <w:rsid w:val="00B7287C"/>
    <w:rsid w:val="00B72C9A"/>
    <w:rsid w:val="00B73397"/>
    <w:rsid w:val="00B7365F"/>
    <w:rsid w:val="00B746BC"/>
    <w:rsid w:val="00B74BE1"/>
    <w:rsid w:val="00B76F8E"/>
    <w:rsid w:val="00B8167F"/>
    <w:rsid w:val="00B82FD2"/>
    <w:rsid w:val="00B84535"/>
    <w:rsid w:val="00B847D9"/>
    <w:rsid w:val="00B84D4B"/>
    <w:rsid w:val="00B85093"/>
    <w:rsid w:val="00B86353"/>
    <w:rsid w:val="00B87889"/>
    <w:rsid w:val="00B9262E"/>
    <w:rsid w:val="00B944B8"/>
    <w:rsid w:val="00B9602B"/>
    <w:rsid w:val="00B964F3"/>
    <w:rsid w:val="00B96B3E"/>
    <w:rsid w:val="00B97B11"/>
    <w:rsid w:val="00BA04FF"/>
    <w:rsid w:val="00BA0829"/>
    <w:rsid w:val="00BA0E4E"/>
    <w:rsid w:val="00BA1A48"/>
    <w:rsid w:val="00BA3415"/>
    <w:rsid w:val="00BA3A55"/>
    <w:rsid w:val="00BA3C73"/>
    <w:rsid w:val="00BA4E40"/>
    <w:rsid w:val="00BA5995"/>
    <w:rsid w:val="00BA60E5"/>
    <w:rsid w:val="00BA60FA"/>
    <w:rsid w:val="00BA6548"/>
    <w:rsid w:val="00BA7312"/>
    <w:rsid w:val="00BA774D"/>
    <w:rsid w:val="00BB05BA"/>
    <w:rsid w:val="00BB1001"/>
    <w:rsid w:val="00BB2244"/>
    <w:rsid w:val="00BB2858"/>
    <w:rsid w:val="00BB2886"/>
    <w:rsid w:val="00BB444B"/>
    <w:rsid w:val="00BB4E5D"/>
    <w:rsid w:val="00BB5294"/>
    <w:rsid w:val="00BB7137"/>
    <w:rsid w:val="00BC1B08"/>
    <w:rsid w:val="00BC2D38"/>
    <w:rsid w:val="00BC2D99"/>
    <w:rsid w:val="00BC3484"/>
    <w:rsid w:val="00BC3F99"/>
    <w:rsid w:val="00BC5795"/>
    <w:rsid w:val="00BC5EB2"/>
    <w:rsid w:val="00BC70BC"/>
    <w:rsid w:val="00BC7C14"/>
    <w:rsid w:val="00BD0C78"/>
    <w:rsid w:val="00BD1678"/>
    <w:rsid w:val="00BD1FBC"/>
    <w:rsid w:val="00BD276A"/>
    <w:rsid w:val="00BD4A17"/>
    <w:rsid w:val="00BD4E3D"/>
    <w:rsid w:val="00BD5D4C"/>
    <w:rsid w:val="00BD5FAA"/>
    <w:rsid w:val="00BD6323"/>
    <w:rsid w:val="00BD660B"/>
    <w:rsid w:val="00BE07CA"/>
    <w:rsid w:val="00BE1CDC"/>
    <w:rsid w:val="00BE2082"/>
    <w:rsid w:val="00BE2857"/>
    <w:rsid w:val="00BE2D51"/>
    <w:rsid w:val="00BE3731"/>
    <w:rsid w:val="00BE3873"/>
    <w:rsid w:val="00BE506F"/>
    <w:rsid w:val="00BE53CD"/>
    <w:rsid w:val="00BE6619"/>
    <w:rsid w:val="00BE73F7"/>
    <w:rsid w:val="00BE7770"/>
    <w:rsid w:val="00BF0940"/>
    <w:rsid w:val="00BF1334"/>
    <w:rsid w:val="00BF1E2C"/>
    <w:rsid w:val="00BF3255"/>
    <w:rsid w:val="00BF426D"/>
    <w:rsid w:val="00BF42E7"/>
    <w:rsid w:val="00BF4AFA"/>
    <w:rsid w:val="00BF5086"/>
    <w:rsid w:val="00BF5C9D"/>
    <w:rsid w:val="00BF6718"/>
    <w:rsid w:val="00BF6780"/>
    <w:rsid w:val="00BF6FCD"/>
    <w:rsid w:val="00BF7125"/>
    <w:rsid w:val="00BF7868"/>
    <w:rsid w:val="00C00528"/>
    <w:rsid w:val="00C00565"/>
    <w:rsid w:val="00C00A53"/>
    <w:rsid w:val="00C00B93"/>
    <w:rsid w:val="00C00D33"/>
    <w:rsid w:val="00C01C5D"/>
    <w:rsid w:val="00C022CB"/>
    <w:rsid w:val="00C024D6"/>
    <w:rsid w:val="00C028AD"/>
    <w:rsid w:val="00C0396B"/>
    <w:rsid w:val="00C04C21"/>
    <w:rsid w:val="00C052B1"/>
    <w:rsid w:val="00C06AB3"/>
    <w:rsid w:val="00C07001"/>
    <w:rsid w:val="00C11555"/>
    <w:rsid w:val="00C1256A"/>
    <w:rsid w:val="00C14FC5"/>
    <w:rsid w:val="00C154B1"/>
    <w:rsid w:val="00C15D64"/>
    <w:rsid w:val="00C1611E"/>
    <w:rsid w:val="00C17D22"/>
    <w:rsid w:val="00C20AE0"/>
    <w:rsid w:val="00C20D1D"/>
    <w:rsid w:val="00C21AC8"/>
    <w:rsid w:val="00C221F2"/>
    <w:rsid w:val="00C2288F"/>
    <w:rsid w:val="00C230C0"/>
    <w:rsid w:val="00C23AB6"/>
    <w:rsid w:val="00C23F90"/>
    <w:rsid w:val="00C243F8"/>
    <w:rsid w:val="00C256AD"/>
    <w:rsid w:val="00C2591E"/>
    <w:rsid w:val="00C25D42"/>
    <w:rsid w:val="00C25D68"/>
    <w:rsid w:val="00C26EF8"/>
    <w:rsid w:val="00C278F2"/>
    <w:rsid w:val="00C306BD"/>
    <w:rsid w:val="00C30BF7"/>
    <w:rsid w:val="00C30CA8"/>
    <w:rsid w:val="00C30EF5"/>
    <w:rsid w:val="00C326A6"/>
    <w:rsid w:val="00C339D3"/>
    <w:rsid w:val="00C34D4D"/>
    <w:rsid w:val="00C358E9"/>
    <w:rsid w:val="00C358F4"/>
    <w:rsid w:val="00C35C11"/>
    <w:rsid w:val="00C36525"/>
    <w:rsid w:val="00C365EA"/>
    <w:rsid w:val="00C3757D"/>
    <w:rsid w:val="00C40A54"/>
    <w:rsid w:val="00C40CE3"/>
    <w:rsid w:val="00C40E54"/>
    <w:rsid w:val="00C42D57"/>
    <w:rsid w:val="00C43A58"/>
    <w:rsid w:val="00C442D4"/>
    <w:rsid w:val="00C44673"/>
    <w:rsid w:val="00C446C1"/>
    <w:rsid w:val="00C453DA"/>
    <w:rsid w:val="00C455DD"/>
    <w:rsid w:val="00C46C36"/>
    <w:rsid w:val="00C47067"/>
    <w:rsid w:val="00C474B5"/>
    <w:rsid w:val="00C50389"/>
    <w:rsid w:val="00C5059C"/>
    <w:rsid w:val="00C511D0"/>
    <w:rsid w:val="00C5151E"/>
    <w:rsid w:val="00C52186"/>
    <w:rsid w:val="00C539B0"/>
    <w:rsid w:val="00C547B8"/>
    <w:rsid w:val="00C56C0F"/>
    <w:rsid w:val="00C574F2"/>
    <w:rsid w:val="00C60490"/>
    <w:rsid w:val="00C60AA6"/>
    <w:rsid w:val="00C60C41"/>
    <w:rsid w:val="00C62B4E"/>
    <w:rsid w:val="00C6530B"/>
    <w:rsid w:val="00C65988"/>
    <w:rsid w:val="00C66A57"/>
    <w:rsid w:val="00C67A0E"/>
    <w:rsid w:val="00C706B1"/>
    <w:rsid w:val="00C71514"/>
    <w:rsid w:val="00C71890"/>
    <w:rsid w:val="00C72086"/>
    <w:rsid w:val="00C72A03"/>
    <w:rsid w:val="00C7335F"/>
    <w:rsid w:val="00C73F65"/>
    <w:rsid w:val="00C7428E"/>
    <w:rsid w:val="00C74910"/>
    <w:rsid w:val="00C75805"/>
    <w:rsid w:val="00C75A99"/>
    <w:rsid w:val="00C763D2"/>
    <w:rsid w:val="00C76AD2"/>
    <w:rsid w:val="00C76ED0"/>
    <w:rsid w:val="00C77682"/>
    <w:rsid w:val="00C77EE1"/>
    <w:rsid w:val="00C80D9F"/>
    <w:rsid w:val="00C80E79"/>
    <w:rsid w:val="00C81367"/>
    <w:rsid w:val="00C81B0A"/>
    <w:rsid w:val="00C8218A"/>
    <w:rsid w:val="00C821D0"/>
    <w:rsid w:val="00C832FF"/>
    <w:rsid w:val="00C83CC5"/>
    <w:rsid w:val="00C83DC3"/>
    <w:rsid w:val="00C84CEE"/>
    <w:rsid w:val="00C851AA"/>
    <w:rsid w:val="00C85BEB"/>
    <w:rsid w:val="00C87113"/>
    <w:rsid w:val="00C907ED"/>
    <w:rsid w:val="00C90A3D"/>
    <w:rsid w:val="00C91955"/>
    <w:rsid w:val="00C935FC"/>
    <w:rsid w:val="00C93E0D"/>
    <w:rsid w:val="00C94A36"/>
    <w:rsid w:val="00C94FE4"/>
    <w:rsid w:val="00C96651"/>
    <w:rsid w:val="00C96CFC"/>
    <w:rsid w:val="00C96E79"/>
    <w:rsid w:val="00C97A04"/>
    <w:rsid w:val="00CA0CB5"/>
    <w:rsid w:val="00CA1CB9"/>
    <w:rsid w:val="00CA2325"/>
    <w:rsid w:val="00CA493A"/>
    <w:rsid w:val="00CA599B"/>
    <w:rsid w:val="00CA656E"/>
    <w:rsid w:val="00CB0AFE"/>
    <w:rsid w:val="00CB1349"/>
    <w:rsid w:val="00CB16F7"/>
    <w:rsid w:val="00CB28E8"/>
    <w:rsid w:val="00CB413C"/>
    <w:rsid w:val="00CB4833"/>
    <w:rsid w:val="00CB5068"/>
    <w:rsid w:val="00CB61BA"/>
    <w:rsid w:val="00CB62E9"/>
    <w:rsid w:val="00CB654E"/>
    <w:rsid w:val="00CB67A8"/>
    <w:rsid w:val="00CB6AB6"/>
    <w:rsid w:val="00CB7583"/>
    <w:rsid w:val="00CC0311"/>
    <w:rsid w:val="00CC06D1"/>
    <w:rsid w:val="00CC0779"/>
    <w:rsid w:val="00CC0DF5"/>
    <w:rsid w:val="00CC1A6B"/>
    <w:rsid w:val="00CC1B8E"/>
    <w:rsid w:val="00CC1E5B"/>
    <w:rsid w:val="00CC25E6"/>
    <w:rsid w:val="00CC2FF4"/>
    <w:rsid w:val="00CC3077"/>
    <w:rsid w:val="00CC3C91"/>
    <w:rsid w:val="00CC3DCF"/>
    <w:rsid w:val="00CC42CE"/>
    <w:rsid w:val="00CC4BDB"/>
    <w:rsid w:val="00CC4D96"/>
    <w:rsid w:val="00CC517B"/>
    <w:rsid w:val="00CC557B"/>
    <w:rsid w:val="00CC564B"/>
    <w:rsid w:val="00CC5B65"/>
    <w:rsid w:val="00CC5DAC"/>
    <w:rsid w:val="00CC6556"/>
    <w:rsid w:val="00CC6587"/>
    <w:rsid w:val="00CC7737"/>
    <w:rsid w:val="00CC7B56"/>
    <w:rsid w:val="00CD0B7D"/>
    <w:rsid w:val="00CD12A3"/>
    <w:rsid w:val="00CD1FB6"/>
    <w:rsid w:val="00CD2040"/>
    <w:rsid w:val="00CD26FE"/>
    <w:rsid w:val="00CD271F"/>
    <w:rsid w:val="00CD28DC"/>
    <w:rsid w:val="00CD3176"/>
    <w:rsid w:val="00CD3800"/>
    <w:rsid w:val="00CD4436"/>
    <w:rsid w:val="00CD49C6"/>
    <w:rsid w:val="00CD518C"/>
    <w:rsid w:val="00CD6923"/>
    <w:rsid w:val="00CD712B"/>
    <w:rsid w:val="00CD7594"/>
    <w:rsid w:val="00CE04C7"/>
    <w:rsid w:val="00CE0ED9"/>
    <w:rsid w:val="00CE1B2D"/>
    <w:rsid w:val="00CE3F17"/>
    <w:rsid w:val="00CE4187"/>
    <w:rsid w:val="00CE4965"/>
    <w:rsid w:val="00CE555A"/>
    <w:rsid w:val="00CE6B9E"/>
    <w:rsid w:val="00CE7246"/>
    <w:rsid w:val="00CE7529"/>
    <w:rsid w:val="00CE79E6"/>
    <w:rsid w:val="00CF02A3"/>
    <w:rsid w:val="00CF26B9"/>
    <w:rsid w:val="00CF329B"/>
    <w:rsid w:val="00CF345B"/>
    <w:rsid w:val="00CF42DC"/>
    <w:rsid w:val="00CF516A"/>
    <w:rsid w:val="00CF6BE8"/>
    <w:rsid w:val="00CF74CA"/>
    <w:rsid w:val="00CF7607"/>
    <w:rsid w:val="00CF77CE"/>
    <w:rsid w:val="00CF7B93"/>
    <w:rsid w:val="00CF7BD2"/>
    <w:rsid w:val="00CF7C02"/>
    <w:rsid w:val="00D00019"/>
    <w:rsid w:val="00D00164"/>
    <w:rsid w:val="00D0137E"/>
    <w:rsid w:val="00D02812"/>
    <w:rsid w:val="00D034A4"/>
    <w:rsid w:val="00D05EF1"/>
    <w:rsid w:val="00D05F95"/>
    <w:rsid w:val="00D06900"/>
    <w:rsid w:val="00D112F5"/>
    <w:rsid w:val="00D11491"/>
    <w:rsid w:val="00D11713"/>
    <w:rsid w:val="00D12C7A"/>
    <w:rsid w:val="00D1350B"/>
    <w:rsid w:val="00D13636"/>
    <w:rsid w:val="00D136C0"/>
    <w:rsid w:val="00D141B5"/>
    <w:rsid w:val="00D147FC"/>
    <w:rsid w:val="00D14A84"/>
    <w:rsid w:val="00D1537B"/>
    <w:rsid w:val="00D16112"/>
    <w:rsid w:val="00D169C2"/>
    <w:rsid w:val="00D16CFE"/>
    <w:rsid w:val="00D16FAE"/>
    <w:rsid w:val="00D2028B"/>
    <w:rsid w:val="00D20680"/>
    <w:rsid w:val="00D20EFE"/>
    <w:rsid w:val="00D20F8A"/>
    <w:rsid w:val="00D213F2"/>
    <w:rsid w:val="00D2226F"/>
    <w:rsid w:val="00D22F2C"/>
    <w:rsid w:val="00D2311D"/>
    <w:rsid w:val="00D23F55"/>
    <w:rsid w:val="00D24606"/>
    <w:rsid w:val="00D24E6F"/>
    <w:rsid w:val="00D266DC"/>
    <w:rsid w:val="00D2714B"/>
    <w:rsid w:val="00D27B8E"/>
    <w:rsid w:val="00D27D64"/>
    <w:rsid w:val="00D30A95"/>
    <w:rsid w:val="00D30F47"/>
    <w:rsid w:val="00D31306"/>
    <w:rsid w:val="00D31CC6"/>
    <w:rsid w:val="00D327F0"/>
    <w:rsid w:val="00D34437"/>
    <w:rsid w:val="00D34AFC"/>
    <w:rsid w:val="00D35329"/>
    <w:rsid w:val="00D3614E"/>
    <w:rsid w:val="00D36DCE"/>
    <w:rsid w:val="00D37D8E"/>
    <w:rsid w:val="00D4058B"/>
    <w:rsid w:val="00D40768"/>
    <w:rsid w:val="00D40B03"/>
    <w:rsid w:val="00D40D9C"/>
    <w:rsid w:val="00D41B23"/>
    <w:rsid w:val="00D426C8"/>
    <w:rsid w:val="00D4350B"/>
    <w:rsid w:val="00D43826"/>
    <w:rsid w:val="00D441B7"/>
    <w:rsid w:val="00D4522B"/>
    <w:rsid w:val="00D452B8"/>
    <w:rsid w:val="00D45721"/>
    <w:rsid w:val="00D46A5A"/>
    <w:rsid w:val="00D46D52"/>
    <w:rsid w:val="00D47635"/>
    <w:rsid w:val="00D47AEC"/>
    <w:rsid w:val="00D5260D"/>
    <w:rsid w:val="00D53A39"/>
    <w:rsid w:val="00D53C6F"/>
    <w:rsid w:val="00D53E43"/>
    <w:rsid w:val="00D5532B"/>
    <w:rsid w:val="00D558DD"/>
    <w:rsid w:val="00D5641D"/>
    <w:rsid w:val="00D56C03"/>
    <w:rsid w:val="00D57019"/>
    <w:rsid w:val="00D60AB8"/>
    <w:rsid w:val="00D60C96"/>
    <w:rsid w:val="00D60E8E"/>
    <w:rsid w:val="00D6103F"/>
    <w:rsid w:val="00D61350"/>
    <w:rsid w:val="00D614D4"/>
    <w:rsid w:val="00D616B5"/>
    <w:rsid w:val="00D636EB"/>
    <w:rsid w:val="00D63E60"/>
    <w:rsid w:val="00D657E2"/>
    <w:rsid w:val="00D67ADF"/>
    <w:rsid w:val="00D67B08"/>
    <w:rsid w:val="00D67C55"/>
    <w:rsid w:val="00D67F64"/>
    <w:rsid w:val="00D70291"/>
    <w:rsid w:val="00D7101B"/>
    <w:rsid w:val="00D72746"/>
    <w:rsid w:val="00D732BF"/>
    <w:rsid w:val="00D736C0"/>
    <w:rsid w:val="00D736E2"/>
    <w:rsid w:val="00D74046"/>
    <w:rsid w:val="00D74062"/>
    <w:rsid w:val="00D7462B"/>
    <w:rsid w:val="00D74719"/>
    <w:rsid w:val="00D749A2"/>
    <w:rsid w:val="00D74BD3"/>
    <w:rsid w:val="00D754C7"/>
    <w:rsid w:val="00D7559A"/>
    <w:rsid w:val="00D77DF5"/>
    <w:rsid w:val="00D77DF9"/>
    <w:rsid w:val="00D804BE"/>
    <w:rsid w:val="00D81842"/>
    <w:rsid w:val="00D82E20"/>
    <w:rsid w:val="00D83FFF"/>
    <w:rsid w:val="00D8562B"/>
    <w:rsid w:val="00D86A7C"/>
    <w:rsid w:val="00D86C63"/>
    <w:rsid w:val="00D871EE"/>
    <w:rsid w:val="00D874ED"/>
    <w:rsid w:val="00D87DD5"/>
    <w:rsid w:val="00D901D4"/>
    <w:rsid w:val="00D90CD0"/>
    <w:rsid w:val="00D91CD8"/>
    <w:rsid w:val="00D92227"/>
    <w:rsid w:val="00D92B22"/>
    <w:rsid w:val="00D9400F"/>
    <w:rsid w:val="00D9595A"/>
    <w:rsid w:val="00D95BA5"/>
    <w:rsid w:val="00D9650F"/>
    <w:rsid w:val="00D972B2"/>
    <w:rsid w:val="00D97E15"/>
    <w:rsid w:val="00DA11ED"/>
    <w:rsid w:val="00DA12AC"/>
    <w:rsid w:val="00DA1EFB"/>
    <w:rsid w:val="00DA1F6F"/>
    <w:rsid w:val="00DA208B"/>
    <w:rsid w:val="00DA2A71"/>
    <w:rsid w:val="00DA3590"/>
    <w:rsid w:val="00DA35FF"/>
    <w:rsid w:val="00DA3A0B"/>
    <w:rsid w:val="00DA480B"/>
    <w:rsid w:val="00DA4F6F"/>
    <w:rsid w:val="00DA5253"/>
    <w:rsid w:val="00DA5AA9"/>
    <w:rsid w:val="00DA69FF"/>
    <w:rsid w:val="00DA6EC7"/>
    <w:rsid w:val="00DA7171"/>
    <w:rsid w:val="00DB0047"/>
    <w:rsid w:val="00DB03FF"/>
    <w:rsid w:val="00DB0C2D"/>
    <w:rsid w:val="00DB0FFD"/>
    <w:rsid w:val="00DB2198"/>
    <w:rsid w:val="00DB3F59"/>
    <w:rsid w:val="00DB4D0F"/>
    <w:rsid w:val="00DB5238"/>
    <w:rsid w:val="00DB5775"/>
    <w:rsid w:val="00DB5863"/>
    <w:rsid w:val="00DB69B4"/>
    <w:rsid w:val="00DC004A"/>
    <w:rsid w:val="00DC00FE"/>
    <w:rsid w:val="00DC0B86"/>
    <w:rsid w:val="00DC1AC9"/>
    <w:rsid w:val="00DC2346"/>
    <w:rsid w:val="00DC238D"/>
    <w:rsid w:val="00DC2C39"/>
    <w:rsid w:val="00DC323C"/>
    <w:rsid w:val="00DC74C1"/>
    <w:rsid w:val="00DC7D5D"/>
    <w:rsid w:val="00DD0131"/>
    <w:rsid w:val="00DD0616"/>
    <w:rsid w:val="00DD16B6"/>
    <w:rsid w:val="00DD17B7"/>
    <w:rsid w:val="00DD1E9A"/>
    <w:rsid w:val="00DD4724"/>
    <w:rsid w:val="00DD482D"/>
    <w:rsid w:val="00DD52FD"/>
    <w:rsid w:val="00DD59FC"/>
    <w:rsid w:val="00DD7E7F"/>
    <w:rsid w:val="00DE00A3"/>
    <w:rsid w:val="00DE032D"/>
    <w:rsid w:val="00DE2211"/>
    <w:rsid w:val="00DE222F"/>
    <w:rsid w:val="00DE3C34"/>
    <w:rsid w:val="00DE3F50"/>
    <w:rsid w:val="00DE49BD"/>
    <w:rsid w:val="00DE4C68"/>
    <w:rsid w:val="00DE5206"/>
    <w:rsid w:val="00DE5CF2"/>
    <w:rsid w:val="00DF1493"/>
    <w:rsid w:val="00DF1DF6"/>
    <w:rsid w:val="00DF37B7"/>
    <w:rsid w:val="00DF3DC5"/>
    <w:rsid w:val="00DF4AFF"/>
    <w:rsid w:val="00DF5C19"/>
    <w:rsid w:val="00DF6122"/>
    <w:rsid w:val="00DF66E8"/>
    <w:rsid w:val="00DF6CA5"/>
    <w:rsid w:val="00DF7739"/>
    <w:rsid w:val="00DF7E4E"/>
    <w:rsid w:val="00E0003C"/>
    <w:rsid w:val="00E0093C"/>
    <w:rsid w:val="00E00AEC"/>
    <w:rsid w:val="00E01B0C"/>
    <w:rsid w:val="00E01C70"/>
    <w:rsid w:val="00E02409"/>
    <w:rsid w:val="00E03379"/>
    <w:rsid w:val="00E03B96"/>
    <w:rsid w:val="00E04333"/>
    <w:rsid w:val="00E04E3E"/>
    <w:rsid w:val="00E05270"/>
    <w:rsid w:val="00E061EF"/>
    <w:rsid w:val="00E06E94"/>
    <w:rsid w:val="00E07140"/>
    <w:rsid w:val="00E07A0B"/>
    <w:rsid w:val="00E100DE"/>
    <w:rsid w:val="00E10DF8"/>
    <w:rsid w:val="00E11D00"/>
    <w:rsid w:val="00E11DAA"/>
    <w:rsid w:val="00E120C2"/>
    <w:rsid w:val="00E13154"/>
    <w:rsid w:val="00E1321B"/>
    <w:rsid w:val="00E13BED"/>
    <w:rsid w:val="00E14F0B"/>
    <w:rsid w:val="00E152A2"/>
    <w:rsid w:val="00E15308"/>
    <w:rsid w:val="00E15342"/>
    <w:rsid w:val="00E16D2D"/>
    <w:rsid w:val="00E179B5"/>
    <w:rsid w:val="00E17EBF"/>
    <w:rsid w:val="00E23683"/>
    <w:rsid w:val="00E239CF"/>
    <w:rsid w:val="00E2479F"/>
    <w:rsid w:val="00E247EA"/>
    <w:rsid w:val="00E25D45"/>
    <w:rsid w:val="00E3038A"/>
    <w:rsid w:val="00E30F3B"/>
    <w:rsid w:val="00E34A44"/>
    <w:rsid w:val="00E3535E"/>
    <w:rsid w:val="00E3634D"/>
    <w:rsid w:val="00E363DD"/>
    <w:rsid w:val="00E365F4"/>
    <w:rsid w:val="00E36C34"/>
    <w:rsid w:val="00E376F4"/>
    <w:rsid w:val="00E37DB1"/>
    <w:rsid w:val="00E41FB5"/>
    <w:rsid w:val="00E423E1"/>
    <w:rsid w:val="00E42F12"/>
    <w:rsid w:val="00E42F61"/>
    <w:rsid w:val="00E4395B"/>
    <w:rsid w:val="00E44360"/>
    <w:rsid w:val="00E45A89"/>
    <w:rsid w:val="00E468CB"/>
    <w:rsid w:val="00E46A18"/>
    <w:rsid w:val="00E46F1E"/>
    <w:rsid w:val="00E47EEB"/>
    <w:rsid w:val="00E51EC6"/>
    <w:rsid w:val="00E5200E"/>
    <w:rsid w:val="00E52041"/>
    <w:rsid w:val="00E53955"/>
    <w:rsid w:val="00E540BD"/>
    <w:rsid w:val="00E54F20"/>
    <w:rsid w:val="00E55143"/>
    <w:rsid w:val="00E55520"/>
    <w:rsid w:val="00E56137"/>
    <w:rsid w:val="00E56736"/>
    <w:rsid w:val="00E56CE1"/>
    <w:rsid w:val="00E570EC"/>
    <w:rsid w:val="00E57F40"/>
    <w:rsid w:val="00E613E8"/>
    <w:rsid w:val="00E62F70"/>
    <w:rsid w:val="00E64D9F"/>
    <w:rsid w:val="00E657AE"/>
    <w:rsid w:val="00E65A9C"/>
    <w:rsid w:val="00E66536"/>
    <w:rsid w:val="00E6707B"/>
    <w:rsid w:val="00E679D4"/>
    <w:rsid w:val="00E67D1C"/>
    <w:rsid w:val="00E70DF2"/>
    <w:rsid w:val="00E737D0"/>
    <w:rsid w:val="00E74F72"/>
    <w:rsid w:val="00E76942"/>
    <w:rsid w:val="00E80473"/>
    <w:rsid w:val="00E82B40"/>
    <w:rsid w:val="00E82C8F"/>
    <w:rsid w:val="00E836E5"/>
    <w:rsid w:val="00E86223"/>
    <w:rsid w:val="00E86B01"/>
    <w:rsid w:val="00E86B6B"/>
    <w:rsid w:val="00E86CDF"/>
    <w:rsid w:val="00E86DF5"/>
    <w:rsid w:val="00E875B4"/>
    <w:rsid w:val="00E8760B"/>
    <w:rsid w:val="00E90D53"/>
    <w:rsid w:val="00E90FE1"/>
    <w:rsid w:val="00E916C8"/>
    <w:rsid w:val="00E92AF1"/>
    <w:rsid w:val="00E93106"/>
    <w:rsid w:val="00E93AA0"/>
    <w:rsid w:val="00E93F20"/>
    <w:rsid w:val="00E946E9"/>
    <w:rsid w:val="00E94757"/>
    <w:rsid w:val="00E95A9C"/>
    <w:rsid w:val="00E962F8"/>
    <w:rsid w:val="00E9743E"/>
    <w:rsid w:val="00EA0C86"/>
    <w:rsid w:val="00EA10E7"/>
    <w:rsid w:val="00EA10EA"/>
    <w:rsid w:val="00EA1A08"/>
    <w:rsid w:val="00EA2553"/>
    <w:rsid w:val="00EA2767"/>
    <w:rsid w:val="00EA34A6"/>
    <w:rsid w:val="00EA3AA8"/>
    <w:rsid w:val="00EA4B94"/>
    <w:rsid w:val="00EA4C1C"/>
    <w:rsid w:val="00EA5842"/>
    <w:rsid w:val="00EA5875"/>
    <w:rsid w:val="00EA5F83"/>
    <w:rsid w:val="00EA7156"/>
    <w:rsid w:val="00EA763E"/>
    <w:rsid w:val="00EB0442"/>
    <w:rsid w:val="00EB0EEC"/>
    <w:rsid w:val="00EB1004"/>
    <w:rsid w:val="00EB25B9"/>
    <w:rsid w:val="00EB400D"/>
    <w:rsid w:val="00EB4255"/>
    <w:rsid w:val="00EB4DF5"/>
    <w:rsid w:val="00EB5714"/>
    <w:rsid w:val="00EB659A"/>
    <w:rsid w:val="00EB7328"/>
    <w:rsid w:val="00EB7A30"/>
    <w:rsid w:val="00EB7BCB"/>
    <w:rsid w:val="00EB7E2F"/>
    <w:rsid w:val="00EC04EF"/>
    <w:rsid w:val="00EC0907"/>
    <w:rsid w:val="00EC0E3C"/>
    <w:rsid w:val="00EC18B3"/>
    <w:rsid w:val="00EC2969"/>
    <w:rsid w:val="00EC2A09"/>
    <w:rsid w:val="00EC33C9"/>
    <w:rsid w:val="00EC4720"/>
    <w:rsid w:val="00EC512A"/>
    <w:rsid w:val="00EC654E"/>
    <w:rsid w:val="00EC68DB"/>
    <w:rsid w:val="00ED0A9E"/>
    <w:rsid w:val="00ED0EDE"/>
    <w:rsid w:val="00ED0F88"/>
    <w:rsid w:val="00ED1C79"/>
    <w:rsid w:val="00ED1F87"/>
    <w:rsid w:val="00ED30A6"/>
    <w:rsid w:val="00ED310B"/>
    <w:rsid w:val="00ED37B1"/>
    <w:rsid w:val="00ED4F54"/>
    <w:rsid w:val="00ED5056"/>
    <w:rsid w:val="00ED645D"/>
    <w:rsid w:val="00ED6B1F"/>
    <w:rsid w:val="00ED6E71"/>
    <w:rsid w:val="00ED6F78"/>
    <w:rsid w:val="00ED7512"/>
    <w:rsid w:val="00ED756D"/>
    <w:rsid w:val="00ED775B"/>
    <w:rsid w:val="00EE02C0"/>
    <w:rsid w:val="00EE12C1"/>
    <w:rsid w:val="00EE19B3"/>
    <w:rsid w:val="00EE1E06"/>
    <w:rsid w:val="00EE2639"/>
    <w:rsid w:val="00EE29BF"/>
    <w:rsid w:val="00EE301E"/>
    <w:rsid w:val="00EE3A48"/>
    <w:rsid w:val="00EE3DB0"/>
    <w:rsid w:val="00EE42D4"/>
    <w:rsid w:val="00EE48A3"/>
    <w:rsid w:val="00EE50D5"/>
    <w:rsid w:val="00EE5990"/>
    <w:rsid w:val="00EE5D2A"/>
    <w:rsid w:val="00EE6570"/>
    <w:rsid w:val="00EE73A3"/>
    <w:rsid w:val="00EF005C"/>
    <w:rsid w:val="00EF0F68"/>
    <w:rsid w:val="00EF1C45"/>
    <w:rsid w:val="00EF21CA"/>
    <w:rsid w:val="00EF2902"/>
    <w:rsid w:val="00EF3657"/>
    <w:rsid w:val="00EF45C3"/>
    <w:rsid w:val="00EF5892"/>
    <w:rsid w:val="00EF5BE4"/>
    <w:rsid w:val="00F0155F"/>
    <w:rsid w:val="00F018F3"/>
    <w:rsid w:val="00F02185"/>
    <w:rsid w:val="00F02714"/>
    <w:rsid w:val="00F032C8"/>
    <w:rsid w:val="00F10CB3"/>
    <w:rsid w:val="00F11177"/>
    <w:rsid w:val="00F11FC7"/>
    <w:rsid w:val="00F13A7B"/>
    <w:rsid w:val="00F14092"/>
    <w:rsid w:val="00F144E3"/>
    <w:rsid w:val="00F14961"/>
    <w:rsid w:val="00F14DFB"/>
    <w:rsid w:val="00F154AE"/>
    <w:rsid w:val="00F1628F"/>
    <w:rsid w:val="00F167FC"/>
    <w:rsid w:val="00F16FA5"/>
    <w:rsid w:val="00F1703D"/>
    <w:rsid w:val="00F172F1"/>
    <w:rsid w:val="00F17AF9"/>
    <w:rsid w:val="00F20D4E"/>
    <w:rsid w:val="00F22DB3"/>
    <w:rsid w:val="00F23545"/>
    <w:rsid w:val="00F235F3"/>
    <w:rsid w:val="00F24BAE"/>
    <w:rsid w:val="00F25D12"/>
    <w:rsid w:val="00F267DE"/>
    <w:rsid w:val="00F26E2B"/>
    <w:rsid w:val="00F26EDB"/>
    <w:rsid w:val="00F2723C"/>
    <w:rsid w:val="00F27B59"/>
    <w:rsid w:val="00F27E2F"/>
    <w:rsid w:val="00F30DAD"/>
    <w:rsid w:val="00F31668"/>
    <w:rsid w:val="00F32238"/>
    <w:rsid w:val="00F323A1"/>
    <w:rsid w:val="00F32F3A"/>
    <w:rsid w:val="00F330AB"/>
    <w:rsid w:val="00F336A1"/>
    <w:rsid w:val="00F336FF"/>
    <w:rsid w:val="00F340C1"/>
    <w:rsid w:val="00F343ED"/>
    <w:rsid w:val="00F3606A"/>
    <w:rsid w:val="00F360F3"/>
    <w:rsid w:val="00F366E3"/>
    <w:rsid w:val="00F36764"/>
    <w:rsid w:val="00F3680A"/>
    <w:rsid w:val="00F369BB"/>
    <w:rsid w:val="00F373D0"/>
    <w:rsid w:val="00F374A3"/>
    <w:rsid w:val="00F37DEC"/>
    <w:rsid w:val="00F40261"/>
    <w:rsid w:val="00F407CE"/>
    <w:rsid w:val="00F4167F"/>
    <w:rsid w:val="00F43B5F"/>
    <w:rsid w:val="00F44225"/>
    <w:rsid w:val="00F44AD5"/>
    <w:rsid w:val="00F44D21"/>
    <w:rsid w:val="00F44E37"/>
    <w:rsid w:val="00F45E5B"/>
    <w:rsid w:val="00F4699F"/>
    <w:rsid w:val="00F47437"/>
    <w:rsid w:val="00F47571"/>
    <w:rsid w:val="00F50D99"/>
    <w:rsid w:val="00F516D5"/>
    <w:rsid w:val="00F51764"/>
    <w:rsid w:val="00F51881"/>
    <w:rsid w:val="00F52598"/>
    <w:rsid w:val="00F5403F"/>
    <w:rsid w:val="00F54E3B"/>
    <w:rsid w:val="00F55555"/>
    <w:rsid w:val="00F55D44"/>
    <w:rsid w:val="00F56011"/>
    <w:rsid w:val="00F562C4"/>
    <w:rsid w:val="00F60A80"/>
    <w:rsid w:val="00F61274"/>
    <w:rsid w:val="00F612F6"/>
    <w:rsid w:val="00F61B46"/>
    <w:rsid w:val="00F6345C"/>
    <w:rsid w:val="00F63951"/>
    <w:rsid w:val="00F64514"/>
    <w:rsid w:val="00F64DE9"/>
    <w:rsid w:val="00F64FCE"/>
    <w:rsid w:val="00F65789"/>
    <w:rsid w:val="00F66474"/>
    <w:rsid w:val="00F669DB"/>
    <w:rsid w:val="00F67A1E"/>
    <w:rsid w:val="00F67FE8"/>
    <w:rsid w:val="00F70337"/>
    <w:rsid w:val="00F70F51"/>
    <w:rsid w:val="00F71151"/>
    <w:rsid w:val="00F71694"/>
    <w:rsid w:val="00F71E2F"/>
    <w:rsid w:val="00F725C0"/>
    <w:rsid w:val="00F729D7"/>
    <w:rsid w:val="00F742DA"/>
    <w:rsid w:val="00F76CB0"/>
    <w:rsid w:val="00F77601"/>
    <w:rsid w:val="00F77B8D"/>
    <w:rsid w:val="00F800AA"/>
    <w:rsid w:val="00F800E0"/>
    <w:rsid w:val="00F80531"/>
    <w:rsid w:val="00F81396"/>
    <w:rsid w:val="00F8165E"/>
    <w:rsid w:val="00F81EE4"/>
    <w:rsid w:val="00F82894"/>
    <w:rsid w:val="00F82907"/>
    <w:rsid w:val="00F82A79"/>
    <w:rsid w:val="00F83890"/>
    <w:rsid w:val="00F838CC"/>
    <w:rsid w:val="00F839FF"/>
    <w:rsid w:val="00F84AFE"/>
    <w:rsid w:val="00F852EF"/>
    <w:rsid w:val="00F86213"/>
    <w:rsid w:val="00F908EE"/>
    <w:rsid w:val="00F91589"/>
    <w:rsid w:val="00F91847"/>
    <w:rsid w:val="00F921D7"/>
    <w:rsid w:val="00F9262E"/>
    <w:rsid w:val="00F92946"/>
    <w:rsid w:val="00F939B7"/>
    <w:rsid w:val="00F95078"/>
    <w:rsid w:val="00F95E69"/>
    <w:rsid w:val="00F975E6"/>
    <w:rsid w:val="00FA2A2E"/>
    <w:rsid w:val="00FA3681"/>
    <w:rsid w:val="00FA4566"/>
    <w:rsid w:val="00FA46FA"/>
    <w:rsid w:val="00FA48C1"/>
    <w:rsid w:val="00FA735F"/>
    <w:rsid w:val="00FA736D"/>
    <w:rsid w:val="00FB0BF5"/>
    <w:rsid w:val="00FB0D3C"/>
    <w:rsid w:val="00FB0E25"/>
    <w:rsid w:val="00FB14C6"/>
    <w:rsid w:val="00FB2B31"/>
    <w:rsid w:val="00FB2FC5"/>
    <w:rsid w:val="00FB3723"/>
    <w:rsid w:val="00FB4649"/>
    <w:rsid w:val="00FB574E"/>
    <w:rsid w:val="00FB57C3"/>
    <w:rsid w:val="00FB661B"/>
    <w:rsid w:val="00FB6944"/>
    <w:rsid w:val="00FB6E34"/>
    <w:rsid w:val="00FB7A57"/>
    <w:rsid w:val="00FB7B8C"/>
    <w:rsid w:val="00FC0348"/>
    <w:rsid w:val="00FC0738"/>
    <w:rsid w:val="00FC11E2"/>
    <w:rsid w:val="00FC1A1F"/>
    <w:rsid w:val="00FC3A24"/>
    <w:rsid w:val="00FC4373"/>
    <w:rsid w:val="00FC64D6"/>
    <w:rsid w:val="00FC6C07"/>
    <w:rsid w:val="00FC7591"/>
    <w:rsid w:val="00FC7DA2"/>
    <w:rsid w:val="00FD13A1"/>
    <w:rsid w:val="00FD17A7"/>
    <w:rsid w:val="00FD1848"/>
    <w:rsid w:val="00FD1937"/>
    <w:rsid w:val="00FD19FA"/>
    <w:rsid w:val="00FD1D8A"/>
    <w:rsid w:val="00FD235A"/>
    <w:rsid w:val="00FD2C10"/>
    <w:rsid w:val="00FD2F8C"/>
    <w:rsid w:val="00FD548A"/>
    <w:rsid w:val="00FD5E2A"/>
    <w:rsid w:val="00FD619B"/>
    <w:rsid w:val="00FD6A8F"/>
    <w:rsid w:val="00FD7307"/>
    <w:rsid w:val="00FE01DA"/>
    <w:rsid w:val="00FE1A5C"/>
    <w:rsid w:val="00FE1D6B"/>
    <w:rsid w:val="00FE2FCB"/>
    <w:rsid w:val="00FE3154"/>
    <w:rsid w:val="00FE37A7"/>
    <w:rsid w:val="00FE6034"/>
    <w:rsid w:val="00FE663E"/>
    <w:rsid w:val="00FE7399"/>
    <w:rsid w:val="00FE7C9B"/>
    <w:rsid w:val="00FE7CCB"/>
    <w:rsid w:val="00FF1C40"/>
    <w:rsid w:val="00FF1CAD"/>
    <w:rsid w:val="00FF2689"/>
    <w:rsid w:val="00FF2FE3"/>
    <w:rsid w:val="00FF3DBE"/>
    <w:rsid w:val="00FF3EA3"/>
    <w:rsid w:val="00FF4245"/>
    <w:rsid w:val="00FF4301"/>
    <w:rsid w:val="00FF504E"/>
    <w:rsid w:val="00FF56AF"/>
    <w:rsid w:val="00FF5CBC"/>
    <w:rsid w:val="00FF5F7E"/>
    <w:rsid w:val="00FF6340"/>
    <w:rsid w:val="00FF71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chartTrackingRefBased/>
  <w15:docId w15:val="{7D8A323D-D119-4559-A7D3-3FC90A2574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lang w:val="sk-SK"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sid w:val="00025755"/>
    <w:rPr>
      <w:color w:val="0000FF"/>
      <w:shd w:val="clear" w:color="auto" w:fill="auto"/>
    </w:rPr>
  </w:style>
  <w:style w:type="paragraph" w:customStyle="1" w:styleId="Pagedecouverture">
    <w:name w:val="Page de couverture"/>
    <w:basedOn w:val="Normal"/>
    <w:next w:val="Normal"/>
    <w:rsid w:val="00025755"/>
    <w:pPr>
      <w:jc w:val="both"/>
    </w:pPr>
    <w:rPr>
      <w:szCs w:val="22"/>
    </w:rPr>
  </w:style>
  <w:style w:type="paragraph" w:styleId="Header">
    <w:name w:val="header"/>
    <w:basedOn w:val="Normal"/>
    <w:link w:val="HeaderChar"/>
    <w:unhideWhenUsed/>
    <w:rsid w:val="00025755"/>
    <w:pPr>
      <w:tabs>
        <w:tab w:val="center" w:pos="4513"/>
        <w:tab w:val="right" w:pos="9026"/>
      </w:tabs>
    </w:pPr>
  </w:style>
  <w:style w:type="character" w:customStyle="1" w:styleId="HeaderChar">
    <w:name w:val="Header Char"/>
    <w:basedOn w:val="DefaultParagraphFont"/>
    <w:link w:val="Header"/>
    <w:rsid w:val="00025755"/>
    <w:rPr>
      <w:sz w:val="24"/>
      <w:szCs w:val="24"/>
      <w:lang w:val="sk-SK"/>
    </w:rPr>
  </w:style>
  <w:style w:type="paragraph" w:styleId="Footer">
    <w:name w:val="footer"/>
    <w:basedOn w:val="Normal"/>
    <w:link w:val="FooterChar"/>
    <w:unhideWhenUsed/>
    <w:rsid w:val="00025755"/>
    <w:pPr>
      <w:tabs>
        <w:tab w:val="center" w:pos="4513"/>
        <w:tab w:val="right" w:pos="9026"/>
      </w:tabs>
    </w:pPr>
  </w:style>
  <w:style w:type="character" w:customStyle="1" w:styleId="FooterChar">
    <w:name w:val="Footer Char"/>
    <w:basedOn w:val="DefaultParagraphFont"/>
    <w:link w:val="Footer"/>
    <w:rsid w:val="00025755"/>
    <w:rPr>
      <w:sz w:val="24"/>
      <w:szCs w:val="24"/>
      <w:lang w:val="sk-SK"/>
    </w:rPr>
  </w:style>
  <w:style w:type="paragraph" w:customStyle="1" w:styleId="FooterCoverPage">
    <w:name w:val="Footer Cover Page"/>
    <w:basedOn w:val="Normal"/>
    <w:link w:val="FooterCoverPageChar"/>
    <w:rsid w:val="00025755"/>
    <w:pPr>
      <w:tabs>
        <w:tab w:val="center" w:pos="4535"/>
        <w:tab w:val="right" w:pos="9071"/>
        <w:tab w:val="right" w:pos="9921"/>
      </w:tabs>
      <w:spacing w:before="360"/>
      <w:ind w:left="-850" w:right="-850"/>
    </w:pPr>
  </w:style>
  <w:style w:type="character" w:customStyle="1" w:styleId="FooterCoverPageChar">
    <w:name w:val="Footer Cover Page Char"/>
    <w:basedOn w:val="DefaultParagraphFont"/>
    <w:link w:val="FooterCoverPage"/>
    <w:rsid w:val="00025755"/>
    <w:rPr>
      <w:sz w:val="24"/>
      <w:szCs w:val="24"/>
    </w:rPr>
  </w:style>
  <w:style w:type="paragraph" w:customStyle="1" w:styleId="FooterSensitivity">
    <w:name w:val="Footer Sensitivity"/>
    <w:basedOn w:val="Normal"/>
    <w:link w:val="FooterSensitivityChar"/>
    <w:rsid w:val="00025755"/>
    <w:pPr>
      <w:pBdr>
        <w:top w:val="single" w:sz="4" w:space="1" w:color="auto"/>
        <w:left w:val="single" w:sz="4" w:space="4" w:color="auto"/>
        <w:bottom w:val="single" w:sz="4" w:space="1" w:color="auto"/>
        <w:right w:val="single" w:sz="4" w:space="4" w:color="auto"/>
      </w:pBdr>
      <w:spacing w:before="360"/>
      <w:ind w:left="113" w:right="113"/>
      <w:jc w:val="center"/>
    </w:pPr>
    <w:rPr>
      <w:b/>
      <w:sz w:val="32"/>
    </w:rPr>
  </w:style>
  <w:style w:type="character" w:customStyle="1" w:styleId="FooterSensitivityChar">
    <w:name w:val="Footer Sensitivity Char"/>
    <w:basedOn w:val="DefaultParagraphFont"/>
    <w:link w:val="FooterSensitivity"/>
    <w:rsid w:val="00025755"/>
    <w:rPr>
      <w:b/>
      <w:sz w:val="32"/>
      <w:szCs w:val="24"/>
    </w:rPr>
  </w:style>
  <w:style w:type="paragraph" w:customStyle="1" w:styleId="HeaderCoverPage">
    <w:name w:val="Header Cover Page"/>
    <w:basedOn w:val="Normal"/>
    <w:link w:val="HeaderCoverPageChar"/>
    <w:rsid w:val="00025755"/>
    <w:pPr>
      <w:tabs>
        <w:tab w:val="center" w:pos="4535"/>
        <w:tab w:val="right" w:pos="9071"/>
      </w:tabs>
      <w:spacing w:after="120"/>
      <w:jc w:val="both"/>
    </w:pPr>
  </w:style>
  <w:style w:type="character" w:customStyle="1" w:styleId="HeaderCoverPageChar">
    <w:name w:val="Header Cover Page Char"/>
    <w:basedOn w:val="DefaultParagraphFont"/>
    <w:link w:val="HeaderCoverPage"/>
    <w:rsid w:val="00025755"/>
    <w:rPr>
      <w:sz w:val="24"/>
      <w:szCs w:val="24"/>
    </w:rPr>
  </w:style>
  <w:style w:type="paragraph" w:customStyle="1" w:styleId="HeaderSensitivity">
    <w:name w:val="Header Sensitivity"/>
    <w:basedOn w:val="Normal"/>
    <w:link w:val="HeaderSensitivityChar"/>
    <w:rsid w:val="00025755"/>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DefaultParagraphFont"/>
    <w:link w:val="HeaderSensitivity"/>
    <w:rsid w:val="00025755"/>
    <w:rPr>
      <w:b/>
      <w:sz w:val="32"/>
      <w:szCs w:val="24"/>
    </w:rPr>
  </w:style>
  <w:style w:type="paragraph" w:customStyle="1" w:styleId="HeaderSensitivityRight">
    <w:name w:val="Header Sensitivity Right"/>
    <w:basedOn w:val="Normal"/>
    <w:link w:val="HeaderSensitivityRightChar"/>
    <w:rsid w:val="00025755"/>
    <w:pPr>
      <w:spacing w:after="120"/>
      <w:jc w:val="right"/>
    </w:pPr>
    <w:rPr>
      <w:sz w:val="28"/>
    </w:rPr>
  </w:style>
  <w:style w:type="character" w:customStyle="1" w:styleId="HeaderSensitivityRightChar">
    <w:name w:val="Header Sensitivity Right Char"/>
    <w:basedOn w:val="DefaultParagraphFont"/>
    <w:link w:val="HeaderSensitivityRight"/>
    <w:rsid w:val="00025755"/>
    <w:rPr>
      <w:sz w:val="28"/>
      <w:szCs w:val="24"/>
    </w:rPr>
  </w:style>
  <w:style w:type="paragraph" w:styleId="ListParagraph">
    <w:name w:val="List Paragraph"/>
    <w:basedOn w:val="Normal"/>
    <w:uiPriority w:val="34"/>
    <w:qFormat/>
    <w:rsid w:val="00025755"/>
    <w:pPr>
      <w:spacing w:after="200" w:line="276" w:lineRule="auto"/>
      <w:ind w:left="720"/>
      <w:contextualSpacing/>
    </w:pPr>
    <w:rPr>
      <w:rFonts w:ascii="Calibri" w:eastAsia="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emf"/><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3</Pages>
  <Words>663</Words>
  <Characters>4110</Characters>
  <Application>Microsoft Office Word</Application>
  <DocSecurity>0</DocSecurity>
  <Lines>73</Lines>
  <Paragraphs>40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34</cp:revision>
  <dcterms:created xsi:type="dcterms:W3CDTF">2021-11-26T15:01:00Z</dcterms:created>
  <dcterms:modified xsi:type="dcterms:W3CDTF">2022-01-18T15:18:00Z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CP-027</vt:lpwstr>
  </property>
  <property fmtid="{D5CDD505-2E9C-101B-9397-08002B2CF9AE}" pid="7" name="Last edited using">
    <vt:lpwstr>LW 7.0.1, Build 20200226</vt:lpwstr>
  </property>
  <property fmtid="{D5CDD505-2E9C-101B-9397-08002B2CF9AE}" pid="8" name="Created using">
    <vt:lpwstr>LW 7.0.1, Build 20200226</vt:lpwstr>
  </property>
  <property name="OP_sanitized" fmtid="{D5CDD505-2E9C-101B-9397-08002B2CF9AE}" pid="9">
    <vt:lpwstr>True</vt:lpwstr>
  </property>
</Properties>
</file>