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73"/>
      </w:tblGrid>
      <w:tr w:rsidRPr="00A84EB0" w:rsidR="00574C9B" w:rsidTr="008E4CC5" w14:paraId="4B18B74B" w14:textId="77777777">
        <w:trPr>
          <w:jc w:val="center"/>
        </w:trPr>
        <w:tc>
          <w:tcPr>
            <w:tcW w:w="5000" w:type="pct"/>
            <w:vAlign w:val="center"/>
          </w:tcPr>
          <w:p w:rsidRPr="00A84EB0" w:rsidR="00574C9B" w:rsidP="006125A1" w:rsidRDefault="00574C9B" w14:paraId="4B8F14AB" w14:textId="77777777">
            <w:pPr>
              <w:jc w:val="center"/>
              <w:rPr>
                <w:b/>
                <w:sz w:val="72"/>
                <w:szCs w:val="72"/>
              </w:rPr>
            </w:pPr>
            <w:r>
              <w:rPr>
                <w:b/>
                <w:sz w:val="72"/>
              </w:rPr>
              <w:t>AVIZ</w:t>
            </w:r>
          </w:p>
        </w:tc>
      </w:tr>
      <w:tr w:rsidRPr="00A84EB0" w:rsidR="00574C9B" w:rsidTr="008E4CC5" w14:paraId="428F80C1" w14:textId="77777777">
        <w:trPr>
          <w:trHeight w:val="567"/>
          <w:jc w:val="center"/>
        </w:trPr>
        <w:tc>
          <w:tcPr>
            <w:tcW w:w="5000" w:type="pct"/>
            <w:vAlign w:val="center"/>
          </w:tcPr>
          <w:p w:rsidRPr="00A84EB0" w:rsidR="00574C9B" w:rsidP="006125A1" w:rsidRDefault="00574C9B" w14:paraId="0E3C838D" w14:textId="77777777">
            <w:pPr>
              <w:jc w:val="center"/>
              <w:rPr>
                <w:sz w:val="24"/>
                <w:szCs w:val="24"/>
              </w:rPr>
            </w:pPr>
            <w:r>
              <w:rPr>
                <w:sz w:val="24"/>
              </w:rPr>
              <w:t>Comitetul Economic și Social European</w:t>
            </w:r>
          </w:p>
        </w:tc>
      </w:tr>
      <w:tr w:rsidRPr="00A84EB0" w:rsidR="00574C9B" w:rsidTr="008E4CC5" w14:paraId="5FCA7EB1" w14:textId="77777777">
        <w:trPr>
          <w:jc w:val="center"/>
        </w:trPr>
        <w:tc>
          <w:tcPr>
            <w:tcW w:w="5000" w:type="pct"/>
            <w:vAlign w:val="center"/>
          </w:tcPr>
          <w:p w:rsidRPr="00A84EB0" w:rsidR="00574C9B" w:rsidP="006125A1" w:rsidRDefault="00EB4301" w14:paraId="164B3F5D" w14:textId="5451E6F2">
            <w:pPr>
              <w:jc w:val="center"/>
              <w:rPr>
                <w:b/>
                <w:sz w:val="44"/>
                <w:szCs w:val="44"/>
              </w:rPr>
            </w:pPr>
            <w:r>
              <w:rPr>
                <w:b/>
                <w:sz w:val="44"/>
              </w:rPr>
              <w:t>Măsuri de combatere a stigmatizării HIV</w:t>
            </w:r>
          </w:p>
        </w:tc>
      </w:tr>
      <w:tr w:rsidRPr="00A84EB0" w:rsidR="00574C9B" w:rsidTr="008E4CC5" w14:paraId="0A2CA787" w14:textId="77777777">
        <w:trPr>
          <w:jc w:val="center"/>
        </w:trPr>
        <w:tc>
          <w:tcPr>
            <w:tcW w:w="5000" w:type="pct"/>
            <w:vAlign w:val="center"/>
          </w:tcPr>
          <w:p w:rsidR="00563A4A" w:rsidP="006125A1" w:rsidRDefault="00574C9B" w14:paraId="72F4FE92" w14:textId="77777777">
            <w:pPr>
              <w:overflowPunct w:val="0"/>
              <w:autoSpaceDE w:val="0"/>
              <w:autoSpaceDN w:val="0"/>
              <w:adjustRightInd w:val="0"/>
              <w:jc w:val="center"/>
              <w:textAlignment w:val="baseline"/>
              <w:rPr>
                <w:sz w:val="24"/>
              </w:rPr>
            </w:pPr>
            <w:r>
              <w:rPr>
                <w:sz w:val="24"/>
              </w:rPr>
              <w:t>_____________</w:t>
            </w:r>
          </w:p>
          <w:p w:rsidRPr="00563A4A" w:rsidR="00563A4A" w:rsidP="006125A1" w:rsidRDefault="00563A4A" w14:paraId="766B3712" w14:textId="5C70EB05">
            <w:pPr>
              <w:overflowPunct w:val="0"/>
              <w:autoSpaceDE w:val="0"/>
              <w:autoSpaceDN w:val="0"/>
              <w:adjustRightInd w:val="0"/>
              <w:jc w:val="center"/>
              <w:textAlignment w:val="baseline"/>
              <w:rPr>
                <w:sz w:val="24"/>
              </w:rPr>
            </w:pPr>
          </w:p>
        </w:tc>
      </w:tr>
      <w:tr w:rsidRPr="00A84EB0" w:rsidR="00574C9B" w:rsidTr="008E4CC5" w14:paraId="651BE820" w14:textId="77777777">
        <w:trPr>
          <w:jc w:val="center"/>
        </w:trPr>
        <w:tc>
          <w:tcPr>
            <w:tcW w:w="5000" w:type="pct"/>
            <w:vAlign w:val="center"/>
          </w:tcPr>
          <w:p w:rsidR="00563A4A" w:rsidP="006125A1" w:rsidRDefault="00EB4301" w14:paraId="2D47C7E6" w14:textId="77777777">
            <w:pPr>
              <w:jc w:val="center"/>
              <w:rPr>
                <w:sz w:val="24"/>
              </w:rPr>
            </w:pPr>
            <w:r>
              <w:rPr>
                <w:sz w:val="24"/>
              </w:rPr>
              <w:t>Măsuri de combatere a stigmatizării HIV</w:t>
            </w:r>
            <w:r w:rsidR="00563A4A">
              <w:rPr>
                <w:sz w:val="24"/>
              </w:rPr>
              <w:t xml:space="preserve"> </w:t>
            </w:r>
          </w:p>
          <w:p w:rsidRPr="00A84EB0" w:rsidR="00574C9B" w:rsidP="006125A1" w:rsidRDefault="00EB4301" w14:paraId="6E238E6D" w14:textId="4E40F6C5">
            <w:pPr>
              <w:jc w:val="center"/>
              <w:rPr>
                <w:sz w:val="24"/>
                <w:szCs w:val="24"/>
              </w:rPr>
            </w:pPr>
            <w:r>
              <w:rPr>
                <w:sz w:val="24"/>
              </w:rPr>
              <w:t>(aviz exploratoriu la solicitarea Președinției spaniole)</w:t>
            </w:r>
          </w:p>
        </w:tc>
      </w:tr>
      <w:tr w:rsidRPr="00A84EB0" w:rsidR="00574C9B" w:rsidTr="008E4CC5" w14:paraId="295584EE" w14:textId="77777777">
        <w:trPr>
          <w:jc w:val="center"/>
        </w:trPr>
        <w:tc>
          <w:tcPr>
            <w:tcW w:w="5000" w:type="pct"/>
            <w:vAlign w:val="center"/>
          </w:tcPr>
          <w:p w:rsidRPr="00A84EB0" w:rsidR="00574C9B" w:rsidP="006125A1" w:rsidRDefault="00574C9B" w14:paraId="7AA50FA1" w14:textId="77777777">
            <w:pPr>
              <w:jc w:val="center"/>
              <w:rPr>
                <w:sz w:val="24"/>
                <w:szCs w:val="24"/>
                <w:lang w:val="en-GB"/>
              </w:rPr>
            </w:pPr>
          </w:p>
        </w:tc>
      </w:tr>
      <w:tr w:rsidRPr="00A84EB0" w:rsidR="00574C9B" w:rsidTr="008E4CC5" w14:paraId="41F47321" w14:textId="77777777">
        <w:trPr>
          <w:jc w:val="center"/>
        </w:trPr>
        <w:tc>
          <w:tcPr>
            <w:tcW w:w="5000" w:type="pct"/>
            <w:vAlign w:val="center"/>
          </w:tcPr>
          <w:p w:rsidRPr="00A84EB0" w:rsidR="00574C9B" w:rsidP="006125A1" w:rsidRDefault="00EB4301" w14:paraId="50D97899" w14:textId="3068FDD6">
            <w:pPr>
              <w:jc w:val="center"/>
              <w:rPr>
                <w:b/>
                <w:sz w:val="24"/>
                <w:szCs w:val="24"/>
              </w:rPr>
            </w:pPr>
            <w:r>
              <w:rPr>
                <w:b/>
                <w:sz w:val="24"/>
              </w:rPr>
              <w:t>SOC/758</w:t>
            </w:r>
          </w:p>
        </w:tc>
      </w:tr>
      <w:tr w:rsidRPr="00A84EB0" w:rsidR="00574C9B" w:rsidTr="008E4CC5" w14:paraId="2110FDEB" w14:textId="77777777">
        <w:trPr>
          <w:jc w:val="center"/>
        </w:trPr>
        <w:tc>
          <w:tcPr>
            <w:tcW w:w="5000" w:type="pct"/>
            <w:vAlign w:val="center"/>
          </w:tcPr>
          <w:p w:rsidRPr="00A84EB0" w:rsidR="00574C9B" w:rsidP="006125A1" w:rsidRDefault="00574C9B" w14:paraId="59F181E4" w14:textId="77777777">
            <w:pPr>
              <w:jc w:val="center"/>
              <w:rPr>
                <w:sz w:val="24"/>
                <w:szCs w:val="24"/>
                <w:lang w:val="en-GB"/>
              </w:rPr>
            </w:pPr>
          </w:p>
        </w:tc>
      </w:tr>
      <w:tr w:rsidRPr="00A84EB0" w:rsidR="00574C9B" w:rsidTr="008E4CC5" w14:paraId="5DF7EBEA" w14:textId="77777777">
        <w:trPr>
          <w:jc w:val="center"/>
        </w:trPr>
        <w:tc>
          <w:tcPr>
            <w:tcW w:w="5000" w:type="pct"/>
            <w:vAlign w:val="center"/>
          </w:tcPr>
          <w:p w:rsidRPr="00A84EB0" w:rsidR="00574C9B" w:rsidP="006125A1" w:rsidRDefault="00574C9B" w14:paraId="23E9DE0A" w14:textId="76FE5B9D">
            <w:pPr>
              <w:jc w:val="center"/>
              <w:rPr>
                <w:sz w:val="24"/>
                <w:szCs w:val="24"/>
              </w:rPr>
            </w:pPr>
            <w:r>
              <w:rPr>
                <w:sz w:val="24"/>
              </w:rPr>
              <w:t xml:space="preserve">Raportor: </w:t>
            </w:r>
            <w:r>
              <w:rPr>
                <w:b/>
                <w:sz w:val="24"/>
              </w:rPr>
              <w:t>Pietro Vittorio BARBIERI</w:t>
            </w:r>
          </w:p>
        </w:tc>
      </w:tr>
      <w:tr w:rsidRPr="00A84EB0" w:rsidR="00CB7CD0" w:rsidTr="008E4CC5" w14:paraId="1AE590E4" w14:textId="77777777">
        <w:trPr>
          <w:jc w:val="center"/>
        </w:trPr>
        <w:tc>
          <w:tcPr>
            <w:tcW w:w="5000" w:type="pct"/>
            <w:vAlign w:val="center"/>
          </w:tcPr>
          <w:p w:rsidRPr="00A84EB0" w:rsidR="00CB7CD0" w:rsidP="006125A1" w:rsidRDefault="00CB7CD0" w14:paraId="3CA82D7B" w14:textId="2338F650">
            <w:pPr>
              <w:jc w:val="center"/>
              <w:rPr>
                <w:sz w:val="24"/>
                <w:szCs w:val="24"/>
              </w:rPr>
            </w:pPr>
            <w:r>
              <w:rPr>
                <w:sz w:val="24"/>
              </w:rPr>
              <w:t xml:space="preserve">Coraportoare: </w:t>
            </w:r>
            <w:proofErr w:type="spellStart"/>
            <w:r>
              <w:rPr>
                <w:b/>
                <w:sz w:val="24"/>
              </w:rPr>
              <w:t>Nicoletta</w:t>
            </w:r>
            <w:proofErr w:type="spellEnd"/>
            <w:r>
              <w:rPr>
                <w:b/>
                <w:sz w:val="24"/>
              </w:rPr>
              <w:t xml:space="preserve"> MERLO</w:t>
            </w:r>
          </w:p>
        </w:tc>
      </w:tr>
    </w:tbl>
    <w:p w:rsidRPr="00A84EB0" w:rsidR="00574C9B" w:rsidP="00574C9B" w:rsidRDefault="00574C9B" w14:paraId="0B225863" w14:textId="77777777">
      <w:r>
        <w:rPr>
          <w:noProof/>
          <w:sz w:val="20"/>
        </w:rPr>
        <mc:AlternateContent>
          <mc:Choice Requires="wps">
            <w:drawing>
              <wp:anchor distT="0" distB="0" distL="114300" distR="114300" simplePos="0" relativeHeight="251659264" behindDoc="1" locked="0" layoutInCell="0" allowOverlap="1" wp14:editId="2906E5EC" wp14:anchorId="3735E109">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14:paraId="03B00903" w14:textId="77777777">
                            <w:pPr>
                              <w:jc w:val="cente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735E109">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00574C9B" w:rsidP="00574C9B" w:rsidRDefault="00574C9B" w14:paraId="03B00903" w14:textId="77777777">
                      <w:pPr>
                        <w:jc w:val="center"/>
                      </w:pPr>
                      <w:r>
                        <w:rPr>
                          <w:rFonts w:ascii="Arial" w:hAnsi="Arial"/>
                          <w:b/>
                          <w:sz w:val="48"/>
                        </w:rPr>
                        <w:t>RO</w:t>
                      </w:r>
                    </w:p>
                  </w:txbxContent>
                </v:textbox>
                <w10:wrap anchorx="margin" anchory="page"/>
              </v:shape>
            </w:pict>
          </mc:Fallback>
        </mc:AlternateContent>
      </w:r>
    </w:p>
    <w:p w:rsidRPr="00A84EB0" w:rsidR="00574C9B" w:rsidP="00574C9B" w:rsidRDefault="00574C9B" w14:paraId="3FA5826A" w14:textId="77777777">
      <w:pPr>
        <w:rPr>
          <w:lang w:val="en-GB"/>
        </w:rPr>
      </w:pPr>
    </w:p>
    <w:p w:rsidRPr="00A84EB0" w:rsidR="00574C9B" w:rsidP="00574C9B" w:rsidRDefault="00574C9B" w14:paraId="4B88FC0A" w14:textId="77777777">
      <w:pPr>
        <w:rPr>
          <w:lang w:val="en-GB"/>
        </w:rPr>
        <w:sectPr w:rsidRPr="00A84EB0" w:rsidR="00574C9B" w:rsidSect="0037679F">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261"/>
        <w:gridCol w:w="6028"/>
      </w:tblGrid>
      <w:tr w:rsidRPr="00A84EB0" w:rsidR="00AC5114" w:rsidTr="00563A4A" w14:paraId="025262C1" w14:textId="77777777">
        <w:tc>
          <w:tcPr>
            <w:tcW w:w="3261" w:type="dxa"/>
          </w:tcPr>
          <w:p w:rsidRPr="00A84EB0" w:rsidR="00AC5114" w:rsidP="000F471A" w:rsidRDefault="002B550F" w14:paraId="6139FC2C" w14:textId="3C040B55">
            <w:pPr>
              <w:jc w:val="left"/>
            </w:pPr>
            <w:r>
              <w:lastRenderedPageBreak/>
              <w:t xml:space="preserve">Solicitare din partea </w:t>
            </w:r>
            <w:r>
              <w:br/>
              <w:t>Președinției spaniole a Consiliului</w:t>
            </w:r>
          </w:p>
        </w:tc>
        <w:tc>
          <w:tcPr>
            <w:tcW w:w="6028" w:type="dxa"/>
            <w:vAlign w:val="bottom"/>
          </w:tcPr>
          <w:p w:rsidRPr="00A84EB0" w:rsidR="00AC5114" w:rsidP="0058411F" w:rsidRDefault="002B550F" w14:paraId="088C1D72" w14:textId="6F604BEE">
            <w:pPr>
              <w:autoSpaceDE w:val="0"/>
              <w:autoSpaceDN w:val="0"/>
              <w:jc w:val="left"/>
            </w:pPr>
            <w:r>
              <w:t>Scrisoare, 08/12/2022</w:t>
            </w:r>
          </w:p>
        </w:tc>
      </w:tr>
      <w:tr w:rsidRPr="00A84EB0" w:rsidR="00AC5114" w:rsidTr="00563A4A" w14:paraId="46C189AE" w14:textId="77777777">
        <w:tc>
          <w:tcPr>
            <w:tcW w:w="3261" w:type="dxa"/>
          </w:tcPr>
          <w:p w:rsidRPr="00A84EB0" w:rsidR="00AC5114" w:rsidP="0058411F" w:rsidRDefault="00AC5114" w14:paraId="2DA32C67" w14:textId="77777777">
            <w:pPr>
              <w:autoSpaceDE w:val="0"/>
              <w:autoSpaceDN w:val="0"/>
              <w:jc w:val="left"/>
              <w:rPr>
                <w:szCs w:val="20"/>
              </w:rPr>
            </w:pPr>
            <w:r>
              <w:t>Temei juridic</w:t>
            </w:r>
          </w:p>
        </w:tc>
        <w:tc>
          <w:tcPr>
            <w:tcW w:w="6028" w:type="dxa"/>
            <w:vAlign w:val="bottom"/>
          </w:tcPr>
          <w:p w:rsidRPr="00A84EB0" w:rsidR="00AC5114" w:rsidP="0058411F" w:rsidRDefault="00AC5114" w14:paraId="67EB3E4A" w14:textId="0BE6FE36">
            <w:pPr>
              <w:autoSpaceDE w:val="0"/>
              <w:autoSpaceDN w:val="0"/>
              <w:jc w:val="left"/>
              <w:rPr>
                <w:szCs w:val="20"/>
              </w:rPr>
            </w:pPr>
            <w:r>
              <w:t>Articolul 304 din Tratatul privind funcționarea Uniunii Europene</w:t>
            </w:r>
          </w:p>
        </w:tc>
      </w:tr>
      <w:tr w:rsidRPr="00A84EB0" w:rsidR="00AC5114" w:rsidTr="00563A4A" w14:paraId="0E2099A6" w14:textId="77777777">
        <w:tc>
          <w:tcPr>
            <w:tcW w:w="3261" w:type="dxa"/>
          </w:tcPr>
          <w:p w:rsidRPr="00A84EB0" w:rsidR="00AC5114" w:rsidP="0058411F" w:rsidRDefault="00AC5114" w14:paraId="0BC68BA5" w14:textId="77777777">
            <w:pPr>
              <w:autoSpaceDE w:val="0"/>
              <w:autoSpaceDN w:val="0"/>
              <w:jc w:val="left"/>
            </w:pPr>
            <w:r>
              <w:t>Secțiunea competentă</w:t>
            </w:r>
          </w:p>
        </w:tc>
        <w:tc>
          <w:tcPr>
            <w:tcW w:w="6028" w:type="dxa"/>
            <w:vAlign w:val="bottom"/>
          </w:tcPr>
          <w:p w:rsidRPr="00A84EB0" w:rsidR="00AC5114" w:rsidP="00563A4A" w:rsidRDefault="0083302D" w14:paraId="5AE7EA9E" w14:textId="4B2B24D4">
            <w:pPr>
              <w:autoSpaceDE w:val="0"/>
              <w:autoSpaceDN w:val="0"/>
            </w:pPr>
            <w:r>
              <w:t>Secțiunea pentru ocuparea forței de muncă, afaceri sociale și cetățenie</w:t>
            </w:r>
          </w:p>
        </w:tc>
      </w:tr>
      <w:tr w:rsidRPr="00A84EB0" w:rsidR="00AC5114" w:rsidTr="00563A4A" w14:paraId="53972E32" w14:textId="77777777">
        <w:tc>
          <w:tcPr>
            <w:tcW w:w="3261" w:type="dxa"/>
          </w:tcPr>
          <w:p w:rsidRPr="00A84EB0" w:rsidR="00AC5114" w:rsidP="0058411F" w:rsidRDefault="00AC5114" w14:paraId="13B33E83" w14:textId="77777777">
            <w:pPr>
              <w:autoSpaceDE w:val="0"/>
              <w:autoSpaceDN w:val="0"/>
              <w:jc w:val="left"/>
            </w:pPr>
            <w:r>
              <w:t>Data adoptării în secțiune</w:t>
            </w:r>
          </w:p>
        </w:tc>
        <w:tc>
          <w:tcPr>
            <w:tcW w:w="6028" w:type="dxa"/>
            <w:vAlign w:val="bottom"/>
          </w:tcPr>
          <w:p w:rsidRPr="00A84EB0" w:rsidR="00AC5114" w:rsidP="0058411F" w:rsidRDefault="0083302D" w14:paraId="5E71ECD2" w14:textId="10C73B85">
            <w:pPr>
              <w:autoSpaceDE w:val="0"/>
              <w:autoSpaceDN w:val="0"/>
              <w:jc w:val="left"/>
            </w:pPr>
            <w:r>
              <w:t>31/05/2023</w:t>
            </w:r>
          </w:p>
        </w:tc>
      </w:tr>
      <w:tr w:rsidRPr="00A84EB0" w:rsidR="0058411F" w:rsidTr="00563A4A" w14:paraId="7AE47B93" w14:textId="77777777">
        <w:tc>
          <w:tcPr>
            <w:tcW w:w="3261" w:type="dxa"/>
          </w:tcPr>
          <w:p w:rsidRPr="00A84EB0" w:rsidR="0058411F" w:rsidP="0058411F" w:rsidRDefault="0058411F" w14:paraId="26DE3092" w14:textId="77777777">
            <w:pPr>
              <w:autoSpaceDE w:val="0"/>
              <w:autoSpaceDN w:val="0"/>
              <w:jc w:val="left"/>
            </w:pPr>
            <w:r>
              <w:t>Adoptat în sesiunea plenară</w:t>
            </w:r>
          </w:p>
        </w:tc>
        <w:tc>
          <w:tcPr>
            <w:tcW w:w="6028" w:type="dxa"/>
            <w:vAlign w:val="bottom"/>
          </w:tcPr>
          <w:p w:rsidRPr="00A84EB0" w:rsidR="0058411F" w:rsidP="0058411F" w:rsidRDefault="0083302D" w14:paraId="34FA2183" w14:textId="2C008733">
            <w:pPr>
              <w:autoSpaceDE w:val="0"/>
              <w:autoSpaceDN w:val="0"/>
              <w:jc w:val="left"/>
            </w:pPr>
            <w:r>
              <w:t>14/06/2023</w:t>
            </w:r>
          </w:p>
        </w:tc>
      </w:tr>
      <w:tr w:rsidRPr="00A84EB0" w:rsidR="0058411F" w:rsidTr="00563A4A" w14:paraId="2FE8AE44" w14:textId="77777777">
        <w:tc>
          <w:tcPr>
            <w:tcW w:w="3261" w:type="dxa"/>
          </w:tcPr>
          <w:p w:rsidRPr="00A84EB0" w:rsidR="0058411F" w:rsidP="0058411F" w:rsidRDefault="0058411F" w14:paraId="2A65A034" w14:textId="77777777">
            <w:pPr>
              <w:autoSpaceDE w:val="0"/>
              <w:autoSpaceDN w:val="0"/>
              <w:jc w:val="left"/>
            </w:pPr>
            <w:r>
              <w:t>Sesiunea plenară nr.</w:t>
            </w:r>
          </w:p>
        </w:tc>
        <w:tc>
          <w:tcPr>
            <w:tcW w:w="6028" w:type="dxa"/>
            <w:vAlign w:val="bottom"/>
          </w:tcPr>
          <w:p w:rsidRPr="00A84EB0" w:rsidR="0058411F" w:rsidP="0058411F" w:rsidRDefault="0083302D" w14:paraId="17BFB0A7" w14:textId="2F5A99CF">
            <w:pPr>
              <w:autoSpaceDE w:val="0"/>
              <w:autoSpaceDN w:val="0"/>
              <w:jc w:val="left"/>
            </w:pPr>
            <w:r>
              <w:t>579</w:t>
            </w:r>
          </w:p>
        </w:tc>
      </w:tr>
      <w:tr w:rsidRPr="00A84EB0" w:rsidR="0058411F" w:rsidTr="00563A4A" w14:paraId="3889B17A" w14:textId="77777777">
        <w:tc>
          <w:tcPr>
            <w:tcW w:w="3261" w:type="dxa"/>
          </w:tcPr>
          <w:p w:rsidRPr="00A84EB0" w:rsidR="0058411F" w:rsidP="0058411F" w:rsidRDefault="0058411F" w14:paraId="0C723801" w14:textId="3C0F6E74">
            <w:pPr>
              <w:autoSpaceDE w:val="0"/>
              <w:autoSpaceDN w:val="0"/>
              <w:jc w:val="left"/>
            </w:pPr>
            <w:r>
              <w:t>Rezultatul votului</w:t>
            </w:r>
            <w:r w:rsidR="00563A4A">
              <w:t xml:space="preserve"> </w:t>
            </w:r>
            <w:r>
              <w:t>(voturi pentru/</w:t>
            </w:r>
            <w:r w:rsidR="00563A4A">
              <w:br/>
            </w:r>
            <w:r>
              <w:t>voturi împotrivă/abțineri)</w:t>
            </w:r>
          </w:p>
        </w:tc>
        <w:tc>
          <w:tcPr>
            <w:tcW w:w="6028" w:type="dxa"/>
            <w:vAlign w:val="bottom"/>
          </w:tcPr>
          <w:p w:rsidRPr="00A84EB0" w:rsidR="0058411F" w:rsidP="0058411F" w:rsidRDefault="000C3A6D" w14:paraId="14DB34EA" w14:textId="11EA738C">
            <w:pPr>
              <w:autoSpaceDE w:val="0"/>
              <w:autoSpaceDN w:val="0"/>
              <w:jc w:val="left"/>
            </w:pPr>
            <w:r>
              <w:t>201/0/6</w:t>
            </w:r>
          </w:p>
        </w:tc>
      </w:tr>
    </w:tbl>
    <w:p w:rsidRPr="00A84EB0" w:rsidR="00AC5114" w:rsidP="00574C9B" w:rsidRDefault="00AC5114" w14:paraId="156A5F34" w14:textId="77777777">
      <w:pPr>
        <w:rPr>
          <w:lang w:val="en-GB"/>
        </w:rPr>
      </w:pPr>
    </w:p>
    <w:p w:rsidRPr="00A84EB0" w:rsidR="00AC5114" w:rsidP="00574C9B" w:rsidRDefault="00AC5114" w14:paraId="2CD3051D" w14:textId="77777777">
      <w:pPr>
        <w:rPr>
          <w:lang w:val="en-GB"/>
        </w:rPr>
        <w:sectPr w:rsidRPr="00A84EB0" w:rsidR="00AC5114" w:rsidSect="0037679F">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rsidRPr="000F471A" w:rsidR="00423FD9" w:rsidP="00423FD9" w:rsidRDefault="00423FD9" w14:paraId="57DF9B98" w14:textId="77777777">
      <w:pPr>
        <w:pStyle w:val="Heading1"/>
        <w:numPr>
          <w:ilvl w:val="0"/>
          <w:numId w:val="2"/>
        </w:numPr>
      </w:pPr>
      <w:r>
        <w:rPr>
          <w:b/>
        </w:rPr>
        <w:lastRenderedPageBreak/>
        <w:t>Concluzii și recomandări</w:t>
      </w:r>
    </w:p>
    <w:p w:rsidRPr="00A84EB0" w:rsidR="00423FD9" w:rsidP="00423FD9" w:rsidRDefault="00423FD9" w14:paraId="38610B55" w14:textId="77777777">
      <w:pPr>
        <w:rPr>
          <w:lang w:val="en-GB"/>
        </w:rPr>
      </w:pPr>
    </w:p>
    <w:p w:rsidRPr="00A84EB0" w:rsidR="00423FD9" w:rsidP="00423FD9" w:rsidRDefault="00423FD9" w14:paraId="7DFC920B" w14:textId="77777777">
      <w:pPr>
        <w:pStyle w:val="Heading2"/>
        <w:numPr>
          <w:ilvl w:val="1"/>
          <w:numId w:val="2"/>
        </w:numPr>
      </w:pPr>
      <w:r>
        <w:t>CESE salută inițiativa Președinției spaniole de a stabili obiectivul de eliminare a stigmatizării și a discriminării legate de HIV în Europa până în 2030. Problema a fost neglijată de prea mult timp, chiar dacă datele disponibile arată fără echivoc continuarea consecințelor sale dăunătoare în diverse părți ale lumii, în contexte sociale specifice și la populații-cheie. Prin urmare, CESE împărtășește opinia Președinției spaniole potrivit căreia oprirea stigmatizării și a discriminării legate de HIV ar trebui considerată una dintre prioritățile politice ale agendei UE.</w:t>
      </w:r>
    </w:p>
    <w:p w:rsidRPr="00A84EB0" w:rsidR="00423FD9" w:rsidP="00423FD9" w:rsidRDefault="00423FD9" w14:paraId="5D7BABDA" w14:textId="77777777">
      <w:pPr>
        <w:pStyle w:val="Heading2"/>
        <w:numPr>
          <w:ilvl w:val="0"/>
          <w:numId w:val="0"/>
        </w:numPr>
        <w:ind w:left="567"/>
        <w:rPr>
          <w:lang w:val="en-GB"/>
        </w:rPr>
      </w:pPr>
    </w:p>
    <w:p w:rsidRPr="00A84EB0" w:rsidR="00423FD9" w:rsidP="00423FD9" w:rsidRDefault="00423FD9" w14:paraId="6C7CADC6" w14:textId="77777777">
      <w:pPr>
        <w:pStyle w:val="Heading2"/>
        <w:numPr>
          <w:ilvl w:val="1"/>
          <w:numId w:val="2"/>
        </w:numPr>
      </w:pPr>
      <w:r>
        <w:t>CESE este de acord că este necesară o declarație la nivel înalt din partea instituțiilor europene, care să fie prezentată Parlamentului European la 1 decembrie 2023, și se angajează să o sprijine și să participe la aceasta la toate nivelurile, modalitățile și forurile posibile.</w:t>
      </w:r>
    </w:p>
    <w:p w:rsidRPr="00A84EB0" w:rsidR="00423FD9" w:rsidP="00423FD9" w:rsidRDefault="00423FD9" w14:paraId="06236E22" w14:textId="77777777">
      <w:pPr>
        <w:pStyle w:val="Heading2"/>
        <w:numPr>
          <w:ilvl w:val="0"/>
          <w:numId w:val="0"/>
        </w:numPr>
        <w:ind w:left="567"/>
        <w:rPr>
          <w:lang w:val="en-GB"/>
        </w:rPr>
      </w:pPr>
    </w:p>
    <w:p w:rsidRPr="00A84EB0" w:rsidR="00423FD9" w:rsidP="00423FD9" w:rsidRDefault="00423FD9" w14:paraId="1844C2BB" w14:textId="77777777">
      <w:pPr>
        <w:pStyle w:val="Heading2"/>
        <w:numPr>
          <w:ilvl w:val="1"/>
          <w:numId w:val="2"/>
        </w:numPr>
      </w:pPr>
      <w:r>
        <w:t>Pentru a depăși stigmatizarea, discriminarea și stereotipurile greșite, CESE consideră că este esențial să se promoveze acțiuni de sensibilizare, de formare și de informare, în special în școli, implicând societatea civilă organizată, organizațiile de tineret și de studenți.</w:t>
      </w:r>
    </w:p>
    <w:p w:rsidRPr="00A84EB0" w:rsidR="00423FD9" w:rsidP="00423FD9" w:rsidRDefault="00423FD9" w14:paraId="20EF3223" w14:textId="77777777">
      <w:pPr>
        <w:pStyle w:val="Heading2"/>
        <w:numPr>
          <w:ilvl w:val="0"/>
          <w:numId w:val="0"/>
        </w:numPr>
        <w:ind w:left="567"/>
        <w:rPr>
          <w:lang w:val="en-GB"/>
        </w:rPr>
      </w:pPr>
    </w:p>
    <w:p w:rsidRPr="00A84EB0" w:rsidR="00423FD9" w:rsidP="00423FD9" w:rsidRDefault="00423FD9" w14:paraId="13633705" w14:textId="77777777">
      <w:pPr>
        <w:pStyle w:val="Heading2"/>
        <w:numPr>
          <w:ilvl w:val="1"/>
          <w:numId w:val="2"/>
        </w:numPr>
      </w:pPr>
      <w:r>
        <w:t xml:space="preserve">Identificarea și eliminarea barierelor din calea profilaxiei </w:t>
      </w:r>
      <w:proofErr w:type="spellStart"/>
      <w:r>
        <w:t>preexpunere</w:t>
      </w:r>
      <w:proofErr w:type="spellEnd"/>
      <w:r>
        <w:t xml:space="preserve"> (</w:t>
      </w:r>
      <w:proofErr w:type="spellStart"/>
      <w:r>
        <w:t>PrEP</w:t>
      </w:r>
      <w:proofErr w:type="spellEnd"/>
      <w:r>
        <w:t xml:space="preserve">) pentru un acces mai larg la medicamente și realizarea de progrese în ceea ce privește punerea în aplicare a </w:t>
      </w:r>
      <w:proofErr w:type="spellStart"/>
      <w:r>
        <w:t>PrEP</w:t>
      </w:r>
      <w:proofErr w:type="spellEnd"/>
      <w:r>
        <w:t xml:space="preserve"> sunt condiții necesare pentru a ajunge la o populație mai largă, cu scopul de a accelera progresele în direcția eradicării epidemiei de SIDA până în 2030. Intervențiile preventive, cum ar fi profilaxia </w:t>
      </w:r>
      <w:proofErr w:type="spellStart"/>
      <w:r>
        <w:t>preexpunere</w:t>
      </w:r>
      <w:proofErr w:type="spellEnd"/>
      <w:r>
        <w:t xml:space="preserve"> și cea </w:t>
      </w:r>
      <w:proofErr w:type="spellStart"/>
      <w:r>
        <w:t>postexpunere</w:t>
      </w:r>
      <w:proofErr w:type="spellEnd"/>
      <w:r>
        <w:t xml:space="preserve"> și tratamentul ca prevenire (</w:t>
      </w:r>
      <w:proofErr w:type="spellStart"/>
      <w:r>
        <w:t>TasP</w:t>
      </w:r>
      <w:proofErr w:type="spellEnd"/>
      <w:r>
        <w:t>), pot avea un impact semnificativ asupra controlului infecțiilor cu HIV și cu alte infecții cu transmitere sexuală.</w:t>
      </w:r>
    </w:p>
    <w:p w:rsidRPr="00A84EB0" w:rsidR="00423FD9" w:rsidP="00423FD9" w:rsidRDefault="00423FD9" w14:paraId="6042672C" w14:textId="77777777">
      <w:pPr>
        <w:pStyle w:val="Heading2"/>
        <w:numPr>
          <w:ilvl w:val="0"/>
          <w:numId w:val="0"/>
        </w:numPr>
        <w:ind w:left="567"/>
        <w:rPr>
          <w:lang w:val="en-GB"/>
        </w:rPr>
      </w:pPr>
    </w:p>
    <w:p w:rsidRPr="00A84EB0" w:rsidR="00423FD9" w:rsidP="00423FD9" w:rsidRDefault="00423FD9" w14:paraId="6E7CF134" w14:textId="77777777">
      <w:pPr>
        <w:pStyle w:val="Heading2"/>
        <w:numPr>
          <w:ilvl w:val="1"/>
          <w:numId w:val="2"/>
        </w:numPr>
      </w:pPr>
      <w:r>
        <w:t>Persoanele infectate cu HIV trebuie să beneficieze de egalitate de șanse în materie de acces și de dezvoltare profesională în lumea muncii. De asemenea, ele ar trebui să poată beneficia de măsuri specifice, cum ar fi programul de lucru flexibil sau concediul prelungit pentru vizite medicale, cu garantarea confidențialității.</w:t>
      </w:r>
    </w:p>
    <w:p w:rsidRPr="00A84EB0" w:rsidR="00423FD9" w:rsidP="00423FD9" w:rsidRDefault="00423FD9" w14:paraId="4A3E3926" w14:textId="77777777">
      <w:pPr>
        <w:pStyle w:val="Heading2"/>
        <w:numPr>
          <w:ilvl w:val="0"/>
          <w:numId w:val="0"/>
        </w:numPr>
        <w:ind w:left="567"/>
        <w:rPr>
          <w:lang w:val="en-GB"/>
        </w:rPr>
      </w:pPr>
    </w:p>
    <w:p w:rsidRPr="00A84EB0" w:rsidR="00423FD9" w:rsidP="00423FD9" w:rsidRDefault="00423FD9" w14:paraId="502337F4" w14:textId="77777777">
      <w:pPr>
        <w:pStyle w:val="Heading2"/>
        <w:numPr>
          <w:ilvl w:val="1"/>
          <w:numId w:val="2"/>
        </w:numPr>
      </w:pPr>
      <w:r>
        <w:t xml:space="preserve">CESE subliniază importanța adoptării unor măsuri specifice pentru populațiile-cheie: pentru ca epidemia de HIV să fie abordată în mod eficient, informațiile specifice și programele de prevenire puse în aplicare la nivel instituțional trebuie să ajungă la aceste grupuri ale populației, astfel încât serviciile specifice să poată intra în contact </w:t>
      </w:r>
      <w:proofErr w:type="spellStart"/>
      <w:r>
        <w:t>proactiv</w:t>
      </w:r>
      <w:proofErr w:type="spellEnd"/>
      <w:r>
        <w:t xml:space="preserve"> cu acestea, eventual prin intermediul unor asociații neguvernamentale, bazate pe comunitate.</w:t>
      </w:r>
    </w:p>
    <w:p w:rsidRPr="00A84EB0" w:rsidR="00423FD9" w:rsidP="00423FD9" w:rsidRDefault="00423FD9" w14:paraId="72265A9D" w14:textId="77777777">
      <w:pPr>
        <w:pStyle w:val="Heading2"/>
        <w:numPr>
          <w:ilvl w:val="0"/>
          <w:numId w:val="0"/>
        </w:numPr>
        <w:ind w:left="567"/>
        <w:rPr>
          <w:lang w:val="en-GB"/>
        </w:rPr>
      </w:pPr>
    </w:p>
    <w:p w:rsidRPr="00A84EB0" w:rsidR="00423FD9" w:rsidP="00423FD9" w:rsidRDefault="00423FD9" w14:paraId="446F241C" w14:textId="77777777">
      <w:pPr>
        <w:pStyle w:val="Heading2"/>
        <w:numPr>
          <w:ilvl w:val="1"/>
          <w:numId w:val="2"/>
        </w:numPr>
      </w:pPr>
      <w:r>
        <w:t>Având în vedere faptul că Ucraina se află pe locul al doilea în clasamentul celor mai mari epidemii de SIDA din Europa de Est și din regiunea Asiei Centrale, CESE subliniază că este important ca țările-gazdă să asigure continuitatea și gratuitatea testelor și tratamentelor HIV pentru refugiații ucraineni, ameliorând posibilitățile de a fi testați, indiferent de statutul de rezidență. Având în vedere că majoritatea refugiaților sunt femei și copii, testarea extinsă în spitale, în asistența medicală primară și în cadrul comunității poate fi cea mai potrivită pentru refugiații ucraineni.</w:t>
      </w:r>
    </w:p>
    <w:p w:rsidRPr="00A84EB0" w:rsidR="00423FD9" w:rsidP="00423FD9" w:rsidRDefault="00423FD9" w14:paraId="76C90F60" w14:textId="77777777">
      <w:pPr>
        <w:pStyle w:val="Heading2"/>
        <w:numPr>
          <w:ilvl w:val="0"/>
          <w:numId w:val="0"/>
        </w:numPr>
        <w:ind w:left="567"/>
        <w:rPr>
          <w:lang w:val="en-GB"/>
        </w:rPr>
      </w:pPr>
    </w:p>
    <w:p w:rsidRPr="00A84EB0" w:rsidR="00423FD9" w:rsidP="00423FD9" w:rsidRDefault="00423FD9" w14:paraId="1A5FC17A" w14:textId="77777777">
      <w:pPr>
        <w:pStyle w:val="Heading2"/>
        <w:numPr>
          <w:ilvl w:val="1"/>
          <w:numId w:val="2"/>
        </w:numPr>
      </w:pPr>
      <w:r>
        <w:t xml:space="preserve">Tratamentele </w:t>
      </w:r>
      <w:proofErr w:type="spellStart"/>
      <w:r>
        <w:t>antiretrovirale</w:t>
      </w:r>
      <w:proofErr w:type="spellEnd"/>
      <w:r>
        <w:t xml:space="preserve"> (TAR) pot juca un rol dublu în îmbunătățirea sănătății persoanelor care trăiesc cu HIV și în prevenirea eficientă a transmiterii HIV, întrucât acestea sunt foarte eficiente în eliminarea viremiei HIV.</w:t>
      </w:r>
    </w:p>
    <w:p w:rsidRPr="00A84EB0" w:rsidR="00423FD9" w:rsidP="000F471A" w:rsidRDefault="00423FD9" w14:paraId="668E1280" w14:textId="77777777">
      <w:pPr>
        <w:ind w:left="567"/>
        <w:rPr>
          <w:lang w:val="en-GB"/>
        </w:rPr>
      </w:pPr>
    </w:p>
    <w:p w:rsidRPr="00A84EB0" w:rsidR="00423FD9" w:rsidP="00423FD9" w:rsidRDefault="00423FD9" w14:paraId="7368A6A4" w14:textId="77777777">
      <w:pPr>
        <w:pStyle w:val="Heading2"/>
        <w:numPr>
          <w:ilvl w:val="1"/>
          <w:numId w:val="2"/>
        </w:numPr>
      </w:pPr>
      <w:r>
        <w:lastRenderedPageBreak/>
        <w:t xml:space="preserve">Diagnosticarea în timp util a infecției cu HIV, începerea timpurie a terapiei și rămânerea în îngrijire (continuitatea îngrijirii) sunt pietrele de temelie ale controlului răspândirii infecției. Întrucât mai multe țări au atins deja obiectivul, CESE solicită un nou obiectiv mai ambițios pentru toate țările, care să fie atins până în 2030, îmbunătățind nivelurile de acoperire până la 95 % pentru testare, tratament și suprimare </w:t>
      </w:r>
      <w:proofErr w:type="spellStart"/>
      <w:r>
        <w:t>virologică</w:t>
      </w:r>
      <w:proofErr w:type="spellEnd"/>
      <w:r>
        <w:t>.</w:t>
      </w:r>
    </w:p>
    <w:p w:rsidRPr="00A84EB0" w:rsidR="00423FD9" w:rsidP="00423FD9" w:rsidRDefault="00423FD9" w14:paraId="10CDE23C" w14:textId="6A5F7303">
      <w:pPr>
        <w:pStyle w:val="Heading2"/>
        <w:numPr>
          <w:ilvl w:val="0"/>
          <w:numId w:val="0"/>
        </w:numPr>
        <w:ind w:left="567"/>
        <w:rPr>
          <w:lang w:val="en-GB"/>
        </w:rPr>
      </w:pPr>
    </w:p>
    <w:p w:rsidRPr="00A84EB0" w:rsidR="00423FD9" w:rsidP="00423FD9" w:rsidRDefault="00423FD9" w14:paraId="456CC6A1" w14:textId="77777777">
      <w:pPr>
        <w:pStyle w:val="Heading2"/>
        <w:numPr>
          <w:ilvl w:val="1"/>
          <w:numId w:val="2"/>
        </w:numPr>
      </w:pPr>
      <w:r>
        <w:t>Atât continuitatea îngrijirii, cât și continuitatea prevenirii pot reprezenta, prin efectul lor sinergic, un răspuns cuprinzător pentru combaterea epidemiei de HIV și, prin urmare, ar trebui dezvoltate și puse în aplicare.</w:t>
      </w:r>
    </w:p>
    <w:p w:rsidRPr="00A84EB0" w:rsidR="00423FD9" w:rsidP="00423FD9" w:rsidRDefault="00423FD9" w14:paraId="790CD61E" w14:textId="77777777">
      <w:pPr>
        <w:rPr>
          <w:lang w:val="en-GB"/>
        </w:rPr>
      </w:pPr>
    </w:p>
    <w:p w:rsidRPr="00A84EB0" w:rsidR="00423FD9" w:rsidP="00423FD9" w:rsidRDefault="00423FD9" w14:paraId="7C7F2F9C" w14:textId="77777777">
      <w:pPr>
        <w:pStyle w:val="Heading2"/>
        <w:numPr>
          <w:ilvl w:val="1"/>
          <w:numId w:val="2"/>
        </w:numPr>
      </w:pPr>
      <w:r>
        <w:t>CESE solicită strategii noi și inovatoare pentru a îmbunătăți diagnosticarea precoce și a sensibiliza mai multe persoane cu privire la infecția lor, prin extinderea abordărilor diversificate și ușor de utilizat în ceea ce privește testarea HIV pe scară mai largă, cum ar fi testarea rapidă, testarea comunitară și autotestarea, precum și o abordare integrată a testării HIV și a hepatitei B și C.</w:t>
      </w:r>
    </w:p>
    <w:p w:rsidRPr="00A84EB0" w:rsidR="00423FD9" w:rsidP="00423FD9" w:rsidRDefault="00423FD9" w14:paraId="36527779" w14:textId="77777777">
      <w:pPr>
        <w:rPr>
          <w:lang w:val="en-GB"/>
        </w:rPr>
      </w:pPr>
    </w:p>
    <w:p w:rsidRPr="00A84EB0" w:rsidR="00423FD9" w:rsidP="00423FD9" w:rsidRDefault="00423FD9" w14:paraId="14BE23EB" w14:textId="77777777">
      <w:pPr>
        <w:pStyle w:val="Heading2"/>
        <w:numPr>
          <w:ilvl w:val="1"/>
          <w:numId w:val="2"/>
        </w:numPr>
      </w:pPr>
      <w:r>
        <w:t>Comunitățile joacă un rol vital în răspunsul la HIV, promovând responsabilitatea, stimulând activismul de prevenire, punând în aplicare activități și contribuind la inovații esențiale pentru un progres durabil.</w:t>
      </w:r>
    </w:p>
    <w:p w:rsidRPr="00A84EB0" w:rsidR="00423FD9" w:rsidP="000F471A" w:rsidRDefault="00423FD9" w14:paraId="5D74A25F" w14:textId="77777777">
      <w:pPr>
        <w:ind w:left="567"/>
        <w:rPr>
          <w:lang w:val="en-GB"/>
        </w:rPr>
      </w:pPr>
    </w:p>
    <w:p w:rsidRPr="00A84EB0" w:rsidR="00423FD9" w:rsidP="00423FD9" w:rsidRDefault="00423FD9" w14:paraId="5E85F299" w14:textId="77777777">
      <w:pPr>
        <w:pStyle w:val="Heading2"/>
        <w:numPr>
          <w:ilvl w:val="1"/>
          <w:numId w:val="2"/>
        </w:numPr>
      </w:pPr>
      <w:r>
        <w:t>Pentru a susține și a accelera progresele în vederea atingerii acestor obiective, CESE solicită eforturi suplimentare pentru conceperea și punerea în aplicare a unor noi programe care să extindă cunoștințele privind statutul de HIV pozitiv și acoperirea tratamentelor, pentru a reduce circulația virusului și, prin urmare, transmiterea HIV, și pentru a limita cauzele discriminării, cum ar fi accesul la locuri de muncă sau la servicii.</w:t>
      </w:r>
    </w:p>
    <w:p w:rsidRPr="00A84EB0" w:rsidR="00423FD9" w:rsidP="00423FD9" w:rsidRDefault="00423FD9" w14:paraId="53B8BA7D" w14:textId="77777777">
      <w:pPr>
        <w:rPr>
          <w:lang w:val="en-GB"/>
        </w:rPr>
      </w:pPr>
    </w:p>
    <w:p w:rsidRPr="00A84EB0" w:rsidR="00423FD9" w:rsidP="00423FD9" w:rsidRDefault="00423FD9" w14:paraId="70D71E41" w14:textId="77777777">
      <w:pPr>
        <w:pStyle w:val="Heading1"/>
        <w:keepNext/>
        <w:keepLines/>
        <w:numPr>
          <w:ilvl w:val="0"/>
          <w:numId w:val="2"/>
        </w:numPr>
        <w:rPr>
          <w:b/>
          <w:bCs/>
        </w:rPr>
      </w:pPr>
      <w:r>
        <w:rPr>
          <w:b/>
        </w:rPr>
        <w:t>HIV în Europa</w:t>
      </w:r>
    </w:p>
    <w:p w:rsidRPr="00A84EB0" w:rsidR="00423FD9" w:rsidP="00423FD9" w:rsidRDefault="00423FD9" w14:paraId="07B0A372" w14:textId="77777777">
      <w:pPr>
        <w:keepNext/>
        <w:keepLines/>
        <w:rPr>
          <w:lang w:val="en-GB"/>
        </w:rPr>
      </w:pPr>
    </w:p>
    <w:p w:rsidRPr="00A84EB0" w:rsidR="00423FD9" w:rsidP="00423FD9" w:rsidRDefault="00423FD9" w14:paraId="1E7AFB65" w14:textId="77777777">
      <w:pPr>
        <w:pStyle w:val="Heading2"/>
        <w:numPr>
          <w:ilvl w:val="1"/>
          <w:numId w:val="2"/>
        </w:numPr>
      </w:pPr>
      <w:r>
        <w:t>Transmiterea HIV rămâne o preocupare majoră pentru sănătatea publică, care afectează peste 36 milioane de persoane din lume, dintre care 2,3 milioane trăiesc în regiunea europeană a OMS, în special în partea de est a regiunii. Aproape 107 000 de persoane au fost diagnosticate cu HIV în regiunea europeană în 2021, dintre care aproximativ 17 000 în UE/SEE. Tendința diagnosticării HIV este în scădere din 2012; o scădere mai pronunțată a numărului de diagnosticări cu HIV a fost observată în 2020 și 2021 (-24 %), posibil din cauza efectelor pandemiei de COVID-19 asupra utilizării serviciilor de sănătate și/sau ca urmare a reducerii transmiterii din cauza măsurilor de sănătate publică puse în aplicare în perioada pandemiei de COVID-19.</w:t>
      </w:r>
    </w:p>
    <w:p w:rsidRPr="00A84EB0" w:rsidR="00423FD9" w:rsidP="00423FD9" w:rsidRDefault="00423FD9" w14:paraId="6F0B2742" w14:textId="77777777">
      <w:pPr>
        <w:pStyle w:val="Heading2"/>
        <w:numPr>
          <w:ilvl w:val="0"/>
          <w:numId w:val="0"/>
        </w:numPr>
        <w:ind w:left="567"/>
        <w:rPr>
          <w:lang w:val="en-GB"/>
        </w:rPr>
      </w:pPr>
    </w:p>
    <w:p w:rsidRPr="00A84EB0" w:rsidR="00423FD9" w:rsidP="00423FD9" w:rsidRDefault="00423FD9" w14:paraId="19EDF974" w14:textId="77777777">
      <w:pPr>
        <w:pStyle w:val="Heading2"/>
        <w:numPr>
          <w:ilvl w:val="1"/>
          <w:numId w:val="2"/>
        </w:numPr>
      </w:pPr>
      <w:r>
        <w:t xml:space="preserve">HIV-ul în Europa afectează în mod disproporționat populațiile marginalizate din punct de vedere social și persoanele al căror comportament este stigmatizat din punct de vedere social, cum ar fi: persoanele care consumă droguri intravenoase și partenerii lor sexuali, bărbații care fac sex cu bărbați, persoanele </w:t>
      </w:r>
      <w:proofErr w:type="spellStart"/>
      <w:r>
        <w:t>transgen</w:t>
      </w:r>
      <w:proofErr w:type="spellEnd"/>
      <w:r>
        <w:t xml:space="preserve">, lucrătorii sexuali, deținuții și </w:t>
      </w:r>
      <w:proofErr w:type="spellStart"/>
      <w:r>
        <w:t>migranții</w:t>
      </w:r>
      <w:proofErr w:type="spellEnd"/>
      <w:r>
        <w:t>.</w:t>
      </w:r>
    </w:p>
    <w:p w:rsidRPr="00A84EB0" w:rsidR="00423FD9" w:rsidP="00423FD9" w:rsidRDefault="00423FD9" w14:paraId="59878EF6" w14:textId="77777777">
      <w:pPr>
        <w:pStyle w:val="Heading2"/>
        <w:numPr>
          <w:ilvl w:val="0"/>
          <w:numId w:val="0"/>
        </w:numPr>
        <w:ind w:left="567"/>
        <w:rPr>
          <w:lang w:val="en-GB"/>
        </w:rPr>
      </w:pPr>
    </w:p>
    <w:p w:rsidRPr="00A84EB0" w:rsidR="00423FD9" w:rsidP="00423FD9" w:rsidRDefault="00423FD9" w14:paraId="40845992" w14:textId="77777777">
      <w:pPr>
        <w:pStyle w:val="Heading2"/>
        <w:numPr>
          <w:ilvl w:val="1"/>
          <w:numId w:val="2"/>
        </w:numPr>
      </w:pPr>
      <w:r>
        <w:t xml:space="preserve">Datele documentează diferite tipare și tendințe epidemice de la o țară la alta în regiunea europeană a OMS: principalul mod de transmitere este transmiterea sexuală între bărbații din UE/SEE și în partea de vest, în timp ce transmiterea heterosexuală și consumul de droguri intravenoase au fost principalele moduri de transmitere raportate în partea de est a regiunii. </w:t>
      </w:r>
    </w:p>
    <w:p w:rsidRPr="00A84EB0" w:rsidR="00423FD9" w:rsidP="00423FD9" w:rsidRDefault="00423FD9" w14:paraId="306D0697" w14:textId="77777777">
      <w:pPr>
        <w:pStyle w:val="Heading2"/>
        <w:numPr>
          <w:ilvl w:val="0"/>
          <w:numId w:val="0"/>
        </w:numPr>
        <w:ind w:left="567"/>
        <w:rPr>
          <w:lang w:val="en-GB"/>
        </w:rPr>
      </w:pPr>
    </w:p>
    <w:p w:rsidRPr="00A84EB0" w:rsidR="00423FD9" w:rsidP="00423FD9" w:rsidRDefault="00423FD9" w14:paraId="61A28C72" w14:textId="77777777">
      <w:pPr>
        <w:pStyle w:val="Heading2"/>
        <w:numPr>
          <w:ilvl w:val="1"/>
          <w:numId w:val="2"/>
        </w:numPr>
      </w:pPr>
      <w:r>
        <w:t>Diagnosticarea întârziată a HIV rămâne o provocare pentru majoritatea țărilor din regiune: peste 50 % au primit diagnosticul de HIV atunci când numărul de celule CD4 a fost sub 350/mmc.</w:t>
      </w:r>
    </w:p>
    <w:p w:rsidRPr="00A84EB0" w:rsidR="00423FD9" w:rsidP="00423FD9" w:rsidRDefault="00423FD9" w14:paraId="33F2D718" w14:textId="77777777">
      <w:pPr>
        <w:rPr>
          <w:lang w:val="en-GB"/>
        </w:rPr>
      </w:pPr>
    </w:p>
    <w:p w:rsidRPr="00A84EB0" w:rsidR="00423FD9" w:rsidP="00423FD9" w:rsidRDefault="00423FD9" w14:paraId="063279DB" w14:textId="77777777">
      <w:pPr>
        <w:pStyle w:val="Heading1"/>
        <w:keepNext/>
        <w:numPr>
          <w:ilvl w:val="0"/>
          <w:numId w:val="2"/>
        </w:numPr>
        <w:rPr>
          <w:b/>
          <w:bCs/>
        </w:rPr>
      </w:pPr>
      <w:r>
        <w:rPr>
          <w:b/>
        </w:rPr>
        <w:t>Continuitatea îngrijirii în materie de HIV pentru refugiații ucraineni</w:t>
      </w:r>
    </w:p>
    <w:p w:rsidRPr="00A84EB0" w:rsidR="00423FD9" w:rsidP="000F471A" w:rsidRDefault="00423FD9" w14:paraId="59797AA2" w14:textId="77777777">
      <w:pPr>
        <w:keepNext/>
        <w:rPr>
          <w:lang w:val="en-GB"/>
        </w:rPr>
      </w:pPr>
    </w:p>
    <w:p w:rsidRPr="00A84EB0" w:rsidR="00423FD9" w:rsidP="00423FD9" w:rsidRDefault="00423FD9" w14:paraId="24627BE9" w14:textId="77777777">
      <w:pPr>
        <w:pStyle w:val="Heading2"/>
        <w:numPr>
          <w:ilvl w:val="1"/>
          <w:numId w:val="2"/>
        </w:numPr>
      </w:pPr>
      <w:r>
        <w:t>De la începutul războiului, la 24 februarie 2022, peste 13,5 milioane de persoane au fost strămutate în interiorul țării sau au fost obligate să fugă în țările învecinate ca refugiați, inclusiv persoanele care trăiesc cu HIV (estimate la 10 000-30 000 de persoane) și populațiile-cheie.</w:t>
      </w:r>
    </w:p>
    <w:p w:rsidRPr="00A84EB0" w:rsidR="00423FD9" w:rsidP="00A84EB0" w:rsidRDefault="00423FD9" w14:paraId="71385210" w14:textId="77777777">
      <w:pPr>
        <w:ind w:left="567"/>
        <w:rPr>
          <w:rFonts w:eastAsia="Calibri"/>
          <w:lang w:val="en-GB"/>
        </w:rPr>
      </w:pPr>
    </w:p>
    <w:p w:rsidRPr="00A84EB0" w:rsidR="00423FD9" w:rsidP="00423FD9" w:rsidRDefault="00423FD9" w14:paraId="18B12767" w14:textId="77777777">
      <w:pPr>
        <w:pStyle w:val="Heading2"/>
        <w:numPr>
          <w:ilvl w:val="1"/>
          <w:numId w:val="2"/>
        </w:numPr>
      </w:pPr>
      <w:r>
        <w:t xml:space="preserve">Ucraina este țara cu a doua cea mai mare epidemie de SIDA din Europa de Est și Asia Centrală. Numărul noilor diagnosticări HIV a crescut de la 14 240 în 2016 la 16 270 în 2019, scăzând ușor la 15 660 în 2020, probabil din cauza crizei provocate de pandemia de COVID-19. Dintre acestea, datele de supraveghere au raportat 9 000-10 000 de cazuri rezultate în urma </w:t>
      </w:r>
      <w:r>
        <w:rPr>
          <w:b/>
        </w:rPr>
        <w:t>contactelor heterosexuale și aproximativ 5 000 în urma consumului de droguri intravenoase</w:t>
      </w:r>
      <w:r>
        <w:t>.</w:t>
      </w:r>
    </w:p>
    <w:p w:rsidRPr="00A84EB0" w:rsidR="00423FD9" w:rsidP="00A84EB0" w:rsidRDefault="00423FD9" w14:paraId="5F4149FF" w14:textId="77777777">
      <w:pPr>
        <w:ind w:left="567"/>
        <w:rPr>
          <w:lang w:val="en-GB"/>
        </w:rPr>
      </w:pPr>
    </w:p>
    <w:p w:rsidRPr="00A84EB0" w:rsidR="00423FD9" w:rsidP="00423FD9" w:rsidRDefault="00423FD9" w14:paraId="66C0A296" w14:textId="77777777">
      <w:pPr>
        <w:pStyle w:val="Heading2"/>
        <w:numPr>
          <w:ilvl w:val="1"/>
          <w:numId w:val="2"/>
        </w:numPr>
        <w:rPr>
          <w:rFonts w:eastAsia="Calibri"/>
        </w:rPr>
      </w:pPr>
      <w:r>
        <w:t xml:space="preserve">Înainte de începutul războiului, țara înregistra progrese semnificative în ceea ce privește răspunsul la SIDA: îngrijirea și tratamentul HIV au fost furnizate în mod gratuit în clinicile guvernamentale HIV din întreaga țară, iar un număr tot mai mare de persoane care trăiesc cu HIV au fost supuse unui tratament </w:t>
      </w:r>
      <w:proofErr w:type="spellStart"/>
      <w:r>
        <w:t>antiretroviral</w:t>
      </w:r>
      <w:proofErr w:type="spellEnd"/>
      <w:r>
        <w:t xml:space="preserve"> (TAR). În 2021, s-a estimat că, din 240 000 de persoane care trăiesc cu HIV (0,6 % din populația ucraineană), peste 150 000 de persoane erau purtătoare de TAR (62 %), iar 94 % dintre persoanele care au primit tratament au făcut obiectul unei suprimări virale.</w:t>
      </w:r>
    </w:p>
    <w:p w:rsidRPr="00A84EB0" w:rsidR="00423FD9" w:rsidP="00A84EB0" w:rsidRDefault="00423FD9" w14:paraId="072A445D" w14:textId="77777777">
      <w:pPr>
        <w:ind w:left="567"/>
        <w:rPr>
          <w:rFonts w:eastAsia="Calibri"/>
          <w:lang w:val="en-GB"/>
        </w:rPr>
      </w:pPr>
    </w:p>
    <w:p w:rsidRPr="00A84EB0" w:rsidR="00423FD9" w:rsidP="00423FD9" w:rsidRDefault="00423FD9" w14:paraId="7B8D5E87" w14:textId="77777777">
      <w:pPr>
        <w:pStyle w:val="Heading2"/>
        <w:numPr>
          <w:ilvl w:val="1"/>
          <w:numId w:val="2"/>
        </w:numPr>
        <w:rPr>
          <w:rFonts w:eastAsia="Calibri"/>
        </w:rPr>
      </w:pPr>
      <w:r>
        <w:t>În țară, agențiile ONU și partenerii de pe teren, cum ar fi Fondul de urgență UNAIDS, au colaborat îndeaproape cu autoritățile locale pentru a ajunge la persoanele aflate în dificultate și pentru a le ajuta. Mai recent, acestea au furnizat asistență umanitară teritoriilor grav afectate din țară, care abia acum au devenit accesibile. O coaliție formată din administrații, societatea civilă și organizații internaționale a fost și continuă să fie o piatră de temelie a răspunsului eficace la HIV din Ucraina în timpul războiului.</w:t>
      </w:r>
    </w:p>
    <w:p w:rsidRPr="00A84EB0" w:rsidR="00423FD9" w:rsidP="00A84EB0" w:rsidRDefault="00423FD9" w14:paraId="79704A77" w14:textId="77777777">
      <w:pPr>
        <w:ind w:left="567"/>
        <w:rPr>
          <w:rFonts w:eastAsia="Calibri"/>
          <w:lang w:val="en-GB"/>
        </w:rPr>
      </w:pPr>
    </w:p>
    <w:p w:rsidRPr="00A84EB0" w:rsidR="00423FD9" w:rsidP="00423FD9" w:rsidRDefault="00423FD9" w14:paraId="63E5A6F2" w14:textId="77777777">
      <w:pPr>
        <w:pStyle w:val="Heading2"/>
        <w:numPr>
          <w:ilvl w:val="1"/>
          <w:numId w:val="2"/>
        </w:numPr>
        <w:rPr>
          <w:rFonts w:eastAsia="Calibri"/>
        </w:rPr>
      </w:pPr>
      <w:r>
        <w:t>UNAIDS va continua să sprijine prevenirea, testarea, tratamentul, îngrijirea și sprijinirea în materie de HIV pentru persoanele din Ucraina afectate de război și pentru persoanele strămutate din cauza conflictului.</w:t>
      </w:r>
    </w:p>
    <w:p w:rsidRPr="00A84EB0" w:rsidR="00423FD9" w:rsidP="00A84EB0" w:rsidRDefault="00423FD9" w14:paraId="7C428B85" w14:textId="77777777">
      <w:pPr>
        <w:ind w:left="567"/>
        <w:rPr>
          <w:rFonts w:eastAsia="Calibri"/>
          <w:lang w:val="en-GB"/>
        </w:rPr>
      </w:pPr>
    </w:p>
    <w:p w:rsidRPr="00A84EB0" w:rsidR="00423FD9" w:rsidP="00423FD9" w:rsidRDefault="00423FD9" w14:paraId="1FEF65F4" w14:textId="77777777">
      <w:pPr>
        <w:pStyle w:val="Heading2"/>
        <w:numPr>
          <w:ilvl w:val="1"/>
          <w:numId w:val="2"/>
        </w:numPr>
        <w:rPr>
          <w:rFonts w:eastAsia="Calibri"/>
        </w:rPr>
      </w:pPr>
      <w:r>
        <w:t>Un document al Centrului European de Prevenire și Control al Bolilor (ECDC)</w:t>
      </w:r>
      <w:r w:rsidRPr="00A84EB0">
        <w:rPr>
          <w:rStyle w:val="FootnoteReference"/>
          <w:lang w:val="en-GB"/>
        </w:rPr>
        <w:footnoteReference w:id="1"/>
      </w:r>
      <w:r>
        <w:t xml:space="preserve">, publicat în iulie 2022, prezintă principalele considerente care stau la baza procesului decizional și a punerii în aplicare a serviciilor practice pentru a menține standarde de calitate în ceea ce privește îngrijirea refugiaților ucraineni în materie de HIV, în special importanța ca țările-gazdă să asigure continuitatea și accesul gratuit la teste și tratamente HIV pentru refugiații ucraineni, ameliorând posibilitățile de a fi testați, indiferent de statutul de rezidență, întrucât accesul restricționat la TAR conduce la un risc crescut de îmbolnăvire, de deces, de apariție a unor tulpini rezistente și la o potențială transmitere ulterioară. Având în vedere că majoritatea refugiaților sunt femei și copii, </w:t>
      </w:r>
      <w:r>
        <w:lastRenderedPageBreak/>
        <w:t>testarea extinsă în spitale, în asistența medicală primară și în cadrul comunității poate fi cea mai potrivită pentru refugiații ucraineni.</w:t>
      </w:r>
    </w:p>
    <w:p w:rsidRPr="00A84EB0" w:rsidR="00423FD9" w:rsidP="00423FD9" w:rsidRDefault="00423FD9" w14:paraId="3E270633" w14:textId="77777777">
      <w:pPr>
        <w:rPr>
          <w:lang w:val="en-GB"/>
        </w:rPr>
      </w:pPr>
    </w:p>
    <w:p w:rsidRPr="00A84EB0" w:rsidR="00423FD9" w:rsidP="00423FD9" w:rsidRDefault="00423FD9" w14:paraId="7A25B415" w14:textId="77777777">
      <w:pPr>
        <w:pStyle w:val="Heading1"/>
        <w:keepNext/>
        <w:keepLines/>
        <w:numPr>
          <w:ilvl w:val="0"/>
          <w:numId w:val="2"/>
        </w:numPr>
        <w:rPr>
          <w:b/>
          <w:bCs/>
        </w:rPr>
      </w:pPr>
      <w:r>
        <w:rPr>
          <w:b/>
        </w:rPr>
        <w:t>HIV în lume</w:t>
      </w:r>
    </w:p>
    <w:p w:rsidRPr="00A84EB0" w:rsidR="00423FD9" w:rsidP="00423FD9" w:rsidRDefault="00423FD9" w14:paraId="137A7681" w14:textId="77777777">
      <w:pPr>
        <w:keepNext/>
        <w:keepLines/>
        <w:rPr>
          <w:lang w:val="en-GB"/>
        </w:rPr>
      </w:pPr>
    </w:p>
    <w:p w:rsidRPr="00A84EB0" w:rsidR="00423FD9" w:rsidP="00423FD9" w:rsidRDefault="00423FD9" w14:paraId="5C20E37E" w14:textId="77777777">
      <w:pPr>
        <w:pStyle w:val="Heading2"/>
        <w:keepNext/>
        <w:keepLines/>
        <w:numPr>
          <w:ilvl w:val="1"/>
          <w:numId w:val="2"/>
        </w:numPr>
      </w:pPr>
      <w:r>
        <w:t xml:space="preserve">Există un consens global puternic cu privire la faptul că în prezent există instrumentele necesare pentru a pune capăt epidemiei de SIDA. În ultimele două decenii, un număr tot mai mare de studii efectuate în diverse contexte au demonstrat că tratamentul </w:t>
      </w:r>
      <w:proofErr w:type="spellStart"/>
      <w:r>
        <w:t>antiretroviral</w:t>
      </w:r>
      <w:proofErr w:type="spellEnd"/>
      <w:r>
        <w:t xml:space="preserve"> (TAR) poate juca un rol dublu în îmbunătățirea sănătății persoanelor care trăiesc HIV (PLHIV) și în prevenirea eficientă a transmiterii HIV (tratament ca prevenire – </w:t>
      </w:r>
      <w:proofErr w:type="spellStart"/>
      <w:r>
        <w:t>TasP</w:t>
      </w:r>
      <w:proofErr w:type="spellEnd"/>
      <w:r>
        <w:t>), întrucât acesta este foarte eficient în eliminarea viremiei HIV (definită ca fiind sub 200 de copii/ml).</w:t>
      </w:r>
    </w:p>
    <w:p w:rsidRPr="00A84EB0" w:rsidR="00423FD9" w:rsidP="00423FD9" w:rsidRDefault="00423FD9" w14:paraId="74C42E30" w14:textId="77777777">
      <w:pPr>
        <w:pStyle w:val="Heading2"/>
        <w:numPr>
          <w:ilvl w:val="0"/>
          <w:numId w:val="0"/>
        </w:numPr>
        <w:ind w:left="567"/>
        <w:rPr>
          <w:lang w:val="en-GB"/>
        </w:rPr>
      </w:pPr>
    </w:p>
    <w:p w:rsidRPr="00A84EB0" w:rsidR="00423FD9" w:rsidP="00423FD9" w:rsidRDefault="00423FD9" w14:paraId="252CEA57" w14:textId="77777777">
      <w:pPr>
        <w:pStyle w:val="Heading2"/>
        <w:numPr>
          <w:ilvl w:val="1"/>
          <w:numId w:val="2"/>
        </w:numPr>
      </w:pPr>
      <w:r>
        <w:t>În ultimii ani, a fost stabilită pe scară largă o strategie care prevede că diagnosticarea în timp util a infecției cu HIV, începerea timpurie a terapiei și retenția în îngrijire (continuitatea îngrijirii) sunt pietrele de temelie ale controlului răspândirii infecției. În 2014, UNAIDS a lansat obiectivul de 90-90-90 (90 % dintre persoanele diagnosticate cu HIV, 90 % dintre acestea tratate și 90 % dintre cele tratate cu viremie suprimată). Dacă aceste obiective sunt îndeplinite, 73 % din totalul persoanelor care trăiesc cu HIV vor fi suprimat viremia, iar persoanele cu viremie suprimată nu pot transmite HIV.</w:t>
      </w:r>
    </w:p>
    <w:p w:rsidRPr="00A84EB0" w:rsidR="00423FD9" w:rsidP="00423FD9" w:rsidRDefault="00423FD9" w14:paraId="4726CBAB" w14:textId="77777777">
      <w:pPr>
        <w:pStyle w:val="Heading2"/>
        <w:numPr>
          <w:ilvl w:val="0"/>
          <w:numId w:val="0"/>
        </w:numPr>
        <w:ind w:left="567"/>
        <w:rPr>
          <w:lang w:val="en-GB"/>
        </w:rPr>
      </w:pPr>
    </w:p>
    <w:p w:rsidRPr="00A84EB0" w:rsidR="00423FD9" w:rsidP="00423FD9" w:rsidRDefault="00423FD9" w14:paraId="36604493" w14:textId="77777777">
      <w:pPr>
        <w:pStyle w:val="Heading2"/>
        <w:numPr>
          <w:ilvl w:val="1"/>
          <w:numId w:val="2"/>
        </w:numPr>
      </w:pPr>
      <w:r>
        <w:t xml:space="preserve">Există dovezi că, la sfârșitul anului 2020, mai multe țări, cu geografie, statut al veniturilor și epidemiologie diverse, au atins deja obiectivul. Experții cred că aceste rezultate ar putea arăta că un nou obiectiv mai ambițios pentru toate țările ar putea fi atins până în 2030, îmbunătățind nivelurile de acoperire până la 95 % pentru testare, tratament și suprimarea </w:t>
      </w:r>
      <w:proofErr w:type="spellStart"/>
      <w:r>
        <w:t>virologică</w:t>
      </w:r>
      <w:proofErr w:type="spellEnd"/>
      <w:r>
        <w:t>. Pentru a susține și a accelera progresele în vederea atingerii acestor obiective în ceea ce privește răspunsul la epidemia de HIV, sunt necesare eforturi suplimentare pentru conceperea și punerea în aplicare a unor noi programe care să extindă cunoștințele privind statutul de HIV pozitiv și acoperirea tratamentelor (abordarea de testare și tratament universal [UTT]), pentru a reduce circulația virusului și, prin urmare, transmiterea HIV. Aceste noi programe nu ar trebui să se concentreze exclusiv asupra măsurilor standard care urmează să fie aplicate, ci ar trebui, de asemenea, să fie puse în aplicare în funcție de nevoile și de cerințele specifice ale persoanelor infectate cu HIV.</w:t>
      </w:r>
    </w:p>
    <w:p w:rsidRPr="00A84EB0" w:rsidR="00423FD9" w:rsidP="00A84EB0" w:rsidRDefault="00423FD9" w14:paraId="263392FF" w14:textId="77777777">
      <w:pPr>
        <w:ind w:left="567"/>
        <w:rPr>
          <w:lang w:val="en-GB"/>
        </w:rPr>
      </w:pPr>
    </w:p>
    <w:p w:rsidRPr="00A84EB0" w:rsidR="00423FD9" w:rsidP="00423FD9" w:rsidRDefault="00423FD9" w14:paraId="239B0114" w14:textId="77777777">
      <w:pPr>
        <w:pStyle w:val="Heading2"/>
        <w:numPr>
          <w:ilvl w:val="1"/>
          <w:numId w:val="2"/>
        </w:numPr>
      </w:pPr>
      <w:r>
        <w:t xml:space="preserve">Mai recent, se propune o abordare similară cu cea a continuității îngrijirii în materie de HIV, continuitatea prevenirii HIV, care vizează populația expusă tot mai mult riscului de infectare cu HIV, pentru a se asigura că persoanele rămân neinfectate cu HIV. Continuitatea prevenirii HIV se bazează pe testarea HIV, urmată de crearea unei legături între persoanele infectate cu HIV și serviciile de prevenire, îngrijire constantă din partea acestor servicii și acces la servicii pentru a beneficia în permanență de consiliere privind reducerea riscurilor și utilizarea consecventă a prezervativelor pentru a preveni contractarea și transmiterea HIV. Îngrijirea constantă este, de asemenea, importantă pentru a asigura repetarea testării HIV și diagnosticarea timpurie a infecției cu HIV în cazul în care are loc contractarea HIV. Persoanele nou infectate trebuie să fie conectate prompt la îngrijirea și tratamentul HIV și la alte metode de prevenire, inclusiv testarea partenerilor, utilizarea prezervativelor și medicamentele </w:t>
      </w:r>
      <w:proofErr w:type="spellStart"/>
      <w:r>
        <w:t>antiretrovirale</w:t>
      </w:r>
      <w:proofErr w:type="spellEnd"/>
      <w:r>
        <w:t xml:space="preserve"> pentru prevenire. Mai multe studii au arătat că, la nivelul populației, atât continuitatea îngrijirii, cât și continuitatea prevenirii pot reprezenta un răspuns complet în lupta împotriva epidemiei de HIV.</w:t>
      </w:r>
    </w:p>
    <w:p w:rsidRPr="00A84EB0" w:rsidR="00423FD9" w:rsidP="00A84EB0" w:rsidRDefault="00423FD9" w14:paraId="0C8517D6" w14:textId="77777777">
      <w:pPr>
        <w:ind w:left="567"/>
        <w:rPr>
          <w:lang w:val="en-GB"/>
        </w:rPr>
      </w:pPr>
    </w:p>
    <w:p w:rsidRPr="00A84EB0" w:rsidR="00423FD9" w:rsidP="00423FD9" w:rsidRDefault="00423FD9" w14:paraId="68F02FBA" w14:textId="77777777">
      <w:pPr>
        <w:pStyle w:val="Heading2"/>
        <w:numPr>
          <w:ilvl w:val="1"/>
          <w:numId w:val="2"/>
        </w:numPr>
      </w:pPr>
      <w:r>
        <w:lastRenderedPageBreak/>
        <w:t>Sunt necesare strategii noi și inovatoare pentru a îmbunătăți diagnosticarea precoce și a sensibiliza mai multe persoane cu privire la infecția lor, prin extinderea abordărilor diversificate și ușor de utilizat în ceea ce privește testarea HIV pe scară mai largă, cum ar fi testarea rapidă, testarea comunitară și autotestarea, precum și o abordare integrată a testării HIV și a hepatitei B și C.</w:t>
      </w:r>
    </w:p>
    <w:p w:rsidRPr="00A84EB0" w:rsidR="00423FD9" w:rsidP="00423FD9" w:rsidRDefault="00423FD9" w14:paraId="6163DB3E" w14:textId="77777777">
      <w:pPr>
        <w:pStyle w:val="Heading2"/>
        <w:numPr>
          <w:ilvl w:val="0"/>
          <w:numId w:val="0"/>
        </w:numPr>
        <w:ind w:left="567"/>
        <w:rPr>
          <w:lang w:val="en-GB"/>
        </w:rPr>
      </w:pPr>
    </w:p>
    <w:p w:rsidRPr="00A84EB0" w:rsidR="00423FD9" w:rsidP="00423FD9" w:rsidRDefault="00423FD9" w14:paraId="4EDED036" w14:textId="77777777">
      <w:pPr>
        <w:pStyle w:val="Heading2"/>
        <w:numPr>
          <w:ilvl w:val="1"/>
          <w:numId w:val="2"/>
        </w:numPr>
      </w:pPr>
      <w:r>
        <w:t>OMS recomandă un pachet cuprinzător de servicii de sănătate pentru prevenirea HIV, cu un accent deosebit pe populațiile-cheie. De o importanță deosebită este integrarea serviciilor de prevenire a HIV cu serviciile pentru sănătatea sexuală și reproductivă, sănătatea mintală, prevenirea și îngrijirea violenței sexuale și bazate pe gen, tratamentul dependenței de droguri, prevenirea și îngrijirea hepatitei C, controlul tuberculozei, sănătatea în penitenciare, bolile netransmisibile și serviciile de asistență juridică și socială.</w:t>
      </w:r>
    </w:p>
    <w:p w:rsidRPr="00A84EB0" w:rsidR="00423FD9" w:rsidP="00423FD9" w:rsidRDefault="00423FD9" w14:paraId="54E676AA" w14:textId="77777777">
      <w:pPr>
        <w:pStyle w:val="Heading2"/>
        <w:numPr>
          <w:ilvl w:val="0"/>
          <w:numId w:val="0"/>
        </w:numPr>
        <w:ind w:left="567"/>
        <w:rPr>
          <w:lang w:val="en-GB"/>
        </w:rPr>
      </w:pPr>
    </w:p>
    <w:p w:rsidRPr="00A84EB0" w:rsidR="00423FD9" w:rsidP="00423FD9" w:rsidRDefault="00423FD9" w14:paraId="286349CD" w14:textId="77777777">
      <w:pPr>
        <w:pStyle w:val="Heading2"/>
        <w:numPr>
          <w:ilvl w:val="1"/>
          <w:numId w:val="2"/>
        </w:numPr>
      </w:pPr>
      <w:r>
        <w:t>Disponibilitatea diferitelor modalități de accesare a unui test HIV poate oferi posibilitatea diagnosticării în timp util a diverselor populații vulnerabile la infecția cu HIV.</w:t>
      </w:r>
    </w:p>
    <w:p w:rsidRPr="00A84EB0" w:rsidR="00423FD9" w:rsidP="00423FD9" w:rsidRDefault="00423FD9" w14:paraId="0413027C" w14:textId="77777777">
      <w:pPr>
        <w:pStyle w:val="Heading2"/>
        <w:numPr>
          <w:ilvl w:val="0"/>
          <w:numId w:val="0"/>
        </w:numPr>
        <w:ind w:left="567"/>
        <w:rPr>
          <w:lang w:val="en-GB"/>
        </w:rPr>
      </w:pPr>
    </w:p>
    <w:p w:rsidRPr="00A84EB0" w:rsidR="00423FD9" w:rsidP="00423FD9" w:rsidRDefault="00423FD9" w14:paraId="68530DAF" w14:textId="77777777">
      <w:pPr>
        <w:pStyle w:val="Heading2"/>
        <w:numPr>
          <w:ilvl w:val="1"/>
          <w:numId w:val="2"/>
        </w:numPr>
      </w:pPr>
      <w:r>
        <w:t>UNAIDS recomandă o abordare de „prevenire combinată” a prevenirii HIV. Întrucât nicio strategie de prevenire nu este suficientă pentru a limita răspândirea bolii, abordarea necesită intervenții biomedicale, comportamentale și structurale care să fie selectate în mod specific și adaptate la nevoile locale, astfel cum sunt definite de comunitățile afectate. Pentru a reuși, acestea trebuie să fie coordonate, eficiente, coerente și inspirate de un angajament comun față de obiective comune.</w:t>
      </w:r>
    </w:p>
    <w:p w:rsidRPr="00A84EB0" w:rsidR="00423FD9" w:rsidP="00423FD9" w:rsidRDefault="00423FD9" w14:paraId="5540ED15" w14:textId="77777777">
      <w:pPr>
        <w:rPr>
          <w:rFonts w:eastAsia="Calibri"/>
          <w:sz w:val="24"/>
          <w:szCs w:val="24"/>
          <w:lang w:val="en-GB"/>
        </w:rPr>
      </w:pPr>
    </w:p>
    <w:p w:rsidRPr="00A84EB0" w:rsidR="00423FD9" w:rsidP="00423FD9" w:rsidRDefault="00423FD9" w14:paraId="36D417CB" w14:textId="77777777">
      <w:pPr>
        <w:pStyle w:val="Heading1"/>
        <w:keepNext/>
        <w:keepLines/>
        <w:numPr>
          <w:ilvl w:val="0"/>
          <w:numId w:val="2"/>
        </w:numPr>
        <w:rPr>
          <w:rStyle w:val="Heading1Char"/>
          <w:rFonts w:eastAsia="Calibri"/>
          <w:b/>
          <w:bCs/>
        </w:rPr>
      </w:pPr>
      <w:r>
        <w:rPr>
          <w:rStyle w:val="Heading1Char"/>
          <w:b/>
        </w:rPr>
        <w:t>Răspunsul comunității la HIV</w:t>
      </w:r>
    </w:p>
    <w:p w:rsidRPr="00A84EB0" w:rsidR="00423FD9" w:rsidP="00423FD9" w:rsidRDefault="00423FD9" w14:paraId="01A1A66F" w14:textId="77777777">
      <w:pPr>
        <w:keepNext/>
        <w:keepLines/>
        <w:rPr>
          <w:rFonts w:eastAsia="Calibri"/>
          <w:lang w:val="en-GB"/>
        </w:rPr>
      </w:pPr>
    </w:p>
    <w:p w:rsidRPr="00A84EB0" w:rsidR="00423FD9" w:rsidP="00423FD9" w:rsidRDefault="00423FD9" w14:paraId="317AA214" w14:textId="77777777">
      <w:pPr>
        <w:pStyle w:val="Heading2"/>
        <w:numPr>
          <w:ilvl w:val="1"/>
          <w:numId w:val="2"/>
        </w:numPr>
      </w:pPr>
      <w:r>
        <w:t>Din punct de vedere istoric, rolul comunităților de persoane care trăiesc cu HIV (PLHIV), al grupurilor marginalizate și vulnerabile, al femeilor și al tinerilor în furnizarea de servicii în materie de HIV, cercetarea și dezvoltarea de medicamente, promovarea, responsabilitatea socială și politică, mobilizarea resurselor și protecția socială și a drepturilor omului este bine documentat și recunoscut de UNAIDS</w:t>
      </w:r>
      <w:r w:rsidRPr="00A84EB0">
        <w:rPr>
          <w:rStyle w:val="FootnoteReference"/>
          <w:lang w:val="en-GB"/>
        </w:rPr>
        <w:footnoteReference w:id="2"/>
      </w:r>
      <w:r>
        <w:t>. Ultimele trei decenii au demonstrat că comunitățile de persoane care trăiesc cu HIV și omologii lor joacă un rol esențial în susținerea angajamentului și a promovării echității în materie de sănătate și a finanțării pentru sănătate, precum și în asigurarea faptului că drepturile omului pentru toate persoanele sunt recunoscute și respectate. Calitatea și integrarea eficace a sistemelor de sănătate și a asistenței medicale universale pot fi concepute, puse în aplicare și susținute într-un mod mai eficient, împreună cu comunitățile de HIV și omologii lor aflați în centrul lor. Spiritul de conducere al comunităților și implicarea acestora au contribuit în mod direct la îmbunătățirea rezultatelor în ceea ce privește accesul la tratament, prevenire, sprijin și servicii de îngrijire în materie de HIV în întreaga lume.</w:t>
      </w:r>
    </w:p>
    <w:p w:rsidRPr="00A84EB0" w:rsidR="00423FD9" w:rsidP="00A84EB0" w:rsidRDefault="00423FD9" w14:paraId="48A8A41F" w14:textId="77777777">
      <w:pPr>
        <w:ind w:left="567"/>
        <w:rPr>
          <w:lang w:val="en-GB"/>
        </w:rPr>
      </w:pPr>
    </w:p>
    <w:p w:rsidRPr="00A84EB0" w:rsidR="00423FD9" w:rsidP="00423FD9" w:rsidRDefault="00423FD9" w14:paraId="08AD09DA" w14:textId="77777777">
      <w:pPr>
        <w:pStyle w:val="Heading2"/>
        <w:numPr>
          <w:ilvl w:val="1"/>
          <w:numId w:val="2"/>
        </w:numPr>
      </w:pPr>
      <w:r>
        <w:t xml:space="preserve">Comunitățile joacă un rol vital în răspunsul la HIV, promovând responsabilitatea, stimulând activismul de prevenire, punând în aplicare activități și contribuind la inovații esențiale pentru un progres durabil. Platformele de furnizare a serviciilor plasate sub responsabilitatea comunității sunt adesea mai eficace decât platformele formale bazate pe instalații medicale pentru a ajunge la </w:t>
      </w:r>
      <w:r>
        <w:lastRenderedPageBreak/>
        <w:t>populațiile marginalizate și insuficient deservite, în special în situațiile în care stigmatizarea și discriminarea sunt larg răspândite. Organizațiile plasate sub responsabilitatea comunității sunt bine plasate pentru a identifica lacunele în materie de servicii, constrângerile care frânează furnizarea și recurgerea la servicii, dar și oportunitățile de a recunoaște serviciile ca parte a drepturilor fundamentale ale persoanei și de a le face mai centrate pe oameni, mai convenabile și mai eficace.</w:t>
      </w:r>
    </w:p>
    <w:p w:rsidRPr="00A84EB0" w:rsidR="00423FD9" w:rsidP="00A84EB0" w:rsidRDefault="00423FD9" w14:paraId="715F9E0C" w14:textId="77777777">
      <w:pPr>
        <w:ind w:left="567"/>
        <w:rPr>
          <w:lang w:val="en-GB"/>
        </w:rPr>
      </w:pPr>
    </w:p>
    <w:p w:rsidRPr="00A84EB0" w:rsidR="00423FD9" w:rsidP="00423FD9" w:rsidRDefault="00423FD9" w14:paraId="7C3F38DA" w14:textId="5032118B">
      <w:pPr>
        <w:pStyle w:val="Heading2"/>
        <w:numPr>
          <w:ilvl w:val="1"/>
          <w:numId w:val="2"/>
        </w:numPr>
      </w:pPr>
      <w:r>
        <w:t>Comunitatea (înțeleasă ca un grup de asociații și organizații neguvernamentale implicate în combaterea SIDA și în apărarea zilnică a drepturilor persoanelor care trăiesc cu HIV) joacă un rol esențial în a face auzită vocea populațiilor celor mai vulnerabile și mai expuse riscului și oferă soluții eficiente pentru limitarea epidemiei de HIV/SIDA. Comunitatea își îndeplinește acest rol într-o așa mare măsură încât, în 2019, Organizația Mondială a Sănătății (UNAIDS) i-a dedicat Ziua mondială de luptă împotriva SIDA (1 decembrie) cu sloganul „Comunitățile fac diferența”.</w:t>
      </w:r>
    </w:p>
    <w:p w:rsidRPr="00A84EB0" w:rsidR="00423FD9" w:rsidP="00A84EB0" w:rsidRDefault="00423FD9" w14:paraId="20750533" w14:textId="77777777">
      <w:pPr>
        <w:ind w:left="567"/>
        <w:rPr>
          <w:lang w:val="en-GB"/>
        </w:rPr>
      </w:pPr>
    </w:p>
    <w:p w:rsidRPr="00A84EB0" w:rsidR="00423FD9" w:rsidP="00423FD9" w:rsidRDefault="00423FD9" w14:paraId="44552EB3" w14:textId="77777777">
      <w:pPr>
        <w:pStyle w:val="Heading2"/>
        <w:numPr>
          <w:ilvl w:val="1"/>
          <w:numId w:val="2"/>
        </w:numPr>
      </w:pPr>
      <w:r>
        <w:t>De asemenea, ar trebui să se aibă în vedere asigurarea unei monitorizări constante și realizarea de evaluări de impact ale diferitelor politici și cadre legislative din domeniul sănătății adoptate în fiecare stat membru, prin implicarea unor actori independenți și imparțiali, inclusiv în vederea prezentării celor mai bune practici care urmează să fie partajate și propuse la nivel european.</w:t>
      </w:r>
    </w:p>
    <w:p w:rsidRPr="00A84EB0" w:rsidR="00423FD9" w:rsidP="00A84EB0" w:rsidRDefault="00423FD9" w14:paraId="12ED5336" w14:textId="77777777">
      <w:pPr>
        <w:ind w:left="567"/>
        <w:rPr>
          <w:lang w:val="en-GB"/>
        </w:rPr>
      </w:pPr>
    </w:p>
    <w:p w:rsidRPr="00A84EB0" w:rsidR="00423FD9" w:rsidP="00423FD9" w:rsidRDefault="00423FD9" w14:paraId="359DEB5A" w14:textId="77777777">
      <w:pPr>
        <w:pStyle w:val="Heading2"/>
        <w:numPr>
          <w:ilvl w:val="1"/>
          <w:numId w:val="2"/>
        </w:numPr>
      </w:pPr>
      <w:r>
        <w:t>Chiar și în ceea ce privește sensibilizarea și obiectivul de a „normaliza” condiția de HIV pozitiv, se recomandă ca viața privată a fiecărei persoane să fie respectată atât în timpul contactelor cu unitățile medicale pentru accesul la servicii, cât și în domeniile legate de activitățile cotidiene (școală, muncă etc.). Prin urmare, în toate statele membre, normele trebuie să vizeze garantarea protecției drepturilor și libertăților fundamentale, precum și a demnității inerente a persoanei infectate cu HIV.</w:t>
      </w:r>
    </w:p>
    <w:p w:rsidRPr="00A84EB0" w:rsidR="00423FD9" w:rsidP="00423FD9" w:rsidRDefault="00423FD9" w14:paraId="065AA009" w14:textId="77777777">
      <w:pPr>
        <w:pStyle w:val="Heading2"/>
        <w:numPr>
          <w:ilvl w:val="0"/>
          <w:numId w:val="0"/>
        </w:numPr>
        <w:ind w:left="567"/>
        <w:rPr>
          <w:lang w:val="en-GB"/>
        </w:rPr>
      </w:pPr>
    </w:p>
    <w:p w:rsidRPr="00A84EB0" w:rsidR="00423FD9" w:rsidP="00423FD9" w:rsidRDefault="00423FD9" w14:paraId="5DBA1F8E" w14:textId="77777777">
      <w:pPr>
        <w:pStyle w:val="Heading2"/>
        <w:numPr>
          <w:ilvl w:val="1"/>
          <w:numId w:val="2"/>
        </w:numPr>
      </w:pPr>
      <w:r>
        <w:t>Pentru a depăși stigmatizarea, discriminarea și stereotipurile false, ar trebui promovate acțiuni de sensibilizare, de formare și de informare, în special în școli, implicând societatea civilă organizată, cum ar fi asociațiile și comunitățile locale, organizațiile de tineret și de studenți.</w:t>
      </w:r>
    </w:p>
    <w:p w:rsidRPr="00A84EB0" w:rsidR="00423FD9" w:rsidP="00423FD9" w:rsidRDefault="00423FD9" w14:paraId="485983D2" w14:textId="77777777">
      <w:pPr>
        <w:rPr>
          <w:lang w:val="en-GB"/>
        </w:rPr>
      </w:pPr>
    </w:p>
    <w:p w:rsidRPr="00A84EB0" w:rsidR="00423FD9" w:rsidP="00423FD9" w:rsidRDefault="00423FD9" w14:paraId="2D22E515" w14:textId="77777777">
      <w:pPr>
        <w:pStyle w:val="Heading1"/>
        <w:keepNext/>
        <w:keepLines/>
        <w:numPr>
          <w:ilvl w:val="0"/>
          <w:numId w:val="2"/>
        </w:numPr>
        <w:rPr>
          <w:b/>
          <w:bCs/>
        </w:rPr>
      </w:pPr>
      <w:r>
        <w:rPr>
          <w:b/>
        </w:rPr>
        <w:t xml:space="preserve">Profilaxie </w:t>
      </w:r>
      <w:proofErr w:type="spellStart"/>
      <w:r>
        <w:rPr>
          <w:b/>
        </w:rPr>
        <w:t>preexpunere</w:t>
      </w:r>
      <w:proofErr w:type="spellEnd"/>
      <w:r>
        <w:rPr>
          <w:b/>
        </w:rPr>
        <w:t xml:space="preserve"> (</w:t>
      </w:r>
      <w:proofErr w:type="spellStart"/>
      <w:r>
        <w:rPr>
          <w:b/>
        </w:rPr>
        <w:t>PrEP</w:t>
      </w:r>
      <w:proofErr w:type="spellEnd"/>
      <w:r>
        <w:rPr>
          <w:b/>
        </w:rPr>
        <w:t>) pentru prevenirea infecției cu HIV</w:t>
      </w:r>
    </w:p>
    <w:p w:rsidRPr="00A84EB0" w:rsidR="00423FD9" w:rsidP="00423FD9" w:rsidRDefault="00423FD9" w14:paraId="2EBB2FA5" w14:textId="77777777">
      <w:pPr>
        <w:keepNext/>
        <w:keepLines/>
        <w:rPr>
          <w:lang w:val="en-GB"/>
        </w:rPr>
      </w:pPr>
    </w:p>
    <w:p w:rsidRPr="00A84EB0" w:rsidR="00423FD9" w:rsidP="00423FD9" w:rsidRDefault="00423FD9" w14:paraId="5E1F9EB0" w14:textId="77777777">
      <w:pPr>
        <w:pStyle w:val="Heading2"/>
        <w:numPr>
          <w:ilvl w:val="1"/>
          <w:numId w:val="2"/>
        </w:numPr>
      </w:pPr>
      <w:r>
        <w:t xml:space="preserve">Profilaxia </w:t>
      </w:r>
      <w:proofErr w:type="spellStart"/>
      <w:r>
        <w:t>preexpunere</w:t>
      </w:r>
      <w:proofErr w:type="spellEnd"/>
      <w:r>
        <w:t xml:space="preserve"> (</w:t>
      </w:r>
      <w:proofErr w:type="spellStart"/>
      <w:r>
        <w:t>PrEP</w:t>
      </w:r>
      <w:proofErr w:type="spellEnd"/>
      <w:r>
        <w:t xml:space="preserve">) este o abordare biomedicală a prevenirii HIV care implică persoane cu risc ridicat de a contracta HIV care iau medicamente </w:t>
      </w:r>
      <w:proofErr w:type="spellStart"/>
      <w:r>
        <w:t>antiretrovirale</w:t>
      </w:r>
      <w:proofErr w:type="spellEnd"/>
      <w:r>
        <w:t xml:space="preserve"> orale. Eficacitatea </w:t>
      </w:r>
      <w:proofErr w:type="spellStart"/>
      <w:r>
        <w:t>PrEP</w:t>
      </w:r>
      <w:proofErr w:type="spellEnd"/>
      <w:r>
        <w:t xml:space="preserve"> este bine documentată, atunci când sunt respectate indicațiile. Aceasta este un element esențial al „prevenirii combinate” necesare pentru atingerea obiectivului de dezvoltare durabilă de a pune capăt epidemiei de SIDA până în 2030, iar utilizarea sa este recomandată de orientările naționale și internaționale. Potrivit avizului ECDC, țările UE ar trebui să ia în considerare integrarea </w:t>
      </w:r>
      <w:proofErr w:type="spellStart"/>
      <w:r>
        <w:t>PrEP</w:t>
      </w:r>
      <w:proofErr w:type="spellEnd"/>
      <w:r>
        <w:t xml:space="preserve"> în programele lor existente de prevenire a HIV pentru populațiile-cheie și pentru cele care sunt cel mai expuse riscului de infectare cu HIV.</w:t>
      </w:r>
    </w:p>
    <w:p w:rsidRPr="00A84EB0" w:rsidR="00423FD9" w:rsidP="00A84EB0" w:rsidRDefault="00423FD9" w14:paraId="7E17A64B" w14:textId="77777777">
      <w:pPr>
        <w:ind w:left="567"/>
        <w:rPr>
          <w:lang w:val="en-GB"/>
        </w:rPr>
      </w:pPr>
    </w:p>
    <w:p w:rsidRPr="00A84EB0" w:rsidR="00423FD9" w:rsidP="00423FD9" w:rsidRDefault="00423FD9" w14:paraId="6C537BB6" w14:textId="77777777">
      <w:pPr>
        <w:pStyle w:val="Heading2"/>
        <w:numPr>
          <w:ilvl w:val="1"/>
          <w:numId w:val="2"/>
        </w:numPr>
      </w:pPr>
      <w:r>
        <w:t xml:space="preserve">Mai multe studii au descris o absorbție lentă a </w:t>
      </w:r>
      <w:proofErr w:type="spellStart"/>
      <w:r>
        <w:t>PrEP</w:t>
      </w:r>
      <w:proofErr w:type="spellEnd"/>
      <w:r>
        <w:t xml:space="preserve"> în medii clinice și o retenție suboptimă în îngrijire. Asigurarea persistenței cu </w:t>
      </w:r>
      <w:proofErr w:type="spellStart"/>
      <w:r>
        <w:t>PrEP</w:t>
      </w:r>
      <w:proofErr w:type="spellEnd"/>
      <w:r>
        <w:t xml:space="preserve"> a fost asociată cu cel mai mare impact asupra incidenței HIV, însă mulți utilizatori întrerup utilizarea </w:t>
      </w:r>
      <w:proofErr w:type="spellStart"/>
      <w:r>
        <w:t>PrEP</w:t>
      </w:r>
      <w:proofErr w:type="spellEnd"/>
      <w:r>
        <w:t xml:space="preserve"> în primul an de la inițiere și s-a constatat că mai puțin de jumătate au fost reținuți. Motivele pentru întreruperea </w:t>
      </w:r>
      <w:proofErr w:type="spellStart"/>
      <w:r>
        <w:t>PrEP</w:t>
      </w:r>
      <w:proofErr w:type="spellEnd"/>
      <w:r>
        <w:t xml:space="preserve"> sunt diverse: modificarea comportamentelor sexuale în anumite perioade de viață, efectele adverse ale medicamentelor, dar </w:t>
      </w:r>
      <w:r>
        <w:lastRenderedPageBreak/>
        <w:t xml:space="preserve">și percepția unui risc scăzut, temerile legate de o protecție insuficientă din partea </w:t>
      </w:r>
      <w:proofErr w:type="spellStart"/>
      <w:r>
        <w:t>PrEP</w:t>
      </w:r>
      <w:proofErr w:type="spellEnd"/>
      <w:r>
        <w:t>, care se confruntă cu stigmatizarea, perturbările în rutina cotidiană și în consumul de substanțe, costurile și lipsa asigurării și a sprijinului financiar și vizitele frecvente la medic.</w:t>
      </w:r>
    </w:p>
    <w:p w:rsidRPr="00A84EB0" w:rsidR="00423FD9" w:rsidP="00423FD9" w:rsidRDefault="00423FD9" w14:paraId="59BDE7AE" w14:textId="77777777">
      <w:pPr>
        <w:pStyle w:val="Heading2"/>
        <w:numPr>
          <w:ilvl w:val="0"/>
          <w:numId w:val="0"/>
        </w:numPr>
        <w:ind w:left="567"/>
        <w:rPr>
          <w:lang w:val="en-GB"/>
        </w:rPr>
      </w:pPr>
    </w:p>
    <w:p w:rsidRPr="00A84EB0" w:rsidR="00423FD9" w:rsidP="00423FD9" w:rsidRDefault="00423FD9" w14:paraId="656DF412" w14:textId="77777777">
      <w:pPr>
        <w:pStyle w:val="Heading2"/>
        <w:numPr>
          <w:ilvl w:val="1"/>
          <w:numId w:val="2"/>
        </w:numPr>
      </w:pPr>
      <w:r>
        <w:t xml:space="preserve">Disponibilitatea </w:t>
      </w:r>
      <w:proofErr w:type="spellStart"/>
      <w:r>
        <w:t>PrEP</w:t>
      </w:r>
      <w:proofErr w:type="spellEnd"/>
      <w:r>
        <w:t xml:space="preserve"> în Europa este fragmentată, complexă și în continuă schimbare. Defalcarea geografică a furnizării de </w:t>
      </w:r>
      <w:proofErr w:type="spellStart"/>
      <w:r>
        <w:t>PrEP</w:t>
      </w:r>
      <w:proofErr w:type="spellEnd"/>
      <w:r>
        <w:t xml:space="preserve"> arată o diversitate semnificativă în Europa și Asia Centrală. Identificarea și eliminarea barierelor din calea </w:t>
      </w:r>
      <w:proofErr w:type="spellStart"/>
      <w:r>
        <w:t>PrEP</w:t>
      </w:r>
      <w:proofErr w:type="spellEnd"/>
      <w:r>
        <w:t xml:space="preserve"> pentru un acces mai larg la medicamente și realizarea de progrese în ceea ce privește punerea în aplicare a </w:t>
      </w:r>
      <w:proofErr w:type="spellStart"/>
      <w:r>
        <w:t>PrEP</w:t>
      </w:r>
      <w:proofErr w:type="spellEnd"/>
      <w:r>
        <w:t xml:space="preserve"> sunt necesare pentru a ajunge la o populație mai largă, cu scopul de a accelera progresele în direcția eradicării epidemiei de SIDA până în 2030.</w:t>
      </w:r>
    </w:p>
    <w:p w:rsidRPr="00A84EB0" w:rsidR="00423FD9" w:rsidP="00423FD9" w:rsidRDefault="00423FD9" w14:paraId="46394C07" w14:textId="77777777">
      <w:pPr>
        <w:pStyle w:val="Heading2"/>
        <w:numPr>
          <w:ilvl w:val="0"/>
          <w:numId w:val="0"/>
        </w:numPr>
        <w:ind w:left="567"/>
        <w:rPr>
          <w:lang w:val="en-GB"/>
        </w:rPr>
      </w:pPr>
    </w:p>
    <w:p w:rsidRPr="00A84EB0" w:rsidR="00423FD9" w:rsidP="00423FD9" w:rsidRDefault="00423FD9" w14:paraId="1F267B31" w14:textId="77777777">
      <w:pPr>
        <w:pStyle w:val="Heading2"/>
        <w:numPr>
          <w:ilvl w:val="1"/>
          <w:numId w:val="2"/>
        </w:numPr>
      </w:pPr>
      <w:r>
        <w:t xml:space="preserve">Intervențiile preventive, cum ar fi profilaxia </w:t>
      </w:r>
      <w:proofErr w:type="spellStart"/>
      <w:r>
        <w:t>preexpunere</w:t>
      </w:r>
      <w:proofErr w:type="spellEnd"/>
      <w:r>
        <w:t xml:space="preserve"> și cea </w:t>
      </w:r>
      <w:proofErr w:type="spellStart"/>
      <w:r>
        <w:t>postexpunere</w:t>
      </w:r>
      <w:proofErr w:type="spellEnd"/>
      <w:r>
        <w:t xml:space="preserve"> și tratamentul ca prevenire (</w:t>
      </w:r>
      <w:proofErr w:type="spellStart"/>
      <w:r>
        <w:t>TasP</w:t>
      </w:r>
      <w:proofErr w:type="spellEnd"/>
      <w:r>
        <w:t>), pot avea un impact semnificativ asupra controlului infecțiilor cu HIV și cu alte infecții cu transmitere sexuală.</w:t>
      </w:r>
    </w:p>
    <w:p w:rsidRPr="00A84EB0" w:rsidR="00423FD9" w:rsidP="00423FD9" w:rsidRDefault="00423FD9" w14:paraId="2250C7B1" w14:textId="77777777">
      <w:pPr>
        <w:rPr>
          <w:lang w:val="en-GB"/>
        </w:rPr>
      </w:pPr>
    </w:p>
    <w:p w:rsidRPr="00A84EB0" w:rsidR="00423FD9" w:rsidP="00423FD9" w:rsidRDefault="00423FD9" w14:paraId="10099052" w14:textId="77777777">
      <w:pPr>
        <w:pStyle w:val="Heading1"/>
        <w:keepNext/>
        <w:keepLines/>
        <w:numPr>
          <w:ilvl w:val="0"/>
          <w:numId w:val="2"/>
        </w:numPr>
      </w:pPr>
      <w:r>
        <w:rPr>
          <w:b/>
        </w:rPr>
        <w:t>Populațiile-cheie</w:t>
      </w:r>
    </w:p>
    <w:p w:rsidRPr="00A84EB0" w:rsidR="00423FD9" w:rsidP="00423FD9" w:rsidRDefault="00423FD9" w14:paraId="59F2440C" w14:textId="77777777">
      <w:pPr>
        <w:keepNext/>
        <w:keepLines/>
        <w:rPr>
          <w:lang w:val="en-GB"/>
        </w:rPr>
      </w:pPr>
    </w:p>
    <w:p w:rsidRPr="00A84EB0" w:rsidR="00423FD9" w:rsidP="00423FD9" w:rsidRDefault="00423FD9" w14:paraId="3E296B48" w14:textId="77777777">
      <w:pPr>
        <w:pStyle w:val="Heading2"/>
        <w:numPr>
          <w:ilvl w:val="1"/>
          <w:numId w:val="2"/>
        </w:numPr>
      </w:pPr>
      <w:r>
        <w:t>În pofida rezultatelor excelente în reducerea infecției cu HIV în diferite părți ale lumii (cu o reducere semnificativă a deceselor cauzate de SIDA) în ultimele decenii, gama cuprinzătoare de măsuri combinate de prevenire a HIV este departe de a fi disponibilă în mod „universal” și acolo unde nu există tratament pentru SIDA, infecțiile cu HIV continuă să se răspândească în mod disproporționat, iar oamenii continuă să decedeze.</w:t>
      </w:r>
    </w:p>
    <w:p w:rsidRPr="00A84EB0" w:rsidR="00423FD9" w:rsidP="00A84EB0" w:rsidRDefault="00423FD9" w14:paraId="56058AB6" w14:textId="77777777">
      <w:pPr>
        <w:ind w:left="567"/>
        <w:rPr>
          <w:lang w:val="en-GB"/>
        </w:rPr>
      </w:pPr>
    </w:p>
    <w:p w:rsidRPr="00A84EB0" w:rsidR="00423FD9" w:rsidP="00423FD9" w:rsidRDefault="00423FD9" w14:paraId="2DA754FD" w14:textId="77777777">
      <w:pPr>
        <w:pStyle w:val="Heading2"/>
        <w:numPr>
          <w:ilvl w:val="1"/>
          <w:numId w:val="2"/>
        </w:numPr>
      </w:pPr>
      <w:r>
        <w:t xml:space="preserve">Infecția cu HIV continuă să se răspândească la populațiile pentru care, din diverse motive, nu se pot aplica măsuri preventive sau care, odată infectate, nu pot beneficia de tratamentul </w:t>
      </w:r>
      <w:proofErr w:type="spellStart"/>
      <w:r>
        <w:t>antiretroviral</w:t>
      </w:r>
      <w:proofErr w:type="spellEnd"/>
      <w:r>
        <w:t xml:space="preserve"> disponibil în prezent. Aceste populații, care sunt mai vulnerabile la HIV, cum ar fi persoanele dependente de droguri, persoanele care practică prostituția, bărbații homosexuali și bărbații care fac sex cu bărbați, deținuții, persoanele </w:t>
      </w:r>
      <w:proofErr w:type="spellStart"/>
      <w:r>
        <w:t>transgen</w:t>
      </w:r>
      <w:proofErr w:type="spellEnd"/>
      <w:r>
        <w:t xml:space="preserve">, </w:t>
      </w:r>
      <w:proofErr w:type="spellStart"/>
      <w:r>
        <w:t>migranții</w:t>
      </w:r>
      <w:proofErr w:type="spellEnd"/>
      <w:r>
        <w:t xml:space="preserve"> și partenerii lor respectivi, sunt denumite „populații-cheie” și sunt caracterizate de rate mai ridicate de morbiditate și mortalitate decât populația generală și de un acces mai redus la serviciile de sănătate, jucând un rol-cheie inclusiv în răspândirea epidemiei. Cu toate acestea, serviciile combinate de prevenire a HIV au reușit să ajungă doar la mai puțin de jumătate dintre persoanele din aceste grupuri, ceea ce dovedește că aceste populații sunt încă marginalizate și lăsate în urmă în ceea ce privește ultimele progrese în lupta împotriva SIDA.</w:t>
      </w:r>
    </w:p>
    <w:p w:rsidRPr="00A84EB0" w:rsidR="00423FD9" w:rsidP="00A84EB0" w:rsidRDefault="00423FD9" w14:paraId="077444D5" w14:textId="77777777">
      <w:pPr>
        <w:ind w:left="567"/>
        <w:rPr>
          <w:lang w:val="en-GB"/>
        </w:rPr>
      </w:pPr>
    </w:p>
    <w:p w:rsidRPr="00A84EB0" w:rsidR="00423FD9" w:rsidP="00423FD9" w:rsidRDefault="00423FD9" w14:paraId="12814778" w14:textId="77777777">
      <w:pPr>
        <w:pStyle w:val="Heading2"/>
        <w:numPr>
          <w:ilvl w:val="1"/>
          <w:numId w:val="2"/>
        </w:numPr>
      </w:pPr>
      <w:r>
        <w:t>Vulnerabilitatea acestor subgrupuri ale populației poate depinde atât de practicile specifice din rândul acestor grupuri, cât și de dificultatea de a accesa serviciile HIV din cauza sărăciei și a condițiilor generate de marginalizare și de izolare suferite în diferite contexte sociale din diverse motive, cum ar fi din motive culturale, religioase și chiar juridice.</w:t>
      </w:r>
    </w:p>
    <w:p w:rsidRPr="00A84EB0" w:rsidR="00423FD9" w:rsidP="00A84EB0" w:rsidRDefault="00423FD9" w14:paraId="049F80E4" w14:textId="77777777">
      <w:pPr>
        <w:ind w:left="567"/>
        <w:rPr>
          <w:lang w:val="en-GB"/>
        </w:rPr>
      </w:pPr>
    </w:p>
    <w:p w:rsidRPr="00A84EB0" w:rsidR="00423FD9" w:rsidP="00423FD9" w:rsidRDefault="00423FD9" w14:paraId="76206A70" w14:textId="77777777">
      <w:pPr>
        <w:pStyle w:val="Heading2"/>
        <w:numPr>
          <w:ilvl w:val="1"/>
          <w:numId w:val="2"/>
        </w:numPr>
      </w:pPr>
      <w:r>
        <w:t>Pentru a ajunge mai ușor la fiecare populație-cheie, inclusiv la cei care locuiesc în zone periferice, utilizarea unităților stradale ar trebui să fie difuzată și consolidată, inclusiv pentru a furniza servicii de bază, cum ar fi testele rapide. Serviciile mobile vor putea, de asemenea, să acționeze ca un prim contact pentru o îngrijire mai eficace și mai susținută a individului în locații teritoriale mai adecvate pentru persoanele care locuiesc în zone periferice sau greu accesibile.</w:t>
      </w:r>
    </w:p>
    <w:p w:rsidRPr="00A84EB0" w:rsidR="00423FD9" w:rsidP="00A84EB0" w:rsidRDefault="00423FD9" w14:paraId="54A0530E" w14:textId="77777777">
      <w:pPr>
        <w:ind w:left="567"/>
        <w:rPr>
          <w:lang w:val="en-GB"/>
        </w:rPr>
      </w:pPr>
    </w:p>
    <w:p w:rsidRPr="00A84EB0" w:rsidR="00423FD9" w:rsidP="00423FD9" w:rsidRDefault="00423FD9" w14:paraId="259F3068" w14:textId="77777777">
      <w:pPr>
        <w:pStyle w:val="Heading2"/>
        <w:numPr>
          <w:ilvl w:val="1"/>
          <w:numId w:val="2"/>
        </w:numPr>
      </w:pPr>
      <w:r>
        <w:lastRenderedPageBreak/>
        <w:t>În unele situații, femeile sunt și mai dezavantajate decât bărbații, sunt mai dezavantajate din punct de vedere economic, nu sunt întotdeauna în măsură să negocieze relații sexuale și sunt adesea victime ale violenței</w:t>
      </w:r>
      <w:r w:rsidRPr="00A84EB0">
        <w:rPr>
          <w:rStyle w:val="FootnoteReference"/>
          <w:lang w:val="en-GB"/>
        </w:rPr>
        <w:footnoteReference w:id="3"/>
      </w:r>
      <w:r>
        <w:t>. În alte situații, stigmatizarea asociată cu anumite practici, precum și prejudecățile, intoleranța sau chiar legile punitive care incriminează homosexualitatea împiedică accesul liber la servicii. De asemenea, observăm foarte des o suprapunere a diverșilor factori care amplifică vulnerabilitatea.</w:t>
      </w:r>
    </w:p>
    <w:p w:rsidRPr="00A84EB0" w:rsidR="00423FD9" w:rsidP="00A84EB0" w:rsidRDefault="00423FD9" w14:paraId="6710C3F8" w14:textId="77777777">
      <w:pPr>
        <w:ind w:left="567"/>
        <w:rPr>
          <w:lang w:val="en-GB"/>
        </w:rPr>
      </w:pPr>
    </w:p>
    <w:p w:rsidRPr="00A84EB0" w:rsidR="00423FD9" w:rsidP="00423FD9" w:rsidRDefault="00423FD9" w14:paraId="093AF829" w14:textId="77777777">
      <w:pPr>
        <w:pStyle w:val="Heading2"/>
        <w:numPr>
          <w:ilvl w:val="1"/>
          <w:numId w:val="2"/>
        </w:numPr>
      </w:pPr>
      <w:r>
        <w:t>Persoanele infectate cu HIV trebuie să beneficieze de egalitate de șanse în materie de acces și de dezvoltare profesională în lumea muncii. De asemenea, ele ar trebui să poată beneficia de măsuri specifice, cum ar fi programul de lucru flexibil sau concediul prelungit pentru vizite medicale, cu garantarea confidențialității. În unele țări, există interdicții care împiedică persoanele infectate cu HIV să ocupe anumite locuri de muncă, cum ar fi poliția, serviciile vamale și centrele de detenție</w:t>
      </w:r>
      <w:r w:rsidRPr="00A84EB0">
        <w:rPr>
          <w:rStyle w:val="FootnoteReference"/>
          <w:lang w:val="en-GB"/>
        </w:rPr>
        <w:footnoteReference w:id="4"/>
      </w:r>
      <w:r>
        <w:t>. Persoanele afectate de HIV se confruntă în continuare cu dificultăți și cu tarife mai ridicate atunci când solicită asigurări, credite ipotecare și împrumuturi, chiar dacă în unele state membre au fost luate măsuri care facilitează accesul și limitează creșterea tarifului pentru persoanele cu afecțiuni grave de sănătate. CESE solicită condiții care să reflecte îmbunătățirea tratamentului, a sănătății și a speranței de viață. Prin urmare, datele statistice anonimizate disponibile prin spațiul UE al datelor privind sănătatea ar trebui utilizate pentru a îmbunătăți accesul la astfel de servicii financiare.</w:t>
      </w:r>
    </w:p>
    <w:p w:rsidRPr="00A84EB0" w:rsidR="00423FD9" w:rsidP="00A84EB0" w:rsidRDefault="00423FD9" w14:paraId="364EE20F" w14:textId="77777777">
      <w:pPr>
        <w:ind w:left="567"/>
        <w:rPr>
          <w:lang w:val="en-GB"/>
        </w:rPr>
      </w:pPr>
    </w:p>
    <w:p w:rsidRPr="00A84EB0" w:rsidR="00423FD9" w:rsidP="00423FD9" w:rsidRDefault="00423FD9" w14:paraId="0B4336E3" w14:textId="77777777">
      <w:pPr>
        <w:pStyle w:val="Heading2"/>
        <w:numPr>
          <w:ilvl w:val="1"/>
          <w:numId w:val="2"/>
        </w:numPr>
      </w:pPr>
      <w:r>
        <w:t>Urgența epidemiologică provocată de pandemia de COVID-19 a avut un impact profund asupra sistemelor de sănătate din întreaga lume, exacerbând și mai mult inegalitățile existente și îngreunând atingerea obiectivelor OMS, în special în țările cu resurse limitate. În mod similar, se consideră că perturbările măsurilor de prevenire au condus la o creștere inevitabilă a numărului de cazuri de HIV; suficient pentru a anula toate progresele realizate prin eforturile depuse în anii precedenți.</w:t>
      </w:r>
    </w:p>
    <w:p w:rsidRPr="00A84EB0" w:rsidR="00423FD9" w:rsidP="00423FD9" w:rsidRDefault="00423FD9" w14:paraId="2C9D6959" w14:textId="77777777">
      <w:pPr>
        <w:pStyle w:val="Heading2"/>
        <w:numPr>
          <w:ilvl w:val="0"/>
          <w:numId w:val="0"/>
        </w:numPr>
        <w:ind w:left="567"/>
        <w:rPr>
          <w:lang w:val="en-GB"/>
        </w:rPr>
      </w:pPr>
    </w:p>
    <w:p w:rsidRPr="00A84EB0" w:rsidR="00423FD9" w:rsidP="00423FD9" w:rsidRDefault="00423FD9" w14:paraId="2DDF4EBB" w14:textId="77777777">
      <w:pPr>
        <w:pStyle w:val="Heading2"/>
        <w:numPr>
          <w:ilvl w:val="1"/>
          <w:numId w:val="2"/>
        </w:numPr>
      </w:pPr>
      <w:r>
        <w:t xml:space="preserve">În Europa, populații-cheie afectate de HIV sunt persoanele dependente de droguri, bărbații care fac sex cu bărbați și </w:t>
      </w:r>
      <w:proofErr w:type="spellStart"/>
      <w:r>
        <w:t>migranții</w:t>
      </w:r>
      <w:proofErr w:type="spellEnd"/>
      <w:r>
        <w:t xml:space="preserve">. Prevalența variază din punct de vedere geografic, în funcție de țările în cauză. Pentru ca epidemia de HIV să fie abordată în mod eficient, informațiile specifice și programele de prevenire puse în aplicare la nivel instituțional trebuie să ajungă la aceste grupuri ale populației, astfel încât serviciile specifice să poată intra în contact </w:t>
      </w:r>
      <w:proofErr w:type="spellStart"/>
      <w:r>
        <w:t>proactiv</w:t>
      </w:r>
      <w:proofErr w:type="spellEnd"/>
      <w:r>
        <w:t xml:space="preserve"> cu acestea, eventual prin intermediul unor asociații neguvernamentale, bazate pe comunitate.</w:t>
      </w:r>
    </w:p>
    <w:p w:rsidRPr="00A84EB0" w:rsidR="00423FD9" w:rsidP="00563A4A" w:rsidRDefault="00423FD9" w14:paraId="6ADC15C7" w14:textId="77777777">
      <w:pPr>
        <w:spacing w:line="240" w:lineRule="auto"/>
        <w:ind w:left="567"/>
        <w:rPr>
          <w:lang w:val="en-GB"/>
        </w:rPr>
      </w:pPr>
    </w:p>
    <w:p w:rsidRPr="00A84EB0" w:rsidR="00423FD9" w:rsidP="00423FD9" w:rsidRDefault="00423FD9" w14:paraId="183C55D4" w14:textId="77777777">
      <w:pPr>
        <w:pStyle w:val="Heading2"/>
        <w:numPr>
          <w:ilvl w:val="1"/>
          <w:numId w:val="2"/>
        </w:numPr>
      </w:pPr>
      <w:r>
        <w:t>Asistența medicală este un drept inalienabil al fiecărei persoane</w:t>
      </w:r>
      <w:r w:rsidRPr="00A84EB0">
        <w:rPr>
          <w:rStyle w:val="FootnoteReference"/>
          <w:lang w:val="en-GB"/>
        </w:rPr>
        <w:footnoteReference w:id="5"/>
      </w:r>
      <w:r>
        <w:t>. Prin urmare, accesul la asistență medicală și la un standard comun minim de servicii de calitate pentru bunăstarea persoanelor afectate de HIV trebuie să fie gratuit și garantat pentru toate persoanele care trăiesc cu HIV, fără discriminare și limitări, în conformitate cu recomandările din Clasificarea internațională a bolilor, ca în cazul oricărei alte boli. Respectarea principiilor egalității și eficacității trebuie monitorizată și controlată cu atenție.</w:t>
      </w:r>
    </w:p>
    <w:p w:rsidRPr="00563A4A" w:rsidR="00423FD9" w:rsidP="00563A4A" w:rsidRDefault="00423FD9" w14:paraId="5DB55418" w14:textId="77777777">
      <w:pPr>
        <w:pStyle w:val="Heading2"/>
        <w:numPr>
          <w:ilvl w:val="0"/>
          <w:numId w:val="0"/>
        </w:numPr>
        <w:spacing w:line="240" w:lineRule="auto"/>
        <w:rPr>
          <w:sz w:val="16"/>
          <w:szCs w:val="16"/>
          <w:lang w:val="en-GB"/>
        </w:rPr>
      </w:pPr>
    </w:p>
    <w:p w:rsidRPr="00A84EB0" w:rsidR="00423FD9" w:rsidP="00423FD9" w:rsidRDefault="00423FD9" w14:paraId="106811C3" w14:textId="77777777">
      <w:pPr>
        <w:pStyle w:val="Heading1"/>
        <w:keepNext/>
        <w:keepLines/>
        <w:numPr>
          <w:ilvl w:val="0"/>
          <w:numId w:val="2"/>
        </w:numPr>
      </w:pPr>
      <w:r>
        <w:rPr>
          <w:b/>
        </w:rPr>
        <w:lastRenderedPageBreak/>
        <w:t>Persoanele dependente de droguri</w:t>
      </w:r>
    </w:p>
    <w:p w:rsidRPr="00A84EB0" w:rsidR="00423FD9" w:rsidP="00423FD9" w:rsidRDefault="00423FD9" w14:paraId="037E0EAE" w14:textId="77777777">
      <w:pPr>
        <w:keepNext/>
        <w:keepLines/>
        <w:rPr>
          <w:lang w:val="en-GB"/>
        </w:rPr>
      </w:pPr>
    </w:p>
    <w:p w:rsidRPr="00A84EB0" w:rsidR="00423FD9" w:rsidP="00423FD9" w:rsidRDefault="00423FD9" w14:paraId="1605DC77" w14:textId="77777777">
      <w:pPr>
        <w:pStyle w:val="Heading2"/>
        <w:numPr>
          <w:ilvl w:val="1"/>
          <w:numId w:val="2"/>
        </w:numPr>
      </w:pPr>
      <w:r>
        <w:t xml:space="preserve">Dependența de droguri intravenoase a fost întotdeauna asociată cu transmiterea HIV, din cauza schimbului de materiale infectate utilizate pentru consumul de droguri. Cu toate acestea, consumul de droguri pe altă cale decât cea intravenoasă poate fi asociat și cu practici sexuale nesigure și, prin urmare, cu un risc potențial de contractare și transmitere a HIV, precum și a altor infecții cu transmitere sexuală. În special, consumul de analeptice precum cocaina și </w:t>
      </w:r>
      <w:proofErr w:type="spellStart"/>
      <w:r>
        <w:t>metamfetamina</w:t>
      </w:r>
      <w:proofErr w:type="spellEnd"/>
      <w:r>
        <w:t xml:space="preserve"> este adesea asociată cu practici sexuale cu risc ridicat. Prin urmare, transmiterea sexuală a HIV în rândul persoanelor dependente de droguri nu ar trebui subestimată.</w:t>
      </w:r>
    </w:p>
    <w:p w:rsidRPr="00A84EB0" w:rsidR="00423FD9" w:rsidP="00A84EB0" w:rsidRDefault="00423FD9" w14:paraId="79E77DFE" w14:textId="77777777">
      <w:pPr>
        <w:ind w:left="567"/>
        <w:rPr>
          <w:lang w:val="en-GB"/>
        </w:rPr>
      </w:pPr>
    </w:p>
    <w:p w:rsidRPr="00A84EB0" w:rsidR="00423FD9" w:rsidP="00423FD9" w:rsidRDefault="00423FD9" w14:paraId="40D98564" w14:textId="77777777">
      <w:pPr>
        <w:pStyle w:val="Heading2"/>
        <w:numPr>
          <w:ilvl w:val="1"/>
          <w:numId w:val="2"/>
        </w:numPr>
      </w:pPr>
      <w:r>
        <w:t>În 2018, peste 80 % din infecțiile cu HIV din Europa de Est au implicat persoane dependente de droguri, în cea mai mare parte foarte tineri, majoritatea fiind femei. Femeile tinere sunt mai afectate decât bărbații, inclusiv din cauza prostituției, care este strâns legată de consumul de droguri. Epidemiile de HIV localizate au fost documentate și în rândul populațiilor marginalizate de consumatori de droguri injectabile din Europa de Vest.</w:t>
      </w:r>
    </w:p>
    <w:p w:rsidRPr="00A84EB0" w:rsidR="00423FD9" w:rsidP="00A84EB0" w:rsidRDefault="00423FD9" w14:paraId="73DF1A94" w14:textId="77777777">
      <w:pPr>
        <w:ind w:left="567"/>
        <w:rPr>
          <w:lang w:val="en-GB"/>
        </w:rPr>
      </w:pPr>
    </w:p>
    <w:p w:rsidRPr="00A84EB0" w:rsidR="00423FD9" w:rsidP="00423FD9" w:rsidRDefault="00423FD9" w14:paraId="510B8405" w14:textId="77777777">
      <w:pPr>
        <w:pStyle w:val="Heading2"/>
        <w:numPr>
          <w:ilvl w:val="1"/>
          <w:numId w:val="2"/>
        </w:numPr>
      </w:pPr>
      <w:r>
        <w:t>În cazul deținuților se înregistrează rate mai ridicate ale consumului de droguri, cu modele de consum mai dăunătoare decât în cazul populației generale, incluzând consumul parenteral, ceea ce face ca deținuții dependenți de droguri să fie deosebit de vulnerabili.</w:t>
      </w:r>
    </w:p>
    <w:p w:rsidRPr="00A84EB0" w:rsidR="00423FD9" w:rsidP="00A84EB0" w:rsidRDefault="00423FD9" w14:paraId="41D48F27" w14:textId="77777777">
      <w:pPr>
        <w:ind w:left="567"/>
        <w:rPr>
          <w:lang w:val="en-GB"/>
        </w:rPr>
      </w:pPr>
    </w:p>
    <w:p w:rsidRPr="00A84EB0" w:rsidR="00423FD9" w:rsidP="00423FD9" w:rsidRDefault="00423FD9" w14:paraId="1284B51F" w14:textId="77777777">
      <w:pPr>
        <w:pStyle w:val="Heading2"/>
        <w:numPr>
          <w:ilvl w:val="1"/>
          <w:numId w:val="2"/>
        </w:numPr>
      </w:pPr>
      <w:r>
        <w:t>Persoanele dependente de droguri au rate scăzute de acces la teste și sunt mai susceptibile să primească diagnostice întârziate. Chiar și în Italia, persoanele dependente de droguri testate pentru HIV au reprezentat un procent scăzut din totalul utilizatorilor de servicii de dependență la nivel local, cu o tendință scăzută de a oferi teste în absența simptomelor legate de HIV.</w:t>
      </w:r>
    </w:p>
    <w:p w:rsidRPr="00A84EB0" w:rsidR="00423FD9" w:rsidP="00A84EB0" w:rsidRDefault="00423FD9" w14:paraId="08251399" w14:textId="77777777">
      <w:pPr>
        <w:ind w:left="567"/>
        <w:rPr>
          <w:lang w:val="en-GB"/>
        </w:rPr>
      </w:pPr>
    </w:p>
    <w:p w:rsidRPr="00A84EB0" w:rsidR="00423FD9" w:rsidP="00423FD9" w:rsidRDefault="00423FD9" w14:paraId="116D83F1" w14:textId="77777777">
      <w:pPr>
        <w:pStyle w:val="Heading2"/>
        <w:numPr>
          <w:ilvl w:val="1"/>
          <w:numId w:val="2"/>
        </w:numPr>
      </w:pPr>
      <w:r>
        <w:t xml:space="preserve">Accesul la tratament pentru consumatorii de droguri este, fără îndoială, foarte scăzut, deși variază de la o țară la alta. În ansamblu, se estimează că doar 8 % dintre persoanele dependente de droguri urmează un tratament </w:t>
      </w:r>
      <w:proofErr w:type="spellStart"/>
      <w:r>
        <w:t>antiretroviral</w:t>
      </w:r>
      <w:proofErr w:type="spellEnd"/>
      <w:r>
        <w:t xml:space="preserve">, iar din toate persoanele aflate în tratament, doar 20 % sunt dependente de droguri. În comparație cu persoanele infectate cu HIV din rândul populației generale, dependența de droguri este, de asemenea, mai puțin susceptibilă de a obține suprimarea </w:t>
      </w:r>
      <w:proofErr w:type="spellStart"/>
      <w:r>
        <w:t>virologică</w:t>
      </w:r>
      <w:proofErr w:type="spellEnd"/>
      <w:r>
        <w:t>. Acest lucru se datorează faptului că persoanele dependente de droguri au o rată mai scăzută de aderare la tratament și adesea întrerup complet tratamentul, ceea ce duce la un risc mai mare de deces din cauza SIDA în rândul persoanelor dependente de droguri cu statut de HIV pozitiv.</w:t>
      </w:r>
    </w:p>
    <w:p w:rsidRPr="00A84EB0" w:rsidR="00423FD9" w:rsidP="00A84EB0" w:rsidRDefault="00423FD9" w14:paraId="316B603C" w14:textId="77777777">
      <w:pPr>
        <w:ind w:left="567"/>
        <w:rPr>
          <w:lang w:val="en-GB"/>
        </w:rPr>
      </w:pPr>
    </w:p>
    <w:p w:rsidRPr="00A84EB0" w:rsidR="00423FD9" w:rsidP="00423FD9" w:rsidRDefault="00423FD9" w14:paraId="7F57B3A9" w14:textId="77777777">
      <w:pPr>
        <w:pStyle w:val="Heading2"/>
        <w:numPr>
          <w:ilvl w:val="1"/>
          <w:numId w:val="2"/>
        </w:numPr>
      </w:pPr>
      <w:r>
        <w:t>Dacă dorim să încercăm să atingem obiectivul de a asigura accesul universal la tratamentul HIV, atât în Europa, cât și în afara acesteia, sunt necesare programe care să ajungă la persoanele dependente de droguri.</w:t>
      </w:r>
    </w:p>
    <w:p w:rsidRPr="00A84EB0" w:rsidR="00423FD9" w:rsidP="00423FD9" w:rsidRDefault="00423FD9" w14:paraId="629460BD" w14:textId="77777777">
      <w:pPr>
        <w:rPr>
          <w:lang w:val="en-GB"/>
        </w:rPr>
      </w:pPr>
    </w:p>
    <w:p w:rsidRPr="00A84EB0" w:rsidR="00423FD9" w:rsidP="00563A4A" w:rsidRDefault="00423FD9" w14:paraId="715026B9" w14:textId="77777777">
      <w:pPr>
        <w:pStyle w:val="Heading1"/>
        <w:numPr>
          <w:ilvl w:val="0"/>
          <w:numId w:val="2"/>
        </w:numPr>
      </w:pPr>
      <w:r>
        <w:rPr>
          <w:b/>
        </w:rPr>
        <w:t>Bărbații care fac sex cu bărbați</w:t>
      </w:r>
    </w:p>
    <w:p w:rsidRPr="00A84EB0" w:rsidR="00423FD9" w:rsidP="00563A4A" w:rsidRDefault="00423FD9" w14:paraId="2AEA6EE9" w14:textId="77777777">
      <w:pPr>
        <w:rPr>
          <w:lang w:val="en-GB"/>
        </w:rPr>
      </w:pPr>
    </w:p>
    <w:p w:rsidRPr="00A84EB0" w:rsidR="00423FD9" w:rsidP="00563A4A" w:rsidRDefault="00423FD9" w14:paraId="7EADA31A" w14:textId="77777777">
      <w:pPr>
        <w:pStyle w:val="Heading2"/>
        <w:numPr>
          <w:ilvl w:val="1"/>
          <w:numId w:val="2"/>
        </w:numPr>
      </w:pPr>
      <w:r>
        <w:t>În general, bărbații care fac sex cu bărbați sunt de 27 de ori mai expuși riscului de a contracta HIV decât populația generală</w:t>
      </w:r>
      <w:r w:rsidRPr="00A84EB0">
        <w:rPr>
          <w:rStyle w:val="FootnoteReference"/>
          <w:lang w:val="en-GB"/>
        </w:rPr>
        <w:footnoteReference w:id="6"/>
      </w:r>
      <w:r>
        <w:t xml:space="preserve">. Unii factori biologici facilitează contractarea HIV. Majoritatea </w:t>
      </w:r>
      <w:r>
        <w:lastRenderedPageBreak/>
        <w:t xml:space="preserve">bărbaților care fac sex cu bărbați </w:t>
      </w:r>
      <w:proofErr w:type="spellStart"/>
      <w:r>
        <w:t>contractează</w:t>
      </w:r>
      <w:proofErr w:type="spellEnd"/>
      <w:r>
        <w:t xml:space="preserve"> HIV prin sexul anal neprotejat, ceea ce reprezintă modalitatea cea mai riscantă de a contracta HIV în comparație cu alte practici sexuale. În cadrul acestui grup de populație, numărul mare de parteneri sexuali și consumul pe scară largă a substanțelor recreative, inclusiv a medicamentelor intravenoase (care implică adesea relații sexuale, denumite „</w:t>
      </w:r>
      <w:proofErr w:type="spellStart"/>
      <w:r>
        <w:t>chemsex</w:t>
      </w:r>
      <w:proofErr w:type="spellEnd"/>
      <w:r>
        <w:t>”), pot contribui, de asemenea, la prevalența ridicată a HIV în rândul bărbaților care fac sex cu bărbați.</w:t>
      </w:r>
    </w:p>
    <w:p w:rsidRPr="00A84EB0" w:rsidR="00423FD9" w:rsidP="00A84EB0" w:rsidRDefault="00423FD9" w14:paraId="66572111" w14:textId="77777777">
      <w:pPr>
        <w:ind w:left="567"/>
        <w:rPr>
          <w:lang w:val="en-GB"/>
        </w:rPr>
      </w:pPr>
    </w:p>
    <w:p w:rsidRPr="00A84EB0" w:rsidR="00423FD9" w:rsidP="00423FD9" w:rsidRDefault="00423FD9" w14:paraId="379C767F" w14:textId="77777777">
      <w:pPr>
        <w:pStyle w:val="Heading2"/>
        <w:numPr>
          <w:ilvl w:val="1"/>
          <w:numId w:val="2"/>
        </w:numPr>
      </w:pPr>
      <w:r>
        <w:t xml:space="preserve">Disponibilitatea din ce în ce mai mare a tratamentului </w:t>
      </w:r>
      <w:proofErr w:type="spellStart"/>
      <w:r>
        <w:t>antiretroviral</w:t>
      </w:r>
      <w:proofErr w:type="spellEnd"/>
      <w:r>
        <w:t>, care a dus la o scădere semnificativă a răspândirii HIV în ansamblu, nu a avut același efect în rândul bărbaților care fac sex cu bărbați. Dimpotrivă, s-a înregistrat o creștere a prevalenței HIV în rândul acestei populații în multe țări occidentale în ultimii ani</w:t>
      </w:r>
      <w:r w:rsidRPr="00A84EB0">
        <w:rPr>
          <w:rStyle w:val="FootnoteReference"/>
          <w:lang w:val="en-GB"/>
        </w:rPr>
        <w:footnoteReference w:id="7"/>
      </w:r>
      <w:r>
        <w:t xml:space="preserve"> și s-a înregistrat, de asemenea, o creștere treptată a proporției cazurilor care pot fi atribuite transmiterii prin contractele sexuale ale bărbaților care fac sex cu bărbați.</w:t>
      </w:r>
    </w:p>
    <w:p w:rsidRPr="00A84EB0" w:rsidR="00423FD9" w:rsidP="00A84EB0" w:rsidRDefault="00423FD9" w14:paraId="087AC081" w14:textId="77777777">
      <w:pPr>
        <w:ind w:left="567"/>
        <w:rPr>
          <w:lang w:val="en-GB"/>
        </w:rPr>
      </w:pPr>
    </w:p>
    <w:p w:rsidRPr="00A84EB0" w:rsidR="00423FD9" w:rsidP="00423FD9" w:rsidRDefault="00423FD9" w14:paraId="6837CA96" w14:textId="77777777">
      <w:pPr>
        <w:pStyle w:val="Heading2"/>
        <w:numPr>
          <w:ilvl w:val="1"/>
          <w:numId w:val="2"/>
        </w:numPr>
      </w:pPr>
      <w:r>
        <w:t>Prezervativele ajută la prevenirea transmiterii HIV și a altor infecții cu transmitere sexuală; cu toate acestea, utilizarea prezervativelor nu este atât de răspândită din cauza barierelor culturale, educaționale și de aprovizionare care reflectă diferite contexte sociale și servicii de sănătate.</w:t>
      </w:r>
    </w:p>
    <w:p w:rsidRPr="00A84EB0" w:rsidR="00423FD9" w:rsidP="00423FD9" w:rsidRDefault="00423FD9" w14:paraId="3F63BF66" w14:textId="2BD7EB12">
      <w:pPr>
        <w:pStyle w:val="Heading2"/>
        <w:numPr>
          <w:ilvl w:val="0"/>
          <w:numId w:val="0"/>
        </w:numPr>
        <w:ind w:left="567"/>
        <w:rPr>
          <w:lang w:val="en-GB"/>
        </w:rPr>
      </w:pPr>
    </w:p>
    <w:p w:rsidRPr="00A84EB0" w:rsidR="00423FD9" w:rsidP="00423FD9" w:rsidRDefault="00423FD9" w14:paraId="70B27CE6" w14:textId="77777777">
      <w:pPr>
        <w:pStyle w:val="Heading2"/>
        <w:numPr>
          <w:ilvl w:val="1"/>
          <w:numId w:val="2"/>
        </w:numPr>
      </w:pPr>
      <w:r>
        <w:t>Există diverse obstacole în calea accesului la instrumentele de prevenire în multe țări și în multe circumstanțe individuale din cauza stigmatizării, a homofobiei și a discriminării, ceea ce îngreunează accesul la serviciile de sănătate și la informații adecvate. Există numeroase cazuri în care legile punitive incriminează persoanele care fac sex cu persoane de același sex, obligându-le să intre în clandestinitate și să-și ascundă orientarea sexuală sau, dar mai grav, propria identitate. Chiar și în cazul în care legile nu sunt în mod deschis discriminatorii, stigmatizarea și teama descurajează accesarea serviciilor HIV, persoanele în cauză ajungând să ignore instrumentele disponibile pentru prevenirea infectării cu HIV.</w:t>
      </w:r>
    </w:p>
    <w:p w:rsidRPr="00A84EB0" w:rsidR="00423FD9" w:rsidP="00423FD9" w:rsidRDefault="00423FD9" w14:paraId="0A6E8363" w14:textId="77777777">
      <w:pPr>
        <w:rPr>
          <w:lang w:val="en-GB"/>
        </w:rPr>
      </w:pPr>
    </w:p>
    <w:p w:rsidRPr="00A84EB0" w:rsidR="00423FD9" w:rsidP="00423FD9" w:rsidRDefault="00423FD9" w14:paraId="4CB31BF2" w14:textId="77777777">
      <w:pPr>
        <w:pStyle w:val="Heading2"/>
        <w:numPr>
          <w:ilvl w:val="1"/>
          <w:numId w:val="2"/>
        </w:numPr>
      </w:pPr>
      <w:r>
        <w:t xml:space="preserve">Stigmatizarea are impact și asupra accesului la testare și diagnosticare. Mulți bărbați care fac sex cu bărbați raportează că se tem să nu fie judecați de profesioniștii din domeniul sănătății și amână testarea, ceea ce duce adesea la diagnosticări întârziate. Necunoașterea statutului lor de infecție înseamnă că aceștia nu au acces la medicamente </w:t>
      </w:r>
      <w:proofErr w:type="spellStart"/>
      <w:r>
        <w:t>antiretrovirale</w:t>
      </w:r>
      <w:proofErr w:type="spellEnd"/>
      <w:r>
        <w:t xml:space="preserve"> care, pe lângă efectele asupra sănătății persoanelor în cauză, ar reduce riscul de transmitere către partenerii sexuali.</w:t>
      </w:r>
    </w:p>
    <w:p w:rsidRPr="00A84EB0" w:rsidR="00423FD9" w:rsidP="000F471A" w:rsidRDefault="00423FD9" w14:paraId="0E43E87C" w14:textId="77777777">
      <w:pPr>
        <w:ind w:left="567"/>
        <w:rPr>
          <w:lang w:val="en-GB"/>
        </w:rPr>
      </w:pPr>
    </w:p>
    <w:p w:rsidRPr="00A84EB0" w:rsidR="00423FD9" w:rsidP="00423FD9" w:rsidRDefault="00423FD9" w14:paraId="5E3AA128" w14:textId="77777777">
      <w:pPr>
        <w:pStyle w:val="Heading2"/>
        <w:numPr>
          <w:ilvl w:val="1"/>
          <w:numId w:val="2"/>
        </w:numPr>
      </w:pPr>
      <w:r>
        <w:t>Mulți bărbați declară că ar prefera să fie testați în afara unităților de îngrijiri medicale tradiționale. Programele de testare sprijinite de comunitate (asociațiile neguvernamentale) ar putea fi o modalitate excelentă, în diverse situații, de a promova prevenirea și de a oferi acces la testare pentru persoanele cele mai expuse riscului, în cazul cărora ratele de infectare sunt mai ridicate.</w:t>
      </w:r>
    </w:p>
    <w:p w:rsidRPr="00A84EB0" w:rsidR="00423FD9" w:rsidP="000F471A" w:rsidRDefault="00423FD9" w14:paraId="0A4559A5" w14:textId="77777777">
      <w:pPr>
        <w:ind w:left="567"/>
        <w:rPr>
          <w:lang w:val="en-GB"/>
        </w:rPr>
      </w:pPr>
    </w:p>
    <w:p w:rsidRPr="00A84EB0" w:rsidR="00423FD9" w:rsidP="00423FD9" w:rsidRDefault="00423FD9" w14:paraId="218CC7D0" w14:textId="77777777">
      <w:pPr>
        <w:pStyle w:val="Heading2"/>
        <w:numPr>
          <w:ilvl w:val="1"/>
          <w:numId w:val="2"/>
        </w:numPr>
      </w:pPr>
      <w:r>
        <w:t>Pentru a se asigura că obiectivul 90-90-90 poate fi atins și în rândul populației reprezentate de bărbații care fac sex cu bărbați, cooperarea dintre comunități și instituții este esențială.</w:t>
      </w:r>
    </w:p>
    <w:p w:rsidRPr="00A84EB0" w:rsidR="00423FD9" w:rsidRDefault="00423FD9" w14:paraId="30DA4B3C" w14:textId="77777777">
      <w:pPr>
        <w:pStyle w:val="Heading1"/>
        <w:numPr>
          <w:ilvl w:val="0"/>
          <w:numId w:val="0"/>
        </w:numPr>
        <w:rPr>
          <w:lang w:val="en-GB"/>
        </w:rPr>
      </w:pPr>
    </w:p>
    <w:p w:rsidRPr="000F471A" w:rsidR="00423FD9" w:rsidP="00423FD9" w:rsidRDefault="00423FD9" w14:paraId="4184FA03" w14:textId="77777777">
      <w:pPr>
        <w:pStyle w:val="Heading1"/>
        <w:keepNext/>
        <w:keepLines/>
        <w:numPr>
          <w:ilvl w:val="0"/>
          <w:numId w:val="2"/>
        </w:numPr>
      </w:pPr>
      <w:proofErr w:type="spellStart"/>
      <w:r>
        <w:rPr>
          <w:b/>
        </w:rPr>
        <w:lastRenderedPageBreak/>
        <w:t>Migranții</w:t>
      </w:r>
      <w:proofErr w:type="spellEnd"/>
    </w:p>
    <w:p w:rsidRPr="00A84EB0" w:rsidR="00423FD9" w:rsidP="00423FD9" w:rsidRDefault="00423FD9" w14:paraId="25782E4B" w14:textId="77777777">
      <w:pPr>
        <w:keepNext/>
        <w:keepLines/>
        <w:rPr>
          <w:lang w:val="en-GB"/>
        </w:rPr>
      </w:pPr>
    </w:p>
    <w:p w:rsidRPr="00A84EB0" w:rsidR="00423FD9" w:rsidP="00423FD9" w:rsidRDefault="00423FD9" w14:paraId="0E94A7A0" w14:textId="77777777">
      <w:pPr>
        <w:pStyle w:val="Heading2"/>
        <w:numPr>
          <w:ilvl w:val="1"/>
          <w:numId w:val="2"/>
        </w:numPr>
      </w:pPr>
      <w:r>
        <w:t xml:space="preserve">Se estimează că există aproximativ 231 de milioane de </w:t>
      </w:r>
      <w:proofErr w:type="spellStart"/>
      <w:r>
        <w:t>migranți</w:t>
      </w:r>
      <w:proofErr w:type="spellEnd"/>
      <w:r>
        <w:t xml:space="preserve"> la nivel mondial. Migrația pune persoanele în situații de vulnerabilitate extremă la infecția cu HIV din cauza unor factori socioeconomici și politici și, în unele țări, a fost chiar identificată ca fiind cel mai mare factor de risc pentru HIV. </w:t>
      </w:r>
      <w:proofErr w:type="spellStart"/>
      <w:r>
        <w:t>Migranții</w:t>
      </w:r>
      <w:proofErr w:type="spellEnd"/>
      <w:r>
        <w:t xml:space="preserve"> se confruntă zilnic cu obstacole care îngreunează accesul la servicii sociale și de sănătate. Excluziunea socială, în special, face ca </w:t>
      </w:r>
      <w:proofErr w:type="spellStart"/>
      <w:r>
        <w:t>migranții</w:t>
      </w:r>
      <w:proofErr w:type="spellEnd"/>
      <w:r>
        <w:t xml:space="preserve"> să fie extrem de vulnerabili la HIV.</w:t>
      </w:r>
    </w:p>
    <w:p w:rsidRPr="00A84EB0" w:rsidR="00423FD9" w:rsidP="00423FD9" w:rsidRDefault="00423FD9" w14:paraId="77EF5753" w14:textId="77777777">
      <w:pPr>
        <w:pStyle w:val="Heading2"/>
        <w:numPr>
          <w:ilvl w:val="0"/>
          <w:numId w:val="0"/>
        </w:numPr>
        <w:ind w:left="567"/>
        <w:rPr>
          <w:lang w:val="en-GB"/>
        </w:rPr>
      </w:pPr>
    </w:p>
    <w:p w:rsidRPr="00A84EB0" w:rsidR="00423FD9" w:rsidP="00423FD9" w:rsidRDefault="00423FD9" w14:paraId="33F5FFD1" w14:textId="77777777">
      <w:pPr>
        <w:pStyle w:val="Heading2"/>
        <w:numPr>
          <w:ilvl w:val="1"/>
          <w:numId w:val="2"/>
        </w:numPr>
      </w:pPr>
      <w:r>
        <w:t xml:space="preserve">Peste o treime din noile diagnosticări HIV în UE îi vizează pe </w:t>
      </w:r>
      <w:proofErr w:type="spellStart"/>
      <w:r>
        <w:t>migranți</w:t>
      </w:r>
      <w:proofErr w:type="spellEnd"/>
      <w:r w:rsidRPr="00A84EB0">
        <w:rPr>
          <w:rStyle w:val="FootnoteReference"/>
          <w:lang w:val="en-GB"/>
        </w:rPr>
        <w:footnoteReference w:id="8"/>
      </w:r>
      <w:r>
        <w:t xml:space="preserve">. Deși acest număr este în scădere, jumătate dintre </w:t>
      </w:r>
      <w:proofErr w:type="spellStart"/>
      <w:r>
        <w:t>migranții</w:t>
      </w:r>
      <w:proofErr w:type="spellEnd"/>
      <w:r>
        <w:t xml:space="preserve"> diagnosticați cu HIV provin din țări cu o endemie ridicată (de exemplu, Africa </w:t>
      </w:r>
      <w:proofErr w:type="spellStart"/>
      <w:r>
        <w:t>Subsahariană</w:t>
      </w:r>
      <w:proofErr w:type="spellEnd"/>
      <w:r>
        <w:t xml:space="preserve">), care indică o infecție ce provine de pe continentul lor de origine. Există încă dovezi din ce în ce mai numeroase că o proporție considerabilă a infecțiilor se </w:t>
      </w:r>
      <w:proofErr w:type="spellStart"/>
      <w:r>
        <w:t>contractează</w:t>
      </w:r>
      <w:proofErr w:type="spellEnd"/>
      <w:r>
        <w:t xml:space="preserve"> după migrație, în țara-gazdă</w:t>
      </w:r>
      <w:r w:rsidRPr="00A84EB0">
        <w:rPr>
          <w:rStyle w:val="FootnoteReference"/>
          <w:lang w:val="en-GB"/>
        </w:rPr>
        <w:footnoteReference w:id="9"/>
      </w:r>
      <w:r>
        <w:t>. În plus, nu ar trebui subestimată posibilitatea infectării în timpul vizitelor temporare de revenire în țara de origine.</w:t>
      </w:r>
    </w:p>
    <w:p w:rsidRPr="00A84EB0" w:rsidR="00423FD9" w:rsidP="000F471A" w:rsidRDefault="00423FD9" w14:paraId="7F63C7B8" w14:textId="77777777">
      <w:pPr>
        <w:ind w:left="567"/>
        <w:rPr>
          <w:lang w:val="en-GB"/>
        </w:rPr>
      </w:pPr>
    </w:p>
    <w:p w:rsidRPr="00A84EB0" w:rsidR="00423FD9" w:rsidP="00423FD9" w:rsidRDefault="00423FD9" w14:paraId="31F1D308" w14:textId="77777777">
      <w:pPr>
        <w:pStyle w:val="Heading2"/>
        <w:numPr>
          <w:ilvl w:val="1"/>
          <w:numId w:val="2"/>
        </w:numPr>
      </w:pPr>
      <w:r>
        <w:t>Femeile reprezintă o proporție semnificativă a cetățenilor străini infectați cu HIV. Deși proporția femeilor diagnosticate cu HIV în rândul cetățenilor UE este de 16 %, acest număr crește la 40 % în rândul cetățenilor străini – în principal în rândul femeilor africane.</w:t>
      </w:r>
    </w:p>
    <w:p w:rsidRPr="00A84EB0" w:rsidR="00423FD9" w:rsidP="000F471A" w:rsidRDefault="00423FD9" w14:paraId="2539B70B" w14:textId="77777777">
      <w:pPr>
        <w:ind w:left="567"/>
        <w:rPr>
          <w:lang w:val="en-GB"/>
        </w:rPr>
      </w:pPr>
    </w:p>
    <w:p w:rsidRPr="00A84EB0" w:rsidR="00423FD9" w:rsidP="00423FD9" w:rsidRDefault="00423FD9" w14:paraId="322FF25F" w14:textId="77777777">
      <w:pPr>
        <w:pStyle w:val="Heading2"/>
        <w:numPr>
          <w:ilvl w:val="1"/>
          <w:numId w:val="2"/>
        </w:numPr>
      </w:pPr>
      <w:r>
        <w:t xml:space="preserve">Un raport al Centrului European de Prevenire și Control al Bolilor (ECDC) publicat în 2017 (axat în întregime pe problema </w:t>
      </w:r>
      <w:proofErr w:type="spellStart"/>
      <w:r>
        <w:t>migranților</w:t>
      </w:r>
      <w:proofErr w:type="spellEnd"/>
      <w:r>
        <w:t xml:space="preserve"> infectați cu HIV) a arătat că cetățenii străini din Europa întâmpină dificultăți în ceea ce privește accesul la serviciile de prevenire a HIV și la testele HIV. Stigmatizarea și discriminarea, în special față de persoanele din țări cu o prevalență ridicată a infecțiilor (inclusiv stigmatizarea și discriminarea din partea profesioniștilor din domeniul sănătății) sunt raportate ca fiind principalele obstacole. Prin urmare, cetățenii străini infectați cu HIV primesc diagnosticul mai târziu decât cetățenii europeni, când simptomele imunodeficienței sunt deja prezente. Odată diagnosticați, cetățenii străini, în special cei care nu dețin permise de ședere legală, întâmpină, de asemenea, probleme în ceea ce privește accesul la tratament. Cincisprezece țări nu le oferă un tratament </w:t>
      </w:r>
      <w:proofErr w:type="spellStart"/>
      <w:r>
        <w:t>antiretroviral</w:t>
      </w:r>
      <w:proofErr w:type="spellEnd"/>
      <w:r>
        <w:t xml:space="preserve"> adecvat, din nou nerespectând angajamentele asumate în 2004 în cadrul Convenției de la Dublin de a combate discriminarea și încălcarea drepturilor populațiilor celor mai slabe și mai vulnerabile, care au fost întotdeauna mai puțin protejate.</w:t>
      </w:r>
    </w:p>
    <w:p w:rsidRPr="00A84EB0" w:rsidR="00423FD9" w:rsidP="00423FD9" w:rsidRDefault="00423FD9" w14:paraId="7471E406" w14:textId="77777777">
      <w:pPr>
        <w:rPr>
          <w:lang w:val="en-GB"/>
        </w:rPr>
      </w:pPr>
    </w:p>
    <w:p w:rsidRPr="00A84EB0" w:rsidR="00423FD9" w:rsidP="00423FD9" w:rsidRDefault="00423FD9" w14:paraId="5045BF40" w14:textId="682B1E6F">
      <w:r>
        <w:t>Bruxelles, 14 iunie 2023</w:t>
      </w:r>
    </w:p>
    <w:p w:rsidRPr="00A84EB0" w:rsidR="00423FD9" w:rsidP="00423FD9" w:rsidRDefault="00423FD9" w14:paraId="502D20B6" w14:textId="77777777">
      <w:pPr>
        <w:jc w:val="left"/>
        <w:rPr>
          <w:lang w:val="en-GB"/>
        </w:rPr>
      </w:pPr>
    </w:p>
    <w:p w:rsidRPr="00A84EB0" w:rsidR="00423FD9" w:rsidP="00423FD9" w:rsidRDefault="00423FD9" w14:paraId="6E4CCCB1" w14:textId="77777777">
      <w:pPr>
        <w:jc w:val="left"/>
        <w:rPr>
          <w:lang w:val="en-GB"/>
        </w:rPr>
      </w:pPr>
    </w:p>
    <w:p w:rsidRPr="00A84EB0" w:rsidR="00423FD9" w:rsidP="00423FD9" w:rsidRDefault="00423FD9" w14:paraId="135595B2" w14:textId="77777777">
      <w:pPr>
        <w:jc w:val="left"/>
        <w:rPr>
          <w:lang w:val="en-GB"/>
        </w:rPr>
      </w:pPr>
    </w:p>
    <w:p w:rsidRPr="00A84EB0" w:rsidR="00E2376B" w:rsidP="00423FD9" w:rsidRDefault="006503E2" w14:paraId="4A5CF83B" w14:textId="5A7EA566">
      <w:pPr>
        <w:jc w:val="left"/>
      </w:pPr>
      <w:r>
        <w:t xml:space="preserve">Oliver RÖPKE </w:t>
      </w:r>
      <w:r>
        <w:br/>
        <w:t>Președintele Comitetului Economic și Social European</w:t>
      </w:r>
    </w:p>
    <w:p w:rsidRPr="00A84EB0" w:rsidR="00F53370" w:rsidP="00DB7F50" w:rsidRDefault="00E2376B" w14:paraId="6BABC1C7" w14:textId="77777777">
      <w:pPr>
        <w:jc w:val="center"/>
      </w:pPr>
      <w:r>
        <w:t>_____________</w:t>
      </w:r>
    </w:p>
    <w:sectPr w:rsidRPr="00A84EB0" w:rsidR="00F53370" w:rsidSect="001E74A1">
      <w:headerReference w:type="default" r:id="rId21"/>
      <w:footerReference w:type="default" r:id="rId22"/>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B7714" w14:textId="77777777" w:rsidR="00D039AF" w:rsidRDefault="00D039AF" w:rsidP="00F53370">
      <w:pPr>
        <w:spacing w:line="240" w:lineRule="auto"/>
      </w:pPr>
      <w:r>
        <w:separator/>
      </w:r>
    </w:p>
  </w:endnote>
  <w:endnote w:type="continuationSeparator" w:id="0">
    <w:p w14:paraId="16AEA785" w14:textId="77777777" w:rsidR="00D039AF" w:rsidRDefault="00D039AF"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E434" w14:textId="77777777" w:rsidR="00653E7D" w:rsidRDefault="00653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B71B" w14:textId="77777777" w:rsidR="00653E7D" w:rsidRDefault="00653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E58E" w14:textId="77777777" w:rsidR="00653E7D" w:rsidRDefault="00653E7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17E" w14:textId="76642A58" w:rsidR="0084105C" w:rsidRPr="003065C9" w:rsidRDefault="0037679F" w:rsidP="0037679F">
    <w:pPr>
      <w:pStyle w:val="Footer"/>
      <w:jc w:val="left"/>
    </w:pPr>
    <w:r>
      <w:t xml:space="preserve">SOC/758 – EESC-2023-00863-00-00-AC-TRA (EN) </w:t>
    </w:r>
    <w:r>
      <w:fldChar w:fldCharType="begin"/>
    </w:r>
    <w:r>
      <w:instrText xml:space="preserve"> PAGE  \* Arabic  \* MERGEFORMAT </w:instrText>
    </w:r>
    <w:r>
      <w:fldChar w:fldCharType="separate"/>
    </w:r>
    <w:r>
      <w:t>11</w:t>
    </w:r>
    <w:r>
      <w:fldChar w:fldCharType="end"/>
    </w:r>
    <w:r>
      <w:t>/</w:t>
    </w:r>
    <w:r>
      <w:fldChar w:fldCharType="begin"/>
    </w:r>
    <w:r>
      <w:instrText xml:space="preserve"> = </w:instrText>
    </w:r>
    <w:r w:rsidR="00E56BB2">
      <w:fldChar w:fldCharType="begin"/>
    </w:r>
    <w:r w:rsidR="00E56BB2">
      <w:instrText xml:space="preserve"> NUMPAGES </w:instrText>
    </w:r>
    <w:r w:rsidR="00E56BB2">
      <w:fldChar w:fldCharType="separate"/>
    </w:r>
    <w:r w:rsidR="00B04F18">
      <w:rPr>
        <w:noProof/>
      </w:rPr>
      <w:instrText>13</w:instrText>
    </w:r>
    <w:r w:rsidR="00E56BB2">
      <w:fldChar w:fldCharType="end"/>
    </w:r>
    <w:r>
      <w:instrText xml:space="preserve"> - 2 </w:instrText>
    </w:r>
    <w:r>
      <w:fldChar w:fldCharType="separate"/>
    </w:r>
    <w:r w:rsidR="00B04F18">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69AB8" w14:textId="77777777" w:rsidR="00D039AF" w:rsidRDefault="00D039AF" w:rsidP="00F53370">
      <w:pPr>
        <w:spacing w:line="240" w:lineRule="auto"/>
      </w:pPr>
      <w:r>
        <w:separator/>
      </w:r>
    </w:p>
  </w:footnote>
  <w:footnote w:type="continuationSeparator" w:id="0">
    <w:p w14:paraId="206293A6" w14:textId="77777777" w:rsidR="00D039AF" w:rsidRDefault="00D039AF" w:rsidP="00F53370">
      <w:pPr>
        <w:spacing w:line="240" w:lineRule="auto"/>
      </w:pPr>
      <w:r>
        <w:continuationSeparator/>
      </w:r>
    </w:p>
  </w:footnote>
  <w:footnote w:id="1">
    <w:p w14:paraId="18D004EB" w14:textId="77777777" w:rsidR="00423FD9" w:rsidRDefault="00423FD9" w:rsidP="00423FD9">
      <w:pPr>
        <w:pStyle w:val="FootnoteText"/>
        <w:rPr>
          <w:sz w:val="12"/>
          <w:szCs w:val="18"/>
        </w:rPr>
      </w:pPr>
      <w:r>
        <w:rPr>
          <w:rStyle w:val="FootnoteReference"/>
        </w:rPr>
        <w:footnoteRef/>
      </w:r>
      <w:r>
        <w:tab/>
        <w:t xml:space="preserve">Centrul European de Prevenire și Control al Bolilor, </w:t>
      </w:r>
      <w:proofErr w:type="spellStart"/>
      <w:r>
        <w:rPr>
          <w:i/>
        </w:rPr>
        <w:t>Operational</w:t>
      </w:r>
      <w:proofErr w:type="spellEnd"/>
      <w:r>
        <w:rPr>
          <w:i/>
        </w:rPr>
        <w:t xml:space="preserve"> </w:t>
      </w:r>
      <w:proofErr w:type="spellStart"/>
      <w:r>
        <w:rPr>
          <w:i/>
        </w:rPr>
        <w:t>considerations</w:t>
      </w:r>
      <w:proofErr w:type="spellEnd"/>
      <w:r>
        <w:rPr>
          <w:i/>
        </w:rPr>
        <w:t xml:space="preserve"> for </w:t>
      </w:r>
      <w:proofErr w:type="spellStart"/>
      <w:r>
        <w:rPr>
          <w:i/>
        </w:rPr>
        <w:t>the</w:t>
      </w:r>
      <w:proofErr w:type="spellEnd"/>
      <w:r>
        <w:rPr>
          <w:i/>
        </w:rPr>
        <w:t xml:space="preserve"> </w:t>
      </w:r>
      <w:proofErr w:type="spellStart"/>
      <w:r>
        <w:rPr>
          <w:i/>
        </w:rPr>
        <w:t>provision</w:t>
      </w:r>
      <w:proofErr w:type="spellEnd"/>
      <w:r>
        <w:rPr>
          <w:i/>
        </w:rPr>
        <w:t xml:space="preserve"> of </w:t>
      </w:r>
      <w:proofErr w:type="spellStart"/>
      <w:r>
        <w:rPr>
          <w:i/>
        </w:rPr>
        <w:t>the</w:t>
      </w:r>
      <w:proofErr w:type="spellEnd"/>
      <w:r>
        <w:rPr>
          <w:i/>
        </w:rPr>
        <w:t xml:space="preserve"> HIV continuum of care for </w:t>
      </w:r>
      <w:proofErr w:type="spellStart"/>
      <w:r>
        <w:rPr>
          <w:i/>
        </w:rPr>
        <w:t>refugees</w:t>
      </w:r>
      <w:proofErr w:type="spellEnd"/>
      <w:r>
        <w:rPr>
          <w:i/>
        </w:rPr>
        <w:t xml:space="preserve"> </w:t>
      </w:r>
      <w:proofErr w:type="spellStart"/>
      <w:r>
        <w:rPr>
          <w:i/>
        </w:rPr>
        <w:t>from</w:t>
      </w:r>
      <w:proofErr w:type="spellEnd"/>
      <w:r>
        <w:rPr>
          <w:i/>
        </w:rPr>
        <w:t xml:space="preserve"> </w:t>
      </w:r>
      <w:proofErr w:type="spellStart"/>
      <w:r>
        <w:rPr>
          <w:i/>
        </w:rPr>
        <w:t>Ukraine</w:t>
      </w:r>
      <w:proofErr w:type="spellEnd"/>
      <w:r>
        <w:rPr>
          <w:i/>
        </w:rPr>
        <w:t xml:space="preserve"> in </w:t>
      </w:r>
      <w:proofErr w:type="spellStart"/>
      <w:r>
        <w:rPr>
          <w:i/>
        </w:rPr>
        <w:t>the</w:t>
      </w:r>
      <w:proofErr w:type="spellEnd"/>
      <w:r>
        <w:rPr>
          <w:i/>
        </w:rPr>
        <w:t xml:space="preserve"> EU/EEA </w:t>
      </w:r>
      <w:r>
        <w:t>(Considerații operaționale pentru asigurarea continuității îngrijirii pentru refugiații din Ucraina în UE/SEE), 5 iulie 2022, Stockholm: ECDC; 2022.</w:t>
      </w:r>
    </w:p>
  </w:footnote>
  <w:footnote w:id="2">
    <w:p w14:paraId="7F59716D" w14:textId="76E0488B" w:rsidR="00423FD9" w:rsidRPr="00A84EB0" w:rsidRDefault="00423FD9" w:rsidP="00423FD9">
      <w:pPr>
        <w:pStyle w:val="FootnoteText"/>
      </w:pPr>
      <w:r>
        <w:rPr>
          <w:rStyle w:val="FootnoteReference"/>
        </w:rPr>
        <w:footnoteRef/>
      </w:r>
      <w:r>
        <w:tab/>
        <w:t>În 2016, liderii mondiali au semnat Declarația politică a Organizației Națiunilor Unite privind eradicarea SIDA, care a recunoscut rolul esențial jucat de comunități în promovare, în participarea la coordonarea răspunsurilor la SIDA și în furnizarea de servicii.</w:t>
      </w:r>
      <w:r>
        <w:rPr>
          <w:color w:val="000000"/>
        </w:rPr>
        <w:t xml:space="preserve"> În</w:t>
      </w:r>
      <w:r w:rsidR="00563A4A">
        <w:rPr>
          <w:color w:val="000000"/>
        </w:rPr>
        <w:t> </w:t>
      </w:r>
      <w:r>
        <w:rPr>
          <w:color w:val="000000"/>
        </w:rPr>
        <w:t>plus, aceștia au recunoscut că răspunsurile comunității la HIV trebuie intensificate și s-au angajat ca cel puțin 30 % dintre servicii să fie plasate sub responsabilitatea comunității până în 2030.</w:t>
      </w:r>
    </w:p>
  </w:footnote>
  <w:footnote w:id="3">
    <w:p w14:paraId="25615C6F" w14:textId="77777777" w:rsidR="00423FD9" w:rsidRDefault="00423FD9" w:rsidP="00423FD9">
      <w:pPr>
        <w:pStyle w:val="FootnoteText"/>
      </w:pPr>
      <w:r>
        <w:rPr>
          <w:rStyle w:val="FootnoteReference"/>
        </w:rPr>
        <w:footnoteRef/>
      </w:r>
      <w:r>
        <w:tab/>
        <w:t>Deși UE a semnat Convenția de la Istanbul în 2017, aceasta nu a fost încă ratificată de unele state membre.</w:t>
      </w:r>
    </w:p>
  </w:footnote>
  <w:footnote w:id="4">
    <w:p w14:paraId="2323CF4A" w14:textId="77777777" w:rsidR="00423FD9" w:rsidRDefault="00423FD9" w:rsidP="00423FD9">
      <w:pPr>
        <w:pStyle w:val="FootnoteText"/>
      </w:pPr>
      <w:r>
        <w:rPr>
          <w:rStyle w:val="FootnoteReference"/>
        </w:rPr>
        <w:footnoteRef/>
      </w:r>
      <w:r>
        <w:tab/>
        <w:t>Reglementările datează adesea din primii ani ai epidemiei de HIV, când se cunoșteau mai puține despre transmitere și nu exista niciun tratament.</w:t>
      </w:r>
    </w:p>
  </w:footnote>
  <w:footnote w:id="5">
    <w:p w14:paraId="2FD40FDE" w14:textId="77777777" w:rsidR="00423FD9" w:rsidRDefault="00423FD9" w:rsidP="00423FD9">
      <w:pPr>
        <w:pStyle w:val="FootnoteText"/>
      </w:pPr>
      <w:r>
        <w:rPr>
          <w:rStyle w:val="FootnoteReference"/>
        </w:rPr>
        <w:footnoteRef/>
      </w:r>
      <w:r>
        <w:tab/>
        <w:t>Astfel cum sunt exprimate la articolul 25 din Declarația Universală a Drepturilor Omului și la articolul 35 din Carta drepturilor fundamentale a Uniunii Europene.</w:t>
      </w:r>
    </w:p>
  </w:footnote>
  <w:footnote w:id="6">
    <w:p w14:paraId="75718426" w14:textId="77777777" w:rsidR="00423FD9" w:rsidRDefault="00423FD9" w:rsidP="00563A4A">
      <w:pPr>
        <w:pStyle w:val="FootnoteText"/>
        <w:keepLines w:val="0"/>
        <w:spacing w:after="0"/>
      </w:pPr>
      <w:r>
        <w:rPr>
          <w:rStyle w:val="FootnoteReference"/>
        </w:rPr>
        <w:footnoteRef/>
      </w:r>
      <w:r>
        <w:tab/>
        <w:t>Deși riscul de a contracta HIV este mai mare pentru bărbații care fac sex cu bărbați la nivel mondial, ratele de infectare variază de la o zonă geografică la alta: bărbații care fac sex cu bărbați reprezintă 50 % din toate cazurile de HIV nou raportate în America de Nord și Europa de Vest, 47 % din cele raportate în America Latină, aproximativ 20 % din cele raportate în Europa de Est, Asia, Orientul Mijlociu și Africa de Nord și 12 % din cele raportate în Africa.</w:t>
      </w:r>
    </w:p>
  </w:footnote>
  <w:footnote w:id="7">
    <w:p w14:paraId="1EE7911B" w14:textId="77777777" w:rsidR="00423FD9" w:rsidRDefault="00423FD9" w:rsidP="00423FD9">
      <w:pPr>
        <w:pStyle w:val="FootnoteText"/>
      </w:pPr>
      <w:r>
        <w:rPr>
          <w:rStyle w:val="FootnoteReference"/>
        </w:rPr>
        <w:footnoteRef/>
      </w:r>
      <w:r>
        <w:tab/>
        <w:t>În Europa de Vest, numărul persoanelor cu statut de HIV pozitiv din rândul populației reprezentate de bărbați care fac sex cu bărbați a crescut cu aproape 20 % între 2010 și 2014.</w:t>
      </w:r>
      <w:r>
        <w:rPr>
          <w:color w:val="000000"/>
        </w:rPr>
        <w:t xml:space="preserve"> </w:t>
      </w:r>
      <w:r>
        <w:t>În rândul bărbaților din Italia, majoritatea noilor diagnosticări cu HIV sunt efectuate în rândul populației reprezentate de bărbații care fac sex cu bărbați.</w:t>
      </w:r>
    </w:p>
  </w:footnote>
  <w:footnote w:id="8">
    <w:p w14:paraId="34B6707B" w14:textId="77777777" w:rsidR="00423FD9" w:rsidRDefault="00423FD9" w:rsidP="00423FD9">
      <w:pPr>
        <w:pStyle w:val="FootnoteText"/>
      </w:pPr>
      <w:r>
        <w:rPr>
          <w:rStyle w:val="FootnoteReference"/>
        </w:rPr>
        <w:footnoteRef/>
      </w:r>
      <w:r>
        <w:tab/>
        <w:t xml:space="preserve">Proporția </w:t>
      </w:r>
      <w:proofErr w:type="spellStart"/>
      <w:r>
        <w:t>migranților</w:t>
      </w:r>
      <w:proofErr w:type="spellEnd"/>
      <w:r>
        <w:t xml:space="preserve"> în cazurile de HIV nou diagnosticate variază de la o țară la alta, de la 70 % în Luxemburg și Suedia la 5 % în unele țări estice, cum ar fi Polonia, Lituania și România.</w:t>
      </w:r>
      <w:r>
        <w:rPr>
          <w:color w:val="000000"/>
        </w:rPr>
        <w:t xml:space="preserve"> În peste 10 țări, acestea reprezintă peste 50 %.</w:t>
      </w:r>
    </w:p>
  </w:footnote>
  <w:footnote w:id="9">
    <w:p w14:paraId="5605F6F3" w14:textId="77777777" w:rsidR="00423FD9" w:rsidRDefault="00423FD9" w:rsidP="00423FD9">
      <w:pPr>
        <w:pStyle w:val="FootnoteText"/>
      </w:pPr>
      <w:r>
        <w:rPr>
          <w:rStyle w:val="FootnoteReference"/>
        </w:rPr>
        <w:footnoteRef/>
      </w:r>
      <w:r>
        <w:tab/>
        <w:t xml:space="preserve">Estimările privind infecția cu HIV după migrație variază de la minimum 2 % în rândul </w:t>
      </w:r>
      <w:proofErr w:type="spellStart"/>
      <w:r>
        <w:t>migranților</w:t>
      </w:r>
      <w:proofErr w:type="spellEnd"/>
      <w:r>
        <w:t xml:space="preserve"> din Africa </w:t>
      </w:r>
      <w:proofErr w:type="spellStart"/>
      <w:r>
        <w:t>Subsahariană</w:t>
      </w:r>
      <w:proofErr w:type="spellEnd"/>
      <w:r>
        <w:t xml:space="preserve"> către Elveția, la 62 % în rândul bărbaților de culoare care fac sex cu bărbați din zona Caraibilor care migrează în Regatul Unit.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77777777" w:rsidR="00574C9B" w:rsidRDefault="00E56BB2">
    <w:pPr>
      <w:pStyle w:val="Header"/>
    </w:pPr>
    <w:r>
      <w:pict w14:anchorId="6389A5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5" type="#_x0000_t75" style="position:absolute;left:0;text-align:left;margin-left:0;margin-top:0;width:598.15pt;height:843.9pt;z-index:-251655168;mso-position-horizontal:center;mso-position-horizontal-relative:margin;mso-position-vertical:center;mso-position-vertical-relative:margin" o:allowincell="f">
          <v:imagedata r:id="rId1" o:title="background watermark with foot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5081" w14:textId="7CB8F122" w:rsidR="00574C9B" w:rsidRDefault="00893318">
    <w:pPr>
      <w:pStyle w:val="Header"/>
    </w:pPr>
    <w:r>
      <w:rPr>
        <w:noProof/>
      </w:rPr>
      <w:drawing>
        <wp:anchor distT="0" distB="0" distL="114300" distR="114300" simplePos="0" relativeHeight="251666432" behindDoc="0" locked="0" layoutInCell="1" allowOverlap="1" wp14:anchorId="4ABB8606" wp14:editId="7A7F3248">
          <wp:simplePos x="0" y="0"/>
          <wp:positionH relativeFrom="page">
            <wp:align>center</wp:align>
          </wp:positionH>
          <wp:positionV relativeFrom="page">
            <wp:posOffset>288290</wp:posOffset>
          </wp:positionV>
          <wp:extent cx="6944360" cy="3343275"/>
          <wp:effectExtent l="0" t="0" r="8890" b="9525"/>
          <wp:wrapNone/>
          <wp:docPr id="1" name="Picture 1" title="EESCLogo2021_RO"/>
          <wp:cNvGraphicFramePr/>
          <a:graphic xmlns:a="http://schemas.openxmlformats.org/drawingml/2006/main">
            <a:graphicData uri="http://schemas.openxmlformats.org/drawingml/2006/picture">
              <pic:pic xmlns:pic="http://schemas.openxmlformats.org/drawingml/2006/picture">
                <pic:nvPicPr>
                  <pic:cNvPr id="1" name="Picture 1" title="EESCLogo2021_RO"/>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E56BB2">
      <w:pict w14:anchorId="2FA08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6" type="#_x0000_t75" style="position:absolute;left:0;text-align:left;margin-left:0;margin-top:0;width:598.15pt;height:843.9pt;z-index:-251654144;mso-position-horizontal:center;mso-position-horizontal-relative:page;mso-position-vertical:center;mso-position-vertical-relative:page" o:allowincell="f">
          <v:imagedata r:id="rId2" o:title="background watermark with footer"/>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77777777" w:rsidR="00574C9B" w:rsidRDefault="00E56BB2">
    <w:pPr>
      <w:pStyle w:val="Header"/>
    </w:pPr>
    <w:r>
      <w:pict w14:anchorId="3C75A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54" type="#_x0000_t75" style="position:absolute;left:0;text-align:left;margin-left:0;margin-top:0;width:598.15pt;height:843.9pt;z-index:-251656192;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7777777" w:rsidR="00574C9B" w:rsidRDefault="00E56BB2">
    <w:pPr>
      <w:pStyle w:val="Header"/>
    </w:pPr>
    <w:r>
      <w:pict w14:anchorId="083B2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8" type="#_x0000_t75" style="position:absolute;left:0;text-align:left;margin-left:0;margin-top:0;width:598.15pt;height:843.9pt;z-index:-251652096;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77777777" w:rsidR="00574C9B" w:rsidRDefault="00574C9B">
    <w:pPr>
      <w:pStyle w:val="Header"/>
    </w:pPr>
    <w:r>
      <w:rPr>
        <w:noProof/>
      </w:rPr>
      <w:drawing>
        <wp:anchor distT="0" distB="0" distL="114300" distR="114300" simplePos="0" relativeHeight="251665408"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77777777" w:rsidR="00574C9B" w:rsidRDefault="00E56BB2">
    <w:pPr>
      <w:pStyle w:val="Header"/>
    </w:pPr>
    <w:r>
      <w:pict w14:anchorId="36F8D9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7" type="#_x0000_t75" style="position:absolute;left:0;text-align:left;margin-left:0;margin-top:0;width:598.15pt;height:843.9pt;z-index:-251653120;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77777777" w:rsidR="00FA08F8" w:rsidRDefault="00E56B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70"/>
    <w:rsid w:val="000129DD"/>
    <w:rsid w:val="00020389"/>
    <w:rsid w:val="00053D00"/>
    <w:rsid w:val="000A0F3B"/>
    <w:rsid w:val="000C3A6D"/>
    <w:rsid w:val="000E524C"/>
    <w:rsid w:val="000F471A"/>
    <w:rsid w:val="0019231D"/>
    <w:rsid w:val="001D61AC"/>
    <w:rsid w:val="001E15AA"/>
    <w:rsid w:val="001E3FA1"/>
    <w:rsid w:val="00200E87"/>
    <w:rsid w:val="00214BDC"/>
    <w:rsid w:val="00215E81"/>
    <w:rsid w:val="0024727F"/>
    <w:rsid w:val="002B550F"/>
    <w:rsid w:val="002B6A7B"/>
    <w:rsid w:val="002D4DE8"/>
    <w:rsid w:val="003353D7"/>
    <w:rsid w:val="003659F9"/>
    <w:rsid w:val="0037679F"/>
    <w:rsid w:val="00423FD9"/>
    <w:rsid w:val="00563A4A"/>
    <w:rsid w:val="00574C9B"/>
    <w:rsid w:val="0058411F"/>
    <w:rsid w:val="006125A1"/>
    <w:rsid w:val="006503E2"/>
    <w:rsid w:val="00653E7D"/>
    <w:rsid w:val="00662207"/>
    <w:rsid w:val="00667F09"/>
    <w:rsid w:val="006B57A6"/>
    <w:rsid w:val="006D53A6"/>
    <w:rsid w:val="00787837"/>
    <w:rsid w:val="00787ABB"/>
    <w:rsid w:val="00797D05"/>
    <w:rsid w:val="007B6C64"/>
    <w:rsid w:val="00822952"/>
    <w:rsid w:val="0083302D"/>
    <w:rsid w:val="00836505"/>
    <w:rsid w:val="00844B87"/>
    <w:rsid w:val="0086012D"/>
    <w:rsid w:val="0089251B"/>
    <w:rsid w:val="00893318"/>
    <w:rsid w:val="008A48EE"/>
    <w:rsid w:val="008A6DD4"/>
    <w:rsid w:val="008F74D7"/>
    <w:rsid w:val="00904C42"/>
    <w:rsid w:val="00924C05"/>
    <w:rsid w:val="00937CF2"/>
    <w:rsid w:val="00976645"/>
    <w:rsid w:val="00976F77"/>
    <w:rsid w:val="0098228C"/>
    <w:rsid w:val="009E2100"/>
    <w:rsid w:val="00A36AB0"/>
    <w:rsid w:val="00A84EB0"/>
    <w:rsid w:val="00AB37A3"/>
    <w:rsid w:val="00AC5114"/>
    <w:rsid w:val="00B04F18"/>
    <w:rsid w:val="00B25683"/>
    <w:rsid w:val="00B51901"/>
    <w:rsid w:val="00B840C0"/>
    <w:rsid w:val="00BD50F6"/>
    <w:rsid w:val="00C073E1"/>
    <w:rsid w:val="00C25647"/>
    <w:rsid w:val="00C66AEA"/>
    <w:rsid w:val="00C9040A"/>
    <w:rsid w:val="00C91E4D"/>
    <w:rsid w:val="00CB110A"/>
    <w:rsid w:val="00CB7CD0"/>
    <w:rsid w:val="00D039AF"/>
    <w:rsid w:val="00D601AE"/>
    <w:rsid w:val="00D95232"/>
    <w:rsid w:val="00DB7F50"/>
    <w:rsid w:val="00DE30C7"/>
    <w:rsid w:val="00DF400F"/>
    <w:rsid w:val="00E15BF4"/>
    <w:rsid w:val="00E2376B"/>
    <w:rsid w:val="00E26935"/>
    <w:rsid w:val="00E27707"/>
    <w:rsid w:val="00E52B04"/>
    <w:rsid w:val="00E56BB2"/>
    <w:rsid w:val="00E661B7"/>
    <w:rsid w:val="00EB4301"/>
    <w:rsid w:val="00ED4B3D"/>
    <w:rsid w:val="00EE0868"/>
    <w:rsid w:val="00F2069F"/>
    <w:rsid w:val="00F53370"/>
    <w:rsid w:val="00F90BE2"/>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F46F69D"/>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94108">
      <w:bodyDiv w:val="1"/>
      <w:marLeft w:val="0"/>
      <w:marRight w:val="0"/>
      <w:marTop w:val="0"/>
      <w:marBottom w:val="0"/>
      <w:divBdr>
        <w:top w:val="none" w:sz="0" w:space="0" w:color="auto"/>
        <w:left w:val="none" w:sz="0" w:space="0" w:color="auto"/>
        <w:bottom w:val="none" w:sz="0" w:space="0" w:color="auto"/>
        <w:right w:val="none" w:sz="0" w:space="0" w:color="auto"/>
      </w:divBdr>
    </w:div>
    <w:div w:id="123361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customXml" Target="../customXml/item2.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6.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XMKEDVFMMJCW-1266005036-10430</_dlc_DocId>
    <_dlc_DocIdUrl xmlns="56a5413d-c261-4a00-870c-a20d3379ae6d">
      <Url>http://dm/eesc/2023/_layouts/15/DocIdRedir.aspx?ID=XMKEDVFMMJCW-1266005036-10430</Url>
      <Description>XMKEDVFMMJCW-1266005036-10430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2023-06-19T12:00:00+00:00</ProductionDate>
    <DocumentNumber xmlns="8759b006-28ee-44c8-b138-16f6ad18758c">863</DocumentNumber>
    <FicheYear xmlns="56a5413d-c261-4a00-870c-a20d3379ae6d" xsi:nil="true"/>
    <DossierNumber xmlns="56a5413d-c261-4a00-870c-a20d3379ae6d">758</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56a5413d-c261-4a00-870c-a20d3379ae6d">
      <Value>83</Value>
      <Value>49</Value>
      <Value>47</Value>
      <Value>46</Value>
      <Value>45</Value>
      <Value>44</Value>
      <Value>43</Value>
      <Value>42</Value>
      <Value>41</Value>
      <Value>40</Value>
      <Value>39</Value>
      <Value>38</Value>
      <Value>37</Value>
      <Value>36</Value>
      <Value>35</Value>
      <Value>34</Value>
      <Value>33</Value>
      <Value>32</Value>
      <Value>31</Value>
      <Value>30</Value>
      <Value>25</Value>
      <Value>24</Value>
      <Value>21</Value>
      <Value>16</Value>
      <Value>10</Value>
      <Value>9</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MeetingDate xmlns="56a5413d-c261-4a00-870c-a20d3379ae6d" xsi:nil="true"/>
    <Rapporteur xmlns="56a5413d-c261-4a00-870c-a20d3379ae6d">MERLO &amp; BARBIERI</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6a5413d-c261-4a00-870c-a20d3379ae6d">2023</DocumentYear>
    <FicheNumber xmlns="56a5413d-c261-4a00-870c-a20d3379ae6d">2161</FicheNumber>
    <OriginalSender xmlns="56a5413d-c261-4a00-870c-a20d3379ae6d">
      <UserInfo>
        <DisplayName>Greff Daniela</DisplayName>
        <AccountId>1597</AccountId>
        <AccountType/>
      </UserInfo>
    </OriginalSender>
    <DocumentPart xmlns="56a5413d-c261-4a00-870c-a20d3379ae6d">0</DocumentPart>
    <AdoptionDate xmlns="56a5413d-c261-4a00-870c-a20d3379ae6d">2023-06-14T12:00:00+00:00</AdoptionDate>
    <RequestingService xmlns="56a5413d-c261-4a00-870c-a20d3379ae6d">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8759b006-28ee-44c8-b138-16f6ad18758c"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6a5413d-c261-4a00-870c-a20d3379ae6d">0</DocumentVersion>
  </documentManagement>
</p:properties>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DB38A89627FC8409102604566BFD4EB" ma:contentTypeVersion="6" ma:contentTypeDescription="Defines the documents for Document Manager V2" ma:contentTypeScope="" ma:versionID="5b002f59ca4f6fbf2fb1ca4492dda742">
  <xsd:schema xmlns:xsd="http://www.w3.org/2001/XMLSchema" xmlns:xs="http://www.w3.org/2001/XMLSchema" xmlns:p="http://schemas.microsoft.com/office/2006/metadata/properties" xmlns:ns2="56a5413d-c261-4a00-870c-a20d3379ae6d" xmlns:ns3="http://schemas.microsoft.com/sharepoint/v3/fields" xmlns:ns4="8759b006-28ee-44c8-b138-16f6ad18758c" targetNamespace="http://schemas.microsoft.com/office/2006/metadata/properties" ma:root="true" ma:fieldsID="5eb67edd154f2d85eb9fc949abbac080" ns2:_="" ns3:_="" ns4:_="">
    <xsd:import namespace="56a5413d-c261-4a00-870c-a20d3379ae6d"/>
    <xsd:import namespace="http://schemas.microsoft.com/sharepoint/v3/fields"/>
    <xsd:import namespace="8759b006-28ee-44c8-b138-16f6ad18758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9b006-28ee-44c8-b138-16f6ad18758c"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B593C2-82C8-4CDA-A896-9B7ABDD0B01B}"/>
</file>

<file path=customXml/itemProps2.xml><?xml version="1.0" encoding="utf-8"?>
<ds:datastoreItem xmlns:ds="http://schemas.openxmlformats.org/officeDocument/2006/customXml" ds:itemID="{98AD6CD2-6E4C-43B3-9719-787644D6F0F3}"/>
</file>

<file path=customXml/itemProps3.xml><?xml version="1.0" encoding="utf-8"?>
<ds:datastoreItem xmlns:ds="http://schemas.openxmlformats.org/officeDocument/2006/customXml" ds:itemID="{6EF30EB8-9CCB-4E21-885B-5E4FFF30FD2A}"/>
</file>

<file path=customXml/itemProps4.xml><?xml version="1.0" encoding="utf-8"?>
<ds:datastoreItem xmlns:ds="http://schemas.openxmlformats.org/officeDocument/2006/customXml" ds:itemID="{B445FC03-8C39-49B0-8128-0ACBBCAC903B}"/>
</file>

<file path=docProps/app.xml><?xml version="1.0" encoding="utf-8"?>
<Properties xmlns="http://schemas.openxmlformats.org/officeDocument/2006/extended-properties" xmlns:vt="http://schemas.openxmlformats.org/officeDocument/2006/docPropsVTypes">
  <Template>Normal.dotm</Template>
  <TotalTime>0</TotalTime>
  <Pages>13</Pages>
  <Words>5401</Words>
  <Characters>30792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AC-Cover page - Opinion Committee - EESC revised model</vt:lpstr>
    </vt:vector>
  </TitlesOfParts>
  <Company>CESE-CdR</Company>
  <LinksUpToDate>false</LinksUpToDate>
  <CharactersWithSpaces>36121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Măsuri de combatere a stigmatizării HIV</dc:title>
  <dc:subject>AC</dc:subject>
  <dc:creator/>
  <cp:keywords>EESC-2023-00863-00-00-AC-TRA-EN</cp:keywords>
  <dc:description>Rapporteur: MERLO &amp; BARBIERI - Original language: EN - Date of document: 19/06/2023 - Date of meeting:  - External documents:  - Administrator:  LOGRILLO MARGHERITA</dc:description>
  <cp:lastModifiedBy/>
  <cp:revision>6</cp:revision>
  <dcterms:created xsi:type="dcterms:W3CDTF">2023-06-19T07:21:00Z</dcterms:created>
  <dcterms:modified xsi:type="dcterms:W3CDTF">2023-06-19T07:31:00Z</dcterms:modified>
  <cp:category>SOC/758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14/06/2023, 17/05/2022</vt:lpwstr>
  </property>
  <property fmtid="{D5CDD505-2E9C-101B-9397-08002B2CF9AE}" pid="4" name="Pref_Time">
    <vt:lpwstr>16:40:16, 14:58:36</vt:lpwstr>
  </property>
  <property fmtid="{D5CDD505-2E9C-101B-9397-08002B2CF9AE}" pid="5" name="Pref_User">
    <vt:lpwstr>jhvi, enied</vt:lpwstr>
  </property>
  <property fmtid="{D5CDD505-2E9C-101B-9397-08002B2CF9AE}" pid="6" name="Pref_FileName">
    <vt:lpwstr>EESC-2023-00863-00-00-AC-TRA-EN-CRR.docx, COR-EESC-2022-02592-00-00-ADMIN-ORI.docx</vt:lpwstr>
  </property>
  <property fmtid="{D5CDD505-2E9C-101B-9397-08002B2CF9AE}" pid="7" name="ContentTypeId">
    <vt:lpwstr>0x010100EA97B91038054C99906057A708A1480A00CDB38A89627FC8409102604566BFD4EB</vt:lpwstr>
  </property>
  <property fmtid="{D5CDD505-2E9C-101B-9397-08002B2CF9AE}" pid="8" name="_dlc_DocIdItemGuid">
    <vt:lpwstr>b075de17-3d9e-4882-8e69-5979ac332cae</vt:lpwstr>
  </property>
  <property fmtid="{D5CDD505-2E9C-101B-9397-08002B2CF9AE}" pid="9" name="AvailableTranslations">
    <vt:lpwstr>36;#MT|7df99101-6854-4a26-b53a-b88c0da02c26;#10;#FR|d2afafd3-4c81-4f60-8f52-ee33f2f54ff3;#30;#IT|0774613c-01ed-4e5d-a25d-11d2388de825;#32;#PT|50ccc04a-eadd-42ae-a0cb-acaf45f812ba;#46;#HR|2f555653-ed1a-4fe6-8362-9082d95989e5;#39;#LT|a7ff5ce7-6123-4f68-865a-a57c31810414;#34;#SK|46d9fce0-ef79-4f71-b89b-cd6aa82426b8;#40;#RO|feb747a2-64cd-4299-af12-4833ddc30497;#43;#DA|5d49c027-8956-412b-aa16-e85a0f96ad0e;#41;#HU|6b229040-c589-4408-b4c1-4285663d20a8;#42;#FI|87606a43-d45f-42d6-b8c9-e1a3457db5b7;#49;#GA|762d2456-c427-4ecb-b312-af3dad8e258c;#45;#ET|ff6c3f4c-b02c-4c3c-ab07-2c37995a7a0a;#5;#EN|f2175f21-25d7-44a3-96da-d6a61b075e1b;#16;#DE|f6b31e5a-26fa-4935-b661-318e46daf27e;#38;#EL|6d4f4d51-af9b-4650-94b4-4276bee85c91;#35;#SL|98a412ae-eb01-49e9-ae3d-585a81724cfc;#21;#SV|c2ed69e7-a339-43d7-8f22-d93680a92aa0;#24;#PL|1e03da61-4678-4e07-b136-b5024ca9197b;#33;#LV|46f7e311-5d9f-4663-b433-18aeccb7ace7;#31;#NL|55c6556c-b4f4-441d-9acf-c498d4f838bd;#37;#CS|72f9705b-0217-4fd3-bea2-cbc7ed80e26e;#25;#ES|e7a6b05b-ae16-40c8-add9-68b64b03aeba;#44;#BG|1a1b3951-7821-4e6a-85f5-5673fc08bd2c</vt:lpwstr>
  </property>
  <property fmtid="{D5CDD505-2E9C-101B-9397-08002B2CF9AE}" pid="10" name="DocumentType_0">
    <vt:lpwstr>AC|a4cc1d15-fb08-4679-ad46-e4e0cba5fe92</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863</vt:i4>
  </property>
  <property fmtid="{D5CDD505-2E9C-101B-9397-08002B2CF9AE}" pid="14" name="DocumentVersion">
    <vt:i4>0</vt:i4>
  </property>
  <property fmtid="{D5CDD505-2E9C-101B-9397-08002B2CF9AE}" pid="15" name="DossierNumber">
    <vt:i4>758</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47;#SOC|13795804-ecbd-4ce5-9693-9b8be1981b20</vt:lpwstr>
  </property>
  <property fmtid="{D5CDD505-2E9C-101B-9397-08002B2CF9AE}" pid="19" name="DocumentSource">
    <vt:lpwstr>1;#EESC|422833ec-8d7e-4e65-8e4e-8bed07ffb729</vt:lpwstr>
  </property>
  <property fmtid="{D5CDD505-2E9C-101B-9397-08002B2CF9AE}" pid="20" name="AdoptionDate">
    <vt:filetime>2023-06-14T12:00:00Z</vt:filetime>
  </property>
  <property fmtid="{D5CDD505-2E9C-101B-9397-08002B2CF9AE}" pid="21" name="DocumentType">
    <vt:lpwstr>83;#AC|a4cc1d15-fb08-4679-ad46-e4e0cba5fe92</vt:lpwstr>
  </property>
  <property fmtid="{D5CDD505-2E9C-101B-9397-08002B2CF9AE}" pid="22" name="RequestingService">
    <vt:lpwstr>Emploi, affaires sociales, citoyenneté</vt:lpwstr>
  </property>
  <property fmtid="{D5CDD505-2E9C-101B-9397-08002B2CF9AE}" pid="23" name="Confidentiality">
    <vt:lpwstr>9;#Unrestricted|826e22d7-d029-4ec0-a450-0c28ff673572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
  </property>
  <property fmtid="{D5CDD505-2E9C-101B-9397-08002B2CF9AE}" pid="29" name="AvailableTranslations_0">
    <vt:lpwstr>MT|7df99101-6854-4a26-b53a-b88c0da02c26;FR|d2afafd3-4c81-4f60-8f52-ee33f2f54ff3;IT|0774613c-01ed-4e5d-a25d-11d2388de825;PT|50ccc04a-eadd-42ae-a0cb-acaf45f812ba;DA|5d49c027-8956-412b-aa16-e85a0f96ad0e;HU|6b229040-c589-4408-b4c1-4285663d20a8;FI|87606a43-d45f-42d6-b8c9-e1a3457db5b7;GA|762d2456-c427-4ecb-b312-af3dad8e258c;ET|ff6c3f4c-b02c-4c3c-ab07-2c37995a7a0a;EN|f2175f21-25d7-44a3-96da-d6a61b075e1b;DE|f6b31e5a-26fa-4935-b661-318e46daf27e;EL|6d4f4d51-af9b-4650-94b4-4276bee85c91;SL|98a412ae-eb01-49e9-ae3d-585a81724cfc;SV|c2ed69e7-a339-43d7-8f22-d93680a92aa0;PL|1e03da61-4678-4e07-b136-b5024ca9197b;LV|46f7e311-5d9f-4663-b433-18aeccb7ace7;NL|55c6556c-b4f4-441d-9acf-c498d4f838bd;CS|72f9705b-0217-4fd3-bea2-cbc7ed80e26e;ES|e7a6b05b-ae16-40c8-add9-68b64b03aeba;BG|1a1b3951-7821-4e6a-85f5-5673fc08bd2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83;#AC|a4cc1d15-fb08-4679-ad46-e4e0cba5fe92;#49;#GA|762d2456-c427-4ecb-b312-af3dad8e258c;#47;#SOC|13795804-ecbd-4ce5-9693-9b8be1981b20;#45;#ET|ff6c3f4c-b02c-4c3c-ab07-2c37995a7a0a;#44;#BG|1a1b3951-7821-4e6a-85f5-5673fc08bd2c;#43;#DA|5d49c027-8956-412b-aa16-e85a0f96ad0e;#42;#FI|87606a43-d45f-42d6-b8c9-e1a3457db5b7;#41;#HU|6b229040-c589-4408-b4c1-4285663d20a8;#40;#RO|feb747a2-64cd-4299-af12-4833ddc30497;#38;#EL|6d4f4d51-af9b-4650-94b4-4276bee85c91;#37;#CS|72f9705b-0217-4fd3-bea2-cbc7ed80e26e;#36;#MT|7df99101-6854-4a26-b53a-b88c0da02c26;#35;#SL|98a412ae-eb01-49e9-ae3d-585a81724cfc;#33;#LV|46f7e311-5d9f-4663-b433-18aeccb7ace7;#32;#PT|50ccc04a-eadd-42ae-a0cb-acaf45f812ba;#31;#NL|55c6556c-b4f4-441d-9acf-c498d4f838bd;#30;#IT|0774613c-01ed-4e5d-a25d-11d2388de825;#25;#ES|e7a6b05b-ae16-40c8-add9-68b64b03aeba;#24;#PL|1e03da61-4678-4e07-b136-b5024ca9197b;#21;#SV|c2ed69e7-a339-43d7-8f22-d93680a92aa0;#16;#DE|f6b31e5a-26fa-4935-b661-318e46daf27e;#10;#FR|d2afafd3-4c81-4f60-8f52-ee33f2f54ff3;#9;#Unrestricted|826e22d7-d029-4ec0-a450-0c28ff673572;#7;#Final|ea5e6674-7b27-4bac-b091-73adbb394efe;#5;#EN|f2175f21-25d7-44a3-96da-d6a61b075e1b;#3;#TRA|150d2a88-1431-44e6-a8ca-0bb753ab8672;#1;#EESC|422833ec-8d7e-4e65-8e4e-8bed07ffb729</vt:lpwstr>
  </property>
  <property fmtid="{D5CDD505-2E9C-101B-9397-08002B2CF9AE}" pid="33" name="Rapporteur">
    <vt:lpwstr>MERLO &amp; BARBIERI</vt:lpwstr>
  </property>
  <property fmtid="{D5CDD505-2E9C-101B-9397-08002B2CF9AE}" pid="34" name="VersionStatus_0">
    <vt:lpwstr>Final|ea5e6674-7b27-4bac-b091-73adbb394efe</vt:lpwstr>
  </property>
  <property fmtid="{D5CDD505-2E9C-101B-9397-08002B2CF9AE}" pid="35" name="VersionStatus">
    <vt:lpwstr>7;#Final|ea5e6674-7b27-4bac-b091-73adbb394efe</vt:lpwstr>
  </property>
  <property fmtid="{D5CDD505-2E9C-101B-9397-08002B2CF9AE}" pid="36" name="DocumentYear">
    <vt:i4>2023</vt:i4>
  </property>
  <property fmtid="{D5CDD505-2E9C-101B-9397-08002B2CF9AE}" pid="37" name="FicheNumber">
    <vt:i4>2161</vt:i4>
  </property>
  <property fmtid="{D5CDD505-2E9C-101B-9397-08002B2CF9AE}" pid="38" name="DocumentLanguage">
    <vt:lpwstr>40;#RO|feb747a2-64cd-4299-af12-4833ddc30497</vt:lpwstr>
  </property>
  <property fmtid="{D5CDD505-2E9C-101B-9397-08002B2CF9AE}" pid="39" name="DocumentLanguage_0">
    <vt:lpwstr>RO|feb747a2-64cd-4299-af12-4833ddc30497</vt:lpwstr>
  </property>
  <property name="OP_sanitized" fmtid="{D5CDD505-2E9C-101B-9397-08002B2CF9AE}" pid="39">
    <vt:lpwstr>True</vt:lpwstr>
  </property>
</Properties>
</file>